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2C0"/>
        </w:rPr>
        <w:t>Inflation Report</w:t>
      </w:r>
    </w:p>
    <w:p>
      <w:pPr>
        <w:spacing w:before="656"/>
        <w:ind w:left="3599" w:right="0" w:firstLine="0"/>
        <w:jc w:val="left"/>
        <w:rPr>
          <w:rFonts w:ascii="Trebuchet MS"/>
          <w:sz w:val="40"/>
        </w:rPr>
      </w:pPr>
      <w:r>
        <w:rPr>
          <w:rFonts w:ascii="Trebuchet MS"/>
          <w:color w:val="0092C0"/>
          <w:spacing w:val="-15"/>
          <w:w w:val="88"/>
          <w:sz w:val="40"/>
        </w:rPr>
        <w:t>F</w:t>
      </w:r>
      <w:r>
        <w:rPr>
          <w:rFonts w:ascii="Trebuchet MS"/>
          <w:color w:val="0092C0"/>
          <w:spacing w:val="-1"/>
          <w:w w:val="92"/>
          <w:sz w:val="40"/>
        </w:rPr>
        <w:t>ebruar</w:t>
      </w:r>
      <w:r>
        <w:rPr>
          <w:rFonts w:ascii="Trebuchet MS"/>
          <w:color w:val="0092C0"/>
          <w:w w:val="92"/>
          <w:sz w:val="40"/>
        </w:rPr>
        <w:t>y</w:t>
      </w:r>
      <w:r>
        <w:rPr>
          <w:rFonts w:ascii="Trebuchet MS"/>
          <w:color w:val="0092C0"/>
          <w:spacing w:val="12"/>
          <w:sz w:val="40"/>
        </w:rPr>
        <w:t> </w:t>
      </w:r>
      <w:r>
        <w:rPr>
          <w:rFonts w:ascii="Trebuchet MS"/>
          <w:smallCaps/>
          <w:color w:val="0092C0"/>
          <w:spacing w:val="-1"/>
          <w:w w:val="102"/>
          <w:sz w:val="40"/>
        </w:rPr>
        <w:t>2003</w:t>
      </w:r>
    </w:p>
    <w:p>
      <w:pPr>
        <w:pStyle w:val="BodyText"/>
        <w:rPr>
          <w:rFonts w:ascii="Trebuchet MS"/>
          <w:sz w:val="44"/>
        </w:rPr>
      </w:pPr>
    </w:p>
    <w:p>
      <w:pPr>
        <w:pStyle w:val="BodyText"/>
        <w:spacing w:line="292" w:lineRule="auto" w:before="334"/>
        <w:ind w:left="3599" w:right="1186"/>
      </w:pPr>
      <w:r>
        <w:rPr>
          <w:color w:val="292425"/>
          <w:w w:val="110"/>
        </w:rPr>
        <w:t>The</w:t>
      </w:r>
      <w:r>
        <w:rPr>
          <w:color w:val="292425"/>
          <w:spacing w:val="-17"/>
          <w:w w:val="110"/>
        </w:rPr>
        <w:t> </w:t>
      </w:r>
      <w:r>
        <w:rPr>
          <w:i/>
          <w:color w:val="292425"/>
          <w:w w:val="110"/>
        </w:rPr>
        <w:t>Inflation</w:t>
      </w:r>
      <w:r>
        <w:rPr>
          <w:i/>
          <w:color w:val="292425"/>
          <w:spacing w:val="-17"/>
          <w:w w:val="110"/>
        </w:rPr>
        <w:t> </w:t>
      </w:r>
      <w:r>
        <w:rPr>
          <w:i/>
          <w:color w:val="292425"/>
          <w:w w:val="110"/>
        </w:rPr>
        <w:t>Report</w:t>
      </w:r>
      <w:r>
        <w:rPr>
          <w:i/>
          <w:color w:val="292425"/>
          <w:spacing w:val="-17"/>
          <w:w w:val="110"/>
        </w:rPr>
        <w:t> </w:t>
      </w:r>
      <w:r>
        <w:rPr>
          <w:color w:val="292425"/>
          <w:w w:val="110"/>
        </w:rPr>
        <w:t>is</w:t>
      </w:r>
      <w:r>
        <w:rPr>
          <w:color w:val="292425"/>
          <w:spacing w:val="-17"/>
          <w:w w:val="110"/>
        </w:rPr>
        <w:t> </w:t>
      </w:r>
      <w:r>
        <w:rPr>
          <w:color w:val="292425"/>
          <w:w w:val="110"/>
        </w:rPr>
        <w:t>produced</w:t>
      </w:r>
      <w:r>
        <w:rPr>
          <w:color w:val="292425"/>
          <w:spacing w:val="-17"/>
          <w:w w:val="110"/>
        </w:rPr>
        <w:t> </w:t>
      </w:r>
      <w:r>
        <w:rPr>
          <w:color w:val="292425"/>
          <w:w w:val="110"/>
        </w:rPr>
        <w:t>quarterly</w:t>
      </w:r>
      <w:r>
        <w:rPr>
          <w:color w:val="292425"/>
          <w:spacing w:val="-17"/>
          <w:w w:val="110"/>
        </w:rPr>
        <w:t> </w:t>
      </w:r>
      <w:r>
        <w:rPr>
          <w:color w:val="292425"/>
          <w:w w:val="110"/>
        </w:rPr>
        <w:t>by</w:t>
      </w:r>
      <w:r>
        <w:rPr>
          <w:color w:val="292425"/>
          <w:spacing w:val="-16"/>
          <w:w w:val="110"/>
        </w:rPr>
        <w:t> </w:t>
      </w:r>
      <w:r>
        <w:rPr>
          <w:color w:val="292425"/>
          <w:w w:val="110"/>
        </w:rPr>
        <w:t>Bank</w:t>
      </w:r>
      <w:r>
        <w:rPr>
          <w:color w:val="292425"/>
          <w:spacing w:val="-17"/>
          <w:w w:val="110"/>
        </w:rPr>
        <w:t> </w:t>
      </w:r>
      <w:r>
        <w:rPr>
          <w:color w:val="292425"/>
          <w:w w:val="110"/>
        </w:rPr>
        <w:t>staff</w:t>
      </w:r>
      <w:r>
        <w:rPr>
          <w:color w:val="292425"/>
          <w:spacing w:val="-17"/>
          <w:w w:val="110"/>
        </w:rPr>
        <w:t> </w:t>
      </w:r>
      <w:r>
        <w:rPr>
          <w:color w:val="292425"/>
          <w:w w:val="110"/>
        </w:rPr>
        <w:t>under</w:t>
      </w:r>
      <w:r>
        <w:rPr>
          <w:color w:val="292425"/>
          <w:spacing w:val="-17"/>
          <w:w w:val="110"/>
        </w:rPr>
        <w:t> </w:t>
      </w:r>
      <w:r>
        <w:rPr>
          <w:color w:val="292425"/>
          <w:w w:val="110"/>
        </w:rPr>
        <w:t>the guidance of the members of the Monetary </w:t>
      </w:r>
      <w:r>
        <w:rPr>
          <w:color w:val="292425"/>
          <w:spacing w:val="-3"/>
          <w:w w:val="110"/>
        </w:rPr>
        <w:t>Policy </w:t>
      </w:r>
      <w:r>
        <w:rPr>
          <w:color w:val="292425"/>
          <w:w w:val="110"/>
        </w:rPr>
        <w:t>Committee. It serves</w:t>
      </w:r>
      <w:r>
        <w:rPr>
          <w:color w:val="292425"/>
          <w:spacing w:val="-27"/>
          <w:w w:val="110"/>
        </w:rPr>
        <w:t> </w:t>
      </w:r>
      <w:r>
        <w:rPr>
          <w:color w:val="292425"/>
          <w:spacing w:val="-5"/>
          <w:w w:val="110"/>
        </w:rPr>
        <w:t>two</w:t>
      </w:r>
      <w:r>
        <w:rPr>
          <w:color w:val="292425"/>
          <w:spacing w:val="-27"/>
          <w:w w:val="110"/>
        </w:rPr>
        <w:t> </w:t>
      </w:r>
      <w:r>
        <w:rPr>
          <w:color w:val="292425"/>
          <w:w w:val="110"/>
        </w:rPr>
        <w:t>purposes.</w:t>
      </w:r>
      <w:r>
        <w:rPr>
          <w:color w:val="292425"/>
          <w:spacing w:val="2"/>
          <w:w w:val="110"/>
        </w:rPr>
        <w:t> </w:t>
      </w:r>
      <w:r>
        <w:rPr>
          <w:color w:val="292425"/>
          <w:spacing w:val="-3"/>
          <w:w w:val="110"/>
        </w:rPr>
        <w:t>First,</w:t>
      </w:r>
      <w:r>
        <w:rPr>
          <w:color w:val="292425"/>
          <w:spacing w:val="-26"/>
          <w:w w:val="110"/>
        </w:rPr>
        <w:t> </w:t>
      </w:r>
      <w:r>
        <w:rPr>
          <w:color w:val="292425"/>
          <w:w w:val="110"/>
        </w:rPr>
        <w:t>its</w:t>
      </w:r>
      <w:r>
        <w:rPr>
          <w:color w:val="292425"/>
          <w:spacing w:val="-27"/>
          <w:w w:val="110"/>
        </w:rPr>
        <w:t> </w:t>
      </w:r>
      <w:r>
        <w:rPr>
          <w:color w:val="292425"/>
          <w:w w:val="110"/>
        </w:rPr>
        <w:t>preparation</w:t>
      </w:r>
      <w:r>
        <w:rPr>
          <w:color w:val="292425"/>
          <w:spacing w:val="-27"/>
          <w:w w:val="110"/>
        </w:rPr>
        <w:t> </w:t>
      </w:r>
      <w:r>
        <w:rPr>
          <w:color w:val="292425"/>
          <w:w w:val="110"/>
        </w:rPr>
        <w:t>provides</w:t>
      </w:r>
      <w:r>
        <w:rPr>
          <w:color w:val="292425"/>
          <w:spacing w:val="-26"/>
          <w:w w:val="110"/>
        </w:rPr>
        <w:t> </w:t>
      </w:r>
      <w:r>
        <w:rPr>
          <w:color w:val="292425"/>
          <w:w w:val="110"/>
        </w:rPr>
        <w:t>a</w:t>
      </w:r>
      <w:r>
        <w:rPr>
          <w:color w:val="292425"/>
          <w:spacing w:val="-27"/>
          <w:w w:val="110"/>
        </w:rPr>
        <w:t> </w:t>
      </w:r>
      <w:r>
        <w:rPr>
          <w:color w:val="292425"/>
          <w:w w:val="110"/>
        </w:rPr>
        <w:t>comprehensive </w:t>
      </w:r>
      <w:r>
        <w:rPr>
          <w:color w:val="292425"/>
          <w:w w:val="105"/>
        </w:rPr>
        <w:t>and</w:t>
      </w:r>
      <w:r>
        <w:rPr>
          <w:color w:val="292425"/>
          <w:spacing w:val="-8"/>
          <w:w w:val="105"/>
        </w:rPr>
        <w:t> </w:t>
      </w:r>
      <w:r>
        <w:rPr>
          <w:color w:val="292425"/>
          <w:w w:val="105"/>
        </w:rPr>
        <w:t>forward-looking</w:t>
      </w:r>
      <w:r>
        <w:rPr>
          <w:color w:val="292425"/>
          <w:spacing w:val="-8"/>
          <w:w w:val="105"/>
        </w:rPr>
        <w:t> </w:t>
      </w:r>
      <w:r>
        <w:rPr>
          <w:color w:val="292425"/>
          <w:spacing w:val="-3"/>
          <w:w w:val="105"/>
        </w:rPr>
        <w:t>framework</w:t>
      </w:r>
      <w:r>
        <w:rPr>
          <w:color w:val="292425"/>
          <w:spacing w:val="-8"/>
          <w:w w:val="105"/>
        </w:rPr>
        <w:t> </w:t>
      </w:r>
      <w:r>
        <w:rPr>
          <w:color w:val="292425"/>
          <w:w w:val="105"/>
        </w:rPr>
        <w:t>for</w:t>
      </w:r>
      <w:r>
        <w:rPr>
          <w:color w:val="292425"/>
          <w:spacing w:val="-8"/>
          <w:w w:val="105"/>
        </w:rPr>
        <w:t> </w:t>
      </w:r>
      <w:r>
        <w:rPr>
          <w:color w:val="292425"/>
          <w:w w:val="105"/>
        </w:rPr>
        <w:t>discussion</w:t>
      </w:r>
      <w:r>
        <w:rPr>
          <w:color w:val="292425"/>
          <w:spacing w:val="-8"/>
          <w:w w:val="105"/>
        </w:rPr>
        <w:t> </w:t>
      </w:r>
      <w:r>
        <w:rPr>
          <w:color w:val="292425"/>
          <w:w w:val="105"/>
        </w:rPr>
        <w:t>among</w:t>
      </w:r>
      <w:r>
        <w:rPr>
          <w:color w:val="292425"/>
          <w:spacing w:val="-7"/>
          <w:w w:val="105"/>
        </w:rPr>
        <w:t> </w:t>
      </w:r>
      <w:r>
        <w:rPr>
          <w:color w:val="292425"/>
          <w:w w:val="105"/>
        </w:rPr>
        <w:t>MPC</w:t>
      </w:r>
      <w:r>
        <w:rPr>
          <w:color w:val="292425"/>
          <w:spacing w:val="-8"/>
          <w:w w:val="105"/>
        </w:rPr>
        <w:t> </w:t>
      </w:r>
      <w:r>
        <w:rPr>
          <w:color w:val="292425"/>
          <w:w w:val="105"/>
        </w:rPr>
        <w:t>members </w:t>
      </w:r>
      <w:r>
        <w:rPr>
          <w:color w:val="292425"/>
          <w:w w:val="110"/>
        </w:rPr>
        <w:t>as</w:t>
      </w:r>
      <w:r>
        <w:rPr>
          <w:color w:val="292425"/>
          <w:spacing w:val="-18"/>
          <w:w w:val="110"/>
        </w:rPr>
        <w:t> </w:t>
      </w:r>
      <w:r>
        <w:rPr>
          <w:color w:val="292425"/>
          <w:w w:val="110"/>
        </w:rPr>
        <w:t>an</w:t>
      </w:r>
      <w:r>
        <w:rPr>
          <w:color w:val="292425"/>
          <w:spacing w:val="-17"/>
          <w:w w:val="110"/>
        </w:rPr>
        <w:t> </w:t>
      </w:r>
      <w:r>
        <w:rPr>
          <w:color w:val="292425"/>
          <w:w w:val="110"/>
        </w:rPr>
        <w:t>aid</w:t>
      </w:r>
      <w:r>
        <w:rPr>
          <w:color w:val="292425"/>
          <w:spacing w:val="-17"/>
          <w:w w:val="110"/>
        </w:rPr>
        <w:t> </w:t>
      </w:r>
      <w:r>
        <w:rPr>
          <w:color w:val="292425"/>
          <w:spacing w:val="-4"/>
          <w:w w:val="110"/>
        </w:rPr>
        <w:t>to</w:t>
      </w:r>
      <w:r>
        <w:rPr>
          <w:color w:val="292425"/>
          <w:spacing w:val="-17"/>
          <w:w w:val="110"/>
        </w:rPr>
        <w:t> </w:t>
      </w:r>
      <w:r>
        <w:rPr>
          <w:color w:val="292425"/>
          <w:w w:val="110"/>
        </w:rPr>
        <w:t>our</w:t>
      </w:r>
      <w:r>
        <w:rPr>
          <w:color w:val="292425"/>
          <w:spacing w:val="-17"/>
          <w:w w:val="110"/>
        </w:rPr>
        <w:t> </w:t>
      </w:r>
      <w:r>
        <w:rPr>
          <w:color w:val="292425"/>
          <w:w w:val="110"/>
        </w:rPr>
        <w:t>decision</w:t>
      </w:r>
      <w:r>
        <w:rPr>
          <w:color w:val="292425"/>
          <w:spacing w:val="-17"/>
          <w:w w:val="110"/>
        </w:rPr>
        <w:t> </w:t>
      </w:r>
      <w:r>
        <w:rPr>
          <w:color w:val="292425"/>
          <w:w w:val="110"/>
        </w:rPr>
        <w:t>making.</w:t>
      </w:r>
      <w:r>
        <w:rPr>
          <w:color w:val="292425"/>
          <w:spacing w:val="22"/>
          <w:w w:val="110"/>
        </w:rPr>
        <w:t> </w:t>
      </w:r>
      <w:r>
        <w:rPr>
          <w:color w:val="292425"/>
          <w:w w:val="110"/>
        </w:rPr>
        <w:t>Second,</w:t>
      </w:r>
      <w:r>
        <w:rPr>
          <w:color w:val="292425"/>
          <w:spacing w:val="-17"/>
          <w:w w:val="110"/>
        </w:rPr>
        <w:t> </w:t>
      </w:r>
      <w:r>
        <w:rPr>
          <w:color w:val="292425"/>
          <w:w w:val="110"/>
        </w:rPr>
        <w:t>its</w:t>
      </w:r>
      <w:r>
        <w:rPr>
          <w:color w:val="292425"/>
          <w:spacing w:val="-17"/>
          <w:w w:val="110"/>
        </w:rPr>
        <w:t> </w:t>
      </w:r>
      <w:r>
        <w:rPr>
          <w:color w:val="292425"/>
          <w:w w:val="110"/>
        </w:rPr>
        <w:t>publication</w:t>
      </w:r>
      <w:r>
        <w:rPr>
          <w:color w:val="292425"/>
          <w:spacing w:val="-17"/>
          <w:w w:val="110"/>
        </w:rPr>
        <w:t> </w:t>
      </w:r>
      <w:r>
        <w:rPr>
          <w:color w:val="292425"/>
          <w:w w:val="110"/>
        </w:rPr>
        <w:t>allows</w:t>
      </w:r>
      <w:r>
        <w:rPr>
          <w:color w:val="292425"/>
          <w:spacing w:val="-17"/>
          <w:w w:val="110"/>
        </w:rPr>
        <w:t> </w:t>
      </w:r>
      <w:r>
        <w:rPr>
          <w:color w:val="292425"/>
          <w:w w:val="110"/>
        </w:rPr>
        <w:t>us </w:t>
      </w:r>
      <w:r>
        <w:rPr>
          <w:color w:val="292425"/>
          <w:spacing w:val="-4"/>
          <w:w w:val="110"/>
        </w:rPr>
        <w:t>to </w:t>
      </w:r>
      <w:r>
        <w:rPr>
          <w:color w:val="292425"/>
          <w:w w:val="110"/>
        </w:rPr>
        <w:t>share our thinking and explain the reasons for our decisions </w:t>
      </w:r>
      <w:r>
        <w:rPr>
          <w:color w:val="292425"/>
          <w:spacing w:val="-4"/>
          <w:w w:val="110"/>
        </w:rPr>
        <w:t>to </w:t>
      </w:r>
      <w:r>
        <w:rPr>
          <w:color w:val="292425"/>
          <w:w w:val="110"/>
        </w:rPr>
        <w:t>those whom they</w:t>
      </w:r>
      <w:r>
        <w:rPr>
          <w:color w:val="292425"/>
          <w:spacing w:val="-18"/>
          <w:w w:val="110"/>
        </w:rPr>
        <w:t> </w:t>
      </w:r>
      <w:r>
        <w:rPr>
          <w:color w:val="292425"/>
          <w:w w:val="110"/>
        </w:rPr>
        <w:t>affect.</w:t>
      </w:r>
    </w:p>
    <w:p>
      <w:pPr>
        <w:pStyle w:val="BodyText"/>
        <w:rPr>
          <w:sz w:val="24"/>
        </w:rPr>
      </w:pPr>
    </w:p>
    <w:p>
      <w:pPr>
        <w:pStyle w:val="BodyText"/>
        <w:spacing w:line="292" w:lineRule="auto"/>
        <w:ind w:left="3599" w:right="1108"/>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w:t>
      </w:r>
      <w:r>
        <w:rPr>
          <w:color w:val="292425"/>
          <w:spacing w:val="-16"/>
          <w:w w:val="110"/>
        </w:rPr>
        <w:t> </w:t>
      </w:r>
      <w:r>
        <w:rPr>
          <w:color w:val="292425"/>
          <w:w w:val="110"/>
        </w:rPr>
        <w:t>our</w:t>
      </w:r>
      <w:r>
        <w:rPr>
          <w:color w:val="292425"/>
          <w:spacing w:val="-16"/>
          <w:w w:val="110"/>
        </w:rPr>
        <w:t> </w:t>
      </w:r>
      <w:r>
        <w:rPr>
          <w:color w:val="292425"/>
          <w:w w:val="110"/>
        </w:rPr>
        <w:t>projections</w:t>
      </w:r>
      <w:r>
        <w:rPr>
          <w:color w:val="292425"/>
          <w:spacing w:val="-16"/>
          <w:w w:val="110"/>
        </w:rPr>
        <w:t> </w:t>
      </w:r>
      <w:r>
        <w:rPr>
          <w:color w:val="292425"/>
          <w:w w:val="110"/>
        </w:rPr>
        <w:t>are</w:t>
      </w:r>
      <w:r>
        <w:rPr>
          <w:color w:val="292425"/>
          <w:spacing w:val="-16"/>
          <w:w w:val="110"/>
        </w:rPr>
        <w:t> </w:t>
      </w:r>
      <w:r>
        <w:rPr>
          <w:color w:val="292425"/>
          <w:w w:val="110"/>
        </w:rPr>
        <w:t>based,</w:t>
      </w:r>
      <w:r>
        <w:rPr>
          <w:color w:val="292425"/>
          <w:spacing w:val="-15"/>
          <w:w w:val="110"/>
        </w:rPr>
        <w:t> </w:t>
      </w:r>
      <w:r>
        <w:rPr>
          <w:color w:val="292425"/>
          <w:w w:val="110"/>
        </w:rPr>
        <w:t>the</w:t>
      </w:r>
      <w:r>
        <w:rPr>
          <w:color w:val="292425"/>
          <w:spacing w:val="-16"/>
          <w:w w:val="110"/>
        </w:rPr>
        <w:t> </w:t>
      </w:r>
      <w:r>
        <w:rPr>
          <w:color w:val="292425"/>
          <w:w w:val="110"/>
        </w:rPr>
        <w:t>fan</w:t>
      </w:r>
      <w:r>
        <w:rPr>
          <w:color w:val="292425"/>
          <w:spacing w:val="-16"/>
          <w:w w:val="110"/>
        </w:rPr>
        <w:t> </w:t>
      </w:r>
      <w:r>
        <w:rPr>
          <w:color w:val="292425"/>
          <w:w w:val="110"/>
        </w:rPr>
        <w:t>charts</w:t>
      </w:r>
      <w:r>
        <w:rPr>
          <w:color w:val="292425"/>
          <w:spacing w:val="-16"/>
          <w:w w:val="110"/>
        </w:rPr>
        <w:t> </w:t>
      </w:r>
      <w:r>
        <w:rPr>
          <w:color w:val="292425"/>
          <w:w w:val="110"/>
        </w:rPr>
        <w:t>represent</w:t>
      </w:r>
      <w:r>
        <w:rPr>
          <w:color w:val="292425"/>
          <w:spacing w:val="-15"/>
          <w:w w:val="110"/>
        </w:rPr>
        <w:t> </w:t>
      </w:r>
      <w:r>
        <w:rPr>
          <w:color w:val="292425"/>
          <w:w w:val="110"/>
        </w:rPr>
        <w:t>the</w:t>
      </w:r>
      <w:r>
        <w:rPr>
          <w:color w:val="292425"/>
          <w:spacing w:val="-16"/>
          <w:w w:val="110"/>
        </w:rPr>
        <w:t> </w:t>
      </w:r>
      <w:r>
        <w:rPr>
          <w:color w:val="292425"/>
          <w:spacing w:val="-4"/>
          <w:w w:val="110"/>
        </w:rPr>
        <w:t>MPC’s </w:t>
      </w:r>
      <w:r>
        <w:rPr>
          <w:color w:val="292425"/>
          <w:w w:val="110"/>
        </w:rPr>
        <w:t>best</w:t>
      </w:r>
      <w:r>
        <w:rPr>
          <w:color w:val="292425"/>
          <w:spacing w:val="-20"/>
          <w:w w:val="110"/>
        </w:rPr>
        <w:t> </w:t>
      </w:r>
      <w:r>
        <w:rPr>
          <w:color w:val="292425"/>
          <w:w w:val="110"/>
        </w:rPr>
        <w:t>collective</w:t>
      </w:r>
      <w:r>
        <w:rPr>
          <w:color w:val="292425"/>
          <w:spacing w:val="-19"/>
          <w:w w:val="110"/>
        </w:rPr>
        <w:t> </w:t>
      </w:r>
      <w:r>
        <w:rPr>
          <w:color w:val="292425"/>
          <w:w w:val="110"/>
        </w:rPr>
        <w:t>judgment</w:t>
      </w:r>
      <w:r>
        <w:rPr>
          <w:color w:val="292425"/>
          <w:spacing w:val="-19"/>
          <w:w w:val="110"/>
        </w:rPr>
        <w:t> </w:t>
      </w:r>
      <w:r>
        <w:rPr>
          <w:color w:val="292425"/>
          <w:w w:val="110"/>
        </w:rPr>
        <w:t>about</w:t>
      </w:r>
      <w:r>
        <w:rPr>
          <w:color w:val="292425"/>
          <w:spacing w:val="-19"/>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likely</w:t>
      </w:r>
      <w:r>
        <w:rPr>
          <w:color w:val="292425"/>
          <w:spacing w:val="-19"/>
          <w:w w:val="110"/>
        </w:rPr>
        <w:t> </w:t>
      </w:r>
      <w:r>
        <w:rPr>
          <w:color w:val="292425"/>
          <w:w w:val="110"/>
        </w:rPr>
        <w:t>paths</w:t>
      </w:r>
      <w:r>
        <w:rPr>
          <w:color w:val="292425"/>
          <w:spacing w:val="-19"/>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w w:val="110"/>
        </w:rPr>
        <w:t>and output,</w:t>
      </w:r>
      <w:r>
        <w:rPr>
          <w:color w:val="292425"/>
          <w:spacing w:val="-8"/>
          <w:w w:val="110"/>
        </w:rPr>
        <w:t> </w:t>
      </w:r>
      <w:r>
        <w:rPr>
          <w:color w:val="292425"/>
          <w:w w:val="110"/>
        </w:rPr>
        <w:t>and</w:t>
      </w:r>
      <w:r>
        <w:rPr>
          <w:color w:val="292425"/>
          <w:spacing w:val="-8"/>
          <w:w w:val="110"/>
        </w:rPr>
        <w:t> </w:t>
      </w:r>
      <w:r>
        <w:rPr>
          <w:color w:val="292425"/>
          <w:w w:val="110"/>
        </w:rPr>
        <w:t>the</w:t>
      </w:r>
      <w:r>
        <w:rPr>
          <w:color w:val="292425"/>
          <w:spacing w:val="-8"/>
          <w:w w:val="110"/>
        </w:rPr>
        <w:t> </w:t>
      </w:r>
      <w:r>
        <w:rPr>
          <w:color w:val="292425"/>
          <w:w w:val="110"/>
        </w:rPr>
        <w:t>uncertainties</w:t>
      </w:r>
      <w:r>
        <w:rPr>
          <w:color w:val="292425"/>
          <w:spacing w:val="-8"/>
          <w:w w:val="110"/>
        </w:rPr>
        <w:t> </w:t>
      </w:r>
      <w:r>
        <w:rPr>
          <w:color w:val="292425"/>
          <w:w w:val="110"/>
        </w:rPr>
        <w:t>surrounding</w:t>
      </w:r>
      <w:r>
        <w:rPr>
          <w:color w:val="292425"/>
          <w:spacing w:val="-8"/>
          <w:w w:val="110"/>
        </w:rPr>
        <w:t> </w:t>
      </w:r>
      <w:r>
        <w:rPr>
          <w:color w:val="292425"/>
          <w:w w:val="110"/>
        </w:rPr>
        <w:t>those</w:t>
      </w:r>
      <w:r>
        <w:rPr>
          <w:color w:val="292425"/>
          <w:spacing w:val="-8"/>
          <w:w w:val="110"/>
        </w:rPr>
        <w:t> </w:t>
      </w:r>
      <w:r>
        <w:rPr>
          <w:color w:val="292425"/>
          <w:w w:val="110"/>
        </w:rPr>
        <w:t>central</w:t>
      </w:r>
      <w:r>
        <w:rPr>
          <w:color w:val="292425"/>
          <w:spacing w:val="-8"/>
          <w:w w:val="110"/>
        </w:rPr>
        <w:t> </w:t>
      </w:r>
      <w:r>
        <w:rPr>
          <w:color w:val="292425"/>
          <w:w w:val="110"/>
        </w:rPr>
        <w:t>projections.</w:t>
      </w:r>
    </w:p>
    <w:p>
      <w:pPr>
        <w:pStyle w:val="BodyText"/>
        <w:spacing w:before="1"/>
        <w:rPr>
          <w:sz w:val="24"/>
        </w:rPr>
      </w:pPr>
    </w:p>
    <w:p>
      <w:pPr>
        <w:pStyle w:val="BodyText"/>
        <w:spacing w:line="292" w:lineRule="auto" w:before="1"/>
        <w:ind w:left="3599" w:right="2440"/>
      </w:pPr>
      <w:r>
        <w:rPr>
          <w:color w:val="292425"/>
          <w:w w:val="110"/>
        </w:rPr>
        <w:t>This </w:t>
      </w:r>
      <w:r>
        <w:rPr>
          <w:i/>
          <w:color w:val="292425"/>
          <w:w w:val="110"/>
        </w:rPr>
        <w:t>Report </w:t>
      </w:r>
      <w:r>
        <w:rPr>
          <w:color w:val="292425"/>
          <w:w w:val="110"/>
        </w:rPr>
        <w:t>has been prepared and published </w:t>
      </w:r>
      <w:r>
        <w:rPr>
          <w:color w:val="292425"/>
          <w:spacing w:val="-3"/>
          <w:w w:val="110"/>
        </w:rPr>
        <w:t>by </w:t>
      </w:r>
      <w:r>
        <w:rPr>
          <w:color w:val="292425"/>
          <w:w w:val="110"/>
        </w:rPr>
        <w:t>the Bank</w:t>
      </w:r>
      <w:r>
        <w:rPr>
          <w:color w:val="292425"/>
          <w:spacing w:val="-17"/>
          <w:w w:val="110"/>
        </w:rPr>
        <w:t> </w:t>
      </w:r>
      <w:r>
        <w:rPr>
          <w:color w:val="292425"/>
          <w:w w:val="110"/>
        </w:rPr>
        <w:t>of</w:t>
      </w:r>
      <w:r>
        <w:rPr>
          <w:color w:val="292425"/>
          <w:spacing w:val="-16"/>
          <w:w w:val="110"/>
        </w:rPr>
        <w:t> </w:t>
      </w:r>
      <w:r>
        <w:rPr>
          <w:color w:val="292425"/>
          <w:w w:val="110"/>
        </w:rPr>
        <w:t>England</w:t>
      </w:r>
      <w:r>
        <w:rPr>
          <w:color w:val="292425"/>
          <w:spacing w:val="-16"/>
          <w:w w:val="110"/>
        </w:rPr>
        <w:t> </w:t>
      </w:r>
      <w:r>
        <w:rPr>
          <w:color w:val="292425"/>
          <w:w w:val="110"/>
        </w:rPr>
        <w:t>in</w:t>
      </w:r>
      <w:r>
        <w:rPr>
          <w:color w:val="292425"/>
          <w:spacing w:val="-17"/>
          <w:w w:val="110"/>
        </w:rPr>
        <w:t> </w:t>
      </w:r>
      <w:r>
        <w:rPr>
          <w:color w:val="292425"/>
          <w:w w:val="110"/>
        </w:rPr>
        <w:t>accordance</w:t>
      </w:r>
      <w:r>
        <w:rPr>
          <w:color w:val="292425"/>
          <w:spacing w:val="-16"/>
          <w:w w:val="110"/>
        </w:rPr>
        <w:t> </w:t>
      </w:r>
      <w:r>
        <w:rPr>
          <w:color w:val="292425"/>
          <w:w w:val="110"/>
        </w:rPr>
        <w:t>with</w:t>
      </w:r>
      <w:r>
        <w:rPr>
          <w:color w:val="292425"/>
          <w:spacing w:val="-16"/>
          <w:w w:val="110"/>
        </w:rPr>
        <w:t> </w:t>
      </w:r>
      <w:r>
        <w:rPr>
          <w:color w:val="292425"/>
          <w:w w:val="110"/>
        </w:rPr>
        <w:t>section</w:t>
      </w:r>
      <w:r>
        <w:rPr>
          <w:color w:val="292425"/>
          <w:spacing w:val="-17"/>
          <w:w w:val="110"/>
        </w:rPr>
        <w:t> 18</w:t>
      </w:r>
      <w:r>
        <w:rPr>
          <w:color w:val="292425"/>
          <w:spacing w:val="-16"/>
          <w:w w:val="110"/>
        </w:rPr>
        <w:t> </w:t>
      </w:r>
      <w:r>
        <w:rPr>
          <w:color w:val="292425"/>
          <w:w w:val="110"/>
        </w:rPr>
        <w:t>of</w:t>
      </w:r>
      <w:r>
        <w:rPr>
          <w:color w:val="292425"/>
          <w:spacing w:val="-16"/>
          <w:w w:val="110"/>
        </w:rPr>
        <w:t> </w:t>
      </w:r>
      <w:r>
        <w:rPr>
          <w:color w:val="292425"/>
          <w:w w:val="110"/>
        </w:rPr>
        <w:t>the Bank of England Act</w:t>
      </w:r>
      <w:r>
        <w:rPr>
          <w:color w:val="292425"/>
          <w:spacing w:val="-28"/>
          <w:w w:val="110"/>
        </w:rPr>
        <w:t> </w:t>
      </w:r>
      <w:r>
        <w:rPr>
          <w:color w:val="292425"/>
          <w:spacing w:val="-14"/>
          <w:w w:val="110"/>
        </w:rPr>
        <w:t>1998.</w:t>
      </w:r>
    </w:p>
    <w:p>
      <w:pPr>
        <w:pStyle w:val="BodyText"/>
        <w:spacing w:before="10"/>
        <w:rPr>
          <w:sz w:val="23"/>
        </w:rPr>
      </w:pPr>
    </w:p>
    <w:p>
      <w:pPr>
        <w:pStyle w:val="BodyText"/>
        <w:ind w:left="3602"/>
      </w:pPr>
      <w:r>
        <w:rPr>
          <w:color w:val="292425"/>
          <w:w w:val="105"/>
        </w:rPr>
        <w:t>The Monetary Policy Committee:</w:t>
      </w:r>
    </w:p>
    <w:p>
      <w:pPr>
        <w:pStyle w:val="BodyText"/>
        <w:spacing w:before="53"/>
        <w:ind w:left="3599"/>
      </w:pPr>
      <w:r>
        <w:rPr>
          <w:color w:val="292425"/>
          <w:w w:val="105"/>
        </w:rPr>
        <w:t>Eddie George, Governor</w:t>
      </w:r>
    </w:p>
    <w:p>
      <w:pPr>
        <w:pStyle w:val="BodyText"/>
        <w:spacing w:line="292" w:lineRule="auto" w:before="50"/>
        <w:ind w:left="3599" w:right="1186"/>
      </w:pPr>
      <w:r>
        <w:rPr>
          <w:color w:val="292425"/>
          <w:w w:val="105"/>
        </w:rPr>
        <w:t>Mervyn King, Deputy Governor responsible for monetary policy Andrew Large, Deputy Governor responsible for financial stability Christopher Allsopp</w:t>
      </w:r>
    </w:p>
    <w:p>
      <w:pPr>
        <w:pStyle w:val="BodyText"/>
        <w:spacing w:line="292" w:lineRule="auto"/>
        <w:ind w:left="3599" w:right="5653"/>
      </w:pPr>
      <w:r>
        <w:rPr>
          <w:color w:val="292425"/>
          <w:w w:val="105"/>
        </w:rPr>
        <w:t>Kate Barker Charles Bean Marian Bell Stephen Nickell Paul 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599" w:right="1108" w:firstLine="0"/>
        <w:jc w:val="left"/>
        <w:rPr>
          <w:sz w:val="16"/>
        </w:rPr>
      </w:pPr>
      <w:r>
        <w:rPr>
          <w:color w:val="292425"/>
          <w:w w:val="110"/>
          <w:sz w:val="16"/>
        </w:rPr>
        <w:t>The Overview of this </w:t>
      </w:r>
      <w:r>
        <w:rPr>
          <w:i/>
          <w:color w:val="292425"/>
          <w:w w:val="110"/>
          <w:sz w:val="16"/>
        </w:rPr>
        <w:t>Inflation Report </w:t>
      </w:r>
      <w:r>
        <w:rPr>
          <w:color w:val="292425"/>
          <w:w w:val="110"/>
          <w:sz w:val="16"/>
        </w:rPr>
        <w:t>is available on the </w:t>
      </w:r>
      <w:r>
        <w:rPr>
          <w:color w:val="292425"/>
          <w:spacing w:val="-3"/>
          <w:w w:val="110"/>
          <w:sz w:val="16"/>
        </w:rPr>
        <w:t>Bank’s </w:t>
      </w:r>
      <w:r>
        <w:rPr>
          <w:color w:val="292425"/>
          <w:w w:val="110"/>
          <w:sz w:val="16"/>
        </w:rPr>
        <w:t>web site at </w:t>
      </w:r>
      <w:hyperlink r:id="rId5">
        <w:r>
          <w:rPr>
            <w:color w:val="292425"/>
            <w:w w:val="110"/>
            <w:sz w:val="16"/>
          </w:rPr>
          <w:t>www.bankofengland.co.uk/inflationreport/infrep.htm</w:t>
        </w:r>
      </w:hyperlink>
      <w:r>
        <w:rPr>
          <w:color w:val="292425"/>
          <w:spacing w:val="-17"/>
          <w:w w:val="110"/>
          <w:sz w:val="16"/>
        </w:rPr>
        <w:t> </w:t>
      </w:r>
      <w:r>
        <w:rPr>
          <w:color w:val="292425"/>
          <w:w w:val="110"/>
          <w:sz w:val="16"/>
        </w:rPr>
        <w:t>The</w:t>
      </w:r>
      <w:r>
        <w:rPr>
          <w:color w:val="292425"/>
          <w:spacing w:val="-30"/>
          <w:w w:val="110"/>
          <w:sz w:val="16"/>
        </w:rPr>
        <w:t> </w:t>
      </w:r>
      <w:r>
        <w:rPr>
          <w:color w:val="292425"/>
          <w:w w:val="110"/>
          <w:sz w:val="16"/>
        </w:rPr>
        <w:t>entire</w:t>
      </w:r>
      <w:r>
        <w:rPr>
          <w:color w:val="292425"/>
          <w:spacing w:val="-31"/>
          <w:w w:val="110"/>
          <w:sz w:val="16"/>
        </w:rPr>
        <w:t> </w:t>
      </w:r>
      <w:r>
        <w:rPr>
          <w:i/>
          <w:color w:val="292425"/>
          <w:w w:val="110"/>
          <w:sz w:val="16"/>
        </w:rPr>
        <w:t>Report</w:t>
      </w:r>
      <w:r>
        <w:rPr>
          <w:i/>
          <w:color w:val="292425"/>
          <w:spacing w:val="-30"/>
          <w:w w:val="110"/>
          <w:sz w:val="16"/>
        </w:rPr>
        <w:t> </w:t>
      </w:r>
      <w:r>
        <w:rPr>
          <w:color w:val="292425"/>
          <w:w w:val="110"/>
          <w:sz w:val="16"/>
        </w:rPr>
        <w:t>is</w:t>
      </w:r>
      <w:r>
        <w:rPr>
          <w:color w:val="292425"/>
          <w:spacing w:val="-30"/>
          <w:w w:val="110"/>
          <w:sz w:val="16"/>
        </w:rPr>
        <w:t> </w:t>
      </w:r>
      <w:r>
        <w:rPr>
          <w:color w:val="292425"/>
          <w:w w:val="110"/>
          <w:sz w:val="16"/>
        </w:rPr>
        <w:t>available</w:t>
      </w:r>
      <w:r>
        <w:rPr>
          <w:color w:val="292425"/>
          <w:spacing w:val="-30"/>
          <w:w w:val="110"/>
          <w:sz w:val="16"/>
        </w:rPr>
        <w:t> </w:t>
      </w:r>
      <w:r>
        <w:rPr>
          <w:color w:val="292425"/>
          <w:w w:val="110"/>
          <w:sz w:val="16"/>
        </w:rPr>
        <w:t>in PDF at</w:t>
      </w:r>
      <w:r>
        <w:rPr>
          <w:color w:val="292425"/>
          <w:spacing w:val="-17"/>
          <w:w w:val="110"/>
          <w:sz w:val="16"/>
        </w:rPr>
        <w:t> </w:t>
      </w:r>
      <w:hyperlink r:id="rId6">
        <w:r>
          <w:rPr>
            <w:color w:val="292425"/>
            <w:w w:val="110"/>
            <w:sz w:val="16"/>
          </w:rPr>
          <w:t>www.bankofengland.co.uk/inflationrep/index.html</w:t>
        </w:r>
      </w:hyperlink>
    </w:p>
    <w:p>
      <w:pPr>
        <w:spacing w:after="0" w:line="312" w:lineRule="auto"/>
        <w:jc w:val="left"/>
        <w:rPr>
          <w:sz w:val="16"/>
        </w:rPr>
        <w:sectPr>
          <w:type w:val="continuous"/>
          <w:pgSz w:w="11900" w:h="16840"/>
          <w:pgMar w:top="1260" w:bottom="280" w:left="660" w:right="620"/>
        </w:sectPr>
      </w:pPr>
    </w:p>
    <w:p>
      <w:pPr>
        <w:pStyle w:val="BodyText"/>
        <w:spacing w:line="20" w:lineRule="exact"/>
        <w:ind w:left="13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292425">
              <v:path arrowok="t"/>
              <v:stroke dashstyle="solid"/>
            </v:shape>
          </v:group>
        </w:pict>
      </w:r>
      <w:r>
        <w:rPr>
          <w:sz w:val="2"/>
        </w:rPr>
      </w:r>
    </w:p>
    <w:p>
      <w:pPr>
        <w:pStyle w:val="BodyText"/>
      </w:pPr>
    </w:p>
    <w:p>
      <w:pPr>
        <w:pStyle w:val="BodyText"/>
      </w:pPr>
    </w:p>
    <w:p>
      <w:pPr>
        <w:tabs>
          <w:tab w:pos="10464" w:val="left" w:leader="none"/>
        </w:tabs>
        <w:spacing w:before="246"/>
        <w:ind w:left="140" w:right="0" w:firstLine="0"/>
        <w:jc w:val="left"/>
        <w:rPr>
          <w:rFonts w:ascii="Trebuchet MS"/>
          <w:sz w:val="48"/>
        </w:rPr>
      </w:pPr>
      <w:r>
        <w:rPr>
          <w:rFonts w:ascii="Trebuchet MS"/>
          <w:color w:val="0092C0"/>
          <w:w w:val="110"/>
          <w:sz w:val="48"/>
          <w:shd w:fill="BDDFED" w:color="auto" w:val="clear"/>
        </w:rPr>
        <w:t> </w:t>
      </w:r>
      <w:r>
        <w:rPr>
          <w:rFonts w:ascii="Trebuchet MS"/>
          <w:color w:val="0092C0"/>
          <w:spacing w:val="-45"/>
          <w:sz w:val="48"/>
          <w:shd w:fill="BDDFED" w:color="auto" w:val="clear"/>
        </w:rPr>
        <w:t> </w:t>
      </w:r>
      <w:r>
        <w:rPr>
          <w:rFonts w:ascii="Trebuchet MS"/>
          <w:color w:val="0092C0"/>
          <w:sz w:val="48"/>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8"/>
        <w:rPr>
          <w:rFonts w:ascii="Trebuchet MS"/>
          <w:sz w:val="14"/>
        </w:rPr>
      </w:pPr>
      <w:r>
        <w:rPr/>
        <w:pict>
          <v:shape style="position:absolute;margin-left:40.5pt;margin-top:11.000781pt;width:512pt;height:173.5pt;mso-position-horizontal-relative:page;mso-position-vertical-relative:paragraph;z-index:-15728128;mso-wrap-distance-left:0;mso-wrap-distance-right:0" type="#_x0000_t202" filled="true" fillcolor="#bddfed" stroked="true" strokeweight="1pt" strokecolor="#006bb6">
            <v:textbox inset="0,0,0,0">
              <w:txbxContent>
                <w:p>
                  <w:pPr>
                    <w:spacing w:line="242" w:lineRule="auto" w:before="188"/>
                    <w:ind w:left="240" w:right="276" w:firstLine="0"/>
                    <w:jc w:val="left"/>
                    <w:rPr>
                      <w:i/>
                      <w:sz w:val="24"/>
                    </w:rPr>
                  </w:pPr>
                  <w:r>
                    <w:rPr>
                      <w:i/>
                      <w:color w:val="292425"/>
                      <w:spacing w:val="-1"/>
                      <w:w w:val="93"/>
                      <w:sz w:val="24"/>
                    </w:rPr>
                    <w:t>Economi</w:t>
                  </w:r>
                  <w:r>
                    <w:rPr>
                      <w:i/>
                      <w:color w:val="292425"/>
                      <w:w w:val="93"/>
                      <w:sz w:val="24"/>
                    </w:rPr>
                    <w:t>c</w:t>
                  </w:r>
                  <w:r>
                    <w:rPr>
                      <w:i/>
                      <w:color w:val="292425"/>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5"/>
                      <w:sz w:val="24"/>
                    </w:rPr>
                    <w:t>Kingdo</w:t>
                  </w:r>
                  <w:r>
                    <w:rPr>
                      <w:i/>
                      <w:smallCaps w:val="0"/>
                      <w:color w:val="292425"/>
                      <w:w w:val="95"/>
                      <w:sz w:val="24"/>
                    </w:rPr>
                    <w:t>m</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sz w:val="24"/>
                    </w:rPr>
                    <w:t>d</w:t>
                  </w:r>
                  <w:r>
                    <w:rPr>
                      <w:i/>
                      <w:smallCaps w:val="0"/>
                      <w:color w:val="292425"/>
                      <w:spacing w:val="-4"/>
                      <w:w w:val="95"/>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3"/>
                      <w:w w:val="91"/>
                      <w:sz w:val="24"/>
                    </w:rPr>
                    <w:t>e</w:t>
                  </w:r>
                  <w:r>
                    <w:rPr>
                      <w:i/>
                      <w:smallCaps w:val="0"/>
                      <w:color w:val="292425"/>
                      <w:spacing w:val="-1"/>
                      <w:w w:val="95"/>
                      <w:sz w:val="24"/>
                    </w:rPr>
                    <w:t>xperience</w:t>
                  </w:r>
                  <w:r>
                    <w:rPr>
                      <w:i/>
                      <w:smallCaps w:val="0"/>
                      <w:color w:val="292425"/>
                      <w:w w:val="95"/>
                      <w:sz w:val="24"/>
                    </w:rPr>
                    <w:t>d</w:t>
                  </w:r>
                  <w:r>
                    <w:rPr>
                      <w:i/>
                      <w:smallCaps w:val="0"/>
                      <w:color w:val="292425"/>
                      <w:sz w:val="24"/>
                    </w:rPr>
                    <w:t> </w:t>
                  </w:r>
                  <w:r>
                    <w:rPr>
                      <w:i/>
                      <w:smallCaps w:val="0"/>
                      <w:color w:val="292425"/>
                      <w:spacing w:val="-1"/>
                      <w:w w:val="94"/>
                      <w:sz w:val="24"/>
                    </w:rPr>
                    <w:t>during</w:t>
                  </w:r>
                  <w:r>
                    <w:rPr>
                      <w:i/>
                      <w:smallCaps w:val="0"/>
                      <w:color w:val="292425"/>
                      <w:spacing w:val="-1"/>
                      <w:w w:val="94"/>
                      <w:sz w:val="24"/>
                    </w:rPr>
                    <w:t> </w:t>
                  </w:r>
                  <w:r>
                    <w:rPr>
                      <w:i/>
                      <w:smallCaps w:val="0"/>
                      <w:color w:val="292425"/>
                      <w:spacing w:val="-17"/>
                      <w:w w:val="118"/>
                      <w:sz w:val="24"/>
                    </w:rPr>
                    <w:t>2</w:t>
                  </w:r>
                  <w:r>
                    <w:rPr>
                      <w:i/>
                      <w:smallCaps w:val="0"/>
                      <w:color w:val="292425"/>
                      <w:w w:val="118"/>
                      <w:sz w:val="24"/>
                    </w:rPr>
                    <w:t>0</w:t>
                  </w:r>
                  <w:r>
                    <w:rPr>
                      <w:i/>
                      <w:smallCaps w:val="0"/>
                      <w:color w:val="292425"/>
                      <w:spacing w:val="-34"/>
                      <w:w w:val="118"/>
                      <w:sz w:val="24"/>
                    </w:rPr>
                    <w:t>0</w:t>
                  </w:r>
                  <w:r>
                    <w:rPr>
                      <w:i/>
                      <w:smallCaps w:val="0"/>
                      <w:color w:val="292425"/>
                      <w:w w:val="118"/>
                      <w:sz w:val="24"/>
                    </w:rPr>
                    <w:t>1</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Dom</w:t>
                  </w:r>
                  <w:r>
                    <w:rPr>
                      <w:i/>
                      <w:smallCaps w:val="0"/>
                      <w:color w:val="292425"/>
                      <w:spacing w:val="-5"/>
                      <w:w w:val="94"/>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7"/>
                      <w:sz w:val="24"/>
                    </w:rPr>
                    <w:t>sus</w:t>
                  </w:r>
                  <w:r>
                    <w:rPr>
                      <w:i/>
                      <w:smallCaps w:val="0"/>
                      <w:color w:val="292425"/>
                      <w:spacing w:val="-3"/>
                      <w:w w:val="97"/>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5"/>
                      <w:sz w:val="24"/>
                    </w:rPr>
                    <w:t>bu</w:t>
                  </w:r>
                  <w:r>
                    <w:rPr>
                      <w:i/>
                      <w:smallCaps w:val="0"/>
                      <w:color w:val="292425"/>
                      <w:spacing w:val="-5"/>
                      <w:w w:val="95"/>
                      <w:sz w:val="24"/>
                    </w:rPr>
                    <w:t>o</w:t>
                  </w:r>
                  <w:r>
                    <w:rPr>
                      <w:i/>
                      <w:smallCaps w:val="0"/>
                      <w:color w:val="292425"/>
                      <w:spacing w:val="-8"/>
                      <w:w w:val="96"/>
                      <w:sz w:val="24"/>
                    </w:rPr>
                    <w:t>y</w:t>
                  </w:r>
                  <w:r>
                    <w:rPr>
                      <w:i/>
                      <w:smallCaps/>
                      <w:color w:val="292425"/>
                      <w:spacing w:val="-1"/>
                      <w:w w:val="88"/>
                      <w:sz w:val="24"/>
                    </w:rPr>
                    <w:t>an</w:t>
                  </w:r>
                  <w:r>
                    <w:rPr>
                      <w:i/>
                      <w:smallCaps/>
                      <w:color w:val="292425"/>
                      <w:w w:val="88"/>
                      <w:sz w:val="24"/>
                    </w:rPr>
                    <w:t>t</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2"/>
                      <w:sz w:val="24"/>
                    </w:rPr>
                    <w:t>g</w:t>
                  </w:r>
                  <w:r>
                    <w:rPr>
                      <w:i/>
                      <w:smallCaps w:val="0"/>
                      <w:color w:val="292425"/>
                      <w:spacing w:val="-4"/>
                      <w:w w:val="92"/>
                      <w:sz w:val="24"/>
                    </w:rPr>
                    <w:t>o</w:t>
                  </w:r>
                  <w:r>
                    <w:rPr>
                      <w:i/>
                      <w:smallCaps w:val="0"/>
                      <w:color w:val="292425"/>
                      <w:spacing w:val="-8"/>
                      <w:w w:val="96"/>
                      <w:sz w:val="24"/>
                    </w:rPr>
                    <w:t>v</w:t>
                  </w:r>
                  <w:r>
                    <w:rPr>
                      <w:i/>
                      <w:smallCaps w:val="0"/>
                      <w:color w:val="292425"/>
                      <w:spacing w:val="-1"/>
                      <w:w w:val="96"/>
                      <w:sz w:val="24"/>
                    </w:rPr>
                    <w:t>ernmen</w:t>
                  </w:r>
                  <w:r>
                    <w:rPr>
                      <w:i/>
                      <w:smallCaps w:val="0"/>
                      <w:color w:val="292425"/>
                      <w:w w:val="96"/>
                      <w:sz w:val="24"/>
                    </w:rPr>
                    <w:t>t</w:t>
                  </w:r>
                  <w:r>
                    <w:rPr>
                      <w:i/>
                      <w:smallCaps w:val="0"/>
                      <w:color w:val="292425"/>
                      <w:sz w:val="24"/>
                    </w:rPr>
                    <w:t> </w:t>
                  </w:r>
                  <w:r>
                    <w:rPr>
                      <w:i/>
                      <w:smallCaps w:val="0"/>
                      <w:color w:val="292425"/>
                      <w:spacing w:val="-1"/>
                      <w:w w:val="96"/>
                      <w:sz w:val="24"/>
                    </w:rPr>
                    <w:t>spending,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102"/>
                      <w:sz w:val="24"/>
                    </w:rPr>
                    <w:t>ten</w:t>
                  </w:r>
                  <w:r>
                    <w:rPr>
                      <w:i/>
                      <w:smallCaps w:val="0"/>
                      <w:color w:val="292425"/>
                      <w:spacing w:val="-3"/>
                      <w:w w:val="102"/>
                      <w:sz w:val="24"/>
                    </w:rPr>
                    <w:t>t</w:t>
                  </w:r>
                  <w:r>
                    <w:rPr>
                      <w:i/>
                      <w:smallCaps/>
                      <w:color w:val="292425"/>
                      <w:spacing w:val="-1"/>
                      <w:w w:val="88"/>
                      <w:sz w:val="24"/>
                    </w:rPr>
                    <w:t>ati</w:t>
                  </w:r>
                  <w:r>
                    <w:rPr>
                      <w:i/>
                      <w:smallCaps/>
                      <w:color w:val="292425"/>
                      <w:spacing w:val="-8"/>
                      <w:w w:val="88"/>
                      <w:sz w:val="24"/>
                    </w:rPr>
                    <w:t>v</w:t>
                  </w:r>
                  <w:r>
                    <w:rPr>
                      <w:i/>
                      <w:smallCaps w:val="0"/>
                      <w:color w:val="292425"/>
                      <w:w w:val="91"/>
                      <w:sz w:val="24"/>
                    </w:rPr>
                    <w:t>e</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3"/>
                      <w:sz w:val="24"/>
                    </w:rPr>
                    <w:t>artin</w:t>
                  </w:r>
                  <w:r>
                    <w:rPr>
                      <w:i/>
                      <w:smallCaps/>
                      <w:color w:val="292425"/>
                      <w:w w:val="83"/>
                      <w:sz w:val="24"/>
                    </w:rPr>
                    <w:t>g</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29"/>
                      <w:w w:val="87"/>
                      <w:sz w:val="24"/>
                    </w:rPr>
                    <w:t>w</w:t>
                  </w:r>
                  <w:r>
                    <w:rPr>
                      <w:i/>
                      <w:smallCaps w:val="0"/>
                      <w:color w:val="292425"/>
                      <w:w w:val="106"/>
                      <w:sz w:val="24"/>
                    </w:rPr>
                    <w:t>,</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8"/>
                      <w:w w:val="87"/>
                      <w:sz w:val="24"/>
                    </w:rPr>
                    <w:t>w</w:t>
                  </w:r>
                  <w:r>
                    <w:rPr>
                      <w:i/>
                      <w:smallCaps/>
                      <w:color w:val="292425"/>
                      <w:spacing w:val="-1"/>
                      <w:w w:val="89"/>
                      <w:sz w:val="24"/>
                    </w:rPr>
                    <w:t>eak</w:t>
                  </w:r>
                  <w:r>
                    <w:rPr>
                      <w:i/>
                      <w:smallCaps/>
                      <w:color w:val="292425"/>
                      <w:w w:val="89"/>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7"/>
                      <w:sz w:val="24"/>
                    </w:rPr>
                    <w:t>w</w:t>
                  </w:r>
                  <w:r>
                    <w:rPr>
                      <w:i/>
                      <w:smallCaps w:val="0"/>
                      <w:color w:val="292425"/>
                      <w:spacing w:val="-1"/>
                      <w:w w:val="92"/>
                      <w:sz w:val="24"/>
                    </w:rPr>
                    <w:t>orl</w:t>
                  </w:r>
                  <w:r>
                    <w:rPr>
                      <w:i/>
                      <w:smallCaps w:val="0"/>
                      <w:color w:val="292425"/>
                      <w:w w:val="92"/>
                      <w:sz w:val="24"/>
                    </w:rPr>
                    <w:t>d</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color w:val="292425"/>
                      <w:spacing w:val="-1"/>
                      <w:w w:val="86"/>
                      <w:sz w:val="24"/>
                    </w:rPr>
                    <w:t>patc</w:t>
                  </w:r>
                  <w:r>
                    <w:rPr>
                      <w:i/>
                      <w:smallCaps/>
                      <w:color w:val="292425"/>
                      <w:spacing w:val="-5"/>
                      <w:w w:val="86"/>
                      <w:sz w:val="24"/>
                    </w:rPr>
                    <w:t>h</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net </w:t>
                  </w:r>
                  <w:r>
                    <w:rPr>
                      <w:i/>
                      <w:smallCaps w:val="0"/>
                      <w:color w:val="292425"/>
                      <w:spacing w:val="-1"/>
                      <w:w w:val="99"/>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ad</w:t>
                  </w:r>
                  <w:r>
                    <w:rPr>
                      <w:i/>
                      <w:smallCaps/>
                      <w:color w:val="292425"/>
                      <w:w w:val="89"/>
                      <w:sz w:val="24"/>
                    </w:rPr>
                    <w:t>e</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83"/>
                      <w:sz w:val="24"/>
                    </w:rPr>
                    <w:t>acte</w:t>
                  </w:r>
                  <w:r>
                    <w:rPr>
                      <w:i/>
                      <w:smallCaps/>
                      <w:color w:val="292425"/>
                      <w:w w:val="83"/>
                      <w:sz w:val="24"/>
                    </w:rPr>
                    <w:t>d</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d</w:t>
                  </w:r>
                  <w:r>
                    <w:rPr>
                      <w:i/>
                      <w:smallCaps w:val="0"/>
                      <w:color w:val="292425"/>
                      <w:spacing w:val="-8"/>
                      <w:w w:val="94"/>
                      <w:sz w:val="24"/>
                    </w:rPr>
                    <w:t>r</w:t>
                  </w:r>
                  <w:r>
                    <w:rPr>
                      <w:i/>
                      <w:smallCaps/>
                      <w:color w:val="292425"/>
                      <w:spacing w:val="-1"/>
                      <w:w w:val="87"/>
                      <w:sz w:val="24"/>
                    </w:rPr>
                    <w:t>a</w:t>
                  </w:r>
                  <w:r>
                    <w:rPr>
                      <w:i/>
                      <w:smallCaps/>
                      <w:color w:val="292425"/>
                      <w:w w:val="87"/>
                      <w:sz w:val="24"/>
                    </w:rPr>
                    <w:t>g</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3.</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8"/>
                      <w:sz w:val="24"/>
                    </w:rPr>
                    <w:t>somewha</w:t>
                  </w:r>
                  <w:r>
                    <w:rPr>
                      <w:i/>
                      <w:smallCaps/>
                      <w:color w:val="292425"/>
                      <w:w w:val="88"/>
                      <w:sz w:val="24"/>
                    </w:rPr>
                    <w:t>t</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spacing w:val="-1"/>
                      <w:w w:val="93"/>
                      <w:sz w:val="24"/>
                    </w:rPr>
                    <w:t>embe</w:t>
                  </w:r>
                  <w:r>
                    <w:rPr>
                      <w:i/>
                      <w:smallCaps w:val="0"/>
                      <w:color w:val="292425"/>
                      <w:w w:val="93"/>
                      <w:sz w:val="24"/>
                    </w:rPr>
                    <w:t>r</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2"/>
                      <w:w w:val="85"/>
                      <w:sz w:val="24"/>
                    </w:rPr>
                    <w:t>P</w:t>
                  </w:r>
                  <w:r>
                    <w:rPr>
                      <w:i/>
                      <w:smallCaps/>
                      <w:color w:val="292425"/>
                      <w:spacing w:val="-3"/>
                      <w:w w:val="99"/>
                      <w:sz w:val="24"/>
                    </w:rPr>
                    <w:t>a</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8"/>
                      <w:w w:val="86"/>
                      <w:sz w:val="24"/>
                    </w:rPr>
                    <w:t>r</w:t>
                  </w:r>
                  <w:r>
                    <w:rPr>
                      <w:i/>
                      <w:smallCaps/>
                      <w:color w:val="292425"/>
                      <w:spacing w:val="-1"/>
                      <w:w w:val="90"/>
                      <w:sz w:val="24"/>
                    </w:rPr>
                    <w:t>aise</w:t>
                  </w:r>
                  <w:r>
                    <w:rPr>
                      <w:i/>
                      <w:smallCaps/>
                      <w:color w:val="292425"/>
                      <w:w w:val="90"/>
                      <w:sz w:val="24"/>
                    </w:rPr>
                    <w:t>d</w:t>
                  </w:r>
                  <w:r>
                    <w:rPr>
                      <w:i/>
                      <w:smallCaps w:val="0"/>
                      <w:color w:val="292425"/>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val="0"/>
                      <w:color w:val="292425"/>
                      <w:spacing w:val="-1"/>
                      <w:w w:val="97"/>
                      <w:sz w:val="24"/>
                    </w:rPr>
                    <w:t>costs</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6"/>
                      <w:sz w:val="24"/>
                    </w:rPr>
                    <w:t>an</w:t>
                  </w:r>
                  <w:r>
                    <w:rPr>
                      <w:i/>
                      <w:smallCaps w:val="0"/>
                      <w:color w:val="292425"/>
                      <w:spacing w:val="-1"/>
                      <w:w w:val="96"/>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106"/>
                      <w:sz w:val="24"/>
                    </w:rPr>
                    <w:t>2.6</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fourt</w:t>
                  </w:r>
                  <w:r>
                    <w:rPr>
                      <w:i/>
                      <w:smallCaps w:val="0"/>
                      <w:color w:val="292425"/>
                      <w:w w:val="96"/>
                      <w:sz w:val="24"/>
                    </w:rPr>
                    <w:t>h</w:t>
                  </w:r>
                  <w:r>
                    <w:rPr>
                      <w:i/>
                      <w:smallCaps w:val="0"/>
                      <w:color w:val="292425"/>
                      <w:sz w:val="24"/>
                    </w:rPr>
                    <w:t>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5"/>
                      <w:w w:val="86"/>
                      <w:sz w:val="24"/>
                    </w:rPr>
                    <w:t>r</w:t>
                  </w:r>
                  <w:r>
                    <w:rPr>
                      <w:i/>
                      <w:smallCaps/>
                      <w:color w:val="292425"/>
                      <w:spacing w:val="-1"/>
                      <w:w w:val="85"/>
                      <w:sz w:val="24"/>
                    </w:rPr>
                    <w:t>eachin</w:t>
                  </w:r>
                  <w:r>
                    <w:rPr>
                      <w:i/>
                      <w:smallCaps/>
                      <w:color w:val="292425"/>
                      <w:w w:val="85"/>
                      <w:sz w:val="24"/>
                    </w:rPr>
                    <w:t>g</w:t>
                  </w:r>
                  <w:r>
                    <w:rPr>
                      <w:i/>
                      <w:smallCaps w:val="0"/>
                      <w:color w:val="292425"/>
                      <w:sz w:val="24"/>
                    </w:rPr>
                    <w:t> </w:t>
                  </w:r>
                  <w:r>
                    <w:rPr>
                      <w:i/>
                      <w:smallCaps w:val="0"/>
                      <w:color w:val="292425"/>
                      <w:spacing w:val="-1"/>
                      <w:w w:val="106"/>
                      <w:sz w:val="24"/>
                    </w:rPr>
                    <w:t>2.7</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Decembe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color w:val="292425"/>
                      <w:spacing w:val="-1"/>
                      <w:w w:val="95"/>
                      <w:sz w:val="24"/>
                    </w:rPr>
                    <w:t>emai</w:t>
                  </w:r>
                  <w:r>
                    <w:rPr>
                      <w:i/>
                      <w:smallCaps/>
                      <w:color w:val="292425"/>
                      <w:w w:val="95"/>
                      <w:sz w:val="24"/>
                    </w:rPr>
                    <w:t>n</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6"/>
                      <w:sz w:val="24"/>
                    </w:rPr>
                    <w:t>2.5</w:t>
                  </w:r>
                  <w:r>
                    <w:rPr>
                      <w:i/>
                      <w:smallCaps w:val="0"/>
                      <w:color w:val="292425"/>
                      <w:w w:val="106"/>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5"/>
                      <w:sz w:val="24"/>
                    </w:rPr>
                    <w:t>ter</w:t>
                  </w:r>
                  <w:r>
                    <w:rPr>
                      <w:i/>
                      <w:smallCaps w:val="0"/>
                      <w:color w:val="292425"/>
                      <w:w w:val="95"/>
                      <w:sz w:val="24"/>
                    </w:rPr>
                    <w:t>m</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94"/>
                      <w:sz w:val="24"/>
                    </w:rPr>
                    <w:t>d</w:t>
                  </w:r>
                  <w:r>
                    <w:rPr>
                      <w:i/>
                      <w:smallCaps w:val="0"/>
                      <w:color w:val="292425"/>
                      <w:spacing w:val="-3"/>
                      <w:w w:val="94"/>
                      <w:sz w:val="24"/>
                    </w:rPr>
                    <w:t>r</w:t>
                  </w:r>
                  <w:r>
                    <w:rPr>
                      <w:i/>
                      <w:smallCaps w:val="0"/>
                      <w:color w:val="292425"/>
                      <w:spacing w:val="-1"/>
                      <w:w w:val="97"/>
                      <w:sz w:val="24"/>
                    </w:rPr>
                    <w:t>o</w:t>
                  </w:r>
                  <w:r>
                    <w:rPr>
                      <w:i/>
                      <w:smallCaps w:val="0"/>
                      <w:color w:val="292425"/>
                      <w:w w:val="97"/>
                      <w:sz w:val="24"/>
                    </w:rPr>
                    <w:t>p</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5"/>
                      <w:sz w:val="24"/>
                    </w:rPr>
                    <w:t>horizon</w:t>
                  </w:r>
                  <w:r>
                    <w:rPr>
                      <w:i/>
                      <w:smallCaps w:val="0"/>
                      <w:color w:val="292425"/>
                      <w:w w:val="95"/>
                      <w:sz w:val="24"/>
                    </w:rPr>
                    <w:t>.</w:t>
                  </w:r>
                  <w:r>
                    <w:rPr>
                      <w:i/>
                      <w:smallCaps w:val="0"/>
                      <w:color w:val="292425"/>
                      <w:sz w:val="24"/>
                    </w:rPr>
                    <w:t> </w:t>
                  </w:r>
                  <w:r>
                    <w:rPr>
                      <w:i/>
                      <w:smallCaps w:val="0"/>
                      <w:color w:val="292425"/>
                      <w:spacing w:val="1"/>
                      <w:sz w:val="24"/>
                    </w:rPr>
                    <w:t> </w:t>
                  </w:r>
                  <w:r>
                    <w:rPr>
                      <w:i/>
                      <w:smallCaps/>
                      <w:color w:val="292425"/>
                      <w:spacing w:val="-1"/>
                      <w:w w:val="82"/>
                      <w:sz w:val="24"/>
                    </w:rPr>
                    <w:t>Geopolitica</w:t>
                  </w:r>
                  <w:r>
                    <w:rPr>
                      <w:i/>
                      <w:smallCaps/>
                      <w:color w:val="292425"/>
                      <w:w w:val="82"/>
                      <w:sz w:val="24"/>
                    </w:rPr>
                    <w:t>l</w:t>
                  </w:r>
                  <w:r>
                    <w:rPr>
                      <w:i/>
                      <w:smallCaps w:val="0"/>
                      <w:color w:val="292425"/>
                      <w:sz w:val="24"/>
                    </w:rPr>
                    <w:t> </w:t>
                  </w:r>
                  <w:r>
                    <w:rPr>
                      <w:i/>
                      <w:smallCaps w:val="0"/>
                      <w:color w:val="292425"/>
                      <w:spacing w:val="-1"/>
                      <w:w w:val="91"/>
                      <w:sz w:val="24"/>
                    </w:rPr>
                    <w:t>risks </w:t>
                  </w:r>
                  <w:r>
                    <w:rPr>
                      <w:i/>
                      <w:smallCaps/>
                      <w:color w:val="292425"/>
                      <w:spacing w:val="-1"/>
                      <w:w w:val="93"/>
                      <w:sz w:val="24"/>
                    </w:rPr>
                    <w:t>ma</w:t>
                  </w:r>
                  <w:r>
                    <w:rPr>
                      <w:i/>
                      <w:smallCaps/>
                      <w:color w:val="292425"/>
                      <w:spacing w:val="-5"/>
                      <w:w w:val="93"/>
                      <w:sz w:val="24"/>
                    </w:rPr>
                    <w:t>k</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78"/>
                      <w:sz w:val="24"/>
                    </w:rPr>
                    <w:t>particular</w:t>
                  </w:r>
                  <w:r>
                    <w:rPr>
                      <w:i/>
                      <w:smallCaps/>
                      <w:color w:val="292425"/>
                      <w:spacing w:val="-5"/>
                      <w:w w:val="78"/>
                      <w:sz w:val="24"/>
                    </w:rPr>
                    <w:t>l</w:t>
                  </w:r>
                  <w:r>
                    <w:rPr>
                      <w:i/>
                      <w:smallCaps w:val="0"/>
                      <w:color w:val="292425"/>
                      <w:w w:val="96"/>
                      <w:sz w:val="24"/>
                    </w:rPr>
                    <w:t>y</w:t>
                  </w:r>
                  <w:r>
                    <w:rPr>
                      <w:i/>
                      <w:smallCaps w:val="0"/>
                      <w:color w:val="292425"/>
                      <w:sz w:val="24"/>
                    </w:rPr>
                    <w:t> </w:t>
                  </w:r>
                  <w:r>
                    <w:rPr>
                      <w:i/>
                      <w:smallCaps w:val="0"/>
                      <w:color w:val="292425"/>
                      <w:spacing w:val="-1"/>
                      <w:w w:val="95"/>
                      <w:sz w:val="24"/>
                    </w:rPr>
                    <w:t>uncer</w:t>
                  </w:r>
                  <w:r>
                    <w:rPr>
                      <w:i/>
                      <w:smallCaps w:val="0"/>
                      <w:color w:val="292425"/>
                      <w:spacing w:val="-3"/>
                      <w:w w:val="95"/>
                      <w:sz w:val="24"/>
                    </w:rPr>
                    <w:t>t</w:t>
                  </w:r>
                  <w:r>
                    <w:rPr>
                      <w:i/>
                      <w:smallCaps/>
                      <w:color w:val="292425"/>
                      <w:spacing w:val="-1"/>
                      <w:w w:val="98"/>
                      <w:sz w:val="24"/>
                    </w:rPr>
                    <w:t>ain.</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rPr>
          <w:rFonts w:ascii="Trebuchet MS"/>
        </w:rPr>
      </w:pPr>
    </w:p>
    <w:p>
      <w:pPr>
        <w:pStyle w:val="BodyText"/>
        <w:spacing w:before="2"/>
        <w:rPr>
          <w:rFonts w:ascii="Trebuchet MS"/>
          <w:sz w:val="21"/>
        </w:rPr>
      </w:pPr>
    </w:p>
    <w:p>
      <w:pPr>
        <w:pStyle w:val="BodyText"/>
        <w:spacing w:line="292" w:lineRule="auto" w:before="65"/>
        <w:ind w:left="4960" w:right="188"/>
      </w:pPr>
      <w:r>
        <w:rPr>
          <w:color w:val="292425"/>
          <w:w w:val="110"/>
        </w:rPr>
        <w:t>The</w:t>
      </w:r>
      <w:r>
        <w:rPr>
          <w:color w:val="292425"/>
          <w:spacing w:val="-24"/>
          <w:w w:val="110"/>
        </w:rPr>
        <w:t> </w:t>
      </w:r>
      <w:r>
        <w:rPr>
          <w:color w:val="292425"/>
          <w:w w:val="110"/>
        </w:rPr>
        <w:t>global</w:t>
      </w:r>
      <w:r>
        <w:rPr>
          <w:color w:val="292425"/>
          <w:spacing w:val="-24"/>
          <w:w w:val="110"/>
        </w:rPr>
        <w:t> </w:t>
      </w:r>
      <w:r>
        <w:rPr>
          <w:color w:val="292425"/>
          <w:w w:val="110"/>
        </w:rPr>
        <w:t>economic</w:t>
      </w:r>
      <w:r>
        <w:rPr>
          <w:color w:val="292425"/>
          <w:spacing w:val="-23"/>
          <w:w w:val="110"/>
        </w:rPr>
        <w:t> </w:t>
      </w:r>
      <w:r>
        <w:rPr>
          <w:color w:val="292425"/>
          <w:w w:val="110"/>
        </w:rPr>
        <w:t>recovery</w:t>
      </w:r>
      <w:r>
        <w:rPr>
          <w:color w:val="292425"/>
          <w:spacing w:val="-24"/>
          <w:w w:val="110"/>
        </w:rPr>
        <w:t> </w:t>
      </w:r>
      <w:r>
        <w:rPr>
          <w:color w:val="292425"/>
          <w:w w:val="110"/>
        </w:rPr>
        <w:t>remains</w:t>
      </w:r>
      <w:r>
        <w:rPr>
          <w:color w:val="292425"/>
          <w:spacing w:val="-23"/>
          <w:w w:val="110"/>
        </w:rPr>
        <w:t> </w:t>
      </w:r>
      <w:r>
        <w:rPr>
          <w:color w:val="292425"/>
          <w:w w:val="110"/>
        </w:rPr>
        <w:t>patchy</w:t>
      </w:r>
      <w:r>
        <w:rPr>
          <w:color w:val="292425"/>
          <w:spacing w:val="-24"/>
          <w:w w:val="110"/>
        </w:rPr>
        <w:t> </w:t>
      </w:r>
      <w:r>
        <w:rPr>
          <w:color w:val="292425"/>
          <w:w w:val="110"/>
        </w:rPr>
        <w:t>and</w:t>
      </w:r>
      <w:r>
        <w:rPr>
          <w:color w:val="292425"/>
          <w:spacing w:val="-24"/>
          <w:w w:val="110"/>
        </w:rPr>
        <w:t> </w:t>
      </w:r>
      <w:r>
        <w:rPr>
          <w:color w:val="292425"/>
          <w:w w:val="110"/>
        </w:rPr>
        <w:t>equity</w:t>
      </w:r>
      <w:r>
        <w:rPr>
          <w:color w:val="292425"/>
          <w:spacing w:val="-23"/>
          <w:w w:val="110"/>
        </w:rPr>
        <w:t> </w:t>
      </w:r>
      <w:r>
        <w:rPr>
          <w:color w:val="292425"/>
          <w:w w:val="110"/>
        </w:rPr>
        <w:t>prices </w:t>
      </w:r>
      <w:r>
        <w:rPr>
          <w:color w:val="292425"/>
          <w:spacing w:val="-3"/>
          <w:w w:val="110"/>
        </w:rPr>
        <w:t>have</w:t>
      </w:r>
      <w:r>
        <w:rPr>
          <w:color w:val="292425"/>
          <w:spacing w:val="-19"/>
          <w:w w:val="110"/>
        </w:rPr>
        <w:t> </w:t>
      </w:r>
      <w:r>
        <w:rPr>
          <w:color w:val="292425"/>
          <w:w w:val="110"/>
        </w:rPr>
        <w:t>fallen,</w:t>
      </w:r>
      <w:r>
        <w:rPr>
          <w:color w:val="292425"/>
          <w:spacing w:val="-19"/>
          <w:w w:val="110"/>
        </w:rPr>
        <w:t> </w:t>
      </w:r>
      <w:r>
        <w:rPr>
          <w:color w:val="292425"/>
          <w:w w:val="110"/>
        </w:rPr>
        <w:t>in</w:t>
      </w:r>
      <w:r>
        <w:rPr>
          <w:color w:val="292425"/>
          <w:spacing w:val="-19"/>
          <w:w w:val="110"/>
        </w:rPr>
        <w:t> </w:t>
      </w:r>
      <w:r>
        <w:rPr>
          <w:color w:val="292425"/>
          <w:w w:val="110"/>
        </w:rPr>
        <w:t>part</w:t>
      </w:r>
      <w:r>
        <w:rPr>
          <w:color w:val="292425"/>
          <w:spacing w:val="-19"/>
          <w:w w:val="110"/>
        </w:rPr>
        <w:t> </w:t>
      </w:r>
      <w:r>
        <w:rPr>
          <w:color w:val="292425"/>
          <w:w w:val="110"/>
        </w:rPr>
        <w:t>reflecting</w:t>
      </w:r>
      <w:r>
        <w:rPr>
          <w:color w:val="292425"/>
          <w:spacing w:val="-19"/>
          <w:w w:val="110"/>
        </w:rPr>
        <w:t> </w:t>
      </w:r>
      <w:r>
        <w:rPr>
          <w:color w:val="292425"/>
          <w:w w:val="110"/>
        </w:rPr>
        <w:t>heightened</w:t>
      </w:r>
      <w:r>
        <w:rPr>
          <w:color w:val="292425"/>
          <w:spacing w:val="-19"/>
          <w:w w:val="110"/>
        </w:rPr>
        <w:t> </w:t>
      </w:r>
      <w:r>
        <w:rPr>
          <w:color w:val="292425"/>
          <w:w w:val="110"/>
        </w:rPr>
        <w:t>geopolitical</w:t>
      </w:r>
      <w:r>
        <w:rPr>
          <w:color w:val="292425"/>
          <w:spacing w:val="-19"/>
          <w:w w:val="110"/>
        </w:rPr>
        <w:t> </w:t>
      </w:r>
      <w:r>
        <w:rPr>
          <w:color w:val="292425"/>
          <w:w w:val="110"/>
        </w:rPr>
        <w:t>tensions. In the euro area, sluggish growth through last year </w:t>
      </w:r>
      <w:r>
        <w:rPr>
          <w:color w:val="292425"/>
          <w:spacing w:val="-3"/>
          <w:w w:val="110"/>
        </w:rPr>
        <w:t>was </w:t>
      </w:r>
      <w:r>
        <w:rPr>
          <w:color w:val="292425"/>
          <w:w w:val="110"/>
        </w:rPr>
        <w:t>sustained </w:t>
      </w:r>
      <w:r>
        <w:rPr>
          <w:color w:val="292425"/>
          <w:spacing w:val="-3"/>
          <w:w w:val="110"/>
        </w:rPr>
        <w:t>by external </w:t>
      </w:r>
      <w:r>
        <w:rPr>
          <w:color w:val="292425"/>
          <w:w w:val="110"/>
        </w:rPr>
        <w:t>rather than domestic demand. Though the </w:t>
      </w:r>
      <w:r>
        <w:rPr>
          <w:color w:val="292425"/>
          <w:spacing w:val="-4"/>
          <w:w w:val="110"/>
        </w:rPr>
        <w:t>ECB’s </w:t>
      </w:r>
      <w:r>
        <w:rPr>
          <w:color w:val="292425"/>
          <w:w w:val="110"/>
        </w:rPr>
        <w:t>0.5 percentage point </w:t>
      </w:r>
      <w:r>
        <w:rPr>
          <w:color w:val="292425"/>
          <w:spacing w:val="-3"/>
          <w:w w:val="110"/>
        </w:rPr>
        <w:t>interest </w:t>
      </w:r>
      <w:r>
        <w:rPr>
          <w:color w:val="292425"/>
          <w:spacing w:val="-4"/>
          <w:w w:val="110"/>
        </w:rPr>
        <w:t>rate </w:t>
      </w:r>
      <w:r>
        <w:rPr>
          <w:color w:val="292425"/>
          <w:w w:val="110"/>
        </w:rPr>
        <w:t>cut in December should</w:t>
      </w:r>
      <w:r>
        <w:rPr>
          <w:color w:val="292425"/>
          <w:spacing w:val="-13"/>
          <w:w w:val="110"/>
        </w:rPr>
        <w:t> </w:t>
      </w:r>
      <w:r>
        <w:rPr>
          <w:color w:val="292425"/>
          <w:w w:val="110"/>
        </w:rPr>
        <w:t>bolster</w:t>
      </w:r>
      <w:r>
        <w:rPr>
          <w:color w:val="292425"/>
          <w:spacing w:val="-13"/>
          <w:w w:val="110"/>
        </w:rPr>
        <w:t> </w:t>
      </w:r>
      <w:r>
        <w:rPr>
          <w:color w:val="292425"/>
          <w:w w:val="110"/>
        </w:rPr>
        <w:t>domestic</w:t>
      </w:r>
      <w:r>
        <w:rPr>
          <w:color w:val="292425"/>
          <w:spacing w:val="-13"/>
          <w:w w:val="110"/>
        </w:rPr>
        <w:t> </w:t>
      </w:r>
      <w:r>
        <w:rPr>
          <w:color w:val="292425"/>
          <w:w w:val="110"/>
        </w:rPr>
        <w:t>spending</w:t>
      </w:r>
      <w:r>
        <w:rPr>
          <w:color w:val="292425"/>
          <w:spacing w:val="-13"/>
          <w:w w:val="110"/>
        </w:rPr>
        <w:t> </w:t>
      </w:r>
      <w:r>
        <w:rPr>
          <w:color w:val="292425"/>
          <w:w w:val="110"/>
        </w:rPr>
        <w:t>there,</w:t>
      </w:r>
      <w:r>
        <w:rPr>
          <w:color w:val="292425"/>
          <w:spacing w:val="-13"/>
          <w:w w:val="110"/>
        </w:rPr>
        <w:t> </w:t>
      </w:r>
      <w:r>
        <w:rPr>
          <w:color w:val="292425"/>
          <w:w w:val="110"/>
        </w:rPr>
        <w:t>the</w:t>
      </w:r>
      <w:r>
        <w:rPr>
          <w:color w:val="292425"/>
          <w:spacing w:val="-13"/>
          <w:w w:val="110"/>
        </w:rPr>
        <w:t> </w:t>
      </w:r>
      <w:r>
        <w:rPr>
          <w:color w:val="292425"/>
          <w:w w:val="110"/>
        </w:rPr>
        <w:t>appreciation</w:t>
      </w:r>
      <w:r>
        <w:rPr>
          <w:color w:val="292425"/>
          <w:spacing w:val="-12"/>
          <w:w w:val="110"/>
        </w:rPr>
        <w:t> </w:t>
      </w:r>
      <w:r>
        <w:rPr>
          <w:color w:val="292425"/>
          <w:w w:val="110"/>
        </w:rPr>
        <w:t>of</w:t>
      </w:r>
      <w:r>
        <w:rPr>
          <w:color w:val="292425"/>
          <w:spacing w:val="-13"/>
          <w:w w:val="110"/>
        </w:rPr>
        <w:t> </w:t>
      </w:r>
      <w:r>
        <w:rPr>
          <w:color w:val="292425"/>
          <w:w w:val="110"/>
        </w:rPr>
        <w:t>the euro</w:t>
      </w:r>
      <w:r>
        <w:rPr>
          <w:color w:val="292425"/>
          <w:spacing w:val="-18"/>
          <w:w w:val="110"/>
        </w:rPr>
        <w:t> </w:t>
      </w:r>
      <w:r>
        <w:rPr>
          <w:color w:val="292425"/>
          <w:spacing w:val="-3"/>
          <w:w w:val="110"/>
        </w:rPr>
        <w:t>may</w:t>
      </w:r>
      <w:r>
        <w:rPr>
          <w:color w:val="292425"/>
          <w:spacing w:val="-18"/>
          <w:w w:val="110"/>
        </w:rPr>
        <w:t> </w:t>
      </w:r>
      <w:r>
        <w:rPr>
          <w:color w:val="292425"/>
          <w:w w:val="110"/>
        </w:rPr>
        <w:t>hold</w:t>
      </w:r>
      <w:r>
        <w:rPr>
          <w:color w:val="292425"/>
          <w:spacing w:val="-18"/>
          <w:w w:val="110"/>
        </w:rPr>
        <w:t> </w:t>
      </w:r>
      <w:r>
        <w:rPr>
          <w:color w:val="292425"/>
          <w:w w:val="110"/>
        </w:rPr>
        <w:t>back</w:t>
      </w:r>
      <w:r>
        <w:rPr>
          <w:color w:val="292425"/>
          <w:spacing w:val="-18"/>
          <w:w w:val="110"/>
        </w:rPr>
        <w:t> </w:t>
      </w:r>
      <w:r>
        <w:rPr>
          <w:color w:val="292425"/>
          <w:w w:val="110"/>
        </w:rPr>
        <w:t>net</w:t>
      </w:r>
      <w:r>
        <w:rPr>
          <w:color w:val="292425"/>
          <w:spacing w:val="-18"/>
          <w:w w:val="110"/>
        </w:rPr>
        <w:t> </w:t>
      </w:r>
      <w:r>
        <w:rPr>
          <w:color w:val="292425"/>
          <w:w w:val="110"/>
        </w:rPr>
        <w:t>exports.</w:t>
      </w:r>
      <w:r>
        <w:rPr>
          <w:color w:val="292425"/>
          <w:spacing w:val="19"/>
          <w:w w:val="110"/>
        </w:rPr>
        <w:t> </w:t>
      </w:r>
      <w:r>
        <w:rPr>
          <w:color w:val="292425"/>
          <w:w w:val="110"/>
        </w:rPr>
        <w:t>Confidence</w:t>
      </w:r>
      <w:r>
        <w:rPr>
          <w:color w:val="292425"/>
          <w:spacing w:val="-18"/>
          <w:w w:val="110"/>
        </w:rPr>
        <w:t> </w:t>
      </w:r>
      <w:r>
        <w:rPr>
          <w:color w:val="292425"/>
          <w:w w:val="110"/>
        </w:rPr>
        <w:t>remains</w:t>
      </w:r>
      <w:r>
        <w:rPr>
          <w:color w:val="292425"/>
          <w:spacing w:val="-18"/>
          <w:w w:val="110"/>
        </w:rPr>
        <w:t> </w:t>
      </w:r>
      <w:r>
        <w:rPr>
          <w:color w:val="292425"/>
          <w:w w:val="110"/>
        </w:rPr>
        <w:t>weak</w:t>
      </w:r>
      <w:r>
        <w:rPr>
          <w:color w:val="292425"/>
          <w:spacing w:val="-17"/>
          <w:w w:val="110"/>
        </w:rPr>
        <w:t> </w:t>
      </w:r>
      <w:r>
        <w:rPr>
          <w:color w:val="292425"/>
          <w:w w:val="110"/>
        </w:rPr>
        <w:t>and prospects for this year are muted. The upturn in the United </w:t>
      </w:r>
      <w:r>
        <w:rPr>
          <w:color w:val="292425"/>
          <w:spacing w:val="-3"/>
          <w:w w:val="110"/>
        </w:rPr>
        <w:t>States </w:t>
      </w:r>
      <w:r>
        <w:rPr>
          <w:color w:val="292425"/>
          <w:w w:val="110"/>
        </w:rPr>
        <w:t>has been </w:t>
      </w:r>
      <w:r>
        <w:rPr>
          <w:color w:val="292425"/>
          <w:spacing w:val="-3"/>
          <w:w w:val="110"/>
        </w:rPr>
        <w:t>stronger, </w:t>
      </w:r>
      <w:r>
        <w:rPr>
          <w:color w:val="292425"/>
          <w:w w:val="110"/>
        </w:rPr>
        <w:t>supported </w:t>
      </w:r>
      <w:r>
        <w:rPr>
          <w:color w:val="292425"/>
          <w:spacing w:val="-3"/>
          <w:w w:val="110"/>
        </w:rPr>
        <w:t>by </w:t>
      </w:r>
      <w:r>
        <w:rPr>
          <w:color w:val="292425"/>
          <w:w w:val="110"/>
        </w:rPr>
        <w:t>the working out of the </w:t>
      </w:r>
      <w:r>
        <w:rPr>
          <w:color w:val="292425"/>
          <w:spacing w:val="-3"/>
          <w:w w:val="110"/>
        </w:rPr>
        <w:t>inventory</w:t>
      </w:r>
      <w:r>
        <w:rPr>
          <w:color w:val="292425"/>
          <w:spacing w:val="-19"/>
          <w:w w:val="110"/>
        </w:rPr>
        <w:t> </w:t>
      </w:r>
      <w:r>
        <w:rPr>
          <w:color w:val="292425"/>
          <w:spacing w:val="-3"/>
          <w:w w:val="110"/>
        </w:rPr>
        <w:t>cycle</w:t>
      </w:r>
      <w:r>
        <w:rPr>
          <w:color w:val="292425"/>
          <w:spacing w:val="-18"/>
          <w:w w:val="110"/>
        </w:rPr>
        <w:t> </w:t>
      </w:r>
      <w:r>
        <w:rPr>
          <w:color w:val="292425"/>
          <w:w w:val="110"/>
        </w:rPr>
        <w:t>and</w:t>
      </w:r>
      <w:r>
        <w:rPr>
          <w:color w:val="292425"/>
          <w:spacing w:val="-19"/>
          <w:w w:val="110"/>
        </w:rPr>
        <w:t> </w:t>
      </w:r>
      <w:r>
        <w:rPr>
          <w:color w:val="292425"/>
          <w:w w:val="110"/>
        </w:rPr>
        <w:t>resilient</w:t>
      </w:r>
      <w:r>
        <w:rPr>
          <w:color w:val="292425"/>
          <w:spacing w:val="-18"/>
          <w:w w:val="110"/>
        </w:rPr>
        <w:t> </w:t>
      </w:r>
      <w:r>
        <w:rPr>
          <w:color w:val="292425"/>
          <w:w w:val="110"/>
        </w:rPr>
        <w:t>consumer</w:t>
      </w:r>
      <w:r>
        <w:rPr>
          <w:color w:val="292425"/>
          <w:spacing w:val="-19"/>
          <w:w w:val="110"/>
        </w:rPr>
        <w:t> </w:t>
      </w:r>
      <w:r>
        <w:rPr>
          <w:color w:val="292425"/>
          <w:w w:val="110"/>
        </w:rPr>
        <w:t>spending.</w:t>
      </w:r>
      <w:r>
        <w:rPr>
          <w:color w:val="292425"/>
          <w:spacing w:val="19"/>
          <w:w w:val="110"/>
        </w:rPr>
        <w:t> </w:t>
      </w:r>
      <w:r>
        <w:rPr>
          <w:color w:val="292425"/>
          <w:w w:val="110"/>
        </w:rPr>
        <w:t>Growth</w:t>
      </w:r>
      <w:r>
        <w:rPr>
          <w:color w:val="292425"/>
          <w:spacing w:val="-18"/>
          <w:w w:val="110"/>
        </w:rPr>
        <w:t> </w:t>
      </w:r>
      <w:r>
        <w:rPr>
          <w:color w:val="292425"/>
          <w:w w:val="110"/>
        </w:rPr>
        <w:t>in</w:t>
      </w:r>
      <w:r>
        <w:rPr>
          <w:color w:val="292425"/>
          <w:spacing w:val="-18"/>
          <w:w w:val="110"/>
        </w:rPr>
        <w:t> </w:t>
      </w:r>
      <w:r>
        <w:rPr>
          <w:color w:val="292425"/>
          <w:w w:val="110"/>
        </w:rPr>
        <w:t>Q4 </w:t>
      </w:r>
      <w:r>
        <w:rPr>
          <w:color w:val="292425"/>
          <w:spacing w:val="-3"/>
          <w:w w:val="110"/>
        </w:rPr>
        <w:t>was </w:t>
      </w:r>
      <w:r>
        <w:rPr>
          <w:color w:val="292425"/>
          <w:w w:val="110"/>
        </w:rPr>
        <w:t>somewhat </w:t>
      </w:r>
      <w:r>
        <w:rPr>
          <w:color w:val="292425"/>
          <w:spacing w:val="-4"/>
          <w:w w:val="110"/>
        </w:rPr>
        <w:t>softer, </w:t>
      </w:r>
      <w:r>
        <w:rPr>
          <w:color w:val="292425"/>
          <w:w w:val="110"/>
        </w:rPr>
        <w:t>but there are </w:t>
      </w:r>
      <w:r>
        <w:rPr>
          <w:color w:val="292425"/>
          <w:spacing w:val="-3"/>
          <w:w w:val="110"/>
        </w:rPr>
        <w:t>tentative </w:t>
      </w:r>
      <w:r>
        <w:rPr>
          <w:color w:val="292425"/>
          <w:w w:val="110"/>
        </w:rPr>
        <w:t>signs that </w:t>
      </w:r>
      <w:r>
        <w:rPr>
          <w:color w:val="292425"/>
          <w:spacing w:val="-3"/>
          <w:w w:val="110"/>
        </w:rPr>
        <w:t>investment </w:t>
      </w:r>
      <w:r>
        <w:rPr>
          <w:color w:val="292425"/>
          <w:w w:val="110"/>
        </w:rPr>
        <w:t>is starting </w:t>
      </w:r>
      <w:r>
        <w:rPr>
          <w:color w:val="292425"/>
          <w:spacing w:val="-4"/>
          <w:w w:val="110"/>
        </w:rPr>
        <w:t>to </w:t>
      </w:r>
      <w:r>
        <w:rPr>
          <w:color w:val="292425"/>
          <w:w w:val="110"/>
        </w:rPr>
        <w:t>pick up, monetary policy remains stimulative, and the administration has proposed further fiscal measures </w:t>
      </w:r>
      <w:r>
        <w:rPr>
          <w:color w:val="292425"/>
          <w:spacing w:val="-4"/>
          <w:w w:val="110"/>
        </w:rPr>
        <w:t>to </w:t>
      </w:r>
      <w:r>
        <w:rPr>
          <w:color w:val="292425"/>
          <w:w w:val="110"/>
        </w:rPr>
        <w:t>sustain the </w:t>
      </w:r>
      <w:r>
        <w:rPr>
          <w:color w:val="292425"/>
          <w:spacing w:val="-4"/>
          <w:w w:val="110"/>
        </w:rPr>
        <w:t>recovery. </w:t>
      </w:r>
      <w:r>
        <w:rPr>
          <w:color w:val="292425"/>
          <w:w w:val="110"/>
        </w:rPr>
        <w:t>Some Asian economies </w:t>
      </w:r>
      <w:r>
        <w:rPr>
          <w:color w:val="292425"/>
          <w:spacing w:val="-3"/>
          <w:w w:val="110"/>
        </w:rPr>
        <w:t>have </w:t>
      </w:r>
      <w:r>
        <w:rPr>
          <w:color w:val="292425"/>
          <w:w w:val="110"/>
        </w:rPr>
        <w:t>experienced healthy growth, but a durable </w:t>
      </w:r>
      <w:r>
        <w:rPr>
          <w:color w:val="292425"/>
          <w:spacing w:val="-3"/>
          <w:w w:val="110"/>
        </w:rPr>
        <w:t>recovery </w:t>
      </w:r>
      <w:r>
        <w:rPr>
          <w:color w:val="292425"/>
          <w:w w:val="110"/>
        </w:rPr>
        <w:t>in Japan remains elusive. The </w:t>
      </w:r>
      <w:r>
        <w:rPr>
          <w:color w:val="292425"/>
          <w:spacing w:val="-3"/>
          <w:w w:val="110"/>
        </w:rPr>
        <w:t>Committee </w:t>
      </w:r>
      <w:r>
        <w:rPr>
          <w:color w:val="292425"/>
          <w:w w:val="110"/>
        </w:rPr>
        <w:t>continues </w:t>
      </w:r>
      <w:r>
        <w:rPr>
          <w:color w:val="292425"/>
          <w:spacing w:val="-4"/>
          <w:w w:val="110"/>
        </w:rPr>
        <w:t>to</w:t>
      </w:r>
      <w:r>
        <w:rPr>
          <w:color w:val="292425"/>
          <w:spacing w:val="-14"/>
          <w:w w:val="110"/>
        </w:rPr>
        <w:t> </w:t>
      </w:r>
      <w:r>
        <w:rPr>
          <w:color w:val="292425"/>
          <w:w w:val="110"/>
        </w:rPr>
        <w:t>expect</w:t>
      </w:r>
    </w:p>
    <w:p>
      <w:pPr>
        <w:pStyle w:val="BodyText"/>
        <w:spacing w:line="292" w:lineRule="auto"/>
        <w:ind w:left="4960" w:right="188"/>
      </w:pPr>
      <w:r>
        <w:rPr>
          <w:color w:val="292425"/>
          <w:w w:val="105"/>
        </w:rPr>
        <w:t>UK-weighted world demand to strengthen gradually, though global prospects are somewhat weaker than in the November </w:t>
      </w:r>
      <w:r>
        <w:rPr>
          <w:i/>
          <w:color w:val="292425"/>
          <w:w w:val="105"/>
        </w:rPr>
        <w:t>Inflation Report</w:t>
      </w:r>
      <w:r>
        <w:rPr>
          <w:color w:val="292425"/>
          <w:w w:val="105"/>
        </w:rPr>
        <w:t>.</w:t>
      </w:r>
    </w:p>
    <w:p>
      <w:pPr>
        <w:pStyle w:val="BodyText"/>
        <w:spacing w:before="4"/>
        <w:rPr>
          <w:sz w:val="23"/>
        </w:rPr>
      </w:pPr>
    </w:p>
    <w:p>
      <w:pPr>
        <w:pStyle w:val="BodyText"/>
        <w:spacing w:line="292" w:lineRule="auto"/>
        <w:ind w:left="4960" w:right="157"/>
      </w:pPr>
      <w:r>
        <w:rPr>
          <w:color w:val="292425"/>
          <w:w w:val="110"/>
        </w:rPr>
        <w:t>In</w:t>
      </w:r>
      <w:r>
        <w:rPr>
          <w:color w:val="292425"/>
          <w:spacing w:val="-27"/>
          <w:w w:val="110"/>
        </w:rPr>
        <w:t> </w:t>
      </w:r>
      <w:r>
        <w:rPr>
          <w:color w:val="292425"/>
          <w:w w:val="110"/>
        </w:rPr>
        <w:t>the</w:t>
      </w:r>
      <w:r>
        <w:rPr>
          <w:color w:val="292425"/>
          <w:spacing w:val="-26"/>
          <w:w w:val="110"/>
        </w:rPr>
        <w:t> </w:t>
      </w:r>
      <w:r>
        <w:rPr>
          <w:color w:val="292425"/>
          <w:w w:val="110"/>
        </w:rPr>
        <w:t>United</w:t>
      </w:r>
      <w:r>
        <w:rPr>
          <w:color w:val="292425"/>
          <w:spacing w:val="-26"/>
          <w:w w:val="110"/>
        </w:rPr>
        <w:t> </w:t>
      </w:r>
      <w:r>
        <w:rPr>
          <w:color w:val="292425"/>
          <w:w w:val="110"/>
        </w:rPr>
        <w:t>Kingdom,</w:t>
      </w:r>
      <w:r>
        <w:rPr>
          <w:color w:val="292425"/>
          <w:spacing w:val="-26"/>
          <w:w w:val="110"/>
        </w:rPr>
        <w:t> </w:t>
      </w:r>
      <w:r>
        <w:rPr>
          <w:color w:val="292425"/>
          <w:w w:val="110"/>
        </w:rPr>
        <w:t>GDP</w:t>
      </w:r>
      <w:r>
        <w:rPr>
          <w:color w:val="292425"/>
          <w:spacing w:val="-26"/>
          <w:w w:val="110"/>
        </w:rPr>
        <w:t> </w:t>
      </w:r>
      <w:r>
        <w:rPr>
          <w:color w:val="292425"/>
          <w:spacing w:val="-2"/>
          <w:w w:val="110"/>
        </w:rPr>
        <w:t>growth</w:t>
      </w:r>
      <w:r>
        <w:rPr>
          <w:color w:val="292425"/>
          <w:spacing w:val="-26"/>
          <w:w w:val="110"/>
        </w:rPr>
        <w:t> </w:t>
      </w:r>
      <w:r>
        <w:rPr>
          <w:color w:val="292425"/>
          <w:w w:val="110"/>
        </w:rPr>
        <w:t>is</w:t>
      </w:r>
      <w:r>
        <w:rPr>
          <w:color w:val="292425"/>
          <w:spacing w:val="-27"/>
          <w:w w:val="110"/>
        </w:rPr>
        <w:t> </w:t>
      </w:r>
      <w:r>
        <w:rPr>
          <w:color w:val="292425"/>
          <w:w w:val="110"/>
        </w:rPr>
        <w:t>provisionally</w:t>
      </w:r>
      <w:r>
        <w:rPr>
          <w:color w:val="292425"/>
          <w:spacing w:val="-26"/>
          <w:w w:val="110"/>
        </w:rPr>
        <w:t> </w:t>
      </w:r>
      <w:r>
        <w:rPr>
          <w:color w:val="292425"/>
          <w:w w:val="110"/>
        </w:rPr>
        <w:t>estimated </w:t>
      </w:r>
      <w:r>
        <w:rPr>
          <w:color w:val="292425"/>
          <w:spacing w:val="-4"/>
          <w:w w:val="110"/>
        </w:rPr>
        <w:t>to </w:t>
      </w:r>
      <w:r>
        <w:rPr>
          <w:color w:val="292425"/>
          <w:spacing w:val="-3"/>
          <w:w w:val="110"/>
        </w:rPr>
        <w:t>have </w:t>
      </w:r>
      <w:r>
        <w:rPr>
          <w:color w:val="292425"/>
          <w:w w:val="110"/>
        </w:rPr>
        <w:t>dropped back </w:t>
      </w:r>
      <w:r>
        <w:rPr>
          <w:color w:val="292425"/>
          <w:spacing w:val="-4"/>
          <w:w w:val="110"/>
        </w:rPr>
        <w:t>to </w:t>
      </w:r>
      <w:r>
        <w:rPr>
          <w:color w:val="292425"/>
          <w:w w:val="110"/>
        </w:rPr>
        <w:t>0.4% in the fourth </w:t>
      </w:r>
      <w:r>
        <w:rPr>
          <w:color w:val="292425"/>
          <w:spacing w:val="-3"/>
          <w:w w:val="110"/>
        </w:rPr>
        <w:t>quarter. </w:t>
      </w:r>
      <w:r>
        <w:rPr>
          <w:color w:val="292425"/>
          <w:w w:val="110"/>
        </w:rPr>
        <w:t>But the </w:t>
      </w:r>
      <w:r>
        <w:rPr>
          <w:color w:val="292425"/>
          <w:spacing w:val="-3"/>
          <w:w w:val="110"/>
        </w:rPr>
        <w:t>pattern </w:t>
      </w:r>
      <w:r>
        <w:rPr>
          <w:color w:val="292425"/>
          <w:w w:val="110"/>
        </w:rPr>
        <w:t>of growth in recent quarters has been affected </w:t>
      </w:r>
      <w:r>
        <w:rPr>
          <w:color w:val="292425"/>
          <w:spacing w:val="-3"/>
          <w:w w:val="110"/>
        </w:rPr>
        <w:t>by </w:t>
      </w:r>
      <w:r>
        <w:rPr>
          <w:color w:val="292425"/>
          <w:w w:val="110"/>
        </w:rPr>
        <w:t>the Jubilee</w:t>
      </w:r>
      <w:r>
        <w:rPr>
          <w:color w:val="292425"/>
          <w:spacing w:val="-22"/>
          <w:w w:val="110"/>
        </w:rPr>
        <w:t> </w:t>
      </w:r>
      <w:r>
        <w:rPr>
          <w:color w:val="292425"/>
          <w:w w:val="110"/>
        </w:rPr>
        <w:t>holidays,</w:t>
      </w:r>
      <w:r>
        <w:rPr>
          <w:color w:val="292425"/>
          <w:spacing w:val="-21"/>
          <w:w w:val="110"/>
        </w:rPr>
        <w:t> </w:t>
      </w:r>
      <w:r>
        <w:rPr>
          <w:color w:val="292425"/>
          <w:w w:val="110"/>
        </w:rPr>
        <w:t>and</w:t>
      </w:r>
      <w:r>
        <w:rPr>
          <w:color w:val="292425"/>
          <w:spacing w:val="-21"/>
          <w:w w:val="110"/>
        </w:rPr>
        <w:t> </w:t>
      </w:r>
      <w:r>
        <w:rPr>
          <w:color w:val="292425"/>
          <w:w w:val="110"/>
        </w:rPr>
        <w:t>the</w:t>
      </w:r>
      <w:r>
        <w:rPr>
          <w:color w:val="292425"/>
          <w:spacing w:val="-21"/>
          <w:w w:val="110"/>
        </w:rPr>
        <w:t> </w:t>
      </w:r>
      <w:r>
        <w:rPr>
          <w:color w:val="292425"/>
          <w:w w:val="110"/>
        </w:rPr>
        <w:t>underlying</w:t>
      </w:r>
      <w:r>
        <w:rPr>
          <w:color w:val="292425"/>
          <w:spacing w:val="-22"/>
          <w:w w:val="110"/>
        </w:rPr>
        <w:t> </w:t>
      </w:r>
      <w:r>
        <w:rPr>
          <w:color w:val="292425"/>
          <w:w w:val="110"/>
        </w:rPr>
        <w:t>growth</w:t>
      </w:r>
      <w:r>
        <w:rPr>
          <w:color w:val="292425"/>
          <w:spacing w:val="-21"/>
          <w:w w:val="110"/>
        </w:rPr>
        <w:t> </w:t>
      </w:r>
      <w:r>
        <w:rPr>
          <w:color w:val="292425"/>
          <w:spacing w:val="-4"/>
          <w:w w:val="110"/>
        </w:rPr>
        <w:t>rate</w:t>
      </w:r>
      <w:r>
        <w:rPr>
          <w:color w:val="292425"/>
          <w:spacing w:val="-21"/>
          <w:w w:val="110"/>
        </w:rPr>
        <w:t> </w:t>
      </w:r>
      <w:r>
        <w:rPr>
          <w:color w:val="292425"/>
          <w:w w:val="110"/>
        </w:rPr>
        <w:t>in</w:t>
      </w:r>
      <w:r>
        <w:rPr>
          <w:color w:val="292425"/>
          <w:spacing w:val="-21"/>
          <w:w w:val="110"/>
        </w:rPr>
        <w:t> </w:t>
      </w:r>
      <w:r>
        <w:rPr>
          <w:color w:val="292425"/>
          <w:w w:val="110"/>
        </w:rPr>
        <w:t>Q4</w:t>
      </w:r>
      <w:r>
        <w:rPr>
          <w:color w:val="292425"/>
          <w:spacing w:val="-22"/>
          <w:w w:val="110"/>
        </w:rPr>
        <w:t> </w:t>
      </w:r>
      <w:r>
        <w:rPr>
          <w:color w:val="292425"/>
          <w:spacing w:val="-3"/>
          <w:w w:val="110"/>
        </w:rPr>
        <w:t>may</w:t>
      </w:r>
      <w:r>
        <w:rPr>
          <w:color w:val="292425"/>
          <w:spacing w:val="-21"/>
          <w:w w:val="110"/>
        </w:rPr>
        <w:t> </w:t>
      </w:r>
      <w:r>
        <w:rPr>
          <w:color w:val="292425"/>
          <w:spacing w:val="-3"/>
          <w:w w:val="110"/>
        </w:rPr>
        <w:t>have </w:t>
      </w:r>
      <w:r>
        <w:rPr>
          <w:color w:val="292425"/>
          <w:w w:val="110"/>
        </w:rPr>
        <w:t>been somewhat higher. Service sector output growth eased back </w:t>
      </w:r>
      <w:r>
        <w:rPr>
          <w:color w:val="292425"/>
          <w:spacing w:val="-4"/>
          <w:w w:val="110"/>
        </w:rPr>
        <w:t>to </w:t>
      </w:r>
      <w:r>
        <w:rPr>
          <w:color w:val="292425"/>
          <w:w w:val="110"/>
        </w:rPr>
        <w:t>around trend. Manufacturing output fell, though the impact of the Jubilee </w:t>
      </w:r>
      <w:r>
        <w:rPr>
          <w:color w:val="292425"/>
          <w:spacing w:val="-3"/>
          <w:w w:val="110"/>
        </w:rPr>
        <w:t>exaggerates </w:t>
      </w:r>
      <w:r>
        <w:rPr>
          <w:color w:val="292425"/>
          <w:w w:val="110"/>
        </w:rPr>
        <w:t>the </w:t>
      </w:r>
      <w:r>
        <w:rPr>
          <w:color w:val="292425"/>
          <w:spacing w:val="-3"/>
          <w:w w:val="110"/>
        </w:rPr>
        <w:t>extent </w:t>
      </w:r>
      <w:r>
        <w:rPr>
          <w:color w:val="292425"/>
          <w:w w:val="110"/>
        </w:rPr>
        <w:t>of the underlying contraction.</w:t>
      </w:r>
    </w:p>
    <w:p>
      <w:pPr>
        <w:spacing w:after="0" w:line="292" w:lineRule="auto"/>
        <w:sectPr>
          <w:footerReference w:type="default" r:id="rId7"/>
          <w:footerReference w:type="even" r:id="rId8"/>
          <w:pgSz w:w="11900" w:h="16840"/>
          <w:pgMar w:footer="594" w:header="0" w:top="800" w:bottom="780" w:left="660" w:right="620"/>
          <w:pgNumType w:start="1"/>
        </w:sectPr>
      </w:pPr>
    </w:p>
    <w:p>
      <w:pPr>
        <w:pStyle w:val="BodyText"/>
      </w:pPr>
    </w:p>
    <w:p>
      <w:pPr>
        <w:pStyle w:val="BodyText"/>
        <w:spacing w:before="8"/>
        <w:rPr>
          <w:sz w:val="15"/>
        </w:rPr>
      </w:pPr>
    </w:p>
    <w:p>
      <w:pPr>
        <w:pStyle w:val="BodyText"/>
        <w:spacing w:line="292" w:lineRule="auto" w:before="65"/>
        <w:ind w:left="4965" w:right="188"/>
      </w:pPr>
      <w:r>
        <w:rPr>
          <w:color w:val="292425"/>
          <w:w w:val="110"/>
        </w:rPr>
        <w:t>Consumers’ expenditure increased 0.8% in the third </w:t>
      </w:r>
      <w:r>
        <w:rPr>
          <w:color w:val="292425"/>
          <w:spacing w:val="-3"/>
          <w:w w:val="110"/>
        </w:rPr>
        <w:t>quarter. </w:t>
      </w:r>
      <w:r>
        <w:rPr>
          <w:color w:val="292425"/>
          <w:w w:val="110"/>
        </w:rPr>
        <w:t>Retail sales volumes </w:t>
      </w:r>
      <w:r>
        <w:rPr>
          <w:color w:val="292425"/>
          <w:spacing w:val="-3"/>
          <w:w w:val="110"/>
        </w:rPr>
        <w:t>grew </w:t>
      </w:r>
      <w:r>
        <w:rPr>
          <w:color w:val="292425"/>
          <w:w w:val="110"/>
        </w:rPr>
        <w:t>strongly in Q4, but the seasonal adjustment </w:t>
      </w:r>
      <w:r>
        <w:rPr>
          <w:color w:val="292425"/>
          <w:spacing w:val="-3"/>
          <w:w w:val="110"/>
        </w:rPr>
        <w:t>factors </w:t>
      </w:r>
      <w:r>
        <w:rPr>
          <w:color w:val="292425"/>
          <w:w w:val="110"/>
        </w:rPr>
        <w:t>around Christmas are particularly large, making</w:t>
      </w:r>
      <w:r>
        <w:rPr>
          <w:color w:val="292425"/>
          <w:spacing w:val="-19"/>
          <w:w w:val="110"/>
        </w:rPr>
        <w:t> </w:t>
      </w:r>
      <w:r>
        <w:rPr>
          <w:color w:val="292425"/>
          <w:w w:val="110"/>
        </w:rPr>
        <w:t>extraction</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underlying</w:t>
      </w:r>
      <w:r>
        <w:rPr>
          <w:color w:val="292425"/>
          <w:spacing w:val="-18"/>
          <w:w w:val="110"/>
        </w:rPr>
        <w:t> </w:t>
      </w:r>
      <w:r>
        <w:rPr>
          <w:color w:val="292425"/>
          <w:w w:val="110"/>
        </w:rPr>
        <w:t>trend</w:t>
      </w:r>
      <w:r>
        <w:rPr>
          <w:color w:val="292425"/>
          <w:spacing w:val="-19"/>
          <w:w w:val="110"/>
        </w:rPr>
        <w:t> </w:t>
      </w:r>
      <w:r>
        <w:rPr>
          <w:color w:val="292425"/>
          <w:w w:val="110"/>
        </w:rPr>
        <w:t>difficult.</w:t>
      </w:r>
      <w:r>
        <w:rPr>
          <w:color w:val="292425"/>
          <w:spacing w:val="20"/>
          <w:w w:val="110"/>
        </w:rPr>
        <w:t> </w:t>
      </w:r>
      <w:r>
        <w:rPr>
          <w:color w:val="292425"/>
          <w:w w:val="110"/>
        </w:rPr>
        <w:t>Consumer confidence has </w:t>
      </w:r>
      <w:r>
        <w:rPr>
          <w:color w:val="292425"/>
          <w:spacing w:val="-3"/>
          <w:w w:val="110"/>
        </w:rPr>
        <w:t>deteriorated </w:t>
      </w:r>
      <w:r>
        <w:rPr>
          <w:color w:val="292425"/>
          <w:w w:val="110"/>
        </w:rPr>
        <w:t>though households’ confidence in their</w:t>
      </w:r>
      <w:r>
        <w:rPr>
          <w:color w:val="292425"/>
          <w:spacing w:val="-22"/>
          <w:w w:val="110"/>
        </w:rPr>
        <w:t> </w:t>
      </w:r>
      <w:r>
        <w:rPr>
          <w:color w:val="292425"/>
          <w:w w:val="110"/>
        </w:rPr>
        <w:t>own</w:t>
      </w:r>
      <w:r>
        <w:rPr>
          <w:color w:val="292425"/>
          <w:spacing w:val="-21"/>
          <w:w w:val="110"/>
        </w:rPr>
        <w:t> </w:t>
      </w:r>
      <w:r>
        <w:rPr>
          <w:color w:val="292425"/>
          <w:w w:val="110"/>
        </w:rPr>
        <w:t>financial</w:t>
      </w:r>
      <w:r>
        <w:rPr>
          <w:color w:val="292425"/>
          <w:spacing w:val="-21"/>
          <w:w w:val="110"/>
        </w:rPr>
        <w:t> </w:t>
      </w:r>
      <w:r>
        <w:rPr>
          <w:color w:val="292425"/>
          <w:w w:val="110"/>
        </w:rPr>
        <w:t>position</w:t>
      </w:r>
      <w:r>
        <w:rPr>
          <w:color w:val="292425"/>
          <w:spacing w:val="-21"/>
          <w:w w:val="110"/>
        </w:rPr>
        <w:t> </w:t>
      </w:r>
      <w:r>
        <w:rPr>
          <w:color w:val="292425"/>
          <w:w w:val="110"/>
        </w:rPr>
        <w:t>remains</w:t>
      </w:r>
      <w:r>
        <w:rPr>
          <w:color w:val="292425"/>
          <w:spacing w:val="-21"/>
          <w:w w:val="110"/>
        </w:rPr>
        <w:t> </w:t>
      </w:r>
      <w:r>
        <w:rPr>
          <w:color w:val="292425"/>
          <w:w w:val="110"/>
        </w:rPr>
        <w:t>high.</w:t>
      </w:r>
      <w:r>
        <w:rPr>
          <w:color w:val="292425"/>
          <w:spacing w:val="13"/>
          <w:w w:val="110"/>
        </w:rPr>
        <w:t> </w:t>
      </w:r>
      <w:r>
        <w:rPr>
          <w:color w:val="292425"/>
          <w:w w:val="110"/>
        </w:rPr>
        <w:t>The</w:t>
      </w:r>
      <w:r>
        <w:rPr>
          <w:color w:val="292425"/>
          <w:spacing w:val="-21"/>
          <w:w w:val="110"/>
        </w:rPr>
        <w:t> </w:t>
      </w:r>
      <w:r>
        <w:rPr>
          <w:color w:val="292425"/>
          <w:w w:val="110"/>
        </w:rPr>
        <w:t>stock</w:t>
      </w:r>
      <w:r>
        <w:rPr>
          <w:color w:val="292425"/>
          <w:spacing w:val="-21"/>
          <w:w w:val="110"/>
        </w:rPr>
        <w:t> </w:t>
      </w:r>
      <w:r>
        <w:rPr>
          <w:color w:val="292425"/>
          <w:w w:val="110"/>
        </w:rPr>
        <w:t>of</w:t>
      </w:r>
      <w:r>
        <w:rPr>
          <w:color w:val="292425"/>
          <w:spacing w:val="-21"/>
          <w:w w:val="110"/>
        </w:rPr>
        <w:t> </w:t>
      </w:r>
      <w:r>
        <w:rPr>
          <w:color w:val="292425"/>
          <w:w w:val="110"/>
        </w:rPr>
        <w:t>secured borrowing continues </w:t>
      </w:r>
      <w:r>
        <w:rPr>
          <w:color w:val="292425"/>
          <w:spacing w:val="-4"/>
          <w:w w:val="110"/>
        </w:rPr>
        <w:t>to </w:t>
      </w:r>
      <w:r>
        <w:rPr>
          <w:color w:val="292425"/>
          <w:w w:val="110"/>
        </w:rPr>
        <w:t>rise </w:t>
      </w:r>
      <w:r>
        <w:rPr>
          <w:color w:val="292425"/>
          <w:spacing w:val="-4"/>
          <w:w w:val="110"/>
        </w:rPr>
        <w:t>rapidly, </w:t>
      </w:r>
      <w:r>
        <w:rPr>
          <w:color w:val="292425"/>
          <w:w w:val="110"/>
        </w:rPr>
        <w:t>although the </w:t>
      </w:r>
      <w:r>
        <w:rPr>
          <w:color w:val="292425"/>
          <w:spacing w:val="-2"/>
          <w:w w:val="110"/>
        </w:rPr>
        <w:t>growth </w:t>
      </w:r>
      <w:r>
        <w:rPr>
          <w:color w:val="292425"/>
          <w:w w:val="110"/>
        </w:rPr>
        <w:t>in unsecured debt has </w:t>
      </w:r>
      <w:r>
        <w:rPr>
          <w:color w:val="292425"/>
          <w:spacing w:val="-3"/>
          <w:w w:val="110"/>
        </w:rPr>
        <w:t>moderated slightly. </w:t>
      </w:r>
      <w:r>
        <w:rPr>
          <w:color w:val="292425"/>
          <w:w w:val="110"/>
        </w:rPr>
        <w:t>House price inflation remains unsustainably high, though there are </w:t>
      </w:r>
      <w:r>
        <w:rPr>
          <w:color w:val="292425"/>
          <w:spacing w:val="-3"/>
          <w:w w:val="110"/>
        </w:rPr>
        <w:t>tentative </w:t>
      </w:r>
      <w:r>
        <w:rPr>
          <w:color w:val="292425"/>
          <w:w w:val="110"/>
        </w:rPr>
        <w:t>signs that</w:t>
      </w:r>
      <w:r>
        <w:rPr>
          <w:color w:val="292425"/>
          <w:spacing w:val="-15"/>
          <w:w w:val="110"/>
        </w:rPr>
        <w:t> </w:t>
      </w:r>
      <w:r>
        <w:rPr>
          <w:color w:val="292425"/>
          <w:w w:val="110"/>
        </w:rPr>
        <w:t>activity</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housing</w:t>
      </w:r>
      <w:r>
        <w:rPr>
          <w:color w:val="292425"/>
          <w:spacing w:val="-14"/>
          <w:w w:val="110"/>
        </w:rPr>
        <w:t> </w:t>
      </w:r>
      <w:r>
        <w:rPr>
          <w:color w:val="292425"/>
          <w:spacing w:val="-2"/>
          <w:w w:val="110"/>
        </w:rPr>
        <w:t>market</w:t>
      </w:r>
      <w:r>
        <w:rPr>
          <w:color w:val="292425"/>
          <w:spacing w:val="-15"/>
          <w:w w:val="110"/>
        </w:rPr>
        <w:t> </w:t>
      </w:r>
      <w:r>
        <w:rPr>
          <w:color w:val="292425"/>
          <w:spacing w:val="-3"/>
          <w:w w:val="110"/>
        </w:rPr>
        <w:t>may</w:t>
      </w:r>
      <w:r>
        <w:rPr>
          <w:color w:val="292425"/>
          <w:spacing w:val="-14"/>
          <w:w w:val="110"/>
        </w:rPr>
        <w:t> </w:t>
      </w:r>
      <w:r>
        <w:rPr>
          <w:color w:val="292425"/>
          <w:w w:val="110"/>
        </w:rPr>
        <w:t>be</w:t>
      </w:r>
      <w:r>
        <w:rPr>
          <w:color w:val="292425"/>
          <w:spacing w:val="-15"/>
          <w:w w:val="110"/>
        </w:rPr>
        <w:t> </w:t>
      </w:r>
      <w:r>
        <w:rPr>
          <w:color w:val="292425"/>
          <w:w w:val="110"/>
        </w:rPr>
        <w:t>beginning</w:t>
      </w:r>
      <w:r>
        <w:rPr>
          <w:color w:val="292425"/>
          <w:spacing w:val="-14"/>
          <w:w w:val="110"/>
        </w:rPr>
        <w:t> </w:t>
      </w:r>
      <w:r>
        <w:rPr>
          <w:color w:val="292425"/>
          <w:spacing w:val="-4"/>
          <w:w w:val="110"/>
        </w:rPr>
        <w:t>to</w:t>
      </w:r>
      <w:r>
        <w:rPr>
          <w:color w:val="292425"/>
          <w:spacing w:val="-15"/>
          <w:w w:val="110"/>
        </w:rPr>
        <w:t> </w:t>
      </w:r>
      <w:r>
        <w:rPr>
          <w:color w:val="292425"/>
          <w:w w:val="110"/>
        </w:rPr>
        <w:t>soften. The </w:t>
      </w:r>
      <w:r>
        <w:rPr>
          <w:color w:val="292425"/>
          <w:spacing w:val="-3"/>
          <w:w w:val="110"/>
        </w:rPr>
        <w:t>Committee </w:t>
      </w:r>
      <w:r>
        <w:rPr>
          <w:color w:val="292425"/>
          <w:w w:val="110"/>
        </w:rPr>
        <w:t>expects household spending </w:t>
      </w:r>
      <w:r>
        <w:rPr>
          <w:color w:val="292425"/>
          <w:spacing w:val="-2"/>
          <w:w w:val="110"/>
        </w:rPr>
        <w:t>growth </w:t>
      </w:r>
      <w:r>
        <w:rPr>
          <w:color w:val="292425"/>
          <w:spacing w:val="-4"/>
          <w:w w:val="110"/>
        </w:rPr>
        <w:t>to </w:t>
      </w:r>
      <w:r>
        <w:rPr>
          <w:color w:val="292425"/>
          <w:spacing w:val="-3"/>
          <w:w w:val="110"/>
        </w:rPr>
        <w:t>moderate </w:t>
      </w:r>
      <w:r>
        <w:rPr>
          <w:color w:val="292425"/>
          <w:w w:val="110"/>
        </w:rPr>
        <w:t>this year in the face of </w:t>
      </w:r>
      <w:r>
        <w:rPr>
          <w:color w:val="292425"/>
          <w:spacing w:val="-2"/>
          <w:w w:val="110"/>
        </w:rPr>
        <w:t>slower </w:t>
      </w:r>
      <w:r>
        <w:rPr>
          <w:color w:val="292425"/>
          <w:w w:val="110"/>
        </w:rPr>
        <w:t>growth in real disposable</w:t>
      </w:r>
      <w:r>
        <w:rPr>
          <w:color w:val="292425"/>
          <w:spacing w:val="-20"/>
          <w:w w:val="110"/>
        </w:rPr>
        <w:t> </w:t>
      </w:r>
      <w:r>
        <w:rPr>
          <w:color w:val="292425"/>
          <w:w w:val="110"/>
        </w:rPr>
        <w:t>incomes,</w:t>
      </w:r>
      <w:r>
        <w:rPr>
          <w:color w:val="292425"/>
          <w:spacing w:val="-20"/>
          <w:w w:val="110"/>
        </w:rPr>
        <w:t> </w:t>
      </w:r>
      <w:r>
        <w:rPr>
          <w:color w:val="292425"/>
          <w:spacing w:val="-3"/>
          <w:w w:val="110"/>
        </w:rPr>
        <w:t>lower</w:t>
      </w:r>
      <w:r>
        <w:rPr>
          <w:color w:val="292425"/>
          <w:spacing w:val="-20"/>
          <w:w w:val="110"/>
        </w:rPr>
        <w:t> </w:t>
      </w:r>
      <w:r>
        <w:rPr>
          <w:color w:val="292425"/>
          <w:w w:val="110"/>
        </w:rPr>
        <w:t>financial</w:t>
      </w:r>
      <w:r>
        <w:rPr>
          <w:color w:val="292425"/>
          <w:spacing w:val="-20"/>
          <w:w w:val="110"/>
        </w:rPr>
        <w:t> </w:t>
      </w:r>
      <w:r>
        <w:rPr>
          <w:color w:val="292425"/>
          <w:w w:val="110"/>
        </w:rPr>
        <w:t>wealth</w:t>
      </w:r>
      <w:r>
        <w:rPr>
          <w:color w:val="292425"/>
          <w:spacing w:val="-20"/>
          <w:w w:val="110"/>
        </w:rPr>
        <w:t> </w:t>
      </w:r>
      <w:r>
        <w:rPr>
          <w:color w:val="292425"/>
          <w:w w:val="110"/>
        </w:rPr>
        <w:t>and</w:t>
      </w:r>
      <w:r>
        <w:rPr>
          <w:color w:val="292425"/>
          <w:spacing w:val="-20"/>
          <w:w w:val="110"/>
        </w:rPr>
        <w:t> </w:t>
      </w:r>
      <w:r>
        <w:rPr>
          <w:color w:val="292425"/>
          <w:w w:val="110"/>
        </w:rPr>
        <w:t>a</w:t>
      </w:r>
      <w:r>
        <w:rPr>
          <w:color w:val="292425"/>
          <w:spacing w:val="-19"/>
          <w:w w:val="110"/>
        </w:rPr>
        <w:t> </w:t>
      </w:r>
      <w:r>
        <w:rPr>
          <w:color w:val="292425"/>
          <w:spacing w:val="-3"/>
          <w:w w:val="110"/>
        </w:rPr>
        <w:t>lower</w:t>
      </w:r>
      <w:r>
        <w:rPr>
          <w:color w:val="292425"/>
          <w:spacing w:val="-20"/>
          <w:w w:val="110"/>
        </w:rPr>
        <w:t> </w:t>
      </w:r>
      <w:r>
        <w:rPr>
          <w:color w:val="292425"/>
          <w:spacing w:val="-4"/>
          <w:w w:val="110"/>
        </w:rPr>
        <w:t>rate</w:t>
      </w:r>
      <w:r>
        <w:rPr>
          <w:color w:val="292425"/>
          <w:spacing w:val="-20"/>
          <w:w w:val="110"/>
        </w:rPr>
        <w:t> </w:t>
      </w:r>
      <w:r>
        <w:rPr>
          <w:color w:val="292425"/>
          <w:w w:val="110"/>
        </w:rPr>
        <w:t>of increase of house</w:t>
      </w:r>
      <w:r>
        <w:rPr>
          <w:color w:val="292425"/>
          <w:spacing w:val="-18"/>
          <w:w w:val="110"/>
        </w:rPr>
        <w:t> </w:t>
      </w:r>
      <w:r>
        <w:rPr>
          <w:color w:val="292425"/>
          <w:w w:val="110"/>
        </w:rPr>
        <w:t>prices.</w:t>
      </w:r>
    </w:p>
    <w:p>
      <w:pPr>
        <w:pStyle w:val="BodyText"/>
        <w:spacing w:before="7"/>
        <w:rPr>
          <w:sz w:val="23"/>
        </w:rPr>
      </w:pPr>
    </w:p>
    <w:p>
      <w:pPr>
        <w:pStyle w:val="BodyText"/>
        <w:spacing w:line="292" w:lineRule="auto"/>
        <w:ind w:left="4965" w:right="188"/>
      </w:pPr>
      <w:r>
        <w:rPr>
          <w:color w:val="292425"/>
          <w:w w:val="110"/>
        </w:rPr>
        <w:t>Government</w:t>
      </w:r>
      <w:r>
        <w:rPr>
          <w:color w:val="292425"/>
          <w:spacing w:val="-12"/>
          <w:w w:val="110"/>
        </w:rPr>
        <w:t> </w:t>
      </w:r>
      <w:r>
        <w:rPr>
          <w:color w:val="292425"/>
          <w:w w:val="110"/>
        </w:rPr>
        <w:t>consumption</w:t>
      </w:r>
      <w:r>
        <w:rPr>
          <w:color w:val="292425"/>
          <w:spacing w:val="-11"/>
          <w:w w:val="110"/>
        </w:rPr>
        <w:t> </w:t>
      </w:r>
      <w:r>
        <w:rPr>
          <w:color w:val="292425"/>
          <w:w w:val="110"/>
        </w:rPr>
        <w:t>rose</w:t>
      </w:r>
      <w:r>
        <w:rPr>
          <w:color w:val="292425"/>
          <w:spacing w:val="-11"/>
          <w:w w:val="110"/>
        </w:rPr>
        <w:t> </w:t>
      </w:r>
      <w:r>
        <w:rPr>
          <w:color w:val="292425"/>
          <w:w w:val="110"/>
        </w:rPr>
        <w:t>0.8%</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third</w:t>
      </w:r>
      <w:r>
        <w:rPr>
          <w:color w:val="292425"/>
          <w:spacing w:val="-11"/>
          <w:w w:val="110"/>
        </w:rPr>
        <w:t> </w:t>
      </w:r>
      <w:r>
        <w:rPr>
          <w:color w:val="292425"/>
          <w:spacing w:val="-3"/>
          <w:w w:val="110"/>
        </w:rPr>
        <w:t>quarter,</w:t>
      </w:r>
      <w:r>
        <w:rPr>
          <w:color w:val="292425"/>
          <w:spacing w:val="-11"/>
          <w:w w:val="110"/>
        </w:rPr>
        <w:t> </w:t>
      </w:r>
      <w:r>
        <w:rPr>
          <w:color w:val="292425"/>
          <w:w w:val="110"/>
        </w:rPr>
        <w:t>and </w:t>
      </w:r>
      <w:r>
        <w:rPr>
          <w:color w:val="292425"/>
          <w:spacing w:val="-3"/>
          <w:w w:val="110"/>
        </w:rPr>
        <w:t>was</w:t>
      </w:r>
      <w:r>
        <w:rPr>
          <w:color w:val="292425"/>
          <w:spacing w:val="-15"/>
          <w:w w:val="110"/>
        </w:rPr>
        <w:t> </w:t>
      </w:r>
      <w:r>
        <w:rPr>
          <w:color w:val="292425"/>
          <w:w w:val="110"/>
        </w:rPr>
        <w:t>more</w:t>
      </w:r>
      <w:r>
        <w:rPr>
          <w:color w:val="292425"/>
          <w:spacing w:val="-15"/>
          <w:w w:val="110"/>
        </w:rPr>
        <w:t> </w:t>
      </w:r>
      <w:r>
        <w:rPr>
          <w:color w:val="292425"/>
          <w:w w:val="110"/>
        </w:rPr>
        <w:t>than</w:t>
      </w:r>
      <w:r>
        <w:rPr>
          <w:color w:val="292425"/>
          <w:spacing w:val="-15"/>
          <w:w w:val="110"/>
        </w:rPr>
        <w:t> </w:t>
      </w:r>
      <w:r>
        <w:rPr>
          <w:color w:val="292425"/>
          <w:w w:val="110"/>
        </w:rPr>
        <w:t>5%</w:t>
      </w:r>
      <w:r>
        <w:rPr>
          <w:color w:val="292425"/>
          <w:spacing w:val="-15"/>
          <w:w w:val="110"/>
        </w:rPr>
        <w:t> </w:t>
      </w:r>
      <w:r>
        <w:rPr>
          <w:color w:val="292425"/>
          <w:w w:val="110"/>
        </w:rPr>
        <w:t>higher</w:t>
      </w:r>
      <w:r>
        <w:rPr>
          <w:color w:val="292425"/>
          <w:spacing w:val="-15"/>
          <w:w w:val="110"/>
        </w:rPr>
        <w:t> </w:t>
      </w:r>
      <w:r>
        <w:rPr>
          <w:color w:val="292425"/>
          <w:w w:val="110"/>
        </w:rPr>
        <w:t>than</w:t>
      </w:r>
      <w:r>
        <w:rPr>
          <w:color w:val="292425"/>
          <w:spacing w:val="-15"/>
          <w:w w:val="110"/>
        </w:rPr>
        <w:t> </w:t>
      </w:r>
      <w:r>
        <w:rPr>
          <w:color w:val="292425"/>
          <w:w w:val="110"/>
        </w:rPr>
        <w:t>a</w:t>
      </w:r>
      <w:r>
        <w:rPr>
          <w:color w:val="292425"/>
          <w:spacing w:val="-15"/>
          <w:w w:val="110"/>
        </w:rPr>
        <w:t> </w:t>
      </w:r>
      <w:r>
        <w:rPr>
          <w:color w:val="292425"/>
          <w:w w:val="110"/>
        </w:rPr>
        <w:t>year</w:t>
      </w:r>
      <w:r>
        <w:rPr>
          <w:color w:val="292425"/>
          <w:spacing w:val="-15"/>
          <w:w w:val="110"/>
        </w:rPr>
        <w:t> </w:t>
      </w:r>
      <w:r>
        <w:rPr>
          <w:color w:val="292425"/>
          <w:spacing w:val="-3"/>
          <w:w w:val="110"/>
        </w:rPr>
        <w:t>earlier.</w:t>
      </w:r>
      <w:r>
        <w:rPr>
          <w:color w:val="292425"/>
          <w:spacing w:val="26"/>
          <w:w w:val="110"/>
        </w:rPr>
        <w:t> </w:t>
      </w:r>
      <w:r>
        <w:rPr>
          <w:color w:val="292425"/>
          <w:w w:val="110"/>
        </w:rPr>
        <w:t>The</w:t>
      </w:r>
      <w:r>
        <w:rPr>
          <w:color w:val="292425"/>
          <w:spacing w:val="-15"/>
          <w:w w:val="110"/>
        </w:rPr>
        <w:t> </w:t>
      </w:r>
      <w:r>
        <w:rPr>
          <w:color w:val="292425"/>
          <w:w w:val="110"/>
        </w:rPr>
        <w:t>increases</w:t>
      </w:r>
      <w:r>
        <w:rPr>
          <w:color w:val="292425"/>
          <w:spacing w:val="-15"/>
          <w:w w:val="110"/>
        </w:rPr>
        <w:t> </w:t>
      </w:r>
      <w:r>
        <w:rPr>
          <w:color w:val="292425"/>
          <w:w w:val="110"/>
        </w:rPr>
        <w:t>in public expenditure planned for this year and next should support future growth in domestic</w:t>
      </w:r>
      <w:r>
        <w:rPr>
          <w:color w:val="292425"/>
          <w:spacing w:val="-37"/>
          <w:w w:val="110"/>
        </w:rPr>
        <w:t> </w:t>
      </w:r>
      <w:r>
        <w:rPr>
          <w:color w:val="292425"/>
          <w:w w:val="110"/>
        </w:rPr>
        <w:t>demand.</w:t>
      </w:r>
    </w:p>
    <w:p>
      <w:pPr>
        <w:pStyle w:val="BodyText"/>
        <w:spacing w:before="2"/>
        <w:rPr>
          <w:sz w:val="24"/>
        </w:rPr>
      </w:pPr>
    </w:p>
    <w:p>
      <w:pPr>
        <w:pStyle w:val="BodyText"/>
        <w:spacing w:line="292" w:lineRule="auto"/>
        <w:ind w:left="4965" w:right="199"/>
      </w:pPr>
      <w:r>
        <w:rPr>
          <w:color w:val="292425"/>
          <w:w w:val="110"/>
        </w:rPr>
        <w:t>Business </w:t>
      </w:r>
      <w:r>
        <w:rPr>
          <w:color w:val="292425"/>
          <w:spacing w:val="-3"/>
          <w:w w:val="110"/>
        </w:rPr>
        <w:t>investment </w:t>
      </w:r>
      <w:r>
        <w:rPr>
          <w:color w:val="292425"/>
          <w:w w:val="110"/>
        </w:rPr>
        <w:t>fell sharply in Q3, and </w:t>
      </w:r>
      <w:r>
        <w:rPr>
          <w:color w:val="292425"/>
          <w:spacing w:val="-3"/>
          <w:w w:val="110"/>
        </w:rPr>
        <w:t>was </w:t>
      </w:r>
      <w:r>
        <w:rPr>
          <w:color w:val="292425"/>
          <w:w w:val="110"/>
        </w:rPr>
        <w:t>down nearly </w:t>
      </w:r>
      <w:r>
        <w:rPr>
          <w:color w:val="292425"/>
          <w:spacing w:val="-9"/>
          <w:w w:val="110"/>
        </w:rPr>
        <w:t>10% </w:t>
      </w:r>
      <w:r>
        <w:rPr>
          <w:color w:val="292425"/>
          <w:w w:val="110"/>
        </w:rPr>
        <w:t>on a year </w:t>
      </w:r>
      <w:r>
        <w:rPr>
          <w:color w:val="292425"/>
          <w:spacing w:val="-3"/>
          <w:w w:val="110"/>
        </w:rPr>
        <w:t>earlier. Survey </w:t>
      </w:r>
      <w:r>
        <w:rPr>
          <w:color w:val="292425"/>
          <w:w w:val="110"/>
        </w:rPr>
        <w:t>and other evidence suggests that </w:t>
      </w:r>
      <w:r>
        <w:rPr>
          <w:color w:val="292425"/>
          <w:spacing w:val="-3"/>
          <w:w w:val="110"/>
        </w:rPr>
        <w:t>corporate </w:t>
      </w:r>
      <w:r>
        <w:rPr>
          <w:color w:val="292425"/>
          <w:w w:val="110"/>
        </w:rPr>
        <w:t>capital expenditure is close </w:t>
      </w:r>
      <w:r>
        <w:rPr>
          <w:color w:val="292425"/>
          <w:spacing w:val="-4"/>
          <w:w w:val="110"/>
        </w:rPr>
        <w:t>to </w:t>
      </w:r>
      <w:r>
        <w:rPr>
          <w:color w:val="292425"/>
          <w:w w:val="110"/>
        </w:rPr>
        <w:t>a trough, but </w:t>
      </w:r>
      <w:r>
        <w:rPr>
          <w:color w:val="292425"/>
          <w:spacing w:val="-3"/>
          <w:w w:val="110"/>
        </w:rPr>
        <w:t>excess </w:t>
      </w:r>
      <w:r>
        <w:rPr>
          <w:color w:val="292425"/>
          <w:w w:val="110"/>
        </w:rPr>
        <w:t>capacity</w:t>
      </w:r>
      <w:r>
        <w:rPr>
          <w:color w:val="292425"/>
          <w:spacing w:val="-16"/>
          <w:w w:val="110"/>
        </w:rPr>
        <w:t> </w:t>
      </w:r>
      <w:r>
        <w:rPr>
          <w:color w:val="292425"/>
          <w:w w:val="110"/>
        </w:rPr>
        <w:t>and</w:t>
      </w:r>
      <w:r>
        <w:rPr>
          <w:color w:val="292425"/>
          <w:spacing w:val="-16"/>
          <w:w w:val="110"/>
        </w:rPr>
        <w:t> </w:t>
      </w:r>
      <w:r>
        <w:rPr>
          <w:color w:val="292425"/>
          <w:w w:val="110"/>
        </w:rPr>
        <w:t>heightened</w:t>
      </w:r>
      <w:r>
        <w:rPr>
          <w:color w:val="292425"/>
          <w:spacing w:val="-15"/>
          <w:w w:val="110"/>
        </w:rPr>
        <w:t> </w:t>
      </w:r>
      <w:r>
        <w:rPr>
          <w:color w:val="292425"/>
          <w:w w:val="110"/>
        </w:rPr>
        <w:t>uncertainty</w:t>
      </w:r>
      <w:r>
        <w:rPr>
          <w:color w:val="292425"/>
          <w:spacing w:val="-16"/>
          <w:w w:val="110"/>
        </w:rPr>
        <w:t> </w:t>
      </w:r>
      <w:r>
        <w:rPr>
          <w:color w:val="292425"/>
          <w:w w:val="110"/>
        </w:rPr>
        <w:t>are</w:t>
      </w:r>
      <w:r>
        <w:rPr>
          <w:color w:val="292425"/>
          <w:spacing w:val="-15"/>
          <w:w w:val="110"/>
        </w:rPr>
        <w:t> </w:t>
      </w:r>
      <w:r>
        <w:rPr>
          <w:color w:val="292425"/>
          <w:w w:val="110"/>
        </w:rPr>
        <w:t>likely</w:t>
      </w:r>
      <w:r>
        <w:rPr>
          <w:color w:val="292425"/>
          <w:spacing w:val="-16"/>
          <w:w w:val="110"/>
        </w:rPr>
        <w:t> </w:t>
      </w:r>
      <w:r>
        <w:rPr>
          <w:color w:val="292425"/>
          <w:spacing w:val="-4"/>
          <w:w w:val="110"/>
        </w:rPr>
        <w:t>to</w:t>
      </w:r>
      <w:r>
        <w:rPr>
          <w:color w:val="292425"/>
          <w:spacing w:val="-15"/>
          <w:w w:val="110"/>
        </w:rPr>
        <w:t> </w:t>
      </w:r>
      <w:r>
        <w:rPr>
          <w:color w:val="292425"/>
          <w:w w:val="110"/>
        </w:rPr>
        <w:t>mean</w:t>
      </w:r>
      <w:r>
        <w:rPr>
          <w:color w:val="292425"/>
          <w:spacing w:val="-16"/>
          <w:w w:val="110"/>
        </w:rPr>
        <w:t> </w:t>
      </w:r>
      <w:r>
        <w:rPr>
          <w:color w:val="292425"/>
          <w:w w:val="110"/>
        </w:rPr>
        <w:t>that</w:t>
      </w:r>
      <w:r>
        <w:rPr>
          <w:color w:val="292425"/>
          <w:spacing w:val="-15"/>
          <w:w w:val="110"/>
        </w:rPr>
        <w:t> </w:t>
      </w:r>
      <w:r>
        <w:rPr>
          <w:color w:val="292425"/>
          <w:spacing w:val="-3"/>
          <w:w w:val="110"/>
        </w:rPr>
        <w:t>any recovery </w:t>
      </w:r>
      <w:r>
        <w:rPr>
          <w:color w:val="292425"/>
          <w:w w:val="110"/>
        </w:rPr>
        <w:t>will be gradual. Housing </w:t>
      </w:r>
      <w:r>
        <w:rPr>
          <w:color w:val="292425"/>
          <w:spacing w:val="-3"/>
          <w:w w:val="110"/>
        </w:rPr>
        <w:t>investment </w:t>
      </w:r>
      <w:r>
        <w:rPr>
          <w:color w:val="292425"/>
          <w:w w:val="110"/>
        </w:rPr>
        <w:t>has, </w:t>
      </w:r>
      <w:r>
        <w:rPr>
          <w:color w:val="292425"/>
          <w:spacing w:val="-3"/>
          <w:w w:val="110"/>
        </w:rPr>
        <w:t>by </w:t>
      </w:r>
      <w:r>
        <w:rPr>
          <w:color w:val="292425"/>
          <w:w w:val="110"/>
        </w:rPr>
        <w:t>contrast, </w:t>
      </w:r>
      <w:r>
        <w:rPr>
          <w:color w:val="292425"/>
          <w:spacing w:val="-3"/>
          <w:w w:val="110"/>
        </w:rPr>
        <w:t>grown </w:t>
      </w:r>
      <w:r>
        <w:rPr>
          <w:color w:val="292425"/>
          <w:spacing w:val="-4"/>
          <w:w w:val="110"/>
        </w:rPr>
        <w:t>strongly. </w:t>
      </w:r>
      <w:r>
        <w:rPr>
          <w:color w:val="292425"/>
          <w:w w:val="110"/>
        </w:rPr>
        <w:t>As </w:t>
      </w:r>
      <w:r>
        <w:rPr>
          <w:color w:val="292425"/>
          <w:spacing w:val="-3"/>
          <w:w w:val="110"/>
        </w:rPr>
        <w:t>expected, </w:t>
      </w:r>
      <w:r>
        <w:rPr>
          <w:color w:val="292425"/>
          <w:w w:val="110"/>
        </w:rPr>
        <w:t>the Jubilee-related run-down in stocks in the second quarter </w:t>
      </w:r>
      <w:r>
        <w:rPr>
          <w:color w:val="292425"/>
          <w:spacing w:val="-3"/>
          <w:w w:val="110"/>
        </w:rPr>
        <w:t>was temporary </w:t>
      </w:r>
      <w:r>
        <w:rPr>
          <w:color w:val="292425"/>
          <w:w w:val="110"/>
        </w:rPr>
        <w:t>and </w:t>
      </w:r>
      <w:r>
        <w:rPr>
          <w:color w:val="292425"/>
          <w:spacing w:val="-3"/>
          <w:w w:val="110"/>
        </w:rPr>
        <w:t>inventories were </w:t>
      </w:r>
      <w:r>
        <w:rPr>
          <w:color w:val="292425"/>
          <w:w w:val="110"/>
        </w:rPr>
        <w:t>broadly unchanged in</w:t>
      </w:r>
      <w:r>
        <w:rPr>
          <w:color w:val="292425"/>
          <w:spacing w:val="-22"/>
          <w:w w:val="110"/>
        </w:rPr>
        <w:t> </w:t>
      </w:r>
      <w:r>
        <w:rPr>
          <w:color w:val="292425"/>
          <w:w w:val="110"/>
        </w:rPr>
        <w:t>Q3.</w:t>
      </w:r>
    </w:p>
    <w:p>
      <w:pPr>
        <w:pStyle w:val="BodyText"/>
        <w:spacing w:before="10"/>
        <w:rPr>
          <w:sz w:val="23"/>
        </w:rPr>
      </w:pPr>
    </w:p>
    <w:p>
      <w:pPr>
        <w:pStyle w:val="BodyText"/>
        <w:spacing w:line="292" w:lineRule="auto" w:before="1"/>
        <w:ind w:left="4965"/>
      </w:pPr>
      <w:r>
        <w:rPr>
          <w:color w:val="292425"/>
          <w:w w:val="110"/>
        </w:rPr>
        <w:t>Against</w:t>
      </w:r>
      <w:r>
        <w:rPr>
          <w:color w:val="292425"/>
          <w:spacing w:val="-24"/>
          <w:w w:val="110"/>
        </w:rPr>
        <w:t> </w:t>
      </w:r>
      <w:r>
        <w:rPr>
          <w:color w:val="292425"/>
          <w:w w:val="110"/>
        </w:rPr>
        <w:t>the</w:t>
      </w:r>
      <w:r>
        <w:rPr>
          <w:color w:val="292425"/>
          <w:spacing w:val="-23"/>
          <w:w w:val="110"/>
        </w:rPr>
        <w:t> </w:t>
      </w:r>
      <w:r>
        <w:rPr>
          <w:color w:val="292425"/>
          <w:w w:val="110"/>
        </w:rPr>
        <w:t>background</w:t>
      </w:r>
      <w:r>
        <w:rPr>
          <w:color w:val="292425"/>
          <w:spacing w:val="-23"/>
          <w:w w:val="110"/>
        </w:rPr>
        <w:t> </w:t>
      </w:r>
      <w:r>
        <w:rPr>
          <w:color w:val="292425"/>
          <w:w w:val="110"/>
        </w:rPr>
        <w:t>of</w:t>
      </w:r>
      <w:r>
        <w:rPr>
          <w:color w:val="292425"/>
          <w:spacing w:val="-23"/>
          <w:w w:val="110"/>
        </w:rPr>
        <w:t> </w:t>
      </w:r>
      <w:r>
        <w:rPr>
          <w:color w:val="292425"/>
          <w:w w:val="110"/>
        </w:rPr>
        <w:t>sluggish</w:t>
      </w:r>
      <w:r>
        <w:rPr>
          <w:color w:val="292425"/>
          <w:spacing w:val="-24"/>
          <w:w w:val="110"/>
        </w:rPr>
        <w:t> </w:t>
      </w:r>
      <w:r>
        <w:rPr>
          <w:color w:val="292425"/>
          <w:w w:val="110"/>
        </w:rPr>
        <w:t>global</w:t>
      </w:r>
      <w:r>
        <w:rPr>
          <w:color w:val="292425"/>
          <w:spacing w:val="-23"/>
          <w:w w:val="110"/>
        </w:rPr>
        <w:t> </w:t>
      </w:r>
      <w:r>
        <w:rPr>
          <w:color w:val="292425"/>
          <w:spacing w:val="-4"/>
          <w:w w:val="110"/>
        </w:rPr>
        <w:t>activity,</w:t>
      </w:r>
      <w:r>
        <w:rPr>
          <w:color w:val="292425"/>
          <w:spacing w:val="-23"/>
          <w:w w:val="110"/>
        </w:rPr>
        <w:t> </w:t>
      </w:r>
      <w:r>
        <w:rPr>
          <w:color w:val="292425"/>
          <w:w w:val="110"/>
        </w:rPr>
        <w:t>net</w:t>
      </w:r>
      <w:r>
        <w:rPr>
          <w:color w:val="292425"/>
          <w:spacing w:val="-23"/>
          <w:w w:val="110"/>
        </w:rPr>
        <w:t> </w:t>
      </w:r>
      <w:r>
        <w:rPr>
          <w:color w:val="292425"/>
          <w:w w:val="110"/>
        </w:rPr>
        <w:t>trade</w:t>
      </w:r>
      <w:r>
        <w:rPr>
          <w:color w:val="292425"/>
          <w:spacing w:val="-23"/>
          <w:w w:val="110"/>
        </w:rPr>
        <w:t> </w:t>
      </w:r>
      <w:r>
        <w:rPr>
          <w:color w:val="292425"/>
          <w:w w:val="110"/>
        </w:rPr>
        <w:t>has </w:t>
      </w:r>
      <w:r>
        <w:rPr>
          <w:color w:val="292425"/>
          <w:spacing w:val="-3"/>
          <w:w w:val="110"/>
        </w:rPr>
        <w:t>detracted </w:t>
      </w:r>
      <w:r>
        <w:rPr>
          <w:color w:val="292425"/>
          <w:w w:val="110"/>
        </w:rPr>
        <w:t>from growth. But the sharp contraction in goods exports reported in October and November is difficult </w:t>
      </w:r>
      <w:r>
        <w:rPr>
          <w:color w:val="292425"/>
          <w:spacing w:val="-4"/>
          <w:w w:val="110"/>
        </w:rPr>
        <w:t>to </w:t>
      </w:r>
      <w:r>
        <w:rPr>
          <w:color w:val="292425"/>
          <w:w w:val="110"/>
        </w:rPr>
        <w:t>reconcile with other indicators of export activity and </w:t>
      </w:r>
      <w:r>
        <w:rPr>
          <w:color w:val="292425"/>
          <w:spacing w:val="-3"/>
          <w:w w:val="110"/>
        </w:rPr>
        <w:t>may exaggerate </w:t>
      </w:r>
      <w:r>
        <w:rPr>
          <w:color w:val="292425"/>
          <w:w w:val="110"/>
        </w:rPr>
        <w:t>the underlying</w:t>
      </w:r>
      <w:r>
        <w:rPr>
          <w:color w:val="292425"/>
          <w:spacing w:val="-15"/>
          <w:w w:val="110"/>
        </w:rPr>
        <w:t> </w:t>
      </w:r>
      <w:r>
        <w:rPr>
          <w:color w:val="292425"/>
          <w:w w:val="110"/>
        </w:rPr>
        <w:t>trend.</w:t>
      </w:r>
    </w:p>
    <w:p>
      <w:pPr>
        <w:pStyle w:val="BodyText"/>
        <w:spacing w:before="1"/>
        <w:rPr>
          <w:sz w:val="24"/>
        </w:rPr>
      </w:pPr>
    </w:p>
    <w:p>
      <w:pPr>
        <w:pStyle w:val="BodyText"/>
        <w:spacing w:line="292" w:lineRule="auto"/>
        <w:ind w:left="4965" w:right="110"/>
      </w:pPr>
      <w:r>
        <w:rPr>
          <w:color w:val="292425"/>
          <w:w w:val="110"/>
        </w:rPr>
        <w:t>Chart 1 shows the </w:t>
      </w:r>
      <w:r>
        <w:rPr>
          <w:color w:val="292425"/>
          <w:spacing w:val="-4"/>
          <w:w w:val="110"/>
        </w:rPr>
        <w:t>MPC’s </w:t>
      </w:r>
      <w:r>
        <w:rPr>
          <w:color w:val="292425"/>
          <w:w w:val="110"/>
        </w:rPr>
        <w:t>assessment of the outlook for GDP growth, on the assumption that the official </w:t>
      </w:r>
      <w:r>
        <w:rPr>
          <w:color w:val="292425"/>
          <w:spacing w:val="-3"/>
          <w:w w:val="110"/>
        </w:rPr>
        <w:t>interest </w:t>
      </w:r>
      <w:r>
        <w:rPr>
          <w:color w:val="292425"/>
          <w:spacing w:val="-4"/>
          <w:w w:val="110"/>
        </w:rPr>
        <w:t>rate </w:t>
      </w:r>
      <w:r>
        <w:rPr>
          <w:color w:val="292425"/>
          <w:w w:val="110"/>
        </w:rPr>
        <w:t>remains at </w:t>
      </w:r>
      <w:r>
        <w:rPr>
          <w:color w:val="292425"/>
          <w:spacing w:val="-7"/>
          <w:w w:val="110"/>
        </w:rPr>
        <w:t>3.75%. </w:t>
      </w:r>
      <w:r>
        <w:rPr>
          <w:color w:val="292425"/>
          <w:w w:val="110"/>
        </w:rPr>
        <w:t>Under the central projection, </w:t>
      </w:r>
      <w:r>
        <w:rPr>
          <w:color w:val="292425"/>
          <w:spacing w:val="-4"/>
          <w:w w:val="110"/>
        </w:rPr>
        <w:t>four-quarter </w:t>
      </w:r>
      <w:r>
        <w:rPr>
          <w:color w:val="292425"/>
          <w:w w:val="110"/>
        </w:rPr>
        <w:t>GDP growth </w:t>
      </w:r>
      <w:r>
        <w:rPr>
          <w:color w:val="292425"/>
          <w:spacing w:val="-4"/>
          <w:w w:val="110"/>
        </w:rPr>
        <w:t>stays </w:t>
      </w:r>
      <w:r>
        <w:rPr>
          <w:color w:val="292425"/>
          <w:w w:val="110"/>
        </w:rPr>
        <w:t>around trend during the first half of the forecast period and then eases back a little. The broad picture is one of moderating consumer spending offset </w:t>
      </w:r>
      <w:r>
        <w:rPr>
          <w:color w:val="292425"/>
          <w:spacing w:val="-3"/>
          <w:w w:val="110"/>
        </w:rPr>
        <w:t>by </w:t>
      </w:r>
      <w:r>
        <w:rPr>
          <w:color w:val="292425"/>
          <w:w w:val="110"/>
        </w:rPr>
        <w:t>robust growth in public expenditure and </w:t>
      </w:r>
      <w:r>
        <w:rPr>
          <w:color w:val="292425"/>
          <w:spacing w:val="-3"/>
          <w:w w:val="110"/>
        </w:rPr>
        <w:t>by </w:t>
      </w:r>
      <w:r>
        <w:rPr>
          <w:color w:val="292425"/>
          <w:w w:val="110"/>
        </w:rPr>
        <w:t>a gradual </w:t>
      </w:r>
      <w:r>
        <w:rPr>
          <w:color w:val="292425"/>
          <w:spacing w:val="-5"/>
          <w:w w:val="110"/>
        </w:rPr>
        <w:t>pick-up </w:t>
      </w:r>
      <w:r>
        <w:rPr>
          <w:color w:val="292425"/>
          <w:w w:val="110"/>
        </w:rPr>
        <w:t>in export demand and investment. The outlook is somewhat </w:t>
      </w:r>
      <w:r>
        <w:rPr>
          <w:color w:val="292425"/>
          <w:spacing w:val="-3"/>
          <w:w w:val="110"/>
        </w:rPr>
        <w:t>weaker </w:t>
      </w:r>
      <w:r>
        <w:rPr>
          <w:color w:val="292425"/>
          <w:w w:val="110"/>
        </w:rPr>
        <w:t>than that shown in the November </w:t>
      </w:r>
      <w:r>
        <w:rPr>
          <w:i/>
          <w:color w:val="292425"/>
          <w:w w:val="110"/>
        </w:rPr>
        <w:t>Report</w:t>
      </w:r>
      <w:r>
        <w:rPr>
          <w:color w:val="292425"/>
          <w:w w:val="110"/>
        </w:rPr>
        <w:t>.</w:t>
      </w:r>
    </w:p>
    <w:p>
      <w:pPr>
        <w:pStyle w:val="BodyText"/>
        <w:spacing w:before="10"/>
        <w:rPr>
          <w:sz w:val="23"/>
        </w:rPr>
      </w:pPr>
    </w:p>
    <w:p>
      <w:pPr>
        <w:pStyle w:val="BodyText"/>
        <w:spacing w:line="292" w:lineRule="auto"/>
        <w:ind w:left="4965" w:right="199"/>
      </w:pPr>
      <w:r>
        <w:rPr>
          <w:color w:val="292425"/>
          <w:w w:val="110"/>
        </w:rPr>
        <w:t>Movements in input costs </w:t>
      </w:r>
      <w:r>
        <w:rPr>
          <w:color w:val="292425"/>
          <w:spacing w:val="-3"/>
          <w:w w:val="110"/>
        </w:rPr>
        <w:t>have </w:t>
      </w:r>
      <w:r>
        <w:rPr>
          <w:color w:val="292425"/>
          <w:w w:val="110"/>
        </w:rPr>
        <w:t>been dominated </w:t>
      </w:r>
      <w:r>
        <w:rPr>
          <w:color w:val="292425"/>
          <w:spacing w:val="-3"/>
          <w:w w:val="110"/>
        </w:rPr>
        <w:t>by </w:t>
      </w:r>
      <w:r>
        <w:rPr>
          <w:color w:val="292425"/>
          <w:w w:val="110"/>
        </w:rPr>
        <w:t>oil. The strike in </w:t>
      </w:r>
      <w:r>
        <w:rPr>
          <w:color w:val="292425"/>
          <w:spacing w:val="-3"/>
          <w:w w:val="110"/>
        </w:rPr>
        <w:t>Venezuela </w:t>
      </w:r>
      <w:r>
        <w:rPr>
          <w:color w:val="292425"/>
          <w:w w:val="110"/>
        </w:rPr>
        <w:t>and fears about war in </w:t>
      </w:r>
      <w:r>
        <w:rPr>
          <w:color w:val="292425"/>
          <w:spacing w:val="-3"/>
          <w:w w:val="110"/>
        </w:rPr>
        <w:t>Iraq have </w:t>
      </w:r>
      <w:r>
        <w:rPr>
          <w:color w:val="292425"/>
          <w:w w:val="110"/>
        </w:rPr>
        <w:t>led </w:t>
      </w:r>
      <w:r>
        <w:rPr>
          <w:color w:val="292425"/>
          <w:spacing w:val="-4"/>
          <w:w w:val="110"/>
        </w:rPr>
        <w:t>to </w:t>
      </w:r>
      <w:r>
        <w:rPr>
          <w:color w:val="292425"/>
          <w:w w:val="110"/>
        </w:rPr>
        <w:t>an increase of about $6 per barrel in the spot price, though futures prices at the forecast horizon </w:t>
      </w:r>
      <w:r>
        <w:rPr>
          <w:color w:val="292425"/>
          <w:spacing w:val="-3"/>
          <w:w w:val="110"/>
        </w:rPr>
        <w:t>have </w:t>
      </w:r>
      <w:r>
        <w:rPr>
          <w:color w:val="292425"/>
          <w:w w:val="110"/>
        </w:rPr>
        <w:t>been relatively unaffected</w:t>
      </w:r>
      <w:r>
        <w:rPr>
          <w:color w:val="292425"/>
          <w:spacing w:val="-19"/>
          <w:w w:val="110"/>
        </w:rPr>
        <w:t> </w:t>
      </w:r>
      <w:r>
        <w:rPr>
          <w:color w:val="292425"/>
          <w:w w:val="110"/>
        </w:rPr>
        <w:t>suggesting</w:t>
      </w:r>
      <w:r>
        <w:rPr>
          <w:color w:val="292425"/>
          <w:spacing w:val="-18"/>
          <w:w w:val="110"/>
        </w:rPr>
        <w:t> </w:t>
      </w:r>
      <w:r>
        <w:rPr>
          <w:color w:val="292425"/>
          <w:w w:val="110"/>
        </w:rPr>
        <w:t>that</w:t>
      </w:r>
      <w:r>
        <w:rPr>
          <w:color w:val="292425"/>
          <w:spacing w:val="-18"/>
          <w:w w:val="110"/>
        </w:rPr>
        <w:t> </w:t>
      </w:r>
      <w:r>
        <w:rPr>
          <w:color w:val="292425"/>
          <w:spacing w:val="-2"/>
          <w:w w:val="110"/>
        </w:rPr>
        <w:t>market</w:t>
      </w:r>
      <w:r>
        <w:rPr>
          <w:color w:val="292425"/>
          <w:spacing w:val="-19"/>
          <w:w w:val="110"/>
        </w:rPr>
        <w:t> </w:t>
      </w:r>
      <w:r>
        <w:rPr>
          <w:color w:val="292425"/>
          <w:w w:val="110"/>
        </w:rPr>
        <w:t>participants</w:t>
      </w:r>
      <w:r>
        <w:rPr>
          <w:color w:val="292425"/>
          <w:spacing w:val="-18"/>
          <w:w w:val="110"/>
        </w:rPr>
        <w:t> </w:t>
      </w:r>
      <w:r>
        <w:rPr>
          <w:color w:val="292425"/>
          <w:w w:val="110"/>
        </w:rPr>
        <w:t>expect</w:t>
      </w:r>
      <w:r>
        <w:rPr>
          <w:color w:val="292425"/>
          <w:spacing w:val="-18"/>
          <w:w w:val="110"/>
        </w:rPr>
        <w:t> </w:t>
      </w:r>
      <w:r>
        <w:rPr>
          <w:color w:val="292425"/>
          <w:w w:val="110"/>
        </w:rPr>
        <w:t>the</w:t>
      </w:r>
      <w:r>
        <w:rPr>
          <w:color w:val="292425"/>
          <w:spacing w:val="-19"/>
          <w:w w:val="110"/>
        </w:rPr>
        <w:t> </w:t>
      </w:r>
      <w:r>
        <w:rPr>
          <w:color w:val="292425"/>
          <w:w w:val="110"/>
        </w:rPr>
        <w:t>spike </w:t>
      </w:r>
      <w:r>
        <w:rPr>
          <w:color w:val="292425"/>
          <w:spacing w:val="-4"/>
          <w:w w:val="110"/>
        </w:rPr>
        <w:t>to</w:t>
      </w:r>
      <w:r>
        <w:rPr>
          <w:color w:val="292425"/>
          <w:spacing w:val="-18"/>
          <w:w w:val="110"/>
        </w:rPr>
        <w:t> </w:t>
      </w:r>
      <w:r>
        <w:rPr>
          <w:color w:val="292425"/>
          <w:w w:val="110"/>
        </w:rPr>
        <w:t>be</w:t>
      </w:r>
      <w:r>
        <w:rPr>
          <w:color w:val="292425"/>
          <w:spacing w:val="-17"/>
          <w:w w:val="110"/>
        </w:rPr>
        <w:t> </w:t>
      </w:r>
      <w:r>
        <w:rPr>
          <w:color w:val="292425"/>
          <w:spacing w:val="-3"/>
          <w:w w:val="110"/>
        </w:rPr>
        <w:t>short-lived.</w:t>
      </w:r>
      <w:r>
        <w:rPr>
          <w:color w:val="292425"/>
          <w:spacing w:val="21"/>
          <w:w w:val="110"/>
        </w:rPr>
        <w:t> </w:t>
      </w:r>
      <w:r>
        <w:rPr>
          <w:color w:val="292425"/>
          <w:w w:val="110"/>
        </w:rPr>
        <w:t>The</w:t>
      </w:r>
      <w:r>
        <w:rPr>
          <w:color w:val="292425"/>
          <w:spacing w:val="-18"/>
          <w:w w:val="110"/>
        </w:rPr>
        <w:t> </w:t>
      </w:r>
      <w:r>
        <w:rPr>
          <w:color w:val="292425"/>
          <w:w w:val="110"/>
        </w:rPr>
        <w:t>outlook</w:t>
      </w:r>
      <w:r>
        <w:rPr>
          <w:color w:val="292425"/>
          <w:spacing w:val="-17"/>
          <w:w w:val="110"/>
        </w:rPr>
        <w:t> </w:t>
      </w:r>
      <w:r>
        <w:rPr>
          <w:color w:val="292425"/>
          <w:w w:val="110"/>
        </w:rPr>
        <w:t>for</w:t>
      </w:r>
      <w:r>
        <w:rPr>
          <w:color w:val="292425"/>
          <w:spacing w:val="-18"/>
          <w:w w:val="110"/>
        </w:rPr>
        <w:t> </w:t>
      </w:r>
      <w:r>
        <w:rPr>
          <w:color w:val="292425"/>
          <w:w w:val="110"/>
        </w:rPr>
        <w:t>non-oil</w:t>
      </w:r>
      <w:r>
        <w:rPr>
          <w:color w:val="292425"/>
          <w:spacing w:val="-17"/>
          <w:w w:val="110"/>
        </w:rPr>
        <w:t> </w:t>
      </w:r>
      <w:r>
        <w:rPr>
          <w:color w:val="292425"/>
          <w:w w:val="110"/>
        </w:rPr>
        <w:t>commodity</w:t>
      </w:r>
      <w:r>
        <w:rPr>
          <w:color w:val="292425"/>
          <w:spacing w:val="-17"/>
          <w:w w:val="110"/>
        </w:rPr>
        <w:t> </w:t>
      </w:r>
      <w:r>
        <w:rPr>
          <w:color w:val="292425"/>
          <w:w w:val="110"/>
        </w:rPr>
        <w:t>prices</w:t>
      </w:r>
      <w:r>
        <w:rPr>
          <w:color w:val="292425"/>
          <w:spacing w:val="-18"/>
          <w:w w:val="110"/>
        </w:rPr>
        <w:t> </w:t>
      </w:r>
      <w:r>
        <w:rPr>
          <w:color w:val="292425"/>
          <w:w w:val="110"/>
        </w:rPr>
        <w:t>is</w:t>
      </w:r>
    </w:p>
    <w:p>
      <w:pPr>
        <w:spacing w:after="0" w:line="292" w:lineRule="auto"/>
        <w:sectPr>
          <w:headerReference w:type="default" r:id="rId9"/>
          <w:pgSz w:w="11900" w:h="16840"/>
          <w:pgMar w:header="601" w:footer="594" w:top="800" w:bottom="760" w:left="660" w:right="620"/>
        </w:sectPr>
      </w:pPr>
    </w:p>
    <w:p>
      <w:pPr>
        <w:spacing w:before="78" w:after="17"/>
        <w:ind w:left="0" w:right="162" w:firstLine="0"/>
        <w:jc w:val="right"/>
        <w:rPr>
          <w:rFonts w:ascii="Trebuchet MS"/>
          <w:i/>
          <w:sz w:val="14"/>
        </w:rPr>
      </w:pPr>
      <w:r>
        <w:rPr>
          <w:rFonts w:ascii="Trebuchet MS"/>
          <w:i/>
          <w:color w:val="292425"/>
          <w:w w:val="90"/>
          <w:sz w:val="14"/>
        </w:rPr>
        <w:t>Overview</w:t>
      </w:r>
    </w:p>
    <w:p>
      <w:pPr>
        <w:pStyle w:val="BodyText"/>
        <w:spacing w:line="20" w:lineRule="exact"/>
        <w:ind w:left="11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i/>
        </w:rPr>
      </w:pPr>
    </w:p>
    <w:p>
      <w:pPr>
        <w:spacing w:after="0"/>
        <w:rPr>
          <w:rFonts w:ascii="Trebuchet MS"/>
        </w:rPr>
        <w:sectPr>
          <w:headerReference w:type="even" r:id="rId10"/>
          <w:pgSz w:w="11900" w:h="16840"/>
          <w:pgMar w:header="0" w:footer="574" w:top="540" w:bottom="780" w:left="660" w:right="620"/>
        </w:sectPr>
      </w:pPr>
    </w:p>
    <w:p>
      <w:pPr>
        <w:pStyle w:val="BodyText"/>
        <w:spacing w:before="6"/>
        <w:rPr>
          <w:rFonts w:ascii="Trebuchet MS"/>
          <w:i/>
        </w:rPr>
      </w:pPr>
    </w:p>
    <w:p>
      <w:pPr>
        <w:spacing w:before="1"/>
        <w:ind w:left="161"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w w:val="76"/>
          <w:sz w:val="20"/>
        </w:rPr>
        <w:t>1</w:t>
      </w:r>
    </w:p>
    <w:p>
      <w:pPr>
        <w:spacing w:line="247" w:lineRule="auto" w:before="7"/>
        <w:ind w:left="161" w:right="596" w:firstLine="0"/>
        <w:jc w:val="left"/>
        <w:rPr>
          <w:rFonts w:ascii="Trebuchet MS"/>
          <w:b/>
          <w:sz w:val="20"/>
        </w:rPr>
      </w:pPr>
      <w:r>
        <w:rPr>
          <w:rFonts w:ascii="Trebuchet MS"/>
          <w:b/>
          <w:color w:val="0092C0"/>
          <w:sz w:val="20"/>
        </w:rPr>
        <w:t>Current GDP projection based on </w:t>
      </w:r>
      <w:r>
        <w:rPr>
          <w:rFonts w:ascii="Trebuchet MS"/>
          <w:b/>
          <w:color w:val="0092C0"/>
          <w:w w:val="95"/>
          <w:sz w:val="20"/>
        </w:rPr>
        <w:t>constant</w:t>
      </w:r>
      <w:r>
        <w:rPr>
          <w:rFonts w:ascii="Trebuchet MS"/>
          <w:b/>
          <w:color w:val="0092C0"/>
          <w:spacing w:val="-30"/>
          <w:w w:val="95"/>
          <w:sz w:val="20"/>
        </w:rPr>
        <w:t> </w:t>
      </w:r>
      <w:r>
        <w:rPr>
          <w:rFonts w:ascii="Trebuchet MS"/>
          <w:b/>
          <w:color w:val="0092C0"/>
          <w:w w:val="95"/>
          <w:sz w:val="20"/>
        </w:rPr>
        <w:t>nominal</w:t>
      </w:r>
      <w:r>
        <w:rPr>
          <w:rFonts w:ascii="Trebuchet MS"/>
          <w:b/>
          <w:color w:val="0092C0"/>
          <w:spacing w:val="-29"/>
          <w:w w:val="95"/>
          <w:sz w:val="20"/>
        </w:rPr>
        <w:t> </w:t>
      </w:r>
      <w:r>
        <w:rPr>
          <w:rFonts w:ascii="Trebuchet MS"/>
          <w:b/>
          <w:color w:val="0092C0"/>
          <w:w w:val="95"/>
          <w:sz w:val="20"/>
        </w:rPr>
        <w:t>interest</w:t>
      </w:r>
      <w:r>
        <w:rPr>
          <w:rFonts w:ascii="Trebuchet MS"/>
          <w:b/>
          <w:color w:val="0092C0"/>
          <w:spacing w:val="-30"/>
          <w:w w:val="95"/>
          <w:sz w:val="20"/>
        </w:rPr>
        <w:t> </w:t>
      </w:r>
      <w:r>
        <w:rPr>
          <w:rFonts w:ascii="Trebuchet MS"/>
          <w:b/>
          <w:color w:val="0092C0"/>
          <w:w w:val="95"/>
          <w:sz w:val="20"/>
        </w:rPr>
        <w:t>rates</w:t>
      </w:r>
      <w:r>
        <w:rPr>
          <w:rFonts w:ascii="Trebuchet MS"/>
          <w:b/>
          <w:color w:val="0092C0"/>
          <w:spacing w:val="-29"/>
          <w:w w:val="95"/>
          <w:sz w:val="20"/>
        </w:rPr>
        <w:t> </w:t>
      </w:r>
      <w:r>
        <w:rPr>
          <w:rFonts w:ascii="Trebuchet MS"/>
          <w:b/>
          <w:color w:val="0092C0"/>
          <w:w w:val="95"/>
          <w:sz w:val="20"/>
        </w:rPr>
        <w:t>at</w:t>
      </w:r>
      <w:r>
        <w:rPr>
          <w:rFonts w:ascii="Trebuchet MS"/>
          <w:b/>
          <w:color w:val="0092C0"/>
          <w:spacing w:val="-30"/>
          <w:w w:val="95"/>
          <w:sz w:val="20"/>
        </w:rPr>
        <w:t> </w:t>
      </w:r>
      <w:r>
        <w:rPr>
          <w:rFonts w:ascii="Trebuchet MS"/>
          <w:b/>
          <w:color w:val="0092C0"/>
          <w:w w:val="95"/>
          <w:sz w:val="20"/>
        </w:rPr>
        <w:t>3.75%</w:t>
      </w:r>
    </w:p>
    <w:p>
      <w:pPr>
        <w:spacing w:line="116" w:lineRule="exact" w:before="65"/>
        <w:ind w:left="1687" w:right="0" w:firstLine="0"/>
        <w:jc w:val="left"/>
        <w:rPr>
          <w:sz w:val="12"/>
        </w:rPr>
      </w:pPr>
      <w:r>
        <w:rPr>
          <w:color w:val="292425"/>
          <w:w w:val="110"/>
          <w:sz w:val="12"/>
        </w:rPr>
        <w:t>Percentage increase in output on a year earli</w:t>
      </w:r>
      <w:r>
        <w:rPr>
          <w:color w:val="292425"/>
          <w:w w:val="110"/>
          <w:sz w:val="12"/>
          <w:u w:val="single" w:color="292425"/>
        </w:rPr>
        <w:t>er</w:t>
      </w:r>
    </w:p>
    <w:p>
      <w:pPr>
        <w:spacing w:line="116" w:lineRule="exact" w:before="0"/>
        <w:ind w:left="4133" w:right="0" w:firstLine="0"/>
        <w:jc w:val="left"/>
        <w:rPr>
          <w:sz w:val="12"/>
        </w:rPr>
      </w:pPr>
      <w:r>
        <w:rPr/>
        <w:drawing>
          <wp:anchor distT="0" distB="0" distL="0" distR="0" allowOverlap="1" layoutInCell="1" locked="0" behindDoc="0" simplePos="0" relativeHeight="15734272">
            <wp:simplePos x="0" y="0"/>
            <wp:positionH relativeFrom="page">
              <wp:posOffset>531939</wp:posOffset>
            </wp:positionH>
            <wp:positionV relativeFrom="paragraph">
              <wp:posOffset>22807</wp:posOffset>
            </wp:positionV>
            <wp:extent cx="59156" cy="635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59156" cy="6350"/>
                    </a:xfrm>
                    <a:prstGeom prst="rect">
                      <a:avLst/>
                    </a:prstGeom>
                  </pic:spPr>
                </pic:pic>
              </a:graphicData>
            </a:graphic>
          </wp:anchor>
        </w:drawing>
      </w:r>
      <w:r>
        <w:rPr>
          <w:color w:val="292425"/>
          <w:w w:val="121"/>
          <w:sz w:val="12"/>
        </w:rPr>
        <w:t>6</w:t>
      </w:r>
    </w:p>
    <w:p>
      <w:pPr>
        <w:pStyle w:val="BodyText"/>
        <w:rPr>
          <w:sz w:val="12"/>
        </w:rPr>
      </w:pPr>
    </w:p>
    <w:p>
      <w:pPr>
        <w:pStyle w:val="BodyText"/>
        <w:spacing w:before="6"/>
        <w:rPr>
          <w:sz w:val="9"/>
        </w:rPr>
      </w:pPr>
    </w:p>
    <w:p>
      <w:pPr>
        <w:spacing w:before="1"/>
        <w:ind w:left="4126" w:right="0" w:firstLine="0"/>
        <w:jc w:val="left"/>
        <w:rPr>
          <w:sz w:val="12"/>
        </w:rPr>
      </w:pPr>
      <w:r>
        <w:rPr/>
        <w:drawing>
          <wp:anchor distT="0" distB="0" distL="0" distR="0" allowOverlap="1" layoutInCell="1" locked="0" behindDoc="0" simplePos="0" relativeHeight="15733248">
            <wp:simplePos x="0" y="0"/>
            <wp:positionH relativeFrom="page">
              <wp:posOffset>2964319</wp:posOffset>
            </wp:positionH>
            <wp:positionV relativeFrom="paragraph">
              <wp:posOffset>50654</wp:posOffset>
            </wp:positionV>
            <wp:extent cx="59143" cy="635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59143" cy="6350"/>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531113</wp:posOffset>
            </wp:positionH>
            <wp:positionV relativeFrom="paragraph">
              <wp:posOffset>52534</wp:posOffset>
            </wp:positionV>
            <wp:extent cx="59143" cy="6350"/>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59143" cy="6350"/>
                    </a:xfrm>
                    <a:prstGeom prst="rect">
                      <a:avLst/>
                    </a:prstGeom>
                  </pic:spPr>
                </pic:pic>
              </a:graphicData>
            </a:graphic>
          </wp:anchor>
        </w:drawing>
      </w:r>
      <w:r>
        <w:rPr>
          <w:color w:val="292425"/>
          <w:w w:val="121"/>
          <w:sz w:val="12"/>
        </w:rPr>
        <w:t>5</w:t>
      </w:r>
    </w:p>
    <w:p>
      <w:pPr>
        <w:pStyle w:val="BodyText"/>
        <w:spacing w:before="2"/>
        <w:rPr>
          <w:sz w:val="15"/>
        </w:rPr>
      </w:pPr>
      <w:r>
        <w:rPr/>
        <w:pict>
          <v:group style="position:absolute;margin-left:41.82pt;margin-top:10.674897pt;width:202.15pt;height:92.8pt;mso-position-horizontal-relative:page;mso-position-vertical-relative:paragraph;z-index:-15726592;mso-wrap-distance-left:0;mso-wrap-distance-right:0" coordorigin="836,213" coordsize="4043,1856">
            <v:shape style="position:absolute;left:4668;top:1581;width:94;height:10" type="#_x0000_t75" stroked="false">
              <v:imagedata r:id="rId12" o:title=""/>
            </v:shape>
            <v:shape style="position:absolute;left:4668;top:1171;width:94;height:10" type="#_x0000_t75" stroked="false">
              <v:imagedata r:id="rId14" o:title=""/>
            </v:shape>
            <v:shape style="position:absolute;left:4668;top:760;width:94;height:10" type="#_x0000_t75" stroked="false">
              <v:imagedata r:id="rId14" o:title=""/>
            </v:shape>
            <v:shape style="position:absolute;left:4668;top:350;width:94;height:10" type="#_x0000_t75" stroked="false">
              <v:imagedata r:id="rId12" o:title=""/>
            </v:shape>
            <v:shape style="position:absolute;left:836;top:213;width:3925;height:1826" type="#_x0000_t75" stroked="false">
              <v:imagedata r:id="rId15" o:title=""/>
            </v:shape>
            <v:shape style="position:absolute;left:4725;top:305;width:154;height:1764" type="#_x0000_t202" filled="false" stroked="false">
              <v:textbox inset="0,0,0,0">
                <w:txbxContent>
                  <w:p>
                    <w:pPr>
                      <w:spacing w:line="116" w:lineRule="exact" w:before="0"/>
                      <w:ind w:left="54" w:right="0" w:firstLine="0"/>
                      <w:jc w:val="left"/>
                      <w:rPr>
                        <w:sz w:val="12"/>
                      </w:rPr>
                    </w:pPr>
                    <w:r>
                      <w:rPr>
                        <w:color w:val="292425"/>
                        <w:w w:val="121"/>
                        <w:sz w:val="12"/>
                      </w:rPr>
                      <w:t>4</w:t>
                    </w:r>
                  </w:p>
                  <w:p>
                    <w:pPr>
                      <w:spacing w:line="240" w:lineRule="auto" w:before="0"/>
                      <w:rPr>
                        <w:sz w:val="12"/>
                      </w:rPr>
                    </w:pPr>
                  </w:p>
                  <w:p>
                    <w:pPr>
                      <w:spacing w:line="240" w:lineRule="auto" w:before="9"/>
                      <w:rPr>
                        <w:sz w:val="11"/>
                      </w:rPr>
                    </w:pPr>
                  </w:p>
                  <w:p>
                    <w:pPr>
                      <w:spacing w:before="0"/>
                      <w:ind w:left="57" w:right="0" w:firstLine="0"/>
                      <w:jc w:val="left"/>
                      <w:rPr>
                        <w:sz w:val="12"/>
                      </w:rPr>
                    </w:pPr>
                    <w:r>
                      <w:rPr>
                        <w:color w:val="292425"/>
                        <w:w w:val="121"/>
                        <w:sz w:val="12"/>
                      </w:rPr>
                      <w:t>3</w:t>
                    </w:r>
                  </w:p>
                  <w:p>
                    <w:pPr>
                      <w:spacing w:line="240" w:lineRule="auto" w:before="0"/>
                      <w:rPr>
                        <w:sz w:val="12"/>
                      </w:rPr>
                    </w:pPr>
                  </w:p>
                  <w:p>
                    <w:pPr>
                      <w:spacing w:line="240" w:lineRule="auto" w:before="0"/>
                      <w:rPr>
                        <w:sz w:val="10"/>
                      </w:rPr>
                    </w:pPr>
                  </w:p>
                  <w:p>
                    <w:pPr>
                      <w:spacing w:before="1"/>
                      <w:ind w:left="60" w:right="0" w:firstLine="0"/>
                      <w:jc w:val="left"/>
                      <w:rPr>
                        <w:sz w:val="12"/>
                      </w:rPr>
                    </w:pPr>
                    <w:r>
                      <w:rPr>
                        <w:color w:val="292425"/>
                        <w:w w:val="121"/>
                        <w:sz w:val="12"/>
                      </w:rPr>
                      <w:t>2</w:t>
                    </w:r>
                  </w:p>
                  <w:p>
                    <w:pPr>
                      <w:spacing w:line="240" w:lineRule="auto" w:before="0"/>
                      <w:rPr>
                        <w:sz w:val="12"/>
                      </w:rPr>
                    </w:pPr>
                  </w:p>
                  <w:p>
                    <w:pPr>
                      <w:spacing w:line="240" w:lineRule="auto" w:before="9"/>
                      <w:rPr>
                        <w:sz w:val="11"/>
                      </w:rPr>
                    </w:pPr>
                  </w:p>
                  <w:p>
                    <w:pPr>
                      <w:spacing w:before="0"/>
                      <w:ind w:left="60" w:right="0" w:firstLine="0"/>
                      <w:jc w:val="left"/>
                      <w:rPr>
                        <w:sz w:val="12"/>
                      </w:rPr>
                    </w:pPr>
                    <w:r>
                      <w:rPr>
                        <w:color w:val="292425"/>
                        <w:w w:val="121"/>
                        <w:sz w:val="12"/>
                      </w:rPr>
                      <w:t>1</w:t>
                    </w:r>
                  </w:p>
                  <w:p>
                    <w:pPr>
                      <w:spacing w:before="74"/>
                      <w:ind w:left="0" w:right="0" w:firstLine="0"/>
                      <w:jc w:val="left"/>
                      <w:rPr>
                        <w:sz w:val="16"/>
                      </w:rPr>
                    </w:pPr>
                    <w:r>
                      <w:rPr>
                        <w:color w:val="292425"/>
                        <w:w w:val="107"/>
                        <w:sz w:val="16"/>
                      </w:rPr>
                      <w:t>+</w:t>
                    </w:r>
                  </w:p>
                  <w:p>
                    <w:pPr>
                      <w:spacing w:before="33"/>
                      <w:ind w:left="55" w:right="0" w:firstLine="0"/>
                      <w:jc w:val="left"/>
                      <w:rPr>
                        <w:sz w:val="12"/>
                      </w:rPr>
                    </w:pPr>
                    <w:r>
                      <w:rPr>
                        <w:color w:val="292425"/>
                        <w:w w:val="121"/>
                        <w:sz w:val="12"/>
                      </w:rPr>
                      <w:t>0</w:t>
                    </w:r>
                  </w:p>
                </w:txbxContent>
              </v:textbox>
              <w10:wrap type="none"/>
            </v:shape>
            <w10:wrap type="topAndBottom"/>
          </v:group>
        </w:pict>
      </w:r>
    </w:p>
    <w:p>
      <w:pPr>
        <w:spacing w:before="0"/>
        <w:ind w:left="0" w:right="82" w:firstLine="0"/>
        <w:jc w:val="right"/>
        <w:rPr>
          <w:sz w:val="16"/>
        </w:rPr>
      </w:pPr>
      <w:r>
        <w:rPr>
          <w:color w:val="292425"/>
          <w:w w:val="117"/>
          <w:sz w:val="16"/>
        </w:rPr>
        <w:t>–</w:t>
      </w:r>
    </w:p>
    <w:p>
      <w:pPr>
        <w:spacing w:line="115" w:lineRule="exact" w:before="96"/>
        <w:ind w:left="4126" w:right="0" w:firstLine="0"/>
        <w:jc w:val="left"/>
        <w:rPr>
          <w:sz w:val="12"/>
        </w:rPr>
      </w:pPr>
      <w:r>
        <w:rPr/>
        <w:drawing>
          <wp:anchor distT="0" distB="0" distL="0" distR="0" allowOverlap="1" layoutInCell="1" locked="0" behindDoc="0" simplePos="0" relativeHeight="15732736">
            <wp:simplePos x="0" y="0"/>
            <wp:positionH relativeFrom="page">
              <wp:posOffset>531494</wp:posOffset>
            </wp:positionH>
            <wp:positionV relativeFrom="paragraph">
              <wp:posOffset>29598</wp:posOffset>
            </wp:positionV>
            <wp:extent cx="2492349" cy="84975"/>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16" cstate="print"/>
                    <a:stretch>
                      <a:fillRect/>
                    </a:stretch>
                  </pic:blipFill>
                  <pic:spPr>
                    <a:xfrm>
                      <a:off x="0" y="0"/>
                      <a:ext cx="2492349" cy="84975"/>
                    </a:xfrm>
                    <a:prstGeom prst="rect">
                      <a:avLst/>
                    </a:prstGeom>
                  </pic:spPr>
                </pic:pic>
              </a:graphicData>
            </a:graphic>
          </wp:anchor>
        </w:drawing>
      </w:r>
      <w:r>
        <w:rPr>
          <w:color w:val="292425"/>
          <w:w w:val="121"/>
          <w:sz w:val="12"/>
        </w:rPr>
        <w:t>1</w:t>
      </w:r>
    </w:p>
    <w:p>
      <w:pPr>
        <w:tabs>
          <w:tab w:pos="1036" w:val="left" w:leader="none"/>
          <w:tab w:pos="1472" w:val="left" w:leader="none"/>
          <w:tab w:pos="2077" w:val="left" w:leader="none"/>
          <w:tab w:pos="2589" w:val="left" w:leader="none"/>
          <w:tab w:pos="3092" w:val="left" w:leader="none"/>
          <w:tab w:pos="3617" w:val="left" w:leader="none"/>
        </w:tabs>
        <w:spacing w:line="115" w:lineRule="exact" w:before="0"/>
        <w:ind w:left="449" w:right="0" w:firstLine="0"/>
        <w:jc w:val="left"/>
        <w:rPr>
          <w:sz w:val="12"/>
        </w:rPr>
      </w:pPr>
      <w:r>
        <w:rPr>
          <w:color w:val="292425"/>
          <w:w w:val="120"/>
          <w:sz w:val="12"/>
        </w:rPr>
        <w:t>1998</w:t>
        <w:tab/>
        <w:t>99</w:t>
        <w:tab/>
        <w:t>2000</w:t>
        <w:tab/>
        <w:t>01</w:t>
        <w:tab/>
        <w:t>02</w:t>
        <w:tab/>
        <w:t>03</w:t>
        <w:tab/>
        <w:t>04</w:t>
      </w:r>
      <w:r>
        <w:rPr>
          <w:color w:val="292425"/>
          <w:spacing w:val="24"/>
          <w:w w:val="120"/>
          <w:sz w:val="12"/>
        </w:rPr>
        <w:t> </w:t>
      </w:r>
      <w:r>
        <w:rPr>
          <w:color w:val="292425"/>
          <w:w w:val="120"/>
          <w:sz w:val="12"/>
        </w:rPr>
        <w:t>05</w:t>
      </w:r>
    </w:p>
    <w:p>
      <w:pPr>
        <w:pStyle w:val="BodyText"/>
        <w:spacing w:before="9"/>
        <w:rPr>
          <w:sz w:val="12"/>
        </w:rPr>
      </w:pPr>
    </w:p>
    <w:p>
      <w:pPr>
        <w:spacing w:line="208" w:lineRule="auto" w:before="0"/>
        <w:ind w:left="156" w:right="170" w:firstLine="0"/>
        <w:jc w:val="left"/>
        <w:rPr>
          <w:sz w:val="12"/>
        </w:rPr>
      </w:pPr>
      <w:r>
        <w:rPr>
          <w:color w:val="292425"/>
          <w:w w:val="110"/>
          <w:sz w:val="12"/>
        </w:rPr>
        <w:t>The</w:t>
      </w:r>
      <w:r>
        <w:rPr>
          <w:color w:val="292425"/>
          <w:spacing w:val="-14"/>
          <w:w w:val="110"/>
          <w:sz w:val="12"/>
        </w:rPr>
        <w:t> </w:t>
      </w:r>
      <w:r>
        <w:rPr>
          <w:color w:val="292425"/>
          <w:w w:val="110"/>
          <w:sz w:val="12"/>
        </w:rPr>
        <w:t>fan</w:t>
      </w:r>
      <w:r>
        <w:rPr>
          <w:color w:val="292425"/>
          <w:spacing w:val="-14"/>
          <w:w w:val="110"/>
          <w:sz w:val="12"/>
        </w:rPr>
        <w:t> </w:t>
      </w:r>
      <w:r>
        <w:rPr>
          <w:color w:val="292425"/>
          <w:w w:val="110"/>
          <w:sz w:val="12"/>
        </w:rPr>
        <w:t>chart</w:t>
      </w:r>
      <w:r>
        <w:rPr>
          <w:color w:val="292425"/>
          <w:spacing w:val="-13"/>
          <w:w w:val="110"/>
          <w:sz w:val="12"/>
        </w:rPr>
        <w:t> </w:t>
      </w:r>
      <w:r>
        <w:rPr>
          <w:color w:val="292425"/>
          <w:w w:val="110"/>
          <w:sz w:val="12"/>
        </w:rPr>
        <w:t>depicts</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probability</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various</w:t>
      </w:r>
      <w:r>
        <w:rPr>
          <w:color w:val="292425"/>
          <w:spacing w:val="-14"/>
          <w:w w:val="110"/>
          <w:sz w:val="12"/>
        </w:rPr>
        <w:t> </w:t>
      </w:r>
      <w:r>
        <w:rPr>
          <w:color w:val="292425"/>
          <w:w w:val="110"/>
          <w:sz w:val="12"/>
        </w:rPr>
        <w:t>outcomes</w:t>
      </w:r>
      <w:r>
        <w:rPr>
          <w:color w:val="292425"/>
          <w:spacing w:val="-14"/>
          <w:w w:val="110"/>
          <w:sz w:val="12"/>
        </w:rPr>
        <w:t> </w:t>
      </w:r>
      <w:r>
        <w:rPr>
          <w:color w:val="292425"/>
          <w:w w:val="110"/>
          <w:sz w:val="12"/>
        </w:rPr>
        <w:t>for</w:t>
      </w:r>
      <w:r>
        <w:rPr>
          <w:color w:val="292425"/>
          <w:spacing w:val="-13"/>
          <w:w w:val="110"/>
          <w:sz w:val="12"/>
        </w:rPr>
        <w:t> </w:t>
      </w:r>
      <w:r>
        <w:rPr>
          <w:color w:val="292425"/>
          <w:w w:val="110"/>
          <w:sz w:val="12"/>
        </w:rPr>
        <w:t>GDP</w:t>
      </w:r>
      <w:r>
        <w:rPr>
          <w:color w:val="292425"/>
          <w:spacing w:val="-14"/>
          <w:w w:val="110"/>
          <w:sz w:val="12"/>
        </w:rPr>
        <w:t> </w:t>
      </w:r>
      <w:r>
        <w:rPr>
          <w:color w:val="292425"/>
          <w:w w:val="110"/>
          <w:sz w:val="12"/>
        </w:rPr>
        <w:t>growth</w:t>
      </w:r>
      <w:r>
        <w:rPr>
          <w:color w:val="292425"/>
          <w:spacing w:val="-14"/>
          <w:w w:val="110"/>
          <w:sz w:val="12"/>
        </w:rPr>
        <w:t> </w:t>
      </w:r>
      <w:r>
        <w:rPr>
          <w:color w:val="292425"/>
          <w:w w:val="110"/>
          <w:sz w:val="12"/>
        </w:rPr>
        <w:t>in the future. The darkest band includes the central (single most likely) projection</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covers</w:t>
      </w:r>
      <w:r>
        <w:rPr>
          <w:color w:val="292425"/>
          <w:spacing w:val="-11"/>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1"/>
          <w:w w:val="110"/>
          <w:sz w:val="12"/>
        </w:rPr>
        <w:t> </w:t>
      </w:r>
      <w:r>
        <w:rPr>
          <w:color w:val="292425"/>
          <w:spacing w:val="-3"/>
          <w:w w:val="110"/>
          <w:sz w:val="12"/>
        </w:rPr>
        <w:t>probability.</w:t>
      </w:r>
      <w:r>
        <w:rPr>
          <w:color w:val="292425"/>
          <w:spacing w:val="11"/>
          <w:w w:val="110"/>
          <w:sz w:val="12"/>
        </w:rPr>
        <w:t> </w:t>
      </w:r>
      <w:r>
        <w:rPr>
          <w:color w:val="292425"/>
          <w:w w:val="110"/>
          <w:sz w:val="12"/>
        </w:rPr>
        <w:t>Each</w:t>
      </w:r>
      <w:r>
        <w:rPr>
          <w:color w:val="292425"/>
          <w:spacing w:val="-11"/>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bands 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 outcomes. See the box on pages </w:t>
      </w:r>
      <w:r>
        <w:rPr>
          <w:color w:val="292425"/>
          <w:spacing w:val="-5"/>
          <w:w w:val="110"/>
          <w:sz w:val="12"/>
        </w:rPr>
        <w:t>48–49 </w:t>
      </w:r>
      <w:r>
        <w:rPr>
          <w:color w:val="292425"/>
          <w:w w:val="110"/>
          <w:sz w:val="12"/>
        </w:rPr>
        <w:t>of the May </w:t>
      </w:r>
      <w:r>
        <w:rPr>
          <w:color w:val="292425"/>
          <w:spacing w:val="-4"/>
          <w:w w:val="110"/>
          <w:sz w:val="12"/>
        </w:rPr>
        <w:t>2002 </w:t>
      </w:r>
      <w:r>
        <w:rPr>
          <w:i/>
          <w:color w:val="292425"/>
          <w:w w:val="110"/>
          <w:sz w:val="12"/>
        </w:rPr>
        <w:t>Inflation Report </w:t>
      </w:r>
      <w:r>
        <w:rPr>
          <w:color w:val="292425"/>
          <w:w w:val="110"/>
          <w:sz w:val="12"/>
        </w:rPr>
        <w:t>for a fuller description of the fan chart and what it</w:t>
      </w:r>
      <w:r>
        <w:rPr>
          <w:color w:val="292425"/>
          <w:spacing w:val="-13"/>
          <w:w w:val="110"/>
          <w:sz w:val="12"/>
        </w:rPr>
        <w:t> </w:t>
      </w:r>
      <w:r>
        <w:rPr>
          <w:color w:val="292425"/>
          <w:w w:val="110"/>
          <w:sz w:val="12"/>
        </w:rPr>
        <w:t>represents.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14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w w:val="91"/>
          <w:sz w:val="20"/>
        </w:rPr>
        <w:t>2</w:t>
      </w:r>
    </w:p>
    <w:p>
      <w:pPr>
        <w:spacing w:before="8"/>
        <w:ind w:left="145" w:right="0" w:firstLine="0"/>
        <w:jc w:val="left"/>
        <w:rPr>
          <w:rFonts w:ascii="Trebuchet MS"/>
          <w:b/>
          <w:sz w:val="20"/>
        </w:rPr>
      </w:pPr>
      <w:r>
        <w:rPr>
          <w:rFonts w:ascii="Trebuchet MS"/>
          <w:b/>
          <w:color w:val="0092C0"/>
          <w:sz w:val="20"/>
        </w:rPr>
        <w:t>Current RPIX inflation projection based</w:t>
      </w:r>
    </w:p>
    <w:p>
      <w:pPr>
        <w:spacing w:before="8"/>
        <w:ind w:left="145" w:right="0" w:firstLine="0"/>
        <w:jc w:val="left"/>
        <w:rPr>
          <w:rFonts w:ascii="Trebuchet MS"/>
          <w:b/>
          <w:sz w:val="20"/>
        </w:rPr>
      </w:pPr>
      <w:r>
        <w:rPr>
          <w:rFonts w:ascii="Trebuchet MS"/>
          <w:b/>
          <w:color w:val="0092C0"/>
          <w:sz w:val="20"/>
        </w:rPr>
        <w:t>on constant nominal interest rates at 3.75%</w:t>
      </w:r>
    </w:p>
    <w:p>
      <w:pPr>
        <w:spacing w:before="153"/>
        <w:ind w:left="0" w:right="63" w:firstLine="0"/>
        <w:jc w:val="right"/>
        <w:rPr>
          <w:sz w:val="12"/>
        </w:rPr>
      </w:pPr>
      <w:r>
        <w:rPr/>
        <w:drawing>
          <wp:anchor distT="0" distB="0" distL="0" distR="0" allowOverlap="1" layoutInCell="1" locked="0" behindDoc="0" simplePos="0" relativeHeight="15732224">
            <wp:simplePos x="0" y="0"/>
            <wp:positionH relativeFrom="page">
              <wp:posOffset>533400</wp:posOffset>
            </wp:positionH>
            <wp:positionV relativeFrom="paragraph">
              <wp:posOffset>195091</wp:posOffset>
            </wp:positionV>
            <wp:extent cx="61417" cy="6350"/>
            <wp:effectExtent l="0" t="0" r="0" b="0"/>
            <wp:wrapNone/>
            <wp:docPr id="9" name="image7.png"/>
            <wp:cNvGraphicFramePr>
              <a:graphicFrameLocks noChangeAspect="1"/>
            </wp:cNvGraphicFramePr>
            <a:graphic>
              <a:graphicData uri="http://schemas.openxmlformats.org/drawingml/2006/picture">
                <pic:pic>
                  <pic:nvPicPr>
                    <pic:cNvPr id="10" name="image7.png"/>
                    <pic:cNvPicPr/>
                  </pic:nvPicPr>
                  <pic:blipFill>
                    <a:blip r:embed="rId17" cstate="print"/>
                    <a:stretch>
                      <a:fillRect/>
                    </a:stretch>
                  </pic:blipFill>
                  <pic:spPr>
                    <a:xfrm>
                      <a:off x="0" y="0"/>
                      <a:ext cx="61417" cy="6350"/>
                    </a:xfrm>
                    <a:prstGeom prst="rect">
                      <a:avLst/>
                    </a:prstGeom>
                  </pic:spPr>
                </pic:pic>
              </a:graphicData>
            </a:graphic>
          </wp:anchor>
        </w:drawing>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5"/>
          <w:sz w:val="12"/>
        </w:rPr>
        <w:t>5</w:t>
      </w:r>
    </w:p>
    <w:p>
      <w:pPr>
        <w:pStyle w:val="BodyText"/>
        <w:spacing w:before="7"/>
        <w:rPr>
          <w:sz w:val="19"/>
        </w:rPr>
      </w:pPr>
      <w:r>
        <w:rPr/>
        <w:br w:type="column"/>
      </w:r>
      <w:r>
        <w:rPr>
          <w:sz w:val="19"/>
        </w:rPr>
      </w:r>
    </w:p>
    <w:p>
      <w:pPr>
        <w:pStyle w:val="BodyText"/>
        <w:spacing w:line="292" w:lineRule="auto" w:before="1"/>
        <w:ind w:left="145" w:right="315"/>
      </w:pPr>
      <w:r>
        <w:rPr>
          <w:color w:val="292425"/>
          <w:w w:val="110"/>
        </w:rPr>
        <w:t>little</w:t>
      </w:r>
      <w:r>
        <w:rPr>
          <w:color w:val="292425"/>
          <w:spacing w:val="-18"/>
          <w:w w:val="110"/>
        </w:rPr>
        <w:t> </w:t>
      </w:r>
      <w:r>
        <w:rPr>
          <w:color w:val="292425"/>
          <w:w w:val="110"/>
        </w:rPr>
        <w:t>changed,</w:t>
      </w:r>
      <w:r>
        <w:rPr>
          <w:color w:val="292425"/>
          <w:spacing w:val="-18"/>
          <w:w w:val="110"/>
        </w:rPr>
        <w:t> </w:t>
      </w:r>
      <w:r>
        <w:rPr>
          <w:color w:val="292425"/>
          <w:w w:val="110"/>
        </w:rPr>
        <w:t>but</w:t>
      </w:r>
      <w:r>
        <w:rPr>
          <w:color w:val="292425"/>
          <w:spacing w:val="-17"/>
          <w:w w:val="110"/>
        </w:rPr>
        <w:t> </w:t>
      </w:r>
      <w:r>
        <w:rPr>
          <w:color w:val="292425"/>
          <w:w w:val="110"/>
        </w:rPr>
        <w:t>the</w:t>
      </w:r>
      <w:r>
        <w:rPr>
          <w:color w:val="292425"/>
          <w:spacing w:val="-18"/>
          <w:w w:val="110"/>
        </w:rPr>
        <w:t> </w:t>
      </w:r>
      <w:r>
        <w:rPr>
          <w:color w:val="292425"/>
          <w:w w:val="110"/>
        </w:rPr>
        <w:t>local</w:t>
      </w:r>
      <w:r>
        <w:rPr>
          <w:color w:val="292425"/>
          <w:spacing w:val="-18"/>
          <w:w w:val="110"/>
        </w:rPr>
        <w:t> </w:t>
      </w:r>
      <w:r>
        <w:rPr>
          <w:color w:val="292425"/>
          <w:w w:val="110"/>
        </w:rPr>
        <w:t>currency</w:t>
      </w:r>
      <w:r>
        <w:rPr>
          <w:color w:val="292425"/>
          <w:spacing w:val="-17"/>
          <w:w w:val="110"/>
        </w:rPr>
        <w:t> </w:t>
      </w:r>
      <w:r>
        <w:rPr>
          <w:color w:val="292425"/>
          <w:w w:val="110"/>
        </w:rPr>
        <w:t>prices</w:t>
      </w:r>
      <w:r>
        <w:rPr>
          <w:color w:val="292425"/>
          <w:spacing w:val="-18"/>
          <w:w w:val="110"/>
        </w:rPr>
        <w:t> </w:t>
      </w:r>
      <w:r>
        <w:rPr>
          <w:color w:val="292425"/>
          <w:w w:val="110"/>
        </w:rPr>
        <w:t>of</w:t>
      </w:r>
      <w:r>
        <w:rPr>
          <w:color w:val="292425"/>
          <w:spacing w:val="-18"/>
          <w:w w:val="110"/>
        </w:rPr>
        <w:t> </w:t>
      </w:r>
      <w:r>
        <w:rPr>
          <w:color w:val="292425"/>
          <w:w w:val="110"/>
        </w:rPr>
        <w:t>internationally traded</w:t>
      </w:r>
      <w:r>
        <w:rPr>
          <w:color w:val="292425"/>
          <w:spacing w:val="-14"/>
          <w:w w:val="110"/>
        </w:rPr>
        <w:t> </w:t>
      </w:r>
      <w:r>
        <w:rPr>
          <w:color w:val="292425"/>
          <w:w w:val="110"/>
        </w:rPr>
        <w:t>goods</w:t>
      </w:r>
      <w:r>
        <w:rPr>
          <w:color w:val="292425"/>
          <w:spacing w:val="-14"/>
          <w:w w:val="110"/>
        </w:rPr>
        <w:t> </w:t>
      </w:r>
      <w:r>
        <w:rPr>
          <w:color w:val="292425"/>
          <w:w w:val="110"/>
        </w:rPr>
        <w:t>and</w:t>
      </w:r>
      <w:r>
        <w:rPr>
          <w:color w:val="292425"/>
          <w:spacing w:val="-13"/>
          <w:w w:val="110"/>
        </w:rPr>
        <w:t> </w:t>
      </w:r>
      <w:r>
        <w:rPr>
          <w:color w:val="292425"/>
          <w:w w:val="110"/>
        </w:rPr>
        <w:t>services</w:t>
      </w:r>
      <w:r>
        <w:rPr>
          <w:color w:val="292425"/>
          <w:spacing w:val="-14"/>
          <w:w w:val="110"/>
        </w:rPr>
        <w:t> </w:t>
      </w:r>
      <w:r>
        <w:rPr>
          <w:color w:val="292425"/>
          <w:spacing w:val="-3"/>
          <w:w w:val="110"/>
        </w:rPr>
        <w:t>have</w:t>
      </w:r>
      <w:r>
        <w:rPr>
          <w:color w:val="292425"/>
          <w:spacing w:val="-13"/>
          <w:w w:val="110"/>
        </w:rPr>
        <w:t> </w:t>
      </w:r>
      <w:r>
        <w:rPr>
          <w:color w:val="292425"/>
          <w:w w:val="110"/>
        </w:rPr>
        <w:t>been</w:t>
      </w:r>
      <w:r>
        <w:rPr>
          <w:color w:val="292425"/>
          <w:spacing w:val="-14"/>
          <w:w w:val="110"/>
        </w:rPr>
        <w:t> </w:t>
      </w:r>
      <w:r>
        <w:rPr>
          <w:color w:val="292425"/>
          <w:spacing w:val="-3"/>
          <w:w w:val="110"/>
        </w:rPr>
        <w:t>weaker</w:t>
      </w:r>
      <w:r>
        <w:rPr>
          <w:color w:val="292425"/>
          <w:spacing w:val="-13"/>
          <w:w w:val="110"/>
        </w:rPr>
        <w:t> </w:t>
      </w:r>
      <w:r>
        <w:rPr>
          <w:color w:val="292425"/>
          <w:w w:val="110"/>
        </w:rPr>
        <w:t>than</w:t>
      </w:r>
      <w:r>
        <w:rPr>
          <w:color w:val="292425"/>
          <w:spacing w:val="-14"/>
          <w:w w:val="110"/>
        </w:rPr>
        <w:t> </w:t>
      </w:r>
      <w:r>
        <w:rPr>
          <w:color w:val="292425"/>
          <w:spacing w:val="-3"/>
          <w:w w:val="110"/>
        </w:rPr>
        <w:t>expected.</w:t>
      </w:r>
    </w:p>
    <w:p>
      <w:pPr>
        <w:pStyle w:val="BodyText"/>
        <w:spacing w:line="292" w:lineRule="auto"/>
        <w:ind w:left="145" w:right="315"/>
      </w:pPr>
      <w:r>
        <w:rPr>
          <w:color w:val="292425"/>
          <w:w w:val="110"/>
        </w:rPr>
        <w:t>Sterling has experienced sharp, though largely offsetting, movements against the euro and the dollar. The effective exchange</w:t>
      </w:r>
      <w:r>
        <w:rPr>
          <w:color w:val="292425"/>
          <w:spacing w:val="-20"/>
          <w:w w:val="110"/>
        </w:rPr>
        <w:t> </w:t>
      </w:r>
      <w:r>
        <w:rPr>
          <w:color w:val="292425"/>
          <w:spacing w:val="-4"/>
          <w:w w:val="110"/>
        </w:rPr>
        <w:t>rate</w:t>
      </w:r>
      <w:r>
        <w:rPr>
          <w:color w:val="292425"/>
          <w:spacing w:val="-20"/>
          <w:w w:val="110"/>
        </w:rPr>
        <w:t> </w:t>
      </w:r>
      <w:r>
        <w:rPr>
          <w:color w:val="292425"/>
          <w:w w:val="110"/>
        </w:rPr>
        <w:t>is</w:t>
      </w:r>
      <w:r>
        <w:rPr>
          <w:color w:val="292425"/>
          <w:spacing w:val="-20"/>
          <w:w w:val="110"/>
        </w:rPr>
        <w:t> </w:t>
      </w:r>
      <w:r>
        <w:rPr>
          <w:color w:val="292425"/>
          <w:w w:val="110"/>
        </w:rPr>
        <w:t>2%</w:t>
      </w:r>
      <w:r>
        <w:rPr>
          <w:color w:val="292425"/>
          <w:spacing w:val="-20"/>
          <w:w w:val="110"/>
        </w:rPr>
        <w:t> </w:t>
      </w:r>
      <w:r>
        <w:rPr>
          <w:color w:val="292425"/>
          <w:w w:val="110"/>
        </w:rPr>
        <w:t>lower</w:t>
      </w:r>
      <w:r>
        <w:rPr>
          <w:color w:val="292425"/>
          <w:spacing w:val="-20"/>
          <w:w w:val="110"/>
        </w:rPr>
        <w:t> </w:t>
      </w:r>
      <w:r>
        <w:rPr>
          <w:color w:val="292425"/>
          <w:w w:val="110"/>
        </w:rPr>
        <w:t>than</w:t>
      </w:r>
      <w:r>
        <w:rPr>
          <w:color w:val="292425"/>
          <w:spacing w:val="-20"/>
          <w:w w:val="110"/>
        </w:rPr>
        <w:t> </w:t>
      </w:r>
      <w:r>
        <w:rPr>
          <w:color w:val="292425"/>
          <w:w w:val="110"/>
        </w:rPr>
        <w:t>projected</w:t>
      </w:r>
      <w:r>
        <w:rPr>
          <w:color w:val="292425"/>
          <w:spacing w:val="-20"/>
          <w:w w:val="110"/>
        </w:rPr>
        <w:t> </w:t>
      </w:r>
      <w:r>
        <w:rPr>
          <w:color w:val="292425"/>
          <w:w w:val="110"/>
        </w:rPr>
        <w:t>in</w:t>
      </w:r>
      <w:r>
        <w:rPr>
          <w:color w:val="292425"/>
          <w:spacing w:val="-19"/>
          <w:w w:val="110"/>
        </w:rPr>
        <w:t> </w:t>
      </w:r>
      <w:r>
        <w:rPr>
          <w:color w:val="292425"/>
          <w:spacing w:val="-3"/>
          <w:w w:val="110"/>
        </w:rPr>
        <w:t>November,</w:t>
      </w:r>
      <w:r>
        <w:rPr>
          <w:color w:val="292425"/>
          <w:spacing w:val="-20"/>
          <w:w w:val="110"/>
        </w:rPr>
        <w:t> </w:t>
      </w:r>
      <w:r>
        <w:rPr>
          <w:color w:val="292425"/>
          <w:w w:val="110"/>
        </w:rPr>
        <w:t>adding somewhat </w:t>
      </w:r>
      <w:r>
        <w:rPr>
          <w:color w:val="292425"/>
          <w:spacing w:val="-4"/>
          <w:w w:val="110"/>
        </w:rPr>
        <w:t>to </w:t>
      </w:r>
      <w:r>
        <w:rPr>
          <w:color w:val="292425"/>
          <w:w w:val="110"/>
        </w:rPr>
        <w:t>inflationary</w:t>
      </w:r>
      <w:r>
        <w:rPr>
          <w:color w:val="292425"/>
          <w:spacing w:val="-16"/>
          <w:w w:val="110"/>
        </w:rPr>
        <w:t> </w:t>
      </w:r>
      <w:r>
        <w:rPr>
          <w:color w:val="292425"/>
          <w:spacing w:val="-3"/>
          <w:w w:val="110"/>
        </w:rPr>
        <w:t>pressure.</w:t>
      </w:r>
    </w:p>
    <w:p>
      <w:pPr>
        <w:pStyle w:val="BodyText"/>
        <w:rPr>
          <w:sz w:val="24"/>
        </w:rPr>
      </w:pPr>
    </w:p>
    <w:p>
      <w:pPr>
        <w:pStyle w:val="BodyText"/>
        <w:spacing w:line="292" w:lineRule="auto"/>
        <w:ind w:left="145" w:right="153"/>
      </w:pPr>
      <w:r>
        <w:rPr>
          <w:color w:val="292425"/>
          <w:w w:val="110"/>
        </w:rPr>
        <w:t>Headline earnings growth has continued </w:t>
      </w:r>
      <w:r>
        <w:rPr>
          <w:color w:val="292425"/>
          <w:spacing w:val="-4"/>
          <w:w w:val="110"/>
        </w:rPr>
        <w:t>to </w:t>
      </w:r>
      <w:r>
        <w:rPr>
          <w:color w:val="292425"/>
          <w:w w:val="110"/>
        </w:rPr>
        <w:t>run at a little under 4% since </w:t>
      </w:r>
      <w:r>
        <w:rPr>
          <w:color w:val="292425"/>
          <w:spacing w:val="-6"/>
          <w:w w:val="110"/>
        </w:rPr>
        <w:t>May, </w:t>
      </w:r>
      <w:r>
        <w:rPr>
          <w:color w:val="292425"/>
          <w:w w:val="110"/>
        </w:rPr>
        <w:t>although public sector earnings </w:t>
      </w:r>
      <w:r>
        <w:rPr>
          <w:color w:val="292425"/>
          <w:spacing w:val="-3"/>
          <w:w w:val="110"/>
        </w:rPr>
        <w:t>have </w:t>
      </w:r>
      <w:r>
        <w:rPr>
          <w:color w:val="292425"/>
          <w:w w:val="110"/>
        </w:rPr>
        <w:t>risen sharply as the </w:t>
      </w:r>
      <w:r>
        <w:rPr>
          <w:color w:val="292425"/>
          <w:spacing w:val="-3"/>
          <w:w w:val="110"/>
        </w:rPr>
        <w:t>delayed </w:t>
      </w:r>
      <w:r>
        <w:rPr>
          <w:color w:val="292425"/>
          <w:w w:val="110"/>
        </w:rPr>
        <w:t>local authority settlement has come </w:t>
      </w:r>
      <w:r>
        <w:rPr>
          <w:color w:val="292425"/>
          <w:spacing w:val="-3"/>
          <w:w w:val="110"/>
        </w:rPr>
        <w:t>into </w:t>
      </w:r>
      <w:r>
        <w:rPr>
          <w:color w:val="292425"/>
          <w:w w:val="110"/>
        </w:rPr>
        <w:t>force. Prospective </w:t>
      </w:r>
      <w:r>
        <w:rPr>
          <w:color w:val="292425"/>
          <w:spacing w:val="-3"/>
          <w:w w:val="110"/>
        </w:rPr>
        <w:t>pay </w:t>
      </w:r>
      <w:r>
        <w:rPr>
          <w:color w:val="292425"/>
          <w:w w:val="110"/>
        </w:rPr>
        <w:t>pressures depend in part on labour </w:t>
      </w:r>
      <w:r>
        <w:rPr>
          <w:color w:val="292425"/>
          <w:spacing w:val="-2"/>
          <w:w w:val="110"/>
        </w:rPr>
        <w:t>market </w:t>
      </w:r>
      <w:r>
        <w:rPr>
          <w:color w:val="292425"/>
          <w:w w:val="110"/>
        </w:rPr>
        <w:t>tightness. That has eased only a little during the slowdown: the ILO unemployment </w:t>
      </w:r>
      <w:r>
        <w:rPr>
          <w:color w:val="292425"/>
          <w:spacing w:val="-4"/>
          <w:w w:val="110"/>
        </w:rPr>
        <w:t>rate </w:t>
      </w:r>
      <w:r>
        <w:rPr>
          <w:color w:val="292425"/>
          <w:w w:val="110"/>
        </w:rPr>
        <w:t>in the three months </w:t>
      </w:r>
      <w:r>
        <w:rPr>
          <w:color w:val="292425"/>
          <w:spacing w:val="-4"/>
          <w:w w:val="110"/>
        </w:rPr>
        <w:t>to </w:t>
      </w:r>
      <w:r>
        <w:rPr>
          <w:color w:val="292425"/>
          <w:w w:val="110"/>
        </w:rPr>
        <w:t>November stood at 5.2%, just 0.3 percentage points higher than its </w:t>
      </w:r>
      <w:r>
        <w:rPr>
          <w:color w:val="292425"/>
          <w:spacing w:val="-3"/>
          <w:w w:val="110"/>
        </w:rPr>
        <w:t>May </w:t>
      </w:r>
      <w:r>
        <w:rPr>
          <w:color w:val="292425"/>
          <w:spacing w:val="-11"/>
          <w:w w:val="110"/>
        </w:rPr>
        <w:t>2001 </w:t>
      </w:r>
      <w:r>
        <w:rPr>
          <w:color w:val="292425"/>
          <w:w w:val="110"/>
        </w:rPr>
        <w:t>trough.</w:t>
      </w:r>
    </w:p>
    <w:p>
      <w:pPr>
        <w:pStyle w:val="BodyText"/>
        <w:spacing w:before="11"/>
        <w:rPr>
          <w:sz w:val="23"/>
        </w:rPr>
      </w:pPr>
    </w:p>
    <w:p>
      <w:pPr>
        <w:pStyle w:val="BodyText"/>
        <w:spacing w:line="292" w:lineRule="auto"/>
        <w:ind w:left="145" w:right="172"/>
      </w:pPr>
      <w:r>
        <w:rPr>
          <w:color w:val="292425"/>
          <w:w w:val="105"/>
        </w:rPr>
        <w:t>Growth in output per employee had been unusually weak   during the slowdown, in part because employers have preferred </w:t>
      </w:r>
      <w:r>
        <w:rPr>
          <w:color w:val="292425"/>
          <w:spacing w:val="-4"/>
          <w:w w:val="105"/>
        </w:rPr>
        <w:t>to </w:t>
      </w:r>
      <w:r>
        <w:rPr>
          <w:color w:val="292425"/>
          <w:w w:val="105"/>
        </w:rPr>
        <w:t>retain scarce skilled </w:t>
      </w:r>
      <w:r>
        <w:rPr>
          <w:color w:val="292425"/>
          <w:spacing w:val="-3"/>
          <w:w w:val="105"/>
        </w:rPr>
        <w:t>workers. </w:t>
      </w:r>
      <w:r>
        <w:rPr>
          <w:color w:val="292425"/>
          <w:w w:val="105"/>
        </w:rPr>
        <w:t>Productivity growth has picked up somewhat with the </w:t>
      </w:r>
      <w:r>
        <w:rPr>
          <w:color w:val="292425"/>
          <w:spacing w:val="-3"/>
          <w:w w:val="105"/>
        </w:rPr>
        <w:t>recovery </w:t>
      </w:r>
      <w:r>
        <w:rPr>
          <w:color w:val="292425"/>
          <w:w w:val="105"/>
        </w:rPr>
        <w:t>in activity and is likely </w:t>
      </w:r>
      <w:r>
        <w:rPr>
          <w:color w:val="292425"/>
          <w:spacing w:val="-4"/>
          <w:w w:val="105"/>
        </w:rPr>
        <w:t>to </w:t>
      </w:r>
      <w:r>
        <w:rPr>
          <w:color w:val="292425"/>
          <w:w w:val="105"/>
        </w:rPr>
        <w:t>increase further </w:t>
      </w:r>
      <w:r>
        <w:rPr>
          <w:color w:val="292425"/>
          <w:spacing w:val="-3"/>
          <w:w w:val="105"/>
        </w:rPr>
        <w:t>over </w:t>
      </w:r>
      <w:r>
        <w:rPr>
          <w:color w:val="292425"/>
          <w:w w:val="105"/>
        </w:rPr>
        <w:t>the course of this </w:t>
      </w:r>
      <w:r>
        <w:rPr>
          <w:color w:val="292425"/>
          <w:spacing w:val="-4"/>
          <w:w w:val="105"/>
        </w:rPr>
        <w:t>year. </w:t>
      </w:r>
      <w:r>
        <w:rPr>
          <w:color w:val="292425"/>
          <w:w w:val="105"/>
        </w:rPr>
        <w:t>That will help </w:t>
      </w:r>
      <w:r>
        <w:rPr>
          <w:color w:val="292425"/>
          <w:spacing w:val="-4"/>
          <w:w w:val="105"/>
        </w:rPr>
        <w:t>to </w:t>
      </w:r>
      <w:r>
        <w:rPr>
          <w:color w:val="292425"/>
          <w:w w:val="105"/>
        </w:rPr>
        <w:t>contain the growth of unit labour costs. </w:t>
      </w:r>
      <w:r>
        <w:rPr>
          <w:color w:val="292425"/>
          <w:spacing w:val="-3"/>
          <w:w w:val="105"/>
        </w:rPr>
        <w:t>Lower </w:t>
      </w:r>
      <w:r>
        <w:rPr>
          <w:color w:val="292425"/>
          <w:w w:val="105"/>
        </w:rPr>
        <w:t>than normal capacity utilisation </w:t>
      </w:r>
      <w:r>
        <w:rPr>
          <w:color w:val="292425"/>
          <w:spacing w:val="-3"/>
          <w:w w:val="105"/>
        </w:rPr>
        <w:t>may </w:t>
      </w:r>
      <w:r>
        <w:rPr>
          <w:color w:val="292425"/>
          <w:w w:val="105"/>
        </w:rPr>
        <w:t>also help contain inflationary </w:t>
      </w:r>
      <w:r>
        <w:rPr>
          <w:color w:val="292425"/>
          <w:spacing w:val="-3"/>
          <w:w w:val="105"/>
        </w:rPr>
        <w:t>pressures. </w:t>
      </w:r>
      <w:r>
        <w:rPr>
          <w:color w:val="292425"/>
          <w:w w:val="105"/>
        </w:rPr>
        <w:t>RPIX inflation rose </w:t>
      </w:r>
      <w:r>
        <w:rPr>
          <w:color w:val="292425"/>
          <w:spacing w:val="-4"/>
          <w:w w:val="105"/>
        </w:rPr>
        <w:t>to </w:t>
      </w:r>
      <w:r>
        <w:rPr>
          <w:color w:val="292425"/>
          <w:w w:val="105"/>
        </w:rPr>
        <w:t>an </w:t>
      </w:r>
      <w:r>
        <w:rPr>
          <w:color w:val="292425"/>
          <w:spacing w:val="-3"/>
          <w:w w:val="105"/>
        </w:rPr>
        <w:t>average </w:t>
      </w:r>
      <w:r>
        <w:rPr>
          <w:color w:val="292425"/>
          <w:w w:val="105"/>
        </w:rPr>
        <w:t>of 2.6% in Q4, reflecting the impact of petrol prices and an  unusually  large  contribution from the housing depreciation component. The exceptionally large divergence </w:t>
      </w:r>
      <w:r>
        <w:rPr>
          <w:color w:val="292425"/>
          <w:spacing w:val="-3"/>
          <w:w w:val="105"/>
        </w:rPr>
        <w:t>between </w:t>
      </w:r>
      <w:r>
        <w:rPr>
          <w:color w:val="292425"/>
          <w:w w:val="105"/>
        </w:rPr>
        <w:t>retail goods and services price  inflation</w:t>
      </w:r>
      <w:r>
        <w:rPr>
          <w:color w:val="292425"/>
          <w:spacing w:val="-3"/>
          <w:w w:val="105"/>
        </w:rPr>
        <w:t> </w:t>
      </w:r>
      <w:r>
        <w:rPr>
          <w:color w:val="292425"/>
          <w:w w:val="105"/>
        </w:rPr>
        <w:t>persists.</w:t>
      </w:r>
    </w:p>
    <w:p>
      <w:pPr>
        <w:spacing w:after="0" w:line="292" w:lineRule="auto"/>
        <w:sectPr>
          <w:type w:val="continuous"/>
          <w:pgSz w:w="11900" w:h="16840"/>
          <w:pgMar w:top="1260" w:bottom="280" w:left="660" w:right="620"/>
          <w:cols w:num="2" w:equalWidth="0">
            <w:col w:w="4247" w:space="568"/>
            <w:col w:w="5805"/>
          </w:cols>
        </w:sectPr>
      </w:pPr>
    </w:p>
    <w:p>
      <w:pPr>
        <w:pStyle w:val="BodyText"/>
        <w:spacing w:before="2"/>
        <w:rPr>
          <w:sz w:val="18"/>
        </w:rPr>
      </w:pPr>
    </w:p>
    <w:p>
      <w:pPr>
        <w:spacing w:after="0"/>
        <w:rPr>
          <w:sz w:val="18"/>
        </w:rPr>
        <w:sectPr>
          <w:type w:val="continuous"/>
          <w:pgSz w:w="11900" w:h="16840"/>
          <w:pgMar w:top="1260" w:bottom="280" w:left="660" w:right="620"/>
        </w:sectPr>
      </w:pPr>
    </w:p>
    <w:p>
      <w:pPr>
        <w:pStyle w:val="BodyText"/>
        <w:spacing w:before="11"/>
        <w:rPr>
          <w:sz w:val="24"/>
        </w:rPr>
      </w:pPr>
    </w:p>
    <w:p>
      <w:pPr>
        <w:pStyle w:val="BodyText"/>
        <w:ind w:left="180" w:right="-44"/>
      </w:pPr>
      <w:r>
        <w:rPr/>
        <w:drawing>
          <wp:inline distT="0" distB="0" distL="0" distR="0">
            <wp:extent cx="2468337" cy="971550"/>
            <wp:effectExtent l="0" t="0" r="0" b="0"/>
            <wp:docPr id="11" name="image8.png"/>
            <wp:cNvGraphicFramePr>
              <a:graphicFrameLocks noChangeAspect="1"/>
            </wp:cNvGraphicFramePr>
            <a:graphic>
              <a:graphicData uri="http://schemas.openxmlformats.org/drawingml/2006/picture">
                <pic:pic>
                  <pic:nvPicPr>
                    <pic:cNvPr id="12" name="image8.png"/>
                    <pic:cNvPicPr/>
                  </pic:nvPicPr>
                  <pic:blipFill>
                    <a:blip r:embed="rId18" cstate="print"/>
                    <a:stretch>
                      <a:fillRect/>
                    </a:stretch>
                  </pic:blipFill>
                  <pic:spPr>
                    <a:xfrm>
                      <a:off x="0" y="0"/>
                      <a:ext cx="2468337" cy="971550"/>
                    </a:xfrm>
                    <a:prstGeom prst="rect">
                      <a:avLst/>
                    </a:prstGeom>
                  </pic:spPr>
                </pic:pic>
              </a:graphicData>
            </a:graphic>
          </wp:inline>
        </w:drawing>
      </w:r>
      <w:r>
        <w:rPr/>
      </w:r>
    </w:p>
    <w:p>
      <w:pPr>
        <w:pStyle w:val="BodyText"/>
        <w:spacing w:before="4"/>
        <w:rPr>
          <w:sz w:val="13"/>
        </w:rPr>
      </w:pPr>
      <w:r>
        <w:rPr/>
        <w:drawing>
          <wp:anchor distT="0" distB="0" distL="0" distR="0" allowOverlap="1" layoutInCell="1" locked="0" behindDoc="0" simplePos="0" relativeHeight="5">
            <wp:simplePos x="0" y="0"/>
            <wp:positionH relativeFrom="page">
              <wp:posOffset>533400</wp:posOffset>
            </wp:positionH>
            <wp:positionV relativeFrom="paragraph">
              <wp:posOffset>126149</wp:posOffset>
            </wp:positionV>
            <wp:extent cx="61724" cy="6381"/>
            <wp:effectExtent l="0" t="0" r="0" b="0"/>
            <wp:wrapTopAndBottom/>
            <wp:docPr id="13" name="image4.png"/>
            <wp:cNvGraphicFramePr>
              <a:graphicFrameLocks noChangeAspect="1"/>
            </wp:cNvGraphicFramePr>
            <a:graphic>
              <a:graphicData uri="http://schemas.openxmlformats.org/drawingml/2006/picture">
                <pic:pic>
                  <pic:nvPicPr>
                    <pic:cNvPr id="14" name="image4.png"/>
                    <pic:cNvPicPr/>
                  </pic:nvPicPr>
                  <pic:blipFill>
                    <a:blip r:embed="rId14" cstate="print"/>
                    <a:stretch>
                      <a:fillRect/>
                    </a:stretch>
                  </pic:blipFill>
                  <pic:spPr>
                    <a:xfrm>
                      <a:off x="0" y="0"/>
                      <a:ext cx="61724" cy="6381"/>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2943986</wp:posOffset>
            </wp:positionH>
            <wp:positionV relativeFrom="paragraph">
              <wp:posOffset>122288</wp:posOffset>
            </wp:positionV>
            <wp:extent cx="59426" cy="6381"/>
            <wp:effectExtent l="0" t="0" r="0" b="0"/>
            <wp:wrapTopAndBottom/>
            <wp:docPr id="15" name="image4.png"/>
            <wp:cNvGraphicFramePr>
              <a:graphicFrameLocks noChangeAspect="1"/>
            </wp:cNvGraphicFramePr>
            <a:graphic>
              <a:graphicData uri="http://schemas.openxmlformats.org/drawingml/2006/picture">
                <pic:pic>
                  <pic:nvPicPr>
                    <pic:cNvPr id="16" name="image4.png"/>
                    <pic:cNvPicPr/>
                  </pic:nvPicPr>
                  <pic:blipFill>
                    <a:blip r:embed="rId14" cstate="print"/>
                    <a:stretch>
                      <a:fillRect/>
                    </a:stretch>
                  </pic:blipFill>
                  <pic:spPr>
                    <a:xfrm>
                      <a:off x="0" y="0"/>
                      <a:ext cx="59426" cy="6381"/>
                    </a:xfrm>
                    <a:prstGeom prst="rect">
                      <a:avLst/>
                    </a:prstGeom>
                  </pic:spPr>
                </pic:pic>
              </a:graphicData>
            </a:graphic>
          </wp:anchor>
        </w:drawing>
      </w:r>
    </w:p>
    <w:p>
      <w:pPr>
        <w:pStyle w:val="BodyText"/>
      </w:pPr>
    </w:p>
    <w:p>
      <w:pPr>
        <w:pStyle w:val="BodyText"/>
        <w:spacing w:before="5"/>
        <w:rPr>
          <w:sz w:val="15"/>
        </w:rPr>
      </w:pPr>
    </w:p>
    <w:p>
      <w:pPr>
        <w:pStyle w:val="BodyText"/>
        <w:spacing w:line="132" w:lineRule="exact"/>
        <w:ind w:left="180" w:right="-72"/>
        <w:rPr>
          <w:sz w:val="13"/>
        </w:rPr>
      </w:pPr>
      <w:r>
        <w:rPr>
          <w:position w:val="-2"/>
          <w:sz w:val="13"/>
        </w:rPr>
        <w:drawing>
          <wp:inline distT="0" distB="0" distL="0" distR="0">
            <wp:extent cx="2490424" cy="84010"/>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9" cstate="print"/>
                    <a:stretch>
                      <a:fillRect/>
                    </a:stretch>
                  </pic:blipFill>
                  <pic:spPr>
                    <a:xfrm>
                      <a:off x="0" y="0"/>
                      <a:ext cx="2490424" cy="84010"/>
                    </a:xfrm>
                    <a:prstGeom prst="rect">
                      <a:avLst/>
                    </a:prstGeom>
                  </pic:spPr>
                </pic:pic>
              </a:graphicData>
            </a:graphic>
          </wp:inline>
        </w:drawing>
      </w:r>
      <w:r>
        <w:rPr>
          <w:position w:val="-2"/>
          <w:sz w:val="13"/>
        </w:rPr>
      </w:r>
    </w:p>
    <w:p>
      <w:pPr>
        <w:tabs>
          <w:tab w:pos="1020" w:val="left" w:leader="none"/>
          <w:tab w:pos="1455" w:val="left" w:leader="none"/>
          <w:tab w:pos="2061" w:val="left" w:leader="none"/>
          <w:tab w:pos="2572" w:val="left" w:leader="none"/>
          <w:tab w:pos="3076" w:val="left" w:leader="none"/>
          <w:tab w:pos="3600" w:val="left" w:leader="none"/>
        </w:tabs>
        <w:spacing w:before="15"/>
        <w:ind w:left="432" w:right="0" w:firstLine="0"/>
        <w:jc w:val="left"/>
        <w:rPr>
          <w:sz w:val="12"/>
        </w:rPr>
      </w:pPr>
      <w:r>
        <w:rPr>
          <w:color w:val="292425"/>
          <w:w w:val="120"/>
          <w:sz w:val="12"/>
        </w:rPr>
        <w:t>1998</w:t>
        <w:tab/>
        <w:t>99</w:t>
        <w:tab/>
        <w:t>2000</w:t>
        <w:tab/>
        <w:t>01</w:t>
        <w:tab/>
        <w:t>02</w:t>
        <w:tab/>
        <w:t>03</w:t>
        <w:tab/>
        <w:t>04</w:t>
      </w:r>
      <w:r>
        <w:rPr>
          <w:color w:val="292425"/>
          <w:spacing w:val="25"/>
          <w:w w:val="120"/>
          <w:sz w:val="12"/>
        </w:rPr>
        <w:t> </w:t>
      </w:r>
      <w:r>
        <w:rPr>
          <w:color w:val="292425"/>
          <w:w w:val="120"/>
          <w:sz w:val="12"/>
        </w:rPr>
        <w:t>05</w:t>
      </w:r>
    </w:p>
    <w:p>
      <w:pPr>
        <w:pStyle w:val="BodyText"/>
        <w:rPr>
          <w:sz w:val="17"/>
        </w:rPr>
      </w:pPr>
    </w:p>
    <w:p>
      <w:pPr>
        <w:spacing w:line="208" w:lineRule="auto" w:before="0"/>
        <w:ind w:left="153" w:right="51" w:firstLine="0"/>
        <w:jc w:val="left"/>
        <w:rPr>
          <w:sz w:val="12"/>
        </w:rPr>
      </w:pPr>
      <w:r>
        <w:rPr>
          <w:color w:val="292425"/>
          <w:w w:val="105"/>
          <w:sz w:val="12"/>
        </w:rPr>
        <w:t>The fan chart depicts the probability of various outcomes for RPIX inflation in the future. The darkest band includes the central (single most likely) projection and covers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Each successive pair of bands  is drawn to cover a further </w:t>
      </w:r>
      <w:r>
        <w:rPr>
          <w:color w:val="292425"/>
          <w:spacing w:val="-5"/>
          <w:w w:val="105"/>
          <w:sz w:val="12"/>
        </w:rPr>
        <w:t>10% </w:t>
      </w:r>
      <w:r>
        <w:rPr>
          <w:color w:val="292425"/>
          <w:w w:val="105"/>
          <w:sz w:val="12"/>
        </w:rPr>
        <w:t>of </w:t>
      </w:r>
      <w:r>
        <w:rPr>
          <w:color w:val="292425"/>
          <w:spacing w:val="-3"/>
          <w:w w:val="105"/>
          <w:sz w:val="12"/>
        </w:rPr>
        <w:t>probability, </w:t>
      </w:r>
      <w:r>
        <w:rPr>
          <w:color w:val="292425"/>
          <w:w w:val="105"/>
          <w:sz w:val="12"/>
        </w:rPr>
        <w:t>until 90% of the probability distribution is covered. The bands widen as the time horizon is extended, indicating increasing uncertainty about outcomes. See the box on pages </w:t>
      </w:r>
      <w:r>
        <w:rPr>
          <w:color w:val="292425"/>
          <w:spacing w:val="-5"/>
          <w:w w:val="105"/>
          <w:sz w:val="12"/>
        </w:rPr>
        <w:t>48–49 </w:t>
      </w:r>
      <w:r>
        <w:rPr>
          <w:color w:val="292425"/>
          <w:w w:val="105"/>
          <w:sz w:val="12"/>
        </w:rPr>
        <w:t>of the May </w:t>
      </w:r>
      <w:r>
        <w:rPr>
          <w:color w:val="292425"/>
          <w:spacing w:val="-4"/>
          <w:w w:val="105"/>
          <w:sz w:val="12"/>
        </w:rPr>
        <w:t>2002 </w:t>
      </w:r>
      <w:r>
        <w:rPr>
          <w:i/>
          <w:color w:val="292425"/>
          <w:w w:val="105"/>
          <w:sz w:val="12"/>
        </w:rPr>
        <w:t>Inflation Report </w:t>
      </w:r>
      <w:r>
        <w:rPr>
          <w:color w:val="292425"/>
          <w:w w:val="105"/>
          <w:sz w:val="12"/>
        </w:rPr>
        <w:t>for a fuller description of the fan chart and what it</w:t>
      </w:r>
      <w:r>
        <w:rPr>
          <w:color w:val="292425"/>
          <w:spacing w:val="-5"/>
          <w:w w:val="105"/>
          <w:sz w:val="12"/>
        </w:rPr>
        <w:t> </w:t>
      </w:r>
      <w:r>
        <w:rPr>
          <w:color w:val="292425"/>
          <w:w w:val="105"/>
          <w:sz w:val="12"/>
        </w:rPr>
        <w:t>represents.</w:t>
      </w:r>
    </w:p>
    <w:p>
      <w:pPr>
        <w:pStyle w:val="BodyText"/>
        <w:rPr>
          <w:sz w:val="12"/>
        </w:rPr>
      </w:pPr>
      <w:r>
        <w:rPr/>
        <w:br w:type="column"/>
      </w:r>
      <w:r>
        <w:rPr>
          <w:sz w:val="12"/>
        </w:rPr>
      </w:r>
    </w:p>
    <w:p>
      <w:pPr>
        <w:spacing w:before="75"/>
        <w:ind w:left="-10" w:right="0" w:firstLine="0"/>
        <w:jc w:val="left"/>
        <w:rPr>
          <w:sz w:val="12"/>
        </w:rPr>
      </w:pPr>
      <w:r>
        <w:rPr>
          <w:color w:val="292425"/>
          <w:w w:val="121"/>
          <w:sz w:val="12"/>
        </w:rPr>
        <w:t>4</w:t>
      </w:r>
    </w:p>
    <w:p>
      <w:pPr>
        <w:pStyle w:val="BodyText"/>
        <w:rPr>
          <w:sz w:val="12"/>
        </w:rPr>
      </w:pPr>
    </w:p>
    <w:p>
      <w:pPr>
        <w:pStyle w:val="BodyText"/>
        <w:rPr>
          <w:sz w:val="12"/>
        </w:rPr>
      </w:pPr>
    </w:p>
    <w:p>
      <w:pPr>
        <w:pStyle w:val="BodyText"/>
        <w:spacing w:before="1"/>
        <w:rPr>
          <w:sz w:val="14"/>
        </w:rPr>
      </w:pPr>
    </w:p>
    <w:p>
      <w:pPr>
        <w:spacing w:before="0"/>
        <w:ind w:left="-6" w:right="0" w:firstLine="0"/>
        <w:jc w:val="left"/>
        <w:rPr>
          <w:sz w:val="12"/>
        </w:rPr>
      </w:pPr>
      <w:r>
        <w:rPr>
          <w:color w:val="292425"/>
          <w:w w:val="121"/>
          <w:sz w:val="12"/>
        </w:rPr>
        <w:t>3</w:t>
      </w:r>
    </w:p>
    <w:p>
      <w:pPr>
        <w:pStyle w:val="BodyText"/>
        <w:spacing w:before="2"/>
        <w:rPr>
          <w:sz w:val="13"/>
        </w:rPr>
      </w:pPr>
    </w:p>
    <w:p>
      <w:pPr>
        <w:spacing w:before="0"/>
        <w:ind w:left="-5" w:right="0" w:firstLine="0"/>
        <w:jc w:val="left"/>
        <w:rPr>
          <w:sz w:val="12"/>
        </w:rPr>
      </w:pPr>
      <w:r>
        <w:rPr>
          <w:color w:val="292425"/>
          <w:w w:val="115"/>
          <w:sz w:val="12"/>
        </w:rPr>
        <w:t>2.5</w:t>
      </w:r>
    </w:p>
    <w:p>
      <w:pPr>
        <w:pStyle w:val="BodyText"/>
        <w:spacing w:before="1"/>
        <w:rPr>
          <w:sz w:val="11"/>
        </w:rPr>
      </w:pPr>
    </w:p>
    <w:p>
      <w:pPr>
        <w:spacing w:before="1"/>
        <w:ind w:left="-3" w:right="0" w:firstLine="0"/>
        <w:jc w:val="left"/>
        <w:rPr>
          <w:sz w:val="12"/>
        </w:rPr>
      </w:pPr>
      <w:r>
        <w:rPr>
          <w:color w:val="292425"/>
          <w:w w:val="121"/>
          <w:sz w:val="12"/>
        </w:rPr>
        <w:t>2</w:t>
      </w:r>
    </w:p>
    <w:p>
      <w:pPr>
        <w:pStyle w:val="BodyText"/>
        <w:rPr>
          <w:sz w:val="12"/>
        </w:rPr>
      </w:pPr>
    </w:p>
    <w:p>
      <w:pPr>
        <w:pStyle w:val="BodyText"/>
        <w:rPr>
          <w:sz w:val="12"/>
        </w:rPr>
      </w:pPr>
    </w:p>
    <w:p>
      <w:pPr>
        <w:pStyle w:val="BodyText"/>
        <w:rPr>
          <w:sz w:val="14"/>
        </w:rPr>
      </w:pPr>
    </w:p>
    <w:p>
      <w:pPr>
        <w:spacing w:before="1"/>
        <w:ind w:left="-3" w:right="0" w:firstLine="0"/>
        <w:jc w:val="left"/>
        <w:rPr>
          <w:sz w:val="12"/>
        </w:rPr>
      </w:pPr>
      <w:r>
        <w:rPr>
          <w:color w:val="292425"/>
          <w:w w:val="121"/>
          <w:sz w:val="12"/>
        </w:rPr>
        <w:t>1</w:t>
      </w:r>
    </w:p>
    <w:p>
      <w:pPr>
        <w:pStyle w:val="BodyText"/>
        <w:rPr>
          <w:sz w:val="12"/>
        </w:rPr>
      </w:pPr>
    </w:p>
    <w:p>
      <w:pPr>
        <w:pStyle w:val="BodyText"/>
        <w:rPr>
          <w:sz w:val="12"/>
        </w:rPr>
      </w:pPr>
    </w:p>
    <w:p>
      <w:pPr>
        <w:pStyle w:val="BodyText"/>
        <w:spacing w:before="6"/>
        <w:rPr>
          <w:sz w:val="15"/>
        </w:rPr>
      </w:pPr>
    </w:p>
    <w:p>
      <w:pPr>
        <w:spacing w:before="0"/>
        <w:ind w:left="-8" w:right="0" w:firstLine="0"/>
        <w:jc w:val="left"/>
        <w:rPr>
          <w:sz w:val="12"/>
        </w:rPr>
      </w:pPr>
      <w:r>
        <w:rPr>
          <w:color w:val="292425"/>
          <w:w w:val="121"/>
          <w:sz w:val="12"/>
        </w:rPr>
        <w:t>0</w:t>
      </w:r>
    </w:p>
    <w:p>
      <w:pPr>
        <w:pStyle w:val="BodyText"/>
        <w:spacing w:line="292" w:lineRule="auto" w:before="64"/>
        <w:ind w:left="153" w:right="453"/>
      </w:pPr>
      <w:r>
        <w:rPr/>
        <w:br w:type="column"/>
      </w:r>
      <w:r>
        <w:rPr>
          <w:color w:val="292425"/>
          <w:w w:val="110"/>
        </w:rPr>
        <w:t>Chart</w:t>
      </w:r>
      <w:r>
        <w:rPr>
          <w:color w:val="292425"/>
          <w:spacing w:val="-21"/>
          <w:w w:val="110"/>
        </w:rPr>
        <w:t> </w:t>
      </w:r>
      <w:r>
        <w:rPr>
          <w:color w:val="292425"/>
          <w:w w:val="110"/>
        </w:rPr>
        <w:t>2</w:t>
      </w:r>
      <w:r>
        <w:rPr>
          <w:color w:val="292425"/>
          <w:spacing w:val="-21"/>
          <w:w w:val="110"/>
        </w:rPr>
        <w:t> </w:t>
      </w:r>
      <w:r>
        <w:rPr>
          <w:color w:val="292425"/>
          <w:w w:val="110"/>
        </w:rPr>
        <w:t>shows</w:t>
      </w:r>
      <w:r>
        <w:rPr>
          <w:color w:val="292425"/>
          <w:spacing w:val="-21"/>
          <w:w w:val="110"/>
        </w:rPr>
        <w:t> </w:t>
      </w:r>
      <w:r>
        <w:rPr>
          <w:color w:val="292425"/>
          <w:w w:val="110"/>
        </w:rPr>
        <w:t>the</w:t>
      </w:r>
      <w:r>
        <w:rPr>
          <w:color w:val="292425"/>
          <w:spacing w:val="-20"/>
          <w:w w:val="110"/>
        </w:rPr>
        <w:t> </w:t>
      </w:r>
      <w:r>
        <w:rPr>
          <w:color w:val="292425"/>
          <w:spacing w:val="-4"/>
          <w:w w:val="110"/>
        </w:rPr>
        <w:t>Committee’s</w:t>
      </w:r>
      <w:r>
        <w:rPr>
          <w:color w:val="292425"/>
          <w:spacing w:val="-21"/>
          <w:w w:val="110"/>
        </w:rPr>
        <w:t> </w:t>
      </w:r>
      <w:r>
        <w:rPr>
          <w:color w:val="292425"/>
          <w:w w:val="110"/>
        </w:rPr>
        <w:t>assessment</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0"/>
          <w:w w:val="110"/>
        </w:rPr>
        <w:t> </w:t>
      </w:r>
      <w:r>
        <w:rPr>
          <w:color w:val="292425"/>
          <w:w w:val="110"/>
        </w:rPr>
        <w:t>outlook</w:t>
      </w:r>
      <w:r>
        <w:rPr>
          <w:color w:val="292425"/>
          <w:spacing w:val="-21"/>
          <w:w w:val="110"/>
        </w:rPr>
        <w:t> </w:t>
      </w:r>
      <w:r>
        <w:rPr>
          <w:color w:val="292425"/>
          <w:w w:val="110"/>
        </w:rPr>
        <w:t>for RPIX inflation. In the central projection, inflation </w:t>
      </w:r>
      <w:r>
        <w:rPr>
          <w:color w:val="292425"/>
          <w:spacing w:val="-3"/>
          <w:w w:val="110"/>
        </w:rPr>
        <w:t>moves </w:t>
      </w:r>
      <w:r>
        <w:rPr>
          <w:color w:val="292425"/>
          <w:w w:val="110"/>
        </w:rPr>
        <w:t>further </w:t>
      </w:r>
      <w:r>
        <w:rPr>
          <w:color w:val="292425"/>
          <w:spacing w:val="-3"/>
          <w:w w:val="110"/>
        </w:rPr>
        <w:t>above </w:t>
      </w:r>
      <w:r>
        <w:rPr>
          <w:color w:val="292425"/>
          <w:w w:val="110"/>
        </w:rPr>
        <w:t>the 2.5% </w:t>
      </w:r>
      <w:r>
        <w:rPr>
          <w:color w:val="292425"/>
          <w:spacing w:val="-3"/>
          <w:w w:val="110"/>
        </w:rPr>
        <w:t>target </w:t>
      </w:r>
      <w:r>
        <w:rPr>
          <w:color w:val="292425"/>
          <w:w w:val="110"/>
        </w:rPr>
        <w:t>in the short term, driven </w:t>
      </w:r>
      <w:r>
        <w:rPr>
          <w:color w:val="292425"/>
          <w:spacing w:val="-3"/>
          <w:w w:val="110"/>
        </w:rPr>
        <w:t>by </w:t>
      </w:r>
      <w:r>
        <w:rPr>
          <w:color w:val="292425"/>
          <w:w w:val="110"/>
        </w:rPr>
        <w:t>higher</w:t>
      </w:r>
      <w:r>
        <w:rPr>
          <w:color w:val="292425"/>
          <w:spacing w:val="-12"/>
          <w:w w:val="110"/>
        </w:rPr>
        <w:t> </w:t>
      </w:r>
      <w:r>
        <w:rPr>
          <w:color w:val="292425"/>
          <w:w w:val="110"/>
        </w:rPr>
        <w:t>oil</w:t>
      </w:r>
      <w:r>
        <w:rPr>
          <w:color w:val="292425"/>
          <w:spacing w:val="-12"/>
          <w:w w:val="110"/>
        </w:rPr>
        <w:t> </w:t>
      </w:r>
      <w:r>
        <w:rPr>
          <w:color w:val="292425"/>
          <w:w w:val="110"/>
        </w:rPr>
        <w:t>prices</w:t>
      </w:r>
      <w:r>
        <w:rPr>
          <w:color w:val="292425"/>
          <w:spacing w:val="-12"/>
          <w:w w:val="110"/>
        </w:rPr>
        <w:t> </w:t>
      </w:r>
      <w:r>
        <w:rPr>
          <w:color w:val="292425"/>
          <w:w w:val="110"/>
        </w:rPr>
        <w:t>and</w:t>
      </w:r>
      <w:r>
        <w:rPr>
          <w:color w:val="292425"/>
          <w:spacing w:val="-12"/>
          <w:w w:val="110"/>
        </w:rPr>
        <w:t> </w:t>
      </w:r>
      <w:r>
        <w:rPr>
          <w:color w:val="292425"/>
          <w:w w:val="110"/>
        </w:rPr>
        <w:t>the</w:t>
      </w:r>
      <w:r>
        <w:rPr>
          <w:color w:val="292425"/>
          <w:spacing w:val="-12"/>
          <w:w w:val="110"/>
        </w:rPr>
        <w:t> </w:t>
      </w:r>
      <w:r>
        <w:rPr>
          <w:color w:val="292425"/>
          <w:w w:val="110"/>
        </w:rPr>
        <w:t>continuing</w:t>
      </w:r>
      <w:r>
        <w:rPr>
          <w:color w:val="292425"/>
          <w:spacing w:val="-12"/>
          <w:w w:val="110"/>
        </w:rPr>
        <w:t> </w:t>
      </w:r>
      <w:r>
        <w:rPr>
          <w:color w:val="292425"/>
          <w:w w:val="110"/>
        </w:rPr>
        <w:t>impact</w:t>
      </w:r>
      <w:r>
        <w:rPr>
          <w:color w:val="292425"/>
          <w:spacing w:val="-12"/>
          <w:w w:val="110"/>
        </w:rPr>
        <w:t> </w:t>
      </w:r>
      <w:r>
        <w:rPr>
          <w:color w:val="292425"/>
          <w:w w:val="110"/>
        </w:rPr>
        <w:t>of</w:t>
      </w:r>
      <w:r>
        <w:rPr>
          <w:color w:val="292425"/>
          <w:spacing w:val="-12"/>
          <w:w w:val="110"/>
        </w:rPr>
        <w:t> </w:t>
      </w:r>
      <w:r>
        <w:rPr>
          <w:color w:val="292425"/>
          <w:w w:val="110"/>
        </w:rPr>
        <w:t>high</w:t>
      </w:r>
      <w:r>
        <w:rPr>
          <w:color w:val="292425"/>
          <w:spacing w:val="-11"/>
          <w:w w:val="110"/>
        </w:rPr>
        <w:t> </w:t>
      </w:r>
      <w:r>
        <w:rPr>
          <w:color w:val="292425"/>
          <w:w w:val="110"/>
        </w:rPr>
        <w:t>housing depreciation. Inflation then falls back </w:t>
      </w:r>
      <w:r>
        <w:rPr>
          <w:color w:val="292425"/>
          <w:spacing w:val="-4"/>
          <w:w w:val="110"/>
        </w:rPr>
        <w:t>to </w:t>
      </w:r>
      <w:r>
        <w:rPr>
          <w:color w:val="292425"/>
          <w:w w:val="110"/>
        </w:rPr>
        <w:t>the </w:t>
      </w:r>
      <w:r>
        <w:rPr>
          <w:color w:val="292425"/>
          <w:spacing w:val="-3"/>
          <w:w w:val="110"/>
        </w:rPr>
        <w:t>target by </w:t>
      </w:r>
      <w:r>
        <w:rPr>
          <w:color w:val="292425"/>
          <w:w w:val="110"/>
        </w:rPr>
        <w:t>the </w:t>
      </w:r>
      <w:r>
        <w:rPr>
          <w:color w:val="292425"/>
          <w:spacing w:val="-5"/>
          <w:w w:val="110"/>
        </w:rPr>
        <w:t>two-year</w:t>
      </w:r>
      <w:r>
        <w:rPr>
          <w:color w:val="292425"/>
          <w:spacing w:val="-23"/>
          <w:w w:val="110"/>
        </w:rPr>
        <w:t> </w:t>
      </w:r>
      <w:r>
        <w:rPr>
          <w:color w:val="292425"/>
          <w:w w:val="110"/>
        </w:rPr>
        <w:t>horizon</w:t>
      </w:r>
      <w:r>
        <w:rPr>
          <w:color w:val="292425"/>
          <w:spacing w:val="-22"/>
          <w:w w:val="110"/>
        </w:rPr>
        <w:t> </w:t>
      </w:r>
      <w:r>
        <w:rPr>
          <w:color w:val="292425"/>
          <w:w w:val="110"/>
        </w:rPr>
        <w:t>as</w:t>
      </w:r>
      <w:r>
        <w:rPr>
          <w:color w:val="292425"/>
          <w:spacing w:val="-23"/>
          <w:w w:val="110"/>
        </w:rPr>
        <w:t> </w:t>
      </w:r>
      <w:r>
        <w:rPr>
          <w:color w:val="292425"/>
          <w:w w:val="110"/>
        </w:rPr>
        <w:t>those</w:t>
      </w:r>
      <w:r>
        <w:rPr>
          <w:color w:val="292425"/>
          <w:spacing w:val="-22"/>
          <w:w w:val="110"/>
        </w:rPr>
        <w:t> </w:t>
      </w:r>
      <w:r>
        <w:rPr>
          <w:color w:val="292425"/>
          <w:spacing w:val="-3"/>
          <w:w w:val="110"/>
        </w:rPr>
        <w:t>temporary</w:t>
      </w:r>
      <w:r>
        <w:rPr>
          <w:color w:val="292425"/>
          <w:spacing w:val="-23"/>
          <w:w w:val="110"/>
        </w:rPr>
        <w:t> </w:t>
      </w:r>
      <w:r>
        <w:rPr>
          <w:color w:val="292425"/>
          <w:w w:val="110"/>
        </w:rPr>
        <w:t>influences</w:t>
      </w:r>
      <w:r>
        <w:rPr>
          <w:color w:val="292425"/>
          <w:spacing w:val="-22"/>
          <w:w w:val="110"/>
        </w:rPr>
        <w:t> </w:t>
      </w:r>
      <w:r>
        <w:rPr>
          <w:color w:val="292425"/>
          <w:w w:val="110"/>
        </w:rPr>
        <w:t>unwind.</w:t>
      </w:r>
      <w:r>
        <w:rPr>
          <w:color w:val="292425"/>
          <w:spacing w:val="11"/>
          <w:w w:val="110"/>
        </w:rPr>
        <w:t> </w:t>
      </w:r>
      <w:r>
        <w:rPr>
          <w:color w:val="292425"/>
          <w:w w:val="110"/>
        </w:rPr>
        <w:t>The profile</w:t>
      </w:r>
      <w:r>
        <w:rPr>
          <w:color w:val="292425"/>
          <w:spacing w:val="-13"/>
          <w:w w:val="110"/>
        </w:rPr>
        <w:t> </w:t>
      </w:r>
      <w:r>
        <w:rPr>
          <w:color w:val="292425"/>
          <w:w w:val="110"/>
        </w:rPr>
        <w:t>is</w:t>
      </w:r>
      <w:r>
        <w:rPr>
          <w:color w:val="292425"/>
          <w:spacing w:val="-12"/>
          <w:w w:val="110"/>
        </w:rPr>
        <w:t> </w:t>
      </w:r>
      <w:r>
        <w:rPr>
          <w:color w:val="292425"/>
          <w:w w:val="110"/>
        </w:rPr>
        <w:t>a</w:t>
      </w:r>
      <w:r>
        <w:rPr>
          <w:color w:val="292425"/>
          <w:spacing w:val="-13"/>
          <w:w w:val="110"/>
        </w:rPr>
        <w:t> </w:t>
      </w:r>
      <w:r>
        <w:rPr>
          <w:color w:val="292425"/>
          <w:w w:val="110"/>
        </w:rPr>
        <w:t>little</w:t>
      </w:r>
      <w:r>
        <w:rPr>
          <w:color w:val="292425"/>
          <w:spacing w:val="-12"/>
          <w:w w:val="110"/>
        </w:rPr>
        <w:t> </w:t>
      </w:r>
      <w:r>
        <w:rPr>
          <w:color w:val="292425"/>
          <w:w w:val="110"/>
        </w:rPr>
        <w:t>stronger</w:t>
      </w:r>
      <w:r>
        <w:rPr>
          <w:color w:val="292425"/>
          <w:spacing w:val="-13"/>
          <w:w w:val="110"/>
        </w:rPr>
        <w:t> </w:t>
      </w:r>
      <w:r>
        <w:rPr>
          <w:color w:val="292425"/>
          <w:w w:val="110"/>
        </w:rPr>
        <w:t>than</w:t>
      </w:r>
      <w:r>
        <w:rPr>
          <w:color w:val="292425"/>
          <w:spacing w:val="-12"/>
          <w:w w:val="110"/>
        </w:rPr>
        <w:t> </w:t>
      </w:r>
      <w:r>
        <w:rPr>
          <w:color w:val="292425"/>
          <w:w w:val="110"/>
        </w:rPr>
        <w:t>in</w:t>
      </w:r>
      <w:r>
        <w:rPr>
          <w:color w:val="292425"/>
          <w:spacing w:val="-13"/>
          <w:w w:val="110"/>
        </w:rPr>
        <w:t> </w:t>
      </w:r>
      <w:r>
        <w:rPr>
          <w:color w:val="292425"/>
          <w:w w:val="110"/>
        </w:rPr>
        <w:t>the</w:t>
      </w:r>
      <w:r>
        <w:rPr>
          <w:color w:val="292425"/>
          <w:spacing w:val="-12"/>
          <w:w w:val="110"/>
        </w:rPr>
        <w:t> </w:t>
      </w:r>
      <w:r>
        <w:rPr>
          <w:color w:val="292425"/>
          <w:w w:val="110"/>
        </w:rPr>
        <w:t>November</w:t>
      </w:r>
      <w:r>
        <w:rPr>
          <w:color w:val="292425"/>
          <w:spacing w:val="-13"/>
          <w:w w:val="110"/>
        </w:rPr>
        <w:t> </w:t>
      </w:r>
      <w:r>
        <w:rPr>
          <w:i/>
          <w:color w:val="292425"/>
          <w:w w:val="110"/>
        </w:rPr>
        <w:t>Report</w:t>
      </w:r>
      <w:r>
        <w:rPr>
          <w:i/>
          <w:color w:val="292425"/>
          <w:spacing w:val="-12"/>
          <w:w w:val="110"/>
        </w:rPr>
        <w:t> </w:t>
      </w:r>
      <w:r>
        <w:rPr>
          <w:color w:val="292425"/>
          <w:w w:val="110"/>
        </w:rPr>
        <w:t>for</w:t>
      </w:r>
    </w:p>
    <w:p>
      <w:pPr>
        <w:pStyle w:val="BodyText"/>
        <w:spacing w:line="292" w:lineRule="auto"/>
        <w:ind w:left="153" w:right="339"/>
      </w:pPr>
      <w:r>
        <w:rPr>
          <w:color w:val="292425"/>
          <w:w w:val="110"/>
        </w:rPr>
        <w:t>much</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forecast</w:t>
      </w:r>
      <w:r>
        <w:rPr>
          <w:color w:val="292425"/>
          <w:spacing w:val="-13"/>
          <w:w w:val="110"/>
        </w:rPr>
        <w:t> </w:t>
      </w:r>
      <w:r>
        <w:rPr>
          <w:color w:val="292425"/>
          <w:w w:val="110"/>
        </w:rPr>
        <w:t>period,</w:t>
      </w:r>
      <w:r>
        <w:rPr>
          <w:color w:val="292425"/>
          <w:spacing w:val="-13"/>
          <w:w w:val="110"/>
        </w:rPr>
        <w:t> </w:t>
      </w:r>
      <w:r>
        <w:rPr>
          <w:color w:val="292425"/>
          <w:w w:val="110"/>
        </w:rPr>
        <w:t>reflecting</w:t>
      </w:r>
      <w:r>
        <w:rPr>
          <w:color w:val="292425"/>
          <w:spacing w:val="-13"/>
          <w:w w:val="110"/>
        </w:rPr>
        <w:t> </w:t>
      </w:r>
      <w:r>
        <w:rPr>
          <w:color w:val="292425"/>
          <w:w w:val="110"/>
        </w:rPr>
        <w:t>the</w:t>
      </w:r>
      <w:r>
        <w:rPr>
          <w:color w:val="292425"/>
          <w:spacing w:val="-13"/>
          <w:w w:val="110"/>
        </w:rPr>
        <w:t> </w:t>
      </w:r>
      <w:r>
        <w:rPr>
          <w:color w:val="292425"/>
          <w:w w:val="110"/>
        </w:rPr>
        <w:t>greater</w:t>
      </w:r>
      <w:r>
        <w:rPr>
          <w:color w:val="292425"/>
          <w:spacing w:val="-13"/>
          <w:w w:val="110"/>
        </w:rPr>
        <w:t> </w:t>
      </w:r>
      <w:r>
        <w:rPr>
          <w:color w:val="292425"/>
          <w:w w:val="110"/>
        </w:rPr>
        <w:t>importance of the transient </w:t>
      </w:r>
      <w:r>
        <w:rPr>
          <w:color w:val="292425"/>
          <w:spacing w:val="-3"/>
          <w:w w:val="110"/>
        </w:rPr>
        <w:t>factors </w:t>
      </w:r>
      <w:r>
        <w:rPr>
          <w:color w:val="292425"/>
          <w:w w:val="110"/>
        </w:rPr>
        <w:t>and the </w:t>
      </w:r>
      <w:r>
        <w:rPr>
          <w:color w:val="292425"/>
          <w:spacing w:val="-3"/>
          <w:w w:val="110"/>
        </w:rPr>
        <w:t>weaker exchange </w:t>
      </w:r>
      <w:r>
        <w:rPr>
          <w:color w:val="292425"/>
          <w:spacing w:val="-4"/>
          <w:w w:val="110"/>
        </w:rPr>
        <w:t>rate. </w:t>
      </w:r>
      <w:r>
        <w:rPr>
          <w:color w:val="292425"/>
          <w:w w:val="110"/>
        </w:rPr>
        <w:t>But </w:t>
      </w:r>
      <w:r>
        <w:rPr>
          <w:color w:val="292425"/>
          <w:spacing w:val="-3"/>
          <w:w w:val="110"/>
        </w:rPr>
        <w:t>towards </w:t>
      </w:r>
      <w:r>
        <w:rPr>
          <w:color w:val="292425"/>
          <w:w w:val="110"/>
        </w:rPr>
        <w:t>the forecast horizon, and beyond, the more muted prospect for activity implies somewhat </w:t>
      </w:r>
      <w:r>
        <w:rPr>
          <w:color w:val="292425"/>
          <w:spacing w:val="-3"/>
          <w:w w:val="110"/>
        </w:rPr>
        <w:t>weaker </w:t>
      </w:r>
      <w:r>
        <w:rPr>
          <w:color w:val="292425"/>
          <w:w w:val="110"/>
        </w:rPr>
        <w:t>inflationary </w:t>
      </w:r>
      <w:r>
        <w:rPr>
          <w:color w:val="292425"/>
          <w:spacing w:val="-3"/>
          <w:w w:val="110"/>
        </w:rPr>
        <w:t>pressures.</w:t>
      </w:r>
    </w:p>
    <w:p>
      <w:pPr>
        <w:pStyle w:val="BodyText"/>
        <w:spacing w:before="9"/>
        <w:rPr>
          <w:sz w:val="23"/>
        </w:rPr>
      </w:pPr>
    </w:p>
    <w:p>
      <w:pPr>
        <w:pStyle w:val="BodyText"/>
        <w:spacing w:line="292" w:lineRule="auto"/>
        <w:ind w:left="153" w:right="215"/>
      </w:pPr>
      <w:r>
        <w:rPr>
          <w:color w:val="292425"/>
          <w:w w:val="110"/>
        </w:rPr>
        <w:t>There are considerable risks surrounding these projections. The</w:t>
      </w:r>
      <w:r>
        <w:rPr>
          <w:color w:val="292425"/>
          <w:spacing w:val="-11"/>
          <w:w w:val="110"/>
        </w:rPr>
        <w:t> </w:t>
      </w:r>
      <w:r>
        <w:rPr>
          <w:color w:val="292425"/>
          <w:w w:val="110"/>
        </w:rPr>
        <w:t>unusual</w:t>
      </w:r>
      <w:r>
        <w:rPr>
          <w:color w:val="292425"/>
          <w:spacing w:val="-11"/>
          <w:w w:val="110"/>
        </w:rPr>
        <w:t> </w:t>
      </w:r>
      <w:r>
        <w:rPr>
          <w:color w:val="292425"/>
          <w:w w:val="110"/>
        </w:rPr>
        <w:t>uncertainty</w:t>
      </w:r>
      <w:r>
        <w:rPr>
          <w:color w:val="292425"/>
          <w:spacing w:val="-11"/>
          <w:w w:val="110"/>
        </w:rPr>
        <w:t> </w:t>
      </w:r>
      <w:r>
        <w:rPr>
          <w:color w:val="292425"/>
          <w:w w:val="110"/>
        </w:rPr>
        <w:t>relating</w:t>
      </w:r>
      <w:r>
        <w:rPr>
          <w:color w:val="292425"/>
          <w:spacing w:val="-11"/>
          <w:w w:val="110"/>
        </w:rPr>
        <w:t> </w:t>
      </w:r>
      <w:r>
        <w:rPr>
          <w:color w:val="292425"/>
          <w:spacing w:val="-4"/>
          <w:w w:val="110"/>
        </w:rPr>
        <w:t>to</w:t>
      </w:r>
      <w:r>
        <w:rPr>
          <w:color w:val="292425"/>
          <w:spacing w:val="-10"/>
          <w:w w:val="110"/>
        </w:rPr>
        <w:t> </w:t>
      </w:r>
      <w:r>
        <w:rPr>
          <w:color w:val="292425"/>
          <w:w w:val="110"/>
        </w:rPr>
        <w:t>the</w:t>
      </w:r>
      <w:r>
        <w:rPr>
          <w:color w:val="292425"/>
          <w:spacing w:val="-11"/>
          <w:w w:val="110"/>
        </w:rPr>
        <w:t> </w:t>
      </w:r>
      <w:r>
        <w:rPr>
          <w:color w:val="292425"/>
          <w:w w:val="110"/>
        </w:rPr>
        <w:t>duration</w:t>
      </w:r>
      <w:r>
        <w:rPr>
          <w:color w:val="292425"/>
          <w:spacing w:val="-11"/>
          <w:w w:val="110"/>
        </w:rPr>
        <w:t> </w:t>
      </w:r>
      <w:r>
        <w:rPr>
          <w:color w:val="292425"/>
          <w:w w:val="110"/>
        </w:rPr>
        <w:t>and</w:t>
      </w:r>
      <w:r>
        <w:rPr>
          <w:color w:val="292425"/>
          <w:spacing w:val="-11"/>
          <w:w w:val="110"/>
        </w:rPr>
        <w:t> </w:t>
      </w:r>
      <w:r>
        <w:rPr>
          <w:color w:val="292425"/>
          <w:w w:val="110"/>
        </w:rPr>
        <w:t>impact</w:t>
      </w:r>
      <w:r>
        <w:rPr>
          <w:color w:val="292425"/>
          <w:spacing w:val="-10"/>
          <w:w w:val="110"/>
        </w:rPr>
        <w:t> </w:t>
      </w:r>
      <w:r>
        <w:rPr>
          <w:color w:val="292425"/>
          <w:w w:val="110"/>
        </w:rPr>
        <w:t>of a</w:t>
      </w:r>
      <w:r>
        <w:rPr>
          <w:color w:val="292425"/>
          <w:spacing w:val="-13"/>
          <w:w w:val="110"/>
        </w:rPr>
        <w:t> </w:t>
      </w:r>
      <w:r>
        <w:rPr>
          <w:color w:val="292425"/>
          <w:w w:val="110"/>
        </w:rPr>
        <w:t>possible</w:t>
      </w:r>
      <w:r>
        <w:rPr>
          <w:color w:val="292425"/>
          <w:spacing w:val="-13"/>
          <w:w w:val="110"/>
        </w:rPr>
        <w:t> </w:t>
      </w:r>
      <w:r>
        <w:rPr>
          <w:color w:val="292425"/>
          <w:w w:val="110"/>
        </w:rPr>
        <w:t>war</w:t>
      </w:r>
      <w:r>
        <w:rPr>
          <w:color w:val="292425"/>
          <w:spacing w:val="-12"/>
          <w:w w:val="110"/>
        </w:rPr>
        <w:t> </w:t>
      </w:r>
      <w:r>
        <w:rPr>
          <w:color w:val="292425"/>
          <w:w w:val="110"/>
        </w:rPr>
        <w:t>in</w:t>
      </w:r>
      <w:r>
        <w:rPr>
          <w:color w:val="292425"/>
          <w:spacing w:val="-13"/>
          <w:w w:val="110"/>
        </w:rPr>
        <w:t> </w:t>
      </w:r>
      <w:r>
        <w:rPr>
          <w:color w:val="292425"/>
          <w:spacing w:val="-3"/>
          <w:w w:val="110"/>
        </w:rPr>
        <w:t>Iraq</w:t>
      </w:r>
      <w:r>
        <w:rPr>
          <w:color w:val="292425"/>
          <w:spacing w:val="-13"/>
          <w:w w:val="110"/>
        </w:rPr>
        <w:t> </w:t>
      </w:r>
      <w:r>
        <w:rPr>
          <w:color w:val="292425"/>
          <w:w w:val="110"/>
        </w:rPr>
        <w:t>has</w:t>
      </w:r>
      <w:r>
        <w:rPr>
          <w:color w:val="292425"/>
          <w:spacing w:val="-12"/>
          <w:w w:val="110"/>
        </w:rPr>
        <w:t> </w:t>
      </w:r>
      <w:r>
        <w:rPr>
          <w:color w:val="292425"/>
          <w:w w:val="110"/>
        </w:rPr>
        <w:t>led</w:t>
      </w:r>
      <w:r>
        <w:rPr>
          <w:color w:val="292425"/>
          <w:spacing w:val="-13"/>
          <w:w w:val="110"/>
        </w:rPr>
        <w:t> </w:t>
      </w:r>
      <w:r>
        <w:rPr>
          <w:color w:val="292425"/>
          <w:w w:val="110"/>
        </w:rPr>
        <w:t>the</w:t>
      </w:r>
      <w:r>
        <w:rPr>
          <w:color w:val="292425"/>
          <w:spacing w:val="-13"/>
          <w:w w:val="110"/>
        </w:rPr>
        <w:t> </w:t>
      </w:r>
      <w:r>
        <w:rPr>
          <w:color w:val="292425"/>
          <w:spacing w:val="-3"/>
          <w:w w:val="110"/>
        </w:rPr>
        <w:t>Committee</w:t>
      </w:r>
      <w:r>
        <w:rPr>
          <w:color w:val="292425"/>
          <w:spacing w:val="-12"/>
          <w:w w:val="110"/>
        </w:rPr>
        <w:t> </w:t>
      </w:r>
      <w:r>
        <w:rPr>
          <w:color w:val="292425"/>
          <w:spacing w:val="-4"/>
          <w:w w:val="110"/>
        </w:rPr>
        <w:t>to</w:t>
      </w:r>
      <w:r>
        <w:rPr>
          <w:color w:val="292425"/>
          <w:spacing w:val="-13"/>
          <w:w w:val="110"/>
        </w:rPr>
        <w:t> </w:t>
      </w:r>
      <w:r>
        <w:rPr>
          <w:color w:val="292425"/>
          <w:w w:val="110"/>
        </w:rPr>
        <w:t>widen</w:t>
      </w:r>
      <w:r>
        <w:rPr>
          <w:color w:val="292425"/>
          <w:spacing w:val="-13"/>
          <w:w w:val="110"/>
        </w:rPr>
        <w:t> </w:t>
      </w:r>
      <w:r>
        <w:rPr>
          <w:color w:val="292425"/>
          <w:w w:val="110"/>
        </w:rPr>
        <w:t>the</w:t>
      </w:r>
      <w:r>
        <w:rPr>
          <w:color w:val="292425"/>
          <w:spacing w:val="-12"/>
          <w:w w:val="110"/>
        </w:rPr>
        <w:t> </w:t>
      </w:r>
      <w:r>
        <w:rPr>
          <w:color w:val="292425"/>
          <w:spacing w:val="-3"/>
          <w:w w:val="110"/>
        </w:rPr>
        <w:t>range </w:t>
      </w:r>
      <w:r>
        <w:rPr>
          <w:color w:val="292425"/>
          <w:w w:val="110"/>
        </w:rPr>
        <w:t>of</w:t>
      </w:r>
      <w:r>
        <w:rPr>
          <w:color w:val="292425"/>
          <w:spacing w:val="-20"/>
          <w:w w:val="110"/>
        </w:rPr>
        <w:t> </w:t>
      </w:r>
      <w:r>
        <w:rPr>
          <w:color w:val="292425"/>
          <w:w w:val="110"/>
        </w:rPr>
        <w:t>possible</w:t>
      </w:r>
      <w:r>
        <w:rPr>
          <w:color w:val="292425"/>
          <w:spacing w:val="-19"/>
          <w:w w:val="110"/>
        </w:rPr>
        <w:t> </w:t>
      </w:r>
      <w:r>
        <w:rPr>
          <w:color w:val="292425"/>
          <w:w w:val="110"/>
        </w:rPr>
        <w:t>outcomes.</w:t>
      </w:r>
      <w:r>
        <w:rPr>
          <w:color w:val="292425"/>
          <w:spacing w:val="17"/>
          <w:w w:val="110"/>
        </w:rPr>
        <w:t> </w:t>
      </w:r>
      <w:r>
        <w:rPr>
          <w:color w:val="292425"/>
          <w:w w:val="110"/>
        </w:rPr>
        <w:t>And,</w:t>
      </w:r>
      <w:r>
        <w:rPr>
          <w:color w:val="292425"/>
          <w:spacing w:val="-20"/>
          <w:w w:val="110"/>
        </w:rPr>
        <w:t> </w:t>
      </w:r>
      <w:r>
        <w:rPr>
          <w:color w:val="292425"/>
          <w:w w:val="110"/>
        </w:rPr>
        <w:t>as</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previous</w:t>
      </w:r>
      <w:r>
        <w:rPr>
          <w:color w:val="292425"/>
          <w:spacing w:val="-20"/>
          <w:w w:val="110"/>
        </w:rPr>
        <w:t> </w:t>
      </w:r>
      <w:r>
        <w:rPr>
          <w:i/>
          <w:color w:val="292425"/>
          <w:w w:val="110"/>
        </w:rPr>
        <w:t>Report</w:t>
      </w:r>
      <w:r>
        <w:rPr>
          <w:color w:val="292425"/>
          <w:w w:val="110"/>
        </w:rPr>
        <w:t>,</w:t>
      </w:r>
      <w:r>
        <w:rPr>
          <w:color w:val="292425"/>
          <w:spacing w:val="-19"/>
          <w:w w:val="110"/>
        </w:rPr>
        <w:t> </w:t>
      </w:r>
      <w:r>
        <w:rPr>
          <w:color w:val="292425"/>
          <w:w w:val="110"/>
        </w:rPr>
        <w:t>there</w:t>
      </w:r>
      <w:r>
        <w:rPr>
          <w:color w:val="292425"/>
          <w:spacing w:val="-19"/>
          <w:w w:val="110"/>
        </w:rPr>
        <w:t> </w:t>
      </w:r>
      <w:r>
        <w:rPr>
          <w:color w:val="292425"/>
          <w:w w:val="110"/>
        </w:rPr>
        <w:t>are particular risks relating </w:t>
      </w:r>
      <w:r>
        <w:rPr>
          <w:color w:val="292425"/>
          <w:spacing w:val="-4"/>
          <w:w w:val="110"/>
        </w:rPr>
        <w:t>to </w:t>
      </w:r>
      <w:r>
        <w:rPr>
          <w:color w:val="292425"/>
          <w:w w:val="110"/>
        </w:rPr>
        <w:t>the strength of the nascent global </w:t>
      </w:r>
      <w:r>
        <w:rPr>
          <w:color w:val="292425"/>
          <w:spacing w:val="-4"/>
          <w:w w:val="110"/>
        </w:rPr>
        <w:t>recovery, </w:t>
      </w:r>
      <w:r>
        <w:rPr>
          <w:color w:val="292425"/>
          <w:w w:val="110"/>
        </w:rPr>
        <w:t>the </w:t>
      </w:r>
      <w:r>
        <w:rPr>
          <w:color w:val="292425"/>
          <w:spacing w:val="-4"/>
          <w:w w:val="110"/>
        </w:rPr>
        <w:t>rate </w:t>
      </w:r>
      <w:r>
        <w:rPr>
          <w:color w:val="292425"/>
          <w:w w:val="110"/>
        </w:rPr>
        <w:t>at which house price inflation and consumer spending</w:t>
      </w:r>
      <w:r>
        <w:rPr>
          <w:color w:val="292425"/>
          <w:spacing w:val="-13"/>
          <w:w w:val="110"/>
        </w:rPr>
        <w:t> </w:t>
      </w:r>
      <w:r>
        <w:rPr>
          <w:color w:val="292425"/>
          <w:spacing w:val="-3"/>
          <w:w w:val="110"/>
        </w:rPr>
        <w:t>moderate,</w:t>
      </w:r>
      <w:r>
        <w:rPr>
          <w:color w:val="292425"/>
          <w:spacing w:val="-12"/>
          <w:w w:val="110"/>
        </w:rPr>
        <w:t> </w:t>
      </w:r>
      <w:r>
        <w:rPr>
          <w:color w:val="292425"/>
          <w:w w:val="110"/>
        </w:rPr>
        <w:t>and</w:t>
      </w:r>
      <w:r>
        <w:rPr>
          <w:color w:val="292425"/>
          <w:spacing w:val="-12"/>
          <w:w w:val="110"/>
        </w:rPr>
        <w:t> </w:t>
      </w:r>
      <w:r>
        <w:rPr>
          <w:color w:val="292425"/>
          <w:w w:val="110"/>
        </w:rPr>
        <w:t>the</w:t>
      </w:r>
      <w:r>
        <w:rPr>
          <w:color w:val="292425"/>
          <w:spacing w:val="-13"/>
          <w:w w:val="110"/>
        </w:rPr>
        <w:t> </w:t>
      </w:r>
      <w:r>
        <w:rPr>
          <w:color w:val="292425"/>
          <w:w w:val="110"/>
        </w:rPr>
        <w:t>impact</w:t>
      </w:r>
      <w:r>
        <w:rPr>
          <w:color w:val="292425"/>
          <w:spacing w:val="-12"/>
          <w:w w:val="110"/>
        </w:rPr>
        <w:t> </w:t>
      </w:r>
      <w:r>
        <w:rPr>
          <w:color w:val="292425"/>
          <w:w w:val="110"/>
        </w:rPr>
        <w:t>on</w:t>
      </w:r>
      <w:r>
        <w:rPr>
          <w:color w:val="292425"/>
          <w:spacing w:val="-12"/>
          <w:w w:val="110"/>
        </w:rPr>
        <w:t> </w:t>
      </w:r>
      <w:r>
        <w:rPr>
          <w:color w:val="292425"/>
          <w:w w:val="110"/>
        </w:rPr>
        <w:t>wages</w:t>
      </w:r>
      <w:r>
        <w:rPr>
          <w:color w:val="292425"/>
          <w:spacing w:val="-13"/>
          <w:w w:val="110"/>
        </w:rPr>
        <w:t> </w:t>
      </w:r>
      <w:r>
        <w:rPr>
          <w:color w:val="292425"/>
          <w:w w:val="110"/>
        </w:rPr>
        <w:t>and</w:t>
      </w:r>
      <w:r>
        <w:rPr>
          <w:color w:val="292425"/>
          <w:spacing w:val="-12"/>
          <w:w w:val="110"/>
        </w:rPr>
        <w:t> </w:t>
      </w:r>
      <w:r>
        <w:rPr>
          <w:color w:val="292425"/>
          <w:w w:val="110"/>
        </w:rPr>
        <w:t>prices</w:t>
      </w:r>
      <w:r>
        <w:rPr>
          <w:color w:val="292425"/>
          <w:spacing w:val="-12"/>
          <w:w w:val="110"/>
        </w:rPr>
        <w:t> </w:t>
      </w:r>
      <w:r>
        <w:rPr>
          <w:color w:val="292425"/>
          <w:w w:val="110"/>
        </w:rPr>
        <w:t>of</w:t>
      </w:r>
      <w:r>
        <w:rPr>
          <w:color w:val="292425"/>
          <w:spacing w:val="-13"/>
          <w:w w:val="110"/>
        </w:rPr>
        <w:t> </w:t>
      </w:r>
      <w:r>
        <w:rPr>
          <w:color w:val="292425"/>
          <w:w w:val="110"/>
        </w:rPr>
        <w:t>the imminent increase in National Insurance contributions. The </w:t>
      </w:r>
      <w:r>
        <w:rPr>
          <w:color w:val="292425"/>
          <w:spacing w:val="-3"/>
          <w:w w:val="110"/>
        </w:rPr>
        <w:t>Committee</w:t>
      </w:r>
      <w:r>
        <w:rPr>
          <w:color w:val="292425"/>
          <w:spacing w:val="-14"/>
          <w:w w:val="110"/>
        </w:rPr>
        <w:t> </w:t>
      </w:r>
      <w:r>
        <w:rPr>
          <w:color w:val="292425"/>
          <w:w w:val="110"/>
        </w:rPr>
        <w:t>judges</w:t>
      </w:r>
      <w:r>
        <w:rPr>
          <w:color w:val="292425"/>
          <w:spacing w:val="-14"/>
          <w:w w:val="110"/>
        </w:rPr>
        <w:t> </w:t>
      </w:r>
      <w:r>
        <w:rPr>
          <w:color w:val="292425"/>
          <w:w w:val="110"/>
        </w:rPr>
        <w:t>that</w:t>
      </w:r>
      <w:r>
        <w:rPr>
          <w:color w:val="292425"/>
          <w:spacing w:val="-14"/>
          <w:w w:val="110"/>
        </w:rPr>
        <w:t> </w:t>
      </w:r>
      <w:r>
        <w:rPr>
          <w:color w:val="292425"/>
          <w:w w:val="110"/>
        </w:rPr>
        <w:t>all</w:t>
      </w:r>
      <w:r>
        <w:rPr>
          <w:color w:val="292425"/>
          <w:spacing w:val="-14"/>
          <w:w w:val="110"/>
        </w:rPr>
        <w:t> </w:t>
      </w:r>
      <w:r>
        <w:rPr>
          <w:color w:val="292425"/>
          <w:w w:val="110"/>
        </w:rPr>
        <w:t>but</w:t>
      </w:r>
      <w:r>
        <w:rPr>
          <w:color w:val="292425"/>
          <w:spacing w:val="-14"/>
          <w:w w:val="110"/>
        </w:rPr>
        <w:t> </w:t>
      </w:r>
      <w:r>
        <w:rPr>
          <w:color w:val="292425"/>
          <w:w w:val="110"/>
        </w:rPr>
        <w:t>the</w:t>
      </w:r>
      <w:r>
        <w:rPr>
          <w:color w:val="292425"/>
          <w:spacing w:val="-14"/>
          <w:w w:val="110"/>
        </w:rPr>
        <w:t> </w:t>
      </w:r>
      <w:r>
        <w:rPr>
          <w:color w:val="292425"/>
          <w:w w:val="110"/>
        </w:rPr>
        <w:t>last</w:t>
      </w:r>
      <w:r>
        <w:rPr>
          <w:color w:val="292425"/>
          <w:spacing w:val="-14"/>
          <w:w w:val="110"/>
        </w:rPr>
        <w:t> </w:t>
      </w:r>
      <w:r>
        <w:rPr>
          <w:color w:val="292425"/>
          <w:w w:val="110"/>
        </w:rPr>
        <w:t>of</w:t>
      </w:r>
      <w:r>
        <w:rPr>
          <w:color w:val="292425"/>
          <w:spacing w:val="-14"/>
          <w:w w:val="110"/>
        </w:rPr>
        <w:t> </w:t>
      </w:r>
      <w:r>
        <w:rPr>
          <w:color w:val="292425"/>
          <w:w w:val="110"/>
        </w:rPr>
        <w:t>these</w:t>
      </w:r>
      <w:r>
        <w:rPr>
          <w:color w:val="292425"/>
          <w:spacing w:val="-14"/>
          <w:w w:val="110"/>
        </w:rPr>
        <w:t> </w:t>
      </w:r>
      <w:r>
        <w:rPr>
          <w:color w:val="292425"/>
          <w:w w:val="110"/>
        </w:rPr>
        <w:t>risks</w:t>
      </w:r>
      <w:r>
        <w:rPr>
          <w:color w:val="292425"/>
          <w:spacing w:val="-14"/>
          <w:w w:val="110"/>
        </w:rPr>
        <w:t> </w:t>
      </w:r>
      <w:r>
        <w:rPr>
          <w:color w:val="292425"/>
          <w:w w:val="110"/>
        </w:rPr>
        <w:t>are</w:t>
      </w:r>
      <w:r>
        <w:rPr>
          <w:color w:val="292425"/>
          <w:spacing w:val="-14"/>
          <w:w w:val="110"/>
        </w:rPr>
        <w:t> </w:t>
      </w:r>
      <w:r>
        <w:rPr>
          <w:color w:val="292425"/>
          <w:w w:val="110"/>
        </w:rPr>
        <w:t>broadly</w:t>
      </w:r>
    </w:p>
    <w:p>
      <w:pPr>
        <w:spacing w:after="0" w:line="292" w:lineRule="auto"/>
        <w:sectPr>
          <w:type w:val="continuous"/>
          <w:pgSz w:w="11900" w:h="16840"/>
          <w:pgMar w:top="1260" w:bottom="280" w:left="660" w:right="620"/>
          <w:cols w:num="3" w:equalWidth="0">
            <w:col w:w="4070" w:space="40"/>
            <w:col w:w="208" w:space="488"/>
            <w:col w:w="5814"/>
          </w:cols>
        </w:sectPr>
      </w:pPr>
    </w:p>
    <w:p>
      <w:pPr>
        <w:pStyle w:val="BodyText"/>
      </w:pPr>
    </w:p>
    <w:p>
      <w:pPr>
        <w:pStyle w:val="BodyText"/>
        <w:spacing w:before="8"/>
        <w:rPr>
          <w:sz w:val="15"/>
        </w:rPr>
      </w:pPr>
    </w:p>
    <w:p>
      <w:pPr>
        <w:pStyle w:val="BodyText"/>
        <w:spacing w:line="292" w:lineRule="auto" w:before="65"/>
        <w:ind w:left="4959" w:right="217"/>
        <w:jc w:val="both"/>
      </w:pPr>
      <w:r>
        <w:rPr>
          <w:color w:val="292425"/>
          <w:w w:val="110"/>
        </w:rPr>
        <w:t>balanced.</w:t>
      </w:r>
      <w:r>
        <w:rPr>
          <w:color w:val="292425"/>
          <w:spacing w:val="18"/>
          <w:w w:val="110"/>
        </w:rPr>
        <w:t> </w:t>
      </w:r>
      <w:r>
        <w:rPr>
          <w:color w:val="292425"/>
          <w:w w:val="110"/>
        </w:rPr>
        <w:t>Relative</w:t>
      </w:r>
      <w:r>
        <w:rPr>
          <w:color w:val="292425"/>
          <w:spacing w:val="-18"/>
          <w:w w:val="110"/>
        </w:rPr>
        <w:t> </w:t>
      </w:r>
      <w:r>
        <w:rPr>
          <w:color w:val="292425"/>
          <w:spacing w:val="-4"/>
          <w:w w:val="110"/>
        </w:rPr>
        <w:t>to</w:t>
      </w:r>
      <w:r>
        <w:rPr>
          <w:color w:val="292425"/>
          <w:spacing w:val="-18"/>
          <w:w w:val="110"/>
        </w:rPr>
        <w:t> </w:t>
      </w:r>
      <w:r>
        <w:rPr>
          <w:color w:val="292425"/>
          <w:w w:val="110"/>
        </w:rPr>
        <w:t>the</w:t>
      </w:r>
      <w:r>
        <w:rPr>
          <w:color w:val="292425"/>
          <w:spacing w:val="-19"/>
          <w:w w:val="110"/>
        </w:rPr>
        <w:t> </w:t>
      </w:r>
      <w:r>
        <w:rPr>
          <w:color w:val="292425"/>
          <w:w w:val="110"/>
        </w:rPr>
        <w:t>central</w:t>
      </w:r>
      <w:r>
        <w:rPr>
          <w:color w:val="292425"/>
          <w:spacing w:val="-18"/>
          <w:w w:val="110"/>
        </w:rPr>
        <w:t> </w:t>
      </w:r>
      <w:r>
        <w:rPr>
          <w:color w:val="292425"/>
          <w:w w:val="110"/>
        </w:rPr>
        <w:t>projection,</w:t>
      </w:r>
      <w:r>
        <w:rPr>
          <w:color w:val="292425"/>
          <w:spacing w:val="-19"/>
          <w:w w:val="110"/>
        </w:rPr>
        <w:t> </w:t>
      </w:r>
      <w:r>
        <w:rPr>
          <w:color w:val="292425"/>
          <w:w w:val="110"/>
        </w:rPr>
        <w:t>the</w:t>
      </w:r>
      <w:r>
        <w:rPr>
          <w:color w:val="292425"/>
          <w:spacing w:val="-18"/>
          <w:w w:val="110"/>
        </w:rPr>
        <w:t> </w:t>
      </w:r>
      <w:r>
        <w:rPr>
          <w:color w:val="292425"/>
          <w:spacing w:val="-3"/>
          <w:w w:val="110"/>
        </w:rPr>
        <w:t>overall</w:t>
      </w:r>
      <w:r>
        <w:rPr>
          <w:color w:val="292425"/>
          <w:spacing w:val="-18"/>
          <w:w w:val="110"/>
        </w:rPr>
        <w:t> </w:t>
      </w:r>
      <w:r>
        <w:rPr>
          <w:color w:val="292425"/>
          <w:w w:val="110"/>
        </w:rPr>
        <w:t>balance of</w:t>
      </w:r>
      <w:r>
        <w:rPr>
          <w:color w:val="292425"/>
          <w:spacing w:val="-24"/>
          <w:w w:val="110"/>
        </w:rPr>
        <w:t> </w:t>
      </w:r>
      <w:r>
        <w:rPr>
          <w:color w:val="292425"/>
          <w:w w:val="110"/>
        </w:rPr>
        <w:t>risks</w:t>
      </w:r>
      <w:r>
        <w:rPr>
          <w:color w:val="292425"/>
          <w:spacing w:val="-24"/>
          <w:w w:val="110"/>
        </w:rPr>
        <w:t> </w:t>
      </w:r>
      <w:r>
        <w:rPr>
          <w:color w:val="292425"/>
          <w:spacing w:val="-4"/>
          <w:w w:val="110"/>
        </w:rPr>
        <w:t>to</w:t>
      </w:r>
      <w:r>
        <w:rPr>
          <w:color w:val="292425"/>
          <w:spacing w:val="-24"/>
          <w:w w:val="110"/>
        </w:rPr>
        <w:t> </w:t>
      </w:r>
      <w:r>
        <w:rPr>
          <w:color w:val="292425"/>
          <w:spacing w:val="-2"/>
          <w:w w:val="110"/>
        </w:rPr>
        <w:t>growth</w:t>
      </w:r>
      <w:r>
        <w:rPr>
          <w:color w:val="292425"/>
          <w:spacing w:val="-23"/>
          <w:w w:val="110"/>
        </w:rPr>
        <w:t> </w:t>
      </w:r>
      <w:r>
        <w:rPr>
          <w:color w:val="292425"/>
          <w:w w:val="110"/>
        </w:rPr>
        <w:t>consequently</w:t>
      </w:r>
      <w:r>
        <w:rPr>
          <w:color w:val="292425"/>
          <w:spacing w:val="-24"/>
          <w:w w:val="110"/>
        </w:rPr>
        <w:t> </w:t>
      </w:r>
      <w:r>
        <w:rPr>
          <w:color w:val="292425"/>
          <w:w w:val="110"/>
        </w:rPr>
        <w:t>remains</w:t>
      </w:r>
      <w:r>
        <w:rPr>
          <w:color w:val="292425"/>
          <w:spacing w:val="-24"/>
          <w:w w:val="110"/>
        </w:rPr>
        <w:t> </w:t>
      </w:r>
      <w:r>
        <w:rPr>
          <w:color w:val="292425"/>
          <w:spacing w:val="-3"/>
          <w:w w:val="110"/>
        </w:rPr>
        <w:t>weighted</w:t>
      </w:r>
      <w:r>
        <w:rPr>
          <w:color w:val="292425"/>
          <w:spacing w:val="-24"/>
          <w:w w:val="110"/>
        </w:rPr>
        <w:t> </w:t>
      </w:r>
      <w:r>
        <w:rPr>
          <w:color w:val="292425"/>
          <w:w w:val="110"/>
        </w:rPr>
        <w:t>marginally</w:t>
      </w:r>
      <w:r>
        <w:rPr>
          <w:color w:val="292425"/>
          <w:spacing w:val="-23"/>
          <w:w w:val="110"/>
        </w:rPr>
        <w:t> </w:t>
      </w:r>
      <w:r>
        <w:rPr>
          <w:color w:val="292425"/>
          <w:spacing w:val="-4"/>
          <w:w w:val="110"/>
        </w:rPr>
        <w:t>to </w:t>
      </w:r>
      <w:r>
        <w:rPr>
          <w:color w:val="292425"/>
          <w:w w:val="110"/>
        </w:rPr>
        <w:t>the</w:t>
      </w:r>
      <w:r>
        <w:rPr>
          <w:color w:val="292425"/>
          <w:spacing w:val="-15"/>
          <w:w w:val="110"/>
        </w:rPr>
        <w:t> </w:t>
      </w:r>
      <w:r>
        <w:rPr>
          <w:color w:val="292425"/>
          <w:w w:val="110"/>
        </w:rPr>
        <w:t>downside,</w:t>
      </w:r>
      <w:r>
        <w:rPr>
          <w:color w:val="292425"/>
          <w:spacing w:val="-14"/>
          <w:w w:val="110"/>
        </w:rPr>
        <w:t> </w:t>
      </w:r>
      <w:r>
        <w:rPr>
          <w:color w:val="292425"/>
          <w:w w:val="110"/>
        </w:rPr>
        <w:t>while</w:t>
      </w:r>
      <w:r>
        <w:rPr>
          <w:color w:val="292425"/>
          <w:spacing w:val="-15"/>
          <w:w w:val="110"/>
        </w:rPr>
        <w:t> </w:t>
      </w:r>
      <w:r>
        <w:rPr>
          <w:color w:val="292425"/>
          <w:w w:val="110"/>
        </w:rPr>
        <w:t>that</w:t>
      </w:r>
      <w:r>
        <w:rPr>
          <w:color w:val="292425"/>
          <w:spacing w:val="-15"/>
          <w:w w:val="110"/>
        </w:rPr>
        <w:t> </w:t>
      </w:r>
      <w:r>
        <w:rPr>
          <w:color w:val="292425"/>
          <w:spacing w:val="-4"/>
          <w:w w:val="110"/>
        </w:rPr>
        <w:t>to</w:t>
      </w:r>
      <w:r>
        <w:rPr>
          <w:color w:val="292425"/>
          <w:spacing w:val="-14"/>
          <w:w w:val="110"/>
        </w:rPr>
        <w:t> </w:t>
      </w:r>
      <w:r>
        <w:rPr>
          <w:color w:val="292425"/>
          <w:w w:val="110"/>
        </w:rPr>
        <w:t>inflation</w:t>
      </w:r>
      <w:r>
        <w:rPr>
          <w:color w:val="292425"/>
          <w:spacing w:val="-15"/>
          <w:w w:val="110"/>
        </w:rPr>
        <w:t> </w:t>
      </w:r>
      <w:r>
        <w:rPr>
          <w:color w:val="292425"/>
          <w:w w:val="110"/>
        </w:rPr>
        <w:t>is</w:t>
      </w:r>
      <w:r>
        <w:rPr>
          <w:color w:val="292425"/>
          <w:spacing w:val="-14"/>
          <w:w w:val="110"/>
        </w:rPr>
        <w:t> </w:t>
      </w:r>
      <w:r>
        <w:rPr>
          <w:color w:val="292425"/>
          <w:w w:val="110"/>
        </w:rPr>
        <w:t>slightly</w:t>
      </w:r>
      <w:r>
        <w:rPr>
          <w:color w:val="292425"/>
          <w:spacing w:val="-15"/>
          <w:w w:val="110"/>
        </w:rPr>
        <w:t> </w:t>
      </w:r>
      <w:r>
        <w:rPr>
          <w:color w:val="292425"/>
          <w:w w:val="110"/>
        </w:rPr>
        <w:t>on</w:t>
      </w:r>
      <w:r>
        <w:rPr>
          <w:color w:val="292425"/>
          <w:spacing w:val="-14"/>
          <w:w w:val="110"/>
        </w:rPr>
        <w:t> </w:t>
      </w:r>
      <w:r>
        <w:rPr>
          <w:color w:val="292425"/>
          <w:w w:val="110"/>
        </w:rPr>
        <w:t>the</w:t>
      </w:r>
      <w:r>
        <w:rPr>
          <w:color w:val="292425"/>
          <w:spacing w:val="-15"/>
          <w:w w:val="110"/>
        </w:rPr>
        <w:t> </w:t>
      </w:r>
      <w:r>
        <w:rPr>
          <w:color w:val="292425"/>
          <w:w w:val="110"/>
        </w:rPr>
        <w:t>upside.</w:t>
      </w:r>
    </w:p>
    <w:p>
      <w:pPr>
        <w:pStyle w:val="BodyText"/>
        <w:spacing w:before="2"/>
        <w:rPr>
          <w:sz w:val="24"/>
        </w:rPr>
      </w:pPr>
    </w:p>
    <w:p>
      <w:pPr>
        <w:pStyle w:val="BodyText"/>
        <w:spacing w:line="292" w:lineRule="auto"/>
        <w:ind w:left="4959" w:right="157"/>
      </w:pPr>
      <w:r>
        <w:rPr>
          <w:color w:val="292425"/>
          <w:w w:val="110"/>
        </w:rPr>
        <w:t>At</w:t>
      </w:r>
      <w:r>
        <w:rPr>
          <w:color w:val="292425"/>
          <w:spacing w:val="-15"/>
          <w:w w:val="110"/>
        </w:rPr>
        <w:t> </w:t>
      </w:r>
      <w:r>
        <w:rPr>
          <w:color w:val="292425"/>
          <w:w w:val="110"/>
        </w:rPr>
        <w:t>its</w:t>
      </w:r>
      <w:r>
        <w:rPr>
          <w:color w:val="292425"/>
          <w:spacing w:val="-14"/>
          <w:w w:val="110"/>
        </w:rPr>
        <w:t> </w:t>
      </w:r>
      <w:r>
        <w:rPr>
          <w:color w:val="292425"/>
          <w:w w:val="110"/>
        </w:rPr>
        <w:t>February</w:t>
      </w:r>
      <w:r>
        <w:rPr>
          <w:color w:val="292425"/>
          <w:spacing w:val="-14"/>
          <w:w w:val="110"/>
        </w:rPr>
        <w:t> </w:t>
      </w:r>
      <w:r>
        <w:rPr>
          <w:color w:val="292425"/>
          <w:w w:val="110"/>
        </w:rPr>
        <w:t>meeting,</w:t>
      </w:r>
      <w:r>
        <w:rPr>
          <w:color w:val="292425"/>
          <w:spacing w:val="-14"/>
          <w:w w:val="110"/>
        </w:rPr>
        <w:t> </w:t>
      </w:r>
      <w:r>
        <w:rPr>
          <w:color w:val="292425"/>
          <w:w w:val="110"/>
        </w:rPr>
        <w:t>the</w:t>
      </w:r>
      <w:r>
        <w:rPr>
          <w:color w:val="292425"/>
          <w:spacing w:val="-14"/>
          <w:w w:val="110"/>
        </w:rPr>
        <w:t> </w:t>
      </w:r>
      <w:r>
        <w:rPr>
          <w:color w:val="292425"/>
          <w:spacing w:val="-3"/>
          <w:w w:val="110"/>
        </w:rPr>
        <w:t>Committee</w:t>
      </w:r>
      <w:r>
        <w:rPr>
          <w:color w:val="292425"/>
          <w:spacing w:val="-14"/>
          <w:w w:val="110"/>
        </w:rPr>
        <w:t> </w:t>
      </w:r>
      <w:r>
        <w:rPr>
          <w:color w:val="292425"/>
          <w:w w:val="110"/>
        </w:rPr>
        <w:t>noted</w:t>
      </w:r>
      <w:r>
        <w:rPr>
          <w:color w:val="292425"/>
          <w:spacing w:val="-15"/>
          <w:w w:val="110"/>
        </w:rPr>
        <w:t> </w:t>
      </w:r>
      <w:r>
        <w:rPr>
          <w:color w:val="292425"/>
          <w:w w:val="110"/>
        </w:rPr>
        <w:t>that</w:t>
      </w:r>
      <w:r>
        <w:rPr>
          <w:color w:val="292425"/>
          <w:spacing w:val="-14"/>
          <w:w w:val="110"/>
        </w:rPr>
        <w:t> </w:t>
      </w:r>
      <w:r>
        <w:rPr>
          <w:color w:val="292425"/>
          <w:w w:val="110"/>
        </w:rPr>
        <w:t>although</w:t>
      </w:r>
      <w:r>
        <w:rPr>
          <w:color w:val="292425"/>
          <w:spacing w:val="-14"/>
          <w:w w:val="110"/>
        </w:rPr>
        <w:t> </w:t>
      </w:r>
      <w:r>
        <w:rPr>
          <w:color w:val="292425"/>
          <w:w w:val="110"/>
        </w:rPr>
        <w:t>the profile</w:t>
      </w:r>
      <w:r>
        <w:rPr>
          <w:color w:val="292425"/>
          <w:spacing w:val="-18"/>
          <w:w w:val="110"/>
        </w:rPr>
        <w:t> </w:t>
      </w:r>
      <w:r>
        <w:rPr>
          <w:color w:val="292425"/>
          <w:w w:val="110"/>
        </w:rPr>
        <w:t>for</w:t>
      </w:r>
      <w:r>
        <w:rPr>
          <w:color w:val="292425"/>
          <w:spacing w:val="-17"/>
          <w:w w:val="110"/>
        </w:rPr>
        <w:t> </w:t>
      </w:r>
      <w:r>
        <w:rPr>
          <w:color w:val="292425"/>
          <w:w w:val="110"/>
        </w:rPr>
        <w:t>inflation</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central</w:t>
      </w:r>
      <w:r>
        <w:rPr>
          <w:color w:val="292425"/>
          <w:spacing w:val="-17"/>
          <w:w w:val="110"/>
        </w:rPr>
        <w:t> </w:t>
      </w:r>
      <w:r>
        <w:rPr>
          <w:color w:val="292425"/>
          <w:w w:val="110"/>
        </w:rPr>
        <w:t>projection</w:t>
      </w:r>
      <w:r>
        <w:rPr>
          <w:color w:val="292425"/>
          <w:spacing w:val="-17"/>
          <w:w w:val="110"/>
        </w:rPr>
        <w:t> </w:t>
      </w:r>
      <w:r>
        <w:rPr>
          <w:color w:val="292425"/>
          <w:spacing w:val="-3"/>
          <w:w w:val="110"/>
        </w:rPr>
        <w:t>was</w:t>
      </w:r>
      <w:r>
        <w:rPr>
          <w:color w:val="292425"/>
          <w:spacing w:val="-18"/>
          <w:w w:val="110"/>
        </w:rPr>
        <w:t> </w:t>
      </w:r>
      <w:r>
        <w:rPr>
          <w:color w:val="292425"/>
          <w:spacing w:val="-3"/>
          <w:w w:val="110"/>
        </w:rPr>
        <w:t>above</w:t>
      </w:r>
      <w:r>
        <w:rPr>
          <w:color w:val="292425"/>
          <w:spacing w:val="-17"/>
          <w:w w:val="110"/>
        </w:rPr>
        <w:t> </w:t>
      </w:r>
      <w:r>
        <w:rPr>
          <w:color w:val="292425"/>
          <w:w w:val="110"/>
        </w:rPr>
        <w:t>the</w:t>
      </w:r>
      <w:r>
        <w:rPr>
          <w:color w:val="292425"/>
          <w:spacing w:val="-18"/>
          <w:w w:val="110"/>
        </w:rPr>
        <w:t> </w:t>
      </w:r>
      <w:r>
        <w:rPr>
          <w:color w:val="292425"/>
          <w:w w:val="110"/>
        </w:rPr>
        <w:t>2.5% target</w:t>
      </w:r>
      <w:r>
        <w:rPr>
          <w:color w:val="292425"/>
          <w:spacing w:val="-13"/>
          <w:w w:val="110"/>
        </w:rPr>
        <w:t> </w:t>
      </w:r>
      <w:r>
        <w:rPr>
          <w:color w:val="292425"/>
          <w:w w:val="110"/>
        </w:rPr>
        <w:t>for</w:t>
      </w:r>
      <w:r>
        <w:rPr>
          <w:color w:val="292425"/>
          <w:spacing w:val="-13"/>
          <w:w w:val="110"/>
        </w:rPr>
        <w:t> </w:t>
      </w:r>
      <w:r>
        <w:rPr>
          <w:color w:val="292425"/>
          <w:w w:val="110"/>
        </w:rPr>
        <w:t>much</w:t>
      </w:r>
      <w:r>
        <w:rPr>
          <w:color w:val="292425"/>
          <w:spacing w:val="-12"/>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forecast</w:t>
      </w:r>
      <w:r>
        <w:rPr>
          <w:color w:val="292425"/>
          <w:spacing w:val="-12"/>
          <w:w w:val="110"/>
        </w:rPr>
        <w:t> </w:t>
      </w:r>
      <w:r>
        <w:rPr>
          <w:color w:val="292425"/>
          <w:w w:val="110"/>
        </w:rPr>
        <w:t>period,</w:t>
      </w:r>
      <w:r>
        <w:rPr>
          <w:color w:val="292425"/>
          <w:spacing w:val="-13"/>
          <w:w w:val="110"/>
        </w:rPr>
        <w:t> </w:t>
      </w:r>
      <w:r>
        <w:rPr>
          <w:color w:val="292425"/>
          <w:w w:val="110"/>
        </w:rPr>
        <w:t>that</w:t>
      </w:r>
      <w:r>
        <w:rPr>
          <w:color w:val="292425"/>
          <w:spacing w:val="-13"/>
          <w:w w:val="110"/>
        </w:rPr>
        <w:t> </w:t>
      </w:r>
      <w:r>
        <w:rPr>
          <w:color w:val="292425"/>
          <w:w w:val="110"/>
        </w:rPr>
        <w:t>largely</w:t>
      </w:r>
      <w:r>
        <w:rPr>
          <w:color w:val="292425"/>
          <w:spacing w:val="-12"/>
          <w:w w:val="110"/>
        </w:rPr>
        <w:t> </w:t>
      </w:r>
      <w:r>
        <w:rPr>
          <w:color w:val="292425"/>
          <w:w w:val="110"/>
        </w:rPr>
        <w:t>reflected</w:t>
      </w:r>
      <w:r>
        <w:rPr>
          <w:color w:val="292425"/>
          <w:spacing w:val="-13"/>
          <w:w w:val="110"/>
        </w:rPr>
        <w:t> </w:t>
      </w:r>
      <w:r>
        <w:rPr>
          <w:color w:val="292425"/>
          <w:w w:val="110"/>
        </w:rPr>
        <w:t>the influence of </w:t>
      </w:r>
      <w:r>
        <w:rPr>
          <w:color w:val="292425"/>
          <w:spacing w:val="-3"/>
          <w:w w:val="110"/>
        </w:rPr>
        <w:t>temporary factors. </w:t>
      </w:r>
      <w:r>
        <w:rPr>
          <w:color w:val="292425"/>
          <w:w w:val="110"/>
        </w:rPr>
        <w:t>And without a reduction in </w:t>
      </w:r>
      <w:r>
        <w:rPr>
          <w:color w:val="292425"/>
          <w:spacing w:val="-3"/>
          <w:w w:val="110"/>
        </w:rPr>
        <w:t>interest </w:t>
      </w:r>
      <w:r>
        <w:rPr>
          <w:color w:val="292425"/>
          <w:spacing w:val="-4"/>
          <w:w w:val="110"/>
        </w:rPr>
        <w:t>rates, </w:t>
      </w:r>
      <w:r>
        <w:rPr>
          <w:color w:val="292425"/>
          <w:w w:val="110"/>
        </w:rPr>
        <w:t>the </w:t>
      </w:r>
      <w:r>
        <w:rPr>
          <w:color w:val="292425"/>
          <w:spacing w:val="-3"/>
          <w:w w:val="110"/>
        </w:rPr>
        <w:t>weaker </w:t>
      </w:r>
      <w:r>
        <w:rPr>
          <w:color w:val="292425"/>
          <w:w w:val="110"/>
        </w:rPr>
        <w:t>prospects for demand would be likely </w:t>
      </w:r>
      <w:r>
        <w:rPr>
          <w:color w:val="292425"/>
          <w:spacing w:val="-4"/>
          <w:w w:val="110"/>
        </w:rPr>
        <w:t>to </w:t>
      </w:r>
      <w:r>
        <w:rPr>
          <w:color w:val="292425"/>
          <w:w w:val="110"/>
        </w:rPr>
        <w:t>push inflation below the </w:t>
      </w:r>
      <w:r>
        <w:rPr>
          <w:color w:val="292425"/>
          <w:spacing w:val="-3"/>
          <w:w w:val="110"/>
        </w:rPr>
        <w:t>target </w:t>
      </w:r>
      <w:r>
        <w:rPr>
          <w:color w:val="292425"/>
          <w:w w:val="110"/>
        </w:rPr>
        <w:t>in the medium term. The </w:t>
      </w:r>
      <w:r>
        <w:rPr>
          <w:color w:val="292425"/>
          <w:spacing w:val="-3"/>
          <w:w w:val="110"/>
        </w:rPr>
        <w:t>Committee </w:t>
      </w:r>
      <w:r>
        <w:rPr>
          <w:color w:val="292425"/>
          <w:w w:val="110"/>
        </w:rPr>
        <w:t>therefore judged that a small cut in official </w:t>
      </w:r>
      <w:r>
        <w:rPr>
          <w:color w:val="292425"/>
          <w:spacing w:val="-3"/>
          <w:w w:val="110"/>
        </w:rPr>
        <w:t>interest </w:t>
      </w:r>
      <w:r>
        <w:rPr>
          <w:color w:val="292425"/>
          <w:spacing w:val="-4"/>
          <w:w w:val="110"/>
        </w:rPr>
        <w:t>rates to </w:t>
      </w:r>
      <w:r>
        <w:rPr>
          <w:color w:val="292425"/>
          <w:spacing w:val="-8"/>
          <w:w w:val="110"/>
        </w:rPr>
        <w:t>3.75% </w:t>
      </w:r>
      <w:r>
        <w:rPr>
          <w:color w:val="292425"/>
          <w:spacing w:val="-3"/>
          <w:w w:val="110"/>
        </w:rPr>
        <w:t>was </w:t>
      </w:r>
      <w:r>
        <w:rPr>
          <w:color w:val="292425"/>
          <w:w w:val="110"/>
        </w:rPr>
        <w:t>necessary </w:t>
      </w:r>
      <w:r>
        <w:rPr>
          <w:color w:val="292425"/>
          <w:spacing w:val="-4"/>
          <w:w w:val="110"/>
        </w:rPr>
        <w:t>to </w:t>
      </w:r>
      <w:r>
        <w:rPr>
          <w:color w:val="292425"/>
          <w:w w:val="110"/>
        </w:rPr>
        <w:t>keep inflation on track </w:t>
      </w:r>
      <w:r>
        <w:rPr>
          <w:color w:val="292425"/>
          <w:spacing w:val="-4"/>
          <w:w w:val="110"/>
        </w:rPr>
        <w:t>to </w:t>
      </w:r>
      <w:r>
        <w:rPr>
          <w:color w:val="292425"/>
          <w:w w:val="110"/>
        </w:rPr>
        <w:t>meet the </w:t>
      </w:r>
      <w:r>
        <w:rPr>
          <w:color w:val="292425"/>
          <w:spacing w:val="-3"/>
          <w:w w:val="110"/>
        </w:rPr>
        <w:t>target </w:t>
      </w:r>
      <w:r>
        <w:rPr>
          <w:color w:val="292425"/>
          <w:w w:val="110"/>
        </w:rPr>
        <w:t>in the medium</w:t>
      </w:r>
      <w:r>
        <w:rPr>
          <w:color w:val="292425"/>
          <w:spacing w:val="-23"/>
          <w:w w:val="110"/>
        </w:rPr>
        <w:t> </w:t>
      </w:r>
      <w:r>
        <w:rPr>
          <w:color w:val="292425"/>
          <w:spacing w:val="-3"/>
          <w:w w:val="110"/>
        </w:rPr>
        <w:t>term.</w:t>
      </w:r>
    </w:p>
    <w:p>
      <w:pPr>
        <w:spacing w:after="0" w:line="292" w:lineRule="auto"/>
        <w:sectPr>
          <w:headerReference w:type="even" r:id="rId20"/>
          <w:footerReference w:type="even" r:id="rId21"/>
          <w:pgSz w:w="11900" w:h="16840"/>
          <w:pgMar w:header="601" w:footer="574" w:top="800" w:bottom="760" w:left="660" w:right="620"/>
          <w:pgNumType w:start="4"/>
        </w:sectPr>
      </w:pPr>
    </w:p>
    <w:p>
      <w:pPr>
        <w:spacing w:before="82"/>
        <w:ind w:left="1520" w:right="862" w:firstLine="0"/>
        <w:jc w:val="center"/>
        <w:rPr>
          <w:rFonts w:ascii="Trebuchet MS"/>
          <w:b/>
          <w:sz w:val="36"/>
        </w:rPr>
      </w:pPr>
      <w:bookmarkStart w:name="_bookmark0" w:id="1"/>
      <w:bookmarkEnd w:id="1"/>
      <w:r>
        <w:rPr/>
      </w:r>
      <w:r>
        <w:rPr>
          <w:rFonts w:ascii="Trebuchet MS"/>
          <w:b/>
          <w:color w:val="0092C0"/>
          <w:sz w:val="36"/>
        </w:rPr>
        <w:t>Contents</w:t>
      </w:r>
    </w:p>
    <w:sdt>
      <w:sdtPr>
        <w:docPartObj>
          <w:docPartGallery w:val="Table of Contents"/>
          <w:docPartUnique/>
        </w:docPartObj>
      </w:sdtPr>
      <w:sdtEndPr/>
      <w:sdtContent>
        <w:p>
          <w:pPr>
            <w:pStyle w:val="TOC1"/>
            <w:numPr>
              <w:ilvl w:val="0"/>
              <w:numId w:val="1"/>
            </w:numPr>
            <w:tabs>
              <w:tab w:pos="5354" w:val="left" w:leader="none"/>
              <w:tab w:pos="5355" w:val="left" w:leader="none"/>
              <w:tab w:pos="10254" w:val="right" w:leader="none"/>
            </w:tabs>
            <w:spacing w:line="240" w:lineRule="auto" w:before="575" w:after="0"/>
            <w:ind w:left="5354" w:right="0" w:hanging="381"/>
            <w:jc w:val="left"/>
            <w:rPr>
              <w:color w:val="0092C0"/>
            </w:rPr>
          </w:pPr>
          <w:hyperlink w:history="true" w:anchor="_bookmark1">
            <w:r>
              <w:rPr>
                <w:smallCaps w:val="0"/>
                <w:color w:val="0092C0"/>
              </w:rPr>
              <w:t>Money and</w:t>
            </w:r>
            <w:r>
              <w:rPr>
                <w:smallCaps w:val="0"/>
                <w:color w:val="0092C0"/>
                <w:spacing w:val="1"/>
              </w:rPr>
              <w:t> </w:t>
            </w:r>
            <w:r>
              <w:rPr>
                <w:smallCaps w:val="0"/>
                <w:color w:val="0092C0"/>
              </w:rPr>
              <w:t>asset</w:t>
            </w:r>
            <w:r>
              <w:rPr>
                <w:smallCaps w:val="0"/>
                <w:color w:val="0092C0"/>
                <w:spacing w:val="1"/>
              </w:rPr>
              <w:t> </w:t>
            </w:r>
            <w:r>
              <w:rPr>
                <w:smallCaps w:val="0"/>
                <w:color w:val="0092C0"/>
              </w:rPr>
              <w:t>prices</w:t>
            </w:r>
          </w:hyperlink>
          <w:r>
            <w:rPr>
              <w:smallCaps w:val="0"/>
              <w:color w:val="0092C0"/>
            </w:rPr>
            <w:tab/>
          </w:r>
          <w:r>
            <w:rPr>
              <w:smallCaps w:val="0"/>
              <w:color w:val="292425"/>
            </w:rPr>
            <w:t>3</w:t>
          </w:r>
        </w:p>
        <w:p>
          <w:pPr>
            <w:pStyle w:val="TOC2"/>
            <w:numPr>
              <w:ilvl w:val="1"/>
              <w:numId w:val="1"/>
            </w:numPr>
            <w:tabs>
              <w:tab w:pos="5914" w:val="left" w:leader="none"/>
              <w:tab w:pos="5915" w:val="left" w:leader="none"/>
              <w:tab w:pos="10254" w:val="right" w:leader="none"/>
            </w:tabs>
            <w:spacing w:line="240" w:lineRule="auto" w:before="41" w:after="0"/>
            <w:ind w:left="5914" w:right="0" w:hanging="561"/>
            <w:jc w:val="left"/>
            <w:rPr>
              <w:color w:val="292425"/>
            </w:rPr>
          </w:pPr>
          <w:hyperlink w:history="true" w:anchor="_bookmark1">
            <w:r>
              <w:rPr>
                <w:smallCaps w:val="0"/>
                <w:color w:val="292425"/>
              </w:rPr>
              <w:t>Asset</w:t>
            </w:r>
            <w:r>
              <w:rPr>
                <w:smallCaps w:val="0"/>
                <w:color w:val="292425"/>
                <w:spacing w:val="3"/>
              </w:rPr>
              <w:t> </w:t>
            </w:r>
            <w:r>
              <w:rPr>
                <w:smallCaps w:val="0"/>
                <w:color w:val="292425"/>
              </w:rPr>
              <w:t>prices</w:t>
            </w:r>
          </w:hyperlink>
          <w:r>
            <w:rPr>
              <w:smallCaps w:val="0"/>
              <w:color w:val="292425"/>
            </w:rPr>
            <w:tab/>
            <w:t>3</w:t>
          </w:r>
        </w:p>
        <w:p>
          <w:pPr>
            <w:pStyle w:val="TOC3"/>
            <w:tabs>
              <w:tab w:pos="10254" w:val="right" w:leader="none"/>
            </w:tabs>
            <w:spacing w:before="42"/>
          </w:pPr>
          <w:hyperlink w:history="true" w:anchor="_bookmark1">
            <w:r>
              <w:rPr>
                <w:color w:val="292425"/>
              </w:rPr>
              <w:t>Equity</w:t>
            </w:r>
            <w:r>
              <w:rPr>
                <w:color w:val="292425"/>
                <w:spacing w:val="3"/>
              </w:rPr>
              <w:t> </w:t>
            </w:r>
            <w:r>
              <w:rPr>
                <w:color w:val="292425"/>
              </w:rPr>
              <w:t>markets</w:t>
            </w:r>
          </w:hyperlink>
          <w:r>
            <w:rPr>
              <w:color w:val="292425"/>
            </w:rPr>
            <w:tab/>
            <w:t>3</w:t>
          </w:r>
        </w:p>
        <w:p>
          <w:pPr>
            <w:pStyle w:val="TOC3"/>
            <w:tabs>
              <w:tab w:pos="10254" w:val="right" w:leader="none"/>
            </w:tabs>
          </w:pPr>
          <w:hyperlink w:history="true" w:anchor="_bookmark2">
            <w:r>
              <w:rPr>
                <w:color w:val="292425"/>
              </w:rPr>
              <w:t>Monetary</w:t>
            </w:r>
            <w:r>
              <w:rPr>
                <w:color w:val="292425"/>
                <w:spacing w:val="3"/>
              </w:rPr>
              <w:t> </w:t>
            </w:r>
            <w:r>
              <w:rPr>
                <w:color w:val="292425"/>
              </w:rPr>
              <w:t>policy</w:t>
            </w:r>
          </w:hyperlink>
          <w:r>
            <w:rPr>
              <w:color w:val="292425"/>
            </w:rPr>
            <w:tab/>
            <w:t>4</w:t>
          </w:r>
        </w:p>
        <w:p>
          <w:pPr>
            <w:pStyle w:val="TOC3"/>
            <w:tabs>
              <w:tab w:pos="10254" w:val="right" w:leader="none"/>
            </w:tabs>
          </w:pPr>
          <w:hyperlink w:history="true" w:anchor="_bookmark3">
            <w:r>
              <w:rPr>
                <w:color w:val="292425"/>
              </w:rPr>
              <w:t>Government bond yields</w:t>
            </w:r>
          </w:hyperlink>
          <w:r>
            <w:rPr>
              <w:color w:val="292425"/>
            </w:rPr>
            <w:tab/>
            <w:t>5</w:t>
          </w:r>
        </w:p>
        <w:p>
          <w:pPr>
            <w:pStyle w:val="TOC3"/>
            <w:tabs>
              <w:tab w:pos="10254" w:val="right" w:leader="none"/>
            </w:tabs>
            <w:spacing w:before="42"/>
          </w:pPr>
          <w:hyperlink w:history="true" w:anchor="_bookmark4">
            <w:r>
              <w:rPr>
                <w:color w:val="292425"/>
              </w:rPr>
              <w:t>Exchange</w:t>
            </w:r>
            <w:r>
              <w:rPr>
                <w:color w:val="292425"/>
                <w:spacing w:val="3"/>
              </w:rPr>
              <w:t> </w:t>
            </w:r>
            <w:r>
              <w:rPr>
                <w:color w:val="292425"/>
              </w:rPr>
              <w:t>rates</w:t>
            </w:r>
          </w:hyperlink>
          <w:r>
            <w:rPr>
              <w:color w:val="292425"/>
            </w:rPr>
            <w:tab/>
            <w:t>6</w:t>
          </w:r>
        </w:p>
        <w:p>
          <w:pPr>
            <w:pStyle w:val="TOC3"/>
            <w:tabs>
              <w:tab w:pos="10254" w:val="right" w:leader="none"/>
            </w:tabs>
          </w:pPr>
          <w:hyperlink w:history="true" w:anchor="_bookmark4">
            <w:r>
              <w:rPr>
                <w:color w:val="292425"/>
              </w:rPr>
              <w:t>Property</w:t>
            </w:r>
            <w:r>
              <w:rPr>
                <w:color w:val="292425"/>
                <w:spacing w:val="3"/>
              </w:rPr>
              <w:t> </w:t>
            </w:r>
            <w:r>
              <w:rPr>
                <w:color w:val="292425"/>
              </w:rPr>
              <w:t>prices</w:t>
            </w:r>
          </w:hyperlink>
          <w:r>
            <w:rPr>
              <w:color w:val="292425"/>
            </w:rPr>
            <w:tab/>
            <w:t>6</w:t>
          </w:r>
        </w:p>
        <w:p>
          <w:pPr>
            <w:pStyle w:val="TOC2"/>
            <w:numPr>
              <w:ilvl w:val="1"/>
              <w:numId w:val="1"/>
            </w:numPr>
            <w:tabs>
              <w:tab w:pos="5914" w:val="left" w:leader="none"/>
              <w:tab w:pos="5915" w:val="left" w:leader="none"/>
              <w:tab w:pos="10254" w:val="right" w:leader="none"/>
            </w:tabs>
            <w:spacing w:line="240" w:lineRule="auto" w:before="41" w:after="0"/>
            <w:ind w:left="5914" w:right="0" w:hanging="561"/>
            <w:jc w:val="left"/>
            <w:rPr>
              <w:color w:val="292425"/>
            </w:rPr>
          </w:pPr>
          <w:hyperlink w:history="true" w:anchor="_bookmark5">
            <w:r>
              <w:rPr>
                <w:smallCaps w:val="0"/>
                <w:color w:val="292425"/>
              </w:rPr>
              <w:t>Money and</w:t>
            </w:r>
            <w:r>
              <w:rPr>
                <w:smallCaps w:val="0"/>
                <w:color w:val="292425"/>
                <w:spacing w:val="1"/>
              </w:rPr>
              <w:t> </w:t>
            </w:r>
            <w:r>
              <w:rPr>
                <w:smallCaps w:val="0"/>
                <w:color w:val="292425"/>
              </w:rPr>
              <w:t>credit</w:t>
            </w:r>
          </w:hyperlink>
          <w:r>
            <w:rPr>
              <w:smallCaps w:val="0"/>
              <w:color w:val="292425"/>
            </w:rPr>
            <w:tab/>
            <w:t>7</w:t>
          </w:r>
        </w:p>
        <w:p>
          <w:pPr>
            <w:pStyle w:val="TOC3"/>
            <w:tabs>
              <w:tab w:pos="10254" w:val="right" w:leader="none"/>
            </w:tabs>
            <w:spacing w:before="42"/>
          </w:pPr>
          <w:hyperlink w:history="true" w:anchor="_bookmark5">
            <w:r>
              <w:rPr>
                <w:color w:val="292425"/>
              </w:rPr>
              <w:t>Monetary</w:t>
            </w:r>
            <w:r>
              <w:rPr>
                <w:color w:val="292425"/>
                <w:spacing w:val="2"/>
              </w:rPr>
              <w:t> </w:t>
            </w:r>
            <w:r>
              <w:rPr>
                <w:color w:val="292425"/>
              </w:rPr>
              <w:t>aggregates</w:t>
            </w:r>
          </w:hyperlink>
          <w:r>
            <w:rPr>
              <w:color w:val="292425"/>
            </w:rPr>
            <w:tab/>
            <w:t>7</w:t>
          </w:r>
        </w:p>
        <w:p>
          <w:pPr>
            <w:pStyle w:val="TOC3"/>
            <w:tabs>
              <w:tab w:pos="10254" w:val="right" w:leader="none"/>
            </w:tabs>
          </w:pPr>
          <w:hyperlink w:history="true" w:anchor="_bookmark0">
            <w:r>
              <w:rPr>
                <w:color w:val="292425"/>
              </w:rPr>
              <w:t>Households</w:t>
            </w:r>
          </w:hyperlink>
          <w:r>
            <w:rPr>
              <w:color w:val="292425"/>
            </w:rPr>
            <w:tab/>
            <w:t>8</w:t>
          </w:r>
        </w:p>
        <w:p>
          <w:pPr>
            <w:pStyle w:val="TOC3"/>
            <w:tabs>
              <w:tab w:pos="10254" w:val="right" w:leader="none"/>
            </w:tabs>
          </w:pPr>
          <w:hyperlink w:history="true" w:anchor="_bookmark6">
            <w:r>
              <w:rPr>
                <w:color w:val="292425"/>
              </w:rPr>
              <w:t>PNFCs</w:t>
            </w:r>
          </w:hyperlink>
          <w:r>
            <w:rPr>
              <w:color w:val="292425"/>
            </w:rPr>
            <w:tab/>
            <w:t>9</w:t>
          </w:r>
        </w:p>
        <w:p>
          <w:pPr>
            <w:pStyle w:val="TOC1"/>
            <w:numPr>
              <w:ilvl w:val="0"/>
              <w:numId w:val="1"/>
            </w:numPr>
            <w:tabs>
              <w:tab w:pos="5354" w:val="left" w:leader="none"/>
              <w:tab w:pos="5355" w:val="left" w:leader="none"/>
              <w:tab w:pos="10254" w:val="right" w:leader="none"/>
            </w:tabs>
            <w:spacing w:line="240" w:lineRule="auto" w:before="362" w:after="0"/>
            <w:ind w:left="5354" w:right="0" w:hanging="381"/>
            <w:jc w:val="left"/>
            <w:rPr>
              <w:color w:val="0092C0"/>
            </w:rPr>
          </w:pPr>
          <w:hyperlink w:history="true" w:anchor="_bookmark7">
            <w:r>
              <w:rPr>
                <w:smallCaps w:val="0"/>
                <w:color w:val="0092C0"/>
              </w:rPr>
              <w:t>Demand</w:t>
            </w:r>
          </w:hyperlink>
          <w:r>
            <w:rPr>
              <w:smallCaps w:val="0"/>
              <w:color w:val="0092C0"/>
            </w:rPr>
            <w:tab/>
          </w:r>
          <w:r>
            <w:rPr>
              <w:smallCaps/>
              <w:color w:val="292425"/>
            </w:rPr>
            <w:t>10</w:t>
          </w:r>
        </w:p>
        <w:p>
          <w:pPr>
            <w:pStyle w:val="TOC2"/>
            <w:numPr>
              <w:ilvl w:val="1"/>
              <w:numId w:val="1"/>
            </w:numPr>
            <w:tabs>
              <w:tab w:pos="5914" w:val="left" w:leader="none"/>
              <w:tab w:pos="5915" w:val="left" w:leader="none"/>
              <w:tab w:pos="10254" w:val="right" w:leader="none"/>
            </w:tabs>
            <w:spacing w:line="240" w:lineRule="auto" w:before="41" w:after="0"/>
            <w:ind w:left="5914" w:right="0" w:hanging="561"/>
            <w:jc w:val="left"/>
            <w:rPr>
              <w:color w:val="292425"/>
            </w:rPr>
          </w:pPr>
          <w:hyperlink w:history="true" w:anchor="_bookmark7">
            <w:r>
              <w:rPr>
                <w:smallCaps w:val="0"/>
                <w:color w:val="292425"/>
              </w:rPr>
              <w:t>Domestic</w:t>
            </w:r>
            <w:r>
              <w:rPr>
                <w:smallCaps w:val="0"/>
                <w:color w:val="292425"/>
                <w:spacing w:val="-1"/>
              </w:rPr>
              <w:t> </w:t>
            </w:r>
            <w:r>
              <w:rPr>
                <w:smallCaps w:val="0"/>
                <w:color w:val="292425"/>
              </w:rPr>
              <w:t>demand</w:t>
            </w:r>
          </w:hyperlink>
          <w:r>
            <w:rPr>
              <w:smallCaps w:val="0"/>
              <w:color w:val="292425"/>
            </w:rPr>
            <w:tab/>
          </w:r>
          <w:r>
            <w:rPr>
              <w:smallCaps/>
              <w:color w:val="292425"/>
            </w:rPr>
            <w:t>10</w:t>
          </w:r>
        </w:p>
        <w:p>
          <w:pPr>
            <w:pStyle w:val="TOC3"/>
            <w:tabs>
              <w:tab w:pos="10254" w:val="right" w:leader="none"/>
            </w:tabs>
          </w:pPr>
          <w:hyperlink w:history="true" w:anchor="_bookmark7">
            <w:r>
              <w:rPr>
                <w:color w:val="292425"/>
                <w:spacing w:val="-5"/>
                <w:w w:val="95"/>
              </w:rPr>
              <w:t>H</w:t>
            </w:r>
            <w:r>
              <w:rPr>
                <w:color w:val="292425"/>
                <w:spacing w:val="-1"/>
                <w:w w:val="98"/>
              </w:rPr>
              <w:t>ousehol</w:t>
            </w:r>
            <w:r>
              <w:rPr>
                <w:color w:val="292425"/>
                <w:w w:val="98"/>
              </w:rPr>
              <w:t>d</w:t>
            </w:r>
            <w:r>
              <w:rPr>
                <w:color w:val="292425"/>
                <w:spacing w:val="7"/>
              </w:rPr>
              <w:t> </w:t>
            </w:r>
            <w:r>
              <w:rPr>
                <w:color w:val="292425"/>
                <w:spacing w:val="-1"/>
                <w:w w:val="96"/>
              </w:rPr>
              <w:t>consumption</w:t>
            </w:r>
          </w:hyperlink>
          <w:r>
            <w:rPr>
              <w:color w:val="292425"/>
              <w:w w:val="110"/>
            </w:rPr>
            <w:t> </w:t>
          </w:r>
          <w:r>
            <w:rPr>
              <w:color w:val="292425"/>
            </w:rPr>
            <w:tab/>
          </w:r>
          <w:r>
            <w:rPr>
              <w:smallCaps/>
              <w:color w:val="292425"/>
              <w:spacing w:val="-1"/>
              <w:w w:val="77"/>
            </w:rPr>
            <w:t>1</w:t>
          </w:r>
          <w:r>
            <w:rPr>
              <w:smallCaps w:val="0"/>
              <w:color w:val="292425"/>
              <w:w w:val="102"/>
            </w:rPr>
            <w:t>0</w:t>
          </w:r>
        </w:p>
        <w:p>
          <w:pPr>
            <w:pStyle w:val="TOC3"/>
            <w:tabs>
              <w:tab w:pos="10254" w:val="right" w:leader="none"/>
            </w:tabs>
            <w:spacing w:before="42"/>
          </w:pPr>
          <w:hyperlink w:history="true" w:anchor="_bookmark8">
            <w:r>
              <w:rPr>
                <w:color w:val="292425"/>
                <w:spacing w:val="-8"/>
                <w:w w:val="102"/>
              </w:rPr>
              <w:t>P</w:t>
            </w:r>
            <w:r>
              <w:rPr>
                <w:color w:val="292425"/>
                <w:spacing w:val="-1"/>
                <w:w w:val="92"/>
              </w:rPr>
              <w:t>ubli</w:t>
            </w:r>
            <w:r>
              <w:rPr>
                <w:color w:val="292425"/>
                <w:w w:val="92"/>
              </w:rPr>
              <w:t>c</w:t>
            </w:r>
            <w:r>
              <w:rPr>
                <w:color w:val="292425"/>
                <w:spacing w:val="7"/>
              </w:rPr>
              <w:t> </w:t>
            </w:r>
            <w:r>
              <w:rPr>
                <w:color w:val="292425"/>
                <w:spacing w:val="-1"/>
                <w:w w:val="92"/>
              </w:rPr>
              <w:t>secto</w:t>
            </w:r>
            <w:r>
              <w:rPr>
                <w:color w:val="292425"/>
                <w:w w:val="92"/>
              </w:rPr>
              <w:t>r</w:t>
            </w:r>
            <w:r>
              <w:rPr>
                <w:color w:val="292425"/>
                <w:spacing w:val="7"/>
              </w:rPr>
              <w:t> </w:t>
            </w:r>
            <w:r>
              <w:rPr>
                <w:color w:val="292425"/>
                <w:spacing w:val="-1"/>
                <w:w w:val="98"/>
              </w:rPr>
              <w:t>spending</w:t>
            </w:r>
          </w:hyperlink>
          <w:r>
            <w:rPr>
              <w:color w:val="292425"/>
              <w:w w:val="110"/>
            </w:rPr>
            <w:t> </w:t>
          </w:r>
          <w:r>
            <w:rPr>
              <w:color w:val="292425"/>
            </w:rPr>
            <w:tab/>
          </w:r>
          <w:r>
            <w:rPr>
              <w:smallCaps/>
              <w:color w:val="292425"/>
              <w:spacing w:val="-1"/>
              <w:w w:val="89"/>
            </w:rPr>
            <w:t>12</w:t>
          </w:r>
        </w:p>
        <w:p>
          <w:pPr>
            <w:pStyle w:val="TOC3"/>
            <w:tabs>
              <w:tab w:pos="10254" w:val="right" w:leader="none"/>
            </w:tabs>
          </w:pPr>
          <w:hyperlink w:history="true" w:anchor="_bookmark8">
            <w:r>
              <w:rPr>
                <w:color w:val="292425"/>
                <w:spacing w:val="-3"/>
                <w:w w:val="97"/>
              </w:rPr>
              <w:t>I</w:t>
            </w:r>
            <w:r>
              <w:rPr>
                <w:color w:val="292425"/>
                <w:spacing w:val="-1"/>
                <w:w w:val="97"/>
              </w:rPr>
              <w:t>n</w:t>
            </w:r>
            <w:r>
              <w:rPr>
                <w:color w:val="292425"/>
                <w:spacing w:val="-2"/>
                <w:w w:val="98"/>
              </w:rPr>
              <w:t>v</w:t>
            </w:r>
            <w:r>
              <w:rPr>
                <w:color w:val="292425"/>
                <w:spacing w:val="-1"/>
                <w:w w:val="93"/>
              </w:rPr>
              <w:t>estment</w:t>
            </w:r>
          </w:hyperlink>
          <w:r>
            <w:rPr>
              <w:color w:val="292425"/>
              <w:w w:val="110"/>
            </w:rPr>
            <w:t> </w:t>
          </w:r>
          <w:r>
            <w:rPr>
              <w:color w:val="292425"/>
            </w:rPr>
            <w:tab/>
          </w:r>
          <w:r>
            <w:rPr>
              <w:smallCaps/>
              <w:color w:val="292425"/>
              <w:spacing w:val="-1"/>
              <w:w w:val="89"/>
            </w:rPr>
            <w:t>12</w:t>
          </w:r>
        </w:p>
        <w:p>
          <w:pPr>
            <w:pStyle w:val="TOC3"/>
            <w:tabs>
              <w:tab w:pos="10254" w:val="right" w:leader="none"/>
            </w:tabs>
          </w:pPr>
          <w:hyperlink w:history="true" w:anchor="_bookmark9">
            <w:r>
              <w:rPr>
                <w:color w:val="292425"/>
                <w:spacing w:val="-3"/>
                <w:w w:val="97"/>
              </w:rPr>
              <w:t>I</w:t>
            </w:r>
            <w:r>
              <w:rPr>
                <w:color w:val="292425"/>
                <w:spacing w:val="-1"/>
                <w:w w:val="97"/>
              </w:rPr>
              <w:t>n</w:t>
            </w:r>
            <w:r>
              <w:rPr>
                <w:color w:val="292425"/>
                <w:spacing w:val="-2"/>
                <w:w w:val="98"/>
              </w:rPr>
              <w:t>v</w:t>
            </w:r>
            <w:r>
              <w:rPr>
                <w:color w:val="292425"/>
                <w:spacing w:val="-1"/>
                <w:w w:val="93"/>
              </w:rPr>
              <w:t>entories</w:t>
            </w:r>
          </w:hyperlink>
          <w:r>
            <w:rPr>
              <w:color w:val="292425"/>
              <w:w w:val="110"/>
            </w:rPr>
            <w:t> </w:t>
          </w:r>
          <w:r>
            <w:rPr>
              <w:color w:val="292425"/>
            </w:rPr>
            <w:tab/>
          </w:r>
          <w:r>
            <w:rPr>
              <w:smallCaps/>
              <w:color w:val="292425"/>
              <w:spacing w:val="-1"/>
              <w:w w:val="89"/>
            </w:rPr>
            <w:t>14</w:t>
          </w:r>
        </w:p>
        <w:p>
          <w:pPr>
            <w:pStyle w:val="TOC2"/>
            <w:numPr>
              <w:ilvl w:val="1"/>
              <w:numId w:val="1"/>
            </w:numPr>
            <w:tabs>
              <w:tab w:pos="5914" w:val="left" w:leader="none"/>
              <w:tab w:pos="5915" w:val="left" w:leader="none"/>
              <w:tab w:pos="10254" w:val="right" w:leader="none"/>
            </w:tabs>
            <w:spacing w:line="240" w:lineRule="auto" w:before="42" w:after="0"/>
            <w:ind w:left="5914" w:right="0" w:hanging="561"/>
            <w:jc w:val="left"/>
            <w:rPr>
              <w:color w:val="292425"/>
            </w:rPr>
          </w:pPr>
          <w:hyperlink w:history="true" w:anchor="_bookmark9">
            <w:r>
              <w:rPr>
                <w:smallCaps w:val="0"/>
                <w:color w:val="292425"/>
              </w:rPr>
              <w:t>External</w:t>
            </w:r>
            <w:r>
              <w:rPr>
                <w:smallCaps w:val="0"/>
                <w:color w:val="292425"/>
                <w:spacing w:val="-30"/>
              </w:rPr>
              <w:t> </w:t>
            </w:r>
            <w:r>
              <w:rPr>
                <w:smallCaps w:val="0"/>
                <w:color w:val="292425"/>
              </w:rPr>
              <w:t>demand</w:t>
            </w:r>
            <w:r>
              <w:rPr>
                <w:smallCaps w:val="0"/>
                <w:color w:val="292425"/>
                <w:spacing w:val="-29"/>
              </w:rPr>
              <w:t> </w:t>
            </w:r>
            <w:r>
              <w:rPr>
                <w:smallCaps w:val="0"/>
                <w:color w:val="292425"/>
              </w:rPr>
              <w:t>and</w:t>
            </w:r>
            <w:r>
              <w:rPr>
                <w:smallCaps w:val="0"/>
                <w:color w:val="292425"/>
                <w:spacing w:val="-29"/>
              </w:rPr>
              <w:t> </w:t>
            </w:r>
            <w:r>
              <w:rPr>
                <w:smallCaps w:val="0"/>
                <w:color w:val="292425"/>
              </w:rPr>
              <w:t>UK</w:t>
            </w:r>
            <w:r>
              <w:rPr>
                <w:smallCaps w:val="0"/>
                <w:color w:val="292425"/>
                <w:spacing w:val="-29"/>
              </w:rPr>
              <w:t> </w:t>
            </w:r>
            <w:r>
              <w:rPr>
                <w:smallCaps w:val="0"/>
                <w:color w:val="292425"/>
              </w:rPr>
              <w:t>net</w:t>
            </w:r>
            <w:r>
              <w:rPr>
                <w:smallCaps w:val="0"/>
                <w:color w:val="292425"/>
                <w:spacing w:val="-30"/>
              </w:rPr>
              <w:t> </w:t>
            </w:r>
            <w:r>
              <w:rPr>
                <w:smallCaps w:val="0"/>
                <w:color w:val="292425"/>
              </w:rPr>
              <w:t>trade</w:t>
            </w:r>
          </w:hyperlink>
          <w:r>
            <w:rPr>
              <w:smallCaps w:val="0"/>
              <w:color w:val="292425"/>
            </w:rPr>
            <w:tab/>
          </w:r>
          <w:r>
            <w:rPr>
              <w:smallCaps/>
              <w:color w:val="292425"/>
            </w:rPr>
            <w:t>14</w:t>
          </w:r>
        </w:p>
        <w:p>
          <w:pPr>
            <w:pStyle w:val="TOC1"/>
            <w:numPr>
              <w:ilvl w:val="0"/>
              <w:numId w:val="1"/>
            </w:numPr>
            <w:tabs>
              <w:tab w:pos="5354" w:val="left" w:leader="none"/>
              <w:tab w:pos="5355" w:val="left" w:leader="none"/>
              <w:tab w:pos="10254" w:val="right" w:leader="none"/>
            </w:tabs>
            <w:spacing w:line="240" w:lineRule="auto" w:before="341" w:after="45"/>
            <w:ind w:left="5354" w:right="0" w:hanging="381"/>
            <w:jc w:val="left"/>
            <w:rPr>
              <w:color w:val="0092C0"/>
            </w:rPr>
          </w:pPr>
          <w:hyperlink w:history="true" w:anchor="_bookmark10">
            <w:r>
              <w:rPr>
                <w:color w:val="0092C0"/>
              </w:rPr>
              <w:t>Output</w:t>
            </w:r>
            <w:r>
              <w:rPr>
                <w:color w:val="0092C0"/>
                <w:spacing w:val="1"/>
              </w:rPr>
              <w:t> </w:t>
            </w:r>
            <w:r>
              <w:rPr>
                <w:color w:val="0092C0"/>
              </w:rPr>
              <w:t>and</w:t>
            </w:r>
            <w:r>
              <w:rPr>
                <w:color w:val="0092C0"/>
                <w:spacing w:val="1"/>
              </w:rPr>
              <w:t> </w:t>
            </w:r>
            <w:r>
              <w:rPr>
                <w:color w:val="0092C0"/>
              </w:rPr>
              <w:t>supply</w:t>
            </w:r>
          </w:hyperlink>
          <w:r>
            <w:rPr>
              <w:color w:val="0092C0"/>
            </w:rPr>
            <w:tab/>
          </w:r>
          <w:r>
            <w:rPr>
              <w:smallCaps/>
              <w:color w:val="292425"/>
            </w:rPr>
            <w:t>18</w:t>
          </w:r>
        </w:p>
      </w:sdtContent>
    </w:sdt>
    <w:tbl>
      <w:tblPr>
        <w:tblW w:w="0" w:type="auto"/>
        <w:jc w:val="left"/>
        <w:tblInd w:w="5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
        <w:gridCol w:w="4007"/>
        <w:gridCol w:w="473"/>
      </w:tblGrid>
      <w:tr>
        <w:trPr>
          <w:trHeight w:val="297" w:hRule="atLeast"/>
        </w:trPr>
        <w:tc>
          <w:tcPr>
            <w:tcW w:w="520" w:type="dxa"/>
          </w:tcPr>
          <w:p>
            <w:pPr>
              <w:pStyle w:val="TableParagraph"/>
              <w:spacing w:line="275" w:lineRule="exact"/>
              <w:ind w:left="50"/>
              <w:rPr>
                <w:rFonts w:ascii="Trebuchet MS"/>
                <w:b/>
                <w:sz w:val="24"/>
              </w:rPr>
            </w:pPr>
            <w:r>
              <w:rPr>
                <w:rFonts w:ascii="Trebuchet MS"/>
                <w:b/>
                <w:smallCaps/>
                <w:color w:val="292425"/>
                <w:spacing w:val="-1"/>
                <w:w w:val="81"/>
                <w:sz w:val="24"/>
              </w:rPr>
              <w:t>3.1</w:t>
            </w:r>
          </w:p>
        </w:tc>
        <w:tc>
          <w:tcPr>
            <w:tcW w:w="4007" w:type="dxa"/>
          </w:tcPr>
          <w:p>
            <w:pPr>
              <w:pStyle w:val="TableParagraph"/>
              <w:spacing w:line="275" w:lineRule="exact"/>
              <w:ind w:left="90"/>
              <w:rPr>
                <w:rFonts w:ascii="Trebuchet MS"/>
                <w:b/>
                <w:sz w:val="24"/>
              </w:rPr>
            </w:pPr>
            <w:hyperlink w:history="true" w:anchor="_bookmark10">
              <w:r>
                <w:rPr>
                  <w:rFonts w:ascii="Trebuchet MS"/>
                  <w:b/>
                  <w:color w:val="292425"/>
                  <w:sz w:val="24"/>
                </w:rPr>
                <w:t>Output</w:t>
              </w:r>
            </w:hyperlink>
          </w:p>
        </w:tc>
        <w:tc>
          <w:tcPr>
            <w:tcW w:w="473" w:type="dxa"/>
          </w:tcPr>
          <w:p>
            <w:pPr>
              <w:pStyle w:val="TableParagraph"/>
              <w:spacing w:line="275" w:lineRule="exact"/>
              <w:ind w:right="48"/>
              <w:jc w:val="right"/>
              <w:rPr>
                <w:rFonts w:ascii="Trebuchet MS"/>
                <w:b/>
                <w:sz w:val="24"/>
              </w:rPr>
            </w:pPr>
            <w:r>
              <w:rPr>
                <w:rFonts w:ascii="Trebuchet MS"/>
                <w:b/>
                <w:smallCaps/>
                <w:color w:val="292425"/>
                <w:spacing w:val="-1"/>
                <w:w w:val="83"/>
                <w:sz w:val="24"/>
              </w:rPr>
              <w:t>18</w:t>
            </w:r>
          </w:p>
        </w:tc>
      </w:tr>
      <w:tr>
        <w:trPr>
          <w:trHeight w:val="319" w:hRule="atLeast"/>
        </w:trPr>
        <w:tc>
          <w:tcPr>
            <w:tcW w:w="520" w:type="dxa"/>
          </w:tcPr>
          <w:p>
            <w:pPr>
              <w:pStyle w:val="TableParagraph"/>
              <w:spacing w:before="18"/>
              <w:ind w:left="50"/>
              <w:rPr>
                <w:rFonts w:ascii="Trebuchet MS"/>
                <w:b/>
                <w:sz w:val="24"/>
              </w:rPr>
            </w:pPr>
            <w:r>
              <w:rPr>
                <w:rFonts w:ascii="Trebuchet MS"/>
                <w:b/>
                <w:smallCaps/>
                <w:color w:val="292425"/>
                <w:spacing w:val="-1"/>
                <w:w w:val="87"/>
                <w:sz w:val="24"/>
              </w:rPr>
              <w:t>3.2</w:t>
            </w:r>
          </w:p>
        </w:tc>
        <w:tc>
          <w:tcPr>
            <w:tcW w:w="4007" w:type="dxa"/>
          </w:tcPr>
          <w:p>
            <w:pPr>
              <w:pStyle w:val="TableParagraph"/>
              <w:spacing w:before="18"/>
              <w:ind w:left="90"/>
              <w:rPr>
                <w:rFonts w:ascii="Trebuchet MS"/>
                <w:b/>
                <w:sz w:val="24"/>
              </w:rPr>
            </w:pPr>
            <w:hyperlink w:history="true" w:anchor="_bookmark11">
              <w:r>
                <w:rPr>
                  <w:rFonts w:ascii="Trebuchet MS"/>
                  <w:b/>
                  <w:color w:val="292425"/>
                  <w:sz w:val="24"/>
                </w:rPr>
                <w:t>Employment</w:t>
              </w:r>
            </w:hyperlink>
          </w:p>
        </w:tc>
        <w:tc>
          <w:tcPr>
            <w:tcW w:w="473" w:type="dxa"/>
          </w:tcPr>
          <w:p>
            <w:pPr>
              <w:pStyle w:val="TableParagraph"/>
              <w:spacing w:before="18"/>
              <w:ind w:right="47"/>
              <w:jc w:val="right"/>
              <w:rPr>
                <w:rFonts w:ascii="Trebuchet MS"/>
                <w:b/>
                <w:sz w:val="24"/>
              </w:rPr>
            </w:pPr>
            <w:r>
              <w:rPr>
                <w:rFonts w:ascii="Trebuchet MS"/>
                <w:b/>
                <w:smallCaps/>
                <w:color w:val="292425"/>
                <w:spacing w:val="-1"/>
                <w:w w:val="83"/>
                <w:sz w:val="24"/>
              </w:rPr>
              <w:t>19</w:t>
            </w:r>
          </w:p>
        </w:tc>
      </w:tr>
      <w:tr>
        <w:trPr>
          <w:trHeight w:val="319" w:hRule="atLeast"/>
        </w:trPr>
        <w:tc>
          <w:tcPr>
            <w:tcW w:w="520" w:type="dxa"/>
          </w:tcPr>
          <w:p>
            <w:pPr>
              <w:pStyle w:val="TableParagraph"/>
              <w:spacing w:before="18"/>
              <w:ind w:left="50"/>
              <w:rPr>
                <w:rFonts w:ascii="Trebuchet MS"/>
                <w:b/>
                <w:sz w:val="24"/>
              </w:rPr>
            </w:pPr>
            <w:r>
              <w:rPr>
                <w:rFonts w:ascii="Trebuchet MS"/>
                <w:b/>
                <w:color w:val="292425"/>
                <w:w w:val="95"/>
                <w:sz w:val="24"/>
              </w:rPr>
              <w:t>3.3</w:t>
            </w:r>
          </w:p>
        </w:tc>
        <w:tc>
          <w:tcPr>
            <w:tcW w:w="4007" w:type="dxa"/>
          </w:tcPr>
          <w:p>
            <w:pPr>
              <w:pStyle w:val="TableParagraph"/>
              <w:spacing w:before="18"/>
              <w:ind w:left="90"/>
              <w:rPr>
                <w:rFonts w:ascii="Trebuchet MS"/>
                <w:b/>
                <w:sz w:val="24"/>
              </w:rPr>
            </w:pPr>
            <w:hyperlink w:history="true" w:anchor="_bookmark13">
              <w:r>
                <w:rPr>
                  <w:rFonts w:ascii="Trebuchet MS"/>
                  <w:b/>
                  <w:color w:val="292425"/>
                  <w:sz w:val="24"/>
                </w:rPr>
                <w:t>Labour productivity</w:t>
              </w:r>
            </w:hyperlink>
          </w:p>
        </w:tc>
        <w:tc>
          <w:tcPr>
            <w:tcW w:w="473" w:type="dxa"/>
          </w:tcPr>
          <w:p>
            <w:pPr>
              <w:pStyle w:val="TableParagraph"/>
              <w:spacing w:before="18"/>
              <w:ind w:right="47"/>
              <w:jc w:val="right"/>
              <w:rPr>
                <w:rFonts w:ascii="Trebuchet MS"/>
                <w:b/>
                <w:sz w:val="24"/>
              </w:rPr>
            </w:pPr>
            <w:r>
              <w:rPr>
                <w:rFonts w:ascii="Trebuchet MS"/>
                <w:b/>
                <w:smallCaps/>
                <w:color w:val="292425"/>
                <w:spacing w:val="-1"/>
                <w:w w:val="91"/>
                <w:sz w:val="24"/>
              </w:rPr>
              <w:t>22</w:t>
            </w:r>
          </w:p>
        </w:tc>
      </w:tr>
      <w:tr>
        <w:trPr>
          <w:trHeight w:val="319" w:hRule="atLeast"/>
        </w:trPr>
        <w:tc>
          <w:tcPr>
            <w:tcW w:w="520" w:type="dxa"/>
          </w:tcPr>
          <w:p>
            <w:pPr>
              <w:pStyle w:val="TableParagraph"/>
              <w:spacing w:before="18"/>
              <w:ind w:left="50"/>
              <w:rPr>
                <w:rFonts w:ascii="Trebuchet MS"/>
                <w:b/>
                <w:sz w:val="24"/>
              </w:rPr>
            </w:pPr>
            <w:r>
              <w:rPr>
                <w:rFonts w:ascii="Trebuchet MS"/>
                <w:b/>
                <w:color w:val="292425"/>
                <w:w w:val="95"/>
                <w:sz w:val="24"/>
              </w:rPr>
              <w:t>3.4</w:t>
            </w:r>
          </w:p>
        </w:tc>
        <w:tc>
          <w:tcPr>
            <w:tcW w:w="4007" w:type="dxa"/>
          </w:tcPr>
          <w:p>
            <w:pPr>
              <w:pStyle w:val="TableParagraph"/>
              <w:spacing w:before="18"/>
              <w:ind w:left="90"/>
              <w:rPr>
                <w:rFonts w:ascii="Trebuchet MS"/>
                <w:b/>
                <w:sz w:val="24"/>
              </w:rPr>
            </w:pPr>
            <w:hyperlink w:history="true" w:anchor="_bookmark14">
              <w:r>
                <w:rPr>
                  <w:rFonts w:ascii="Trebuchet MS"/>
                  <w:b/>
                  <w:color w:val="292425"/>
                  <w:sz w:val="24"/>
                </w:rPr>
                <w:t>Labour supply</w:t>
              </w:r>
            </w:hyperlink>
          </w:p>
        </w:tc>
        <w:tc>
          <w:tcPr>
            <w:tcW w:w="473" w:type="dxa"/>
          </w:tcPr>
          <w:p>
            <w:pPr>
              <w:pStyle w:val="TableParagraph"/>
              <w:spacing w:before="18"/>
              <w:ind w:right="47"/>
              <w:jc w:val="right"/>
              <w:rPr>
                <w:rFonts w:ascii="Trebuchet MS"/>
                <w:b/>
                <w:sz w:val="24"/>
              </w:rPr>
            </w:pPr>
            <w:r>
              <w:rPr>
                <w:rFonts w:ascii="Trebuchet MS"/>
                <w:b/>
                <w:smallCaps/>
                <w:color w:val="292425"/>
                <w:spacing w:val="-1"/>
                <w:w w:val="91"/>
                <w:sz w:val="24"/>
              </w:rPr>
              <w:t>23</w:t>
            </w:r>
          </w:p>
        </w:tc>
      </w:tr>
      <w:tr>
        <w:trPr>
          <w:trHeight w:val="318" w:hRule="atLeast"/>
        </w:trPr>
        <w:tc>
          <w:tcPr>
            <w:tcW w:w="520" w:type="dxa"/>
          </w:tcPr>
          <w:p>
            <w:pPr>
              <w:pStyle w:val="TableParagraph"/>
              <w:rPr>
                <w:sz w:val="24"/>
              </w:rPr>
            </w:pPr>
          </w:p>
        </w:tc>
        <w:tc>
          <w:tcPr>
            <w:tcW w:w="4007" w:type="dxa"/>
          </w:tcPr>
          <w:p>
            <w:pPr>
              <w:pStyle w:val="TableParagraph"/>
              <w:spacing w:before="18"/>
              <w:ind w:left="389"/>
              <w:rPr>
                <w:rFonts w:ascii="Trebuchet MS"/>
                <w:sz w:val="24"/>
              </w:rPr>
            </w:pPr>
            <w:hyperlink w:history="true" w:anchor="_bookmark14">
              <w:r>
                <w:rPr>
                  <w:rFonts w:ascii="Trebuchet MS"/>
                  <w:color w:val="292425"/>
                  <w:sz w:val="24"/>
                </w:rPr>
                <w:t>Working-age population</w:t>
              </w:r>
            </w:hyperlink>
          </w:p>
        </w:tc>
        <w:tc>
          <w:tcPr>
            <w:tcW w:w="473" w:type="dxa"/>
          </w:tcPr>
          <w:p>
            <w:pPr>
              <w:pStyle w:val="TableParagraph"/>
              <w:spacing w:before="18"/>
              <w:ind w:right="47"/>
              <w:jc w:val="right"/>
              <w:rPr>
                <w:rFonts w:ascii="Trebuchet MS"/>
                <w:sz w:val="24"/>
              </w:rPr>
            </w:pPr>
            <w:r>
              <w:rPr>
                <w:rFonts w:ascii="Trebuchet MS"/>
                <w:smallCaps/>
                <w:color w:val="292425"/>
                <w:spacing w:val="-1"/>
                <w:w w:val="102"/>
                <w:sz w:val="24"/>
              </w:rPr>
              <w:t>23</w:t>
            </w:r>
          </w:p>
        </w:tc>
      </w:tr>
      <w:tr>
        <w:trPr>
          <w:trHeight w:val="319" w:hRule="atLeast"/>
        </w:trPr>
        <w:tc>
          <w:tcPr>
            <w:tcW w:w="520" w:type="dxa"/>
          </w:tcPr>
          <w:p>
            <w:pPr>
              <w:pStyle w:val="TableParagraph"/>
              <w:rPr>
                <w:sz w:val="24"/>
              </w:rPr>
            </w:pPr>
          </w:p>
        </w:tc>
        <w:tc>
          <w:tcPr>
            <w:tcW w:w="4007" w:type="dxa"/>
          </w:tcPr>
          <w:p>
            <w:pPr>
              <w:pStyle w:val="TableParagraph"/>
              <w:spacing w:before="20"/>
              <w:ind w:left="390"/>
              <w:rPr>
                <w:rFonts w:ascii="Trebuchet MS"/>
                <w:sz w:val="24"/>
              </w:rPr>
            </w:pPr>
            <w:hyperlink w:history="true" w:anchor="_bookmark15">
              <w:r>
                <w:rPr>
                  <w:rFonts w:ascii="Trebuchet MS"/>
                  <w:color w:val="292425"/>
                  <w:sz w:val="24"/>
                </w:rPr>
                <w:t>Participation</w:t>
              </w:r>
            </w:hyperlink>
          </w:p>
        </w:tc>
        <w:tc>
          <w:tcPr>
            <w:tcW w:w="473" w:type="dxa"/>
          </w:tcPr>
          <w:p>
            <w:pPr>
              <w:pStyle w:val="TableParagraph"/>
              <w:spacing w:before="20"/>
              <w:ind w:right="48"/>
              <w:jc w:val="right"/>
              <w:rPr>
                <w:rFonts w:ascii="Trebuchet MS"/>
                <w:sz w:val="24"/>
              </w:rPr>
            </w:pPr>
            <w:r>
              <w:rPr>
                <w:rFonts w:ascii="Trebuchet MS"/>
                <w:smallCaps/>
                <w:color w:val="292425"/>
                <w:spacing w:val="-1"/>
                <w:w w:val="102"/>
                <w:sz w:val="24"/>
              </w:rPr>
              <w:t>2</w:t>
            </w:r>
            <w:r>
              <w:rPr>
                <w:rFonts w:ascii="Trebuchet MS"/>
                <w:smallCaps w:val="0"/>
                <w:color w:val="292425"/>
                <w:w w:val="102"/>
                <w:sz w:val="24"/>
              </w:rPr>
              <w:t>4</w:t>
            </w:r>
          </w:p>
        </w:tc>
      </w:tr>
      <w:tr>
        <w:trPr>
          <w:trHeight w:val="321" w:hRule="atLeast"/>
        </w:trPr>
        <w:tc>
          <w:tcPr>
            <w:tcW w:w="520" w:type="dxa"/>
          </w:tcPr>
          <w:p>
            <w:pPr>
              <w:pStyle w:val="TableParagraph"/>
              <w:spacing w:before="20"/>
              <w:ind w:left="50"/>
              <w:rPr>
                <w:rFonts w:ascii="Trebuchet MS"/>
                <w:b/>
                <w:sz w:val="24"/>
              </w:rPr>
            </w:pPr>
            <w:r>
              <w:rPr>
                <w:rFonts w:ascii="Trebuchet MS"/>
                <w:b/>
                <w:color w:val="292425"/>
                <w:w w:val="95"/>
                <w:sz w:val="24"/>
              </w:rPr>
              <w:t>3.5</w:t>
            </w:r>
          </w:p>
        </w:tc>
        <w:tc>
          <w:tcPr>
            <w:tcW w:w="4007" w:type="dxa"/>
          </w:tcPr>
          <w:p>
            <w:pPr>
              <w:pStyle w:val="TableParagraph"/>
              <w:spacing w:before="20"/>
              <w:ind w:left="90"/>
              <w:rPr>
                <w:rFonts w:ascii="Trebuchet MS"/>
                <w:b/>
                <w:sz w:val="24"/>
              </w:rPr>
            </w:pPr>
            <w:hyperlink w:history="true" w:anchor="_bookmark15">
              <w:r>
                <w:rPr>
                  <w:rFonts w:ascii="Trebuchet MS"/>
                  <w:b/>
                  <w:color w:val="292425"/>
                  <w:sz w:val="24"/>
                </w:rPr>
                <w:t>Unemployment</w:t>
              </w:r>
            </w:hyperlink>
          </w:p>
        </w:tc>
        <w:tc>
          <w:tcPr>
            <w:tcW w:w="473" w:type="dxa"/>
          </w:tcPr>
          <w:p>
            <w:pPr>
              <w:pStyle w:val="TableParagraph"/>
              <w:spacing w:before="20"/>
              <w:ind w:right="47"/>
              <w:jc w:val="right"/>
              <w:rPr>
                <w:rFonts w:ascii="Trebuchet MS"/>
                <w:b/>
                <w:sz w:val="24"/>
              </w:rPr>
            </w:pPr>
            <w:r>
              <w:rPr>
                <w:rFonts w:ascii="Trebuchet MS"/>
                <w:b/>
                <w:smallCaps/>
                <w:color w:val="292425"/>
                <w:spacing w:val="-1"/>
                <w:w w:val="91"/>
                <w:sz w:val="24"/>
              </w:rPr>
              <w:t>24</w:t>
            </w:r>
          </w:p>
        </w:tc>
      </w:tr>
      <w:tr>
        <w:trPr>
          <w:trHeight w:val="935" w:hRule="atLeast"/>
        </w:trPr>
        <w:tc>
          <w:tcPr>
            <w:tcW w:w="520" w:type="dxa"/>
          </w:tcPr>
          <w:p>
            <w:pPr>
              <w:pStyle w:val="TableParagraph"/>
              <w:spacing w:before="18"/>
              <w:ind w:left="50"/>
              <w:rPr>
                <w:rFonts w:ascii="Trebuchet MS"/>
                <w:b/>
                <w:sz w:val="24"/>
              </w:rPr>
            </w:pPr>
            <w:r>
              <w:rPr>
                <w:rFonts w:ascii="Trebuchet MS"/>
                <w:b/>
                <w:color w:val="292425"/>
                <w:w w:val="95"/>
                <w:sz w:val="24"/>
              </w:rPr>
              <w:t>3.6</w:t>
            </w:r>
          </w:p>
          <w:p>
            <w:pPr>
              <w:pStyle w:val="TableParagraph"/>
              <w:spacing w:before="42"/>
              <w:ind w:left="50"/>
              <w:rPr>
                <w:rFonts w:ascii="Trebuchet MS"/>
                <w:i/>
                <w:sz w:val="24"/>
              </w:rPr>
            </w:pPr>
            <w:r>
              <w:rPr>
                <w:rFonts w:ascii="Trebuchet MS"/>
                <w:i/>
                <w:color w:val="292425"/>
                <w:sz w:val="24"/>
              </w:rPr>
              <w:t>Box</w:t>
            </w:r>
          </w:p>
        </w:tc>
        <w:tc>
          <w:tcPr>
            <w:tcW w:w="4007" w:type="dxa"/>
          </w:tcPr>
          <w:p>
            <w:pPr>
              <w:pStyle w:val="TableParagraph"/>
              <w:spacing w:before="18"/>
              <w:ind w:left="90"/>
              <w:rPr>
                <w:rFonts w:ascii="Trebuchet MS"/>
                <w:b/>
                <w:sz w:val="24"/>
              </w:rPr>
            </w:pPr>
            <w:hyperlink w:history="true" w:anchor="_bookmark16">
              <w:r>
                <w:rPr>
                  <w:rFonts w:ascii="Trebuchet MS"/>
                  <w:b/>
                  <w:color w:val="292425"/>
                  <w:sz w:val="24"/>
                </w:rPr>
                <w:t>Capacity utilisation</w:t>
              </w:r>
            </w:hyperlink>
          </w:p>
          <w:p>
            <w:pPr>
              <w:pStyle w:val="TableParagraph"/>
              <w:spacing w:line="320" w:lineRule="atLeast" w:before="1"/>
              <w:ind w:left="90" w:right="156"/>
              <w:rPr>
                <w:rFonts w:ascii="Trebuchet MS"/>
                <w:i/>
                <w:sz w:val="24"/>
              </w:rPr>
            </w:pPr>
            <w:hyperlink w:history="true" w:anchor="_bookmark12">
              <w:r>
                <w:rPr>
                  <w:rFonts w:ascii="Trebuchet MS"/>
                  <w:i/>
                  <w:color w:val="292425"/>
                  <w:w w:val="95"/>
                  <w:sz w:val="24"/>
                </w:rPr>
                <w:t>Longer-term</w:t>
              </w:r>
              <w:r>
                <w:rPr>
                  <w:rFonts w:ascii="Trebuchet MS"/>
                  <w:i/>
                  <w:color w:val="292425"/>
                  <w:spacing w:val="-34"/>
                  <w:w w:val="95"/>
                  <w:sz w:val="24"/>
                </w:rPr>
                <w:t> </w:t>
              </w:r>
              <w:r>
                <w:rPr>
                  <w:rFonts w:ascii="Trebuchet MS"/>
                  <w:i/>
                  <w:color w:val="292425"/>
                  <w:w w:val="95"/>
                  <w:sz w:val="24"/>
                </w:rPr>
                <w:t>trends</w:t>
              </w:r>
              <w:r>
                <w:rPr>
                  <w:rFonts w:ascii="Trebuchet MS"/>
                  <w:i/>
                  <w:color w:val="292425"/>
                  <w:spacing w:val="-34"/>
                  <w:w w:val="95"/>
                  <w:sz w:val="24"/>
                </w:rPr>
                <w:t> </w:t>
              </w:r>
              <w:r>
                <w:rPr>
                  <w:rFonts w:ascii="Trebuchet MS"/>
                  <w:i/>
                  <w:color w:val="292425"/>
                  <w:w w:val="95"/>
                  <w:sz w:val="24"/>
                </w:rPr>
                <w:t>in</w:t>
              </w:r>
              <w:r>
                <w:rPr>
                  <w:rFonts w:ascii="Trebuchet MS"/>
                  <w:i/>
                  <w:color w:val="292425"/>
                  <w:spacing w:val="-33"/>
                  <w:w w:val="95"/>
                  <w:sz w:val="24"/>
                </w:rPr>
                <w:t> </w:t>
              </w:r>
              <w:r>
                <w:rPr>
                  <w:rFonts w:ascii="Trebuchet MS"/>
                  <w:i/>
                  <w:color w:val="292425"/>
                  <w:w w:val="95"/>
                  <w:sz w:val="24"/>
                </w:rPr>
                <w:t>manufacturing </w:t>
              </w:r>
              <w:r>
                <w:rPr>
                  <w:rFonts w:ascii="Trebuchet MS"/>
                  <w:i/>
                  <w:color w:val="292425"/>
                  <w:sz w:val="24"/>
                </w:rPr>
                <w:t>and service sector</w:t>
              </w:r>
              <w:r>
                <w:rPr>
                  <w:rFonts w:ascii="Trebuchet MS"/>
                  <w:i/>
                  <w:color w:val="292425"/>
                  <w:spacing w:val="-11"/>
                  <w:sz w:val="24"/>
                </w:rPr>
                <w:t> </w:t>
              </w:r>
              <w:r>
                <w:rPr>
                  <w:rFonts w:ascii="Trebuchet MS"/>
                  <w:i/>
                  <w:color w:val="292425"/>
                  <w:sz w:val="24"/>
                </w:rPr>
                <w:t>output</w:t>
              </w:r>
            </w:hyperlink>
          </w:p>
        </w:tc>
        <w:tc>
          <w:tcPr>
            <w:tcW w:w="473" w:type="dxa"/>
          </w:tcPr>
          <w:p>
            <w:pPr>
              <w:pStyle w:val="TableParagraph"/>
              <w:spacing w:before="18"/>
              <w:ind w:left="165"/>
              <w:rPr>
                <w:rFonts w:ascii="Trebuchet MS"/>
                <w:b/>
                <w:sz w:val="24"/>
              </w:rPr>
            </w:pPr>
            <w:r>
              <w:rPr>
                <w:rFonts w:ascii="Trebuchet MS"/>
                <w:b/>
                <w:smallCaps/>
                <w:color w:val="292425"/>
                <w:spacing w:val="-1"/>
                <w:w w:val="91"/>
                <w:sz w:val="24"/>
              </w:rPr>
              <w:t>25</w:t>
            </w:r>
          </w:p>
          <w:p>
            <w:pPr>
              <w:pStyle w:val="TableParagraph"/>
              <w:spacing w:before="2"/>
              <w:rPr>
                <w:rFonts w:ascii="Trebuchet MS"/>
                <w:b/>
                <w:sz w:val="31"/>
              </w:rPr>
            </w:pPr>
          </w:p>
          <w:p>
            <w:pPr>
              <w:pStyle w:val="TableParagraph"/>
              <w:spacing w:line="256" w:lineRule="exact"/>
              <w:ind w:left="166"/>
              <w:rPr>
                <w:rFonts w:ascii="Trebuchet MS"/>
                <w:i/>
                <w:sz w:val="24"/>
              </w:rPr>
            </w:pPr>
            <w:r>
              <w:rPr>
                <w:rFonts w:ascii="Trebuchet MS"/>
                <w:i/>
                <w:smallCaps/>
                <w:color w:val="292425"/>
                <w:spacing w:val="-1"/>
                <w:w w:val="102"/>
                <w:sz w:val="24"/>
              </w:rPr>
              <w:t>20</w:t>
            </w:r>
          </w:p>
        </w:tc>
      </w:tr>
    </w:tbl>
    <w:p>
      <w:pPr>
        <w:spacing w:after="0" w:line="256" w:lineRule="exact"/>
        <w:rPr>
          <w:rFonts w:ascii="Trebuchet MS"/>
          <w:sz w:val="24"/>
        </w:rPr>
        <w:sectPr>
          <w:headerReference w:type="even" r:id="rId22"/>
          <w:footerReference w:type="even" r:id="rId23"/>
          <w:pgSz w:w="11900" w:h="16840"/>
          <w:pgMar w:header="0" w:footer="0" w:top="1160" w:bottom="280" w:left="660" w:right="620"/>
        </w:sectPr>
      </w:pPr>
    </w:p>
    <w:p>
      <w:pPr>
        <w:pStyle w:val="ListParagraph"/>
        <w:numPr>
          <w:ilvl w:val="0"/>
          <w:numId w:val="1"/>
        </w:numPr>
        <w:tabs>
          <w:tab w:pos="5345" w:val="left" w:leader="none"/>
          <w:tab w:pos="5346" w:val="left" w:leader="none"/>
          <w:tab w:pos="9988" w:val="left" w:leader="none"/>
        </w:tabs>
        <w:spacing w:line="240" w:lineRule="auto" w:before="83" w:after="0"/>
        <w:ind w:left="5345" w:right="0" w:hanging="381"/>
        <w:jc w:val="left"/>
        <w:rPr>
          <w:rFonts w:ascii="Trebuchet MS"/>
          <w:b/>
          <w:color w:val="0092C0"/>
          <w:sz w:val="24"/>
        </w:rPr>
      </w:pPr>
      <w:hyperlink w:history="true" w:anchor="_bookmark17">
        <w:r>
          <w:rPr>
            <w:rFonts w:ascii="Trebuchet MS"/>
            <w:b/>
            <w:color w:val="0092C0"/>
            <w:sz w:val="24"/>
          </w:rPr>
          <w:t>Costs</w:t>
        </w:r>
        <w:r>
          <w:rPr>
            <w:rFonts w:ascii="Trebuchet MS"/>
            <w:b/>
            <w:color w:val="0092C0"/>
            <w:spacing w:val="-32"/>
            <w:sz w:val="24"/>
          </w:rPr>
          <w:t> </w:t>
        </w:r>
        <w:r>
          <w:rPr>
            <w:rFonts w:ascii="Trebuchet MS"/>
            <w:b/>
            <w:color w:val="0092C0"/>
            <w:sz w:val="24"/>
          </w:rPr>
          <w:t>and</w:t>
        </w:r>
        <w:r>
          <w:rPr>
            <w:rFonts w:ascii="Trebuchet MS"/>
            <w:b/>
            <w:color w:val="0092C0"/>
            <w:spacing w:val="-32"/>
            <w:sz w:val="24"/>
          </w:rPr>
          <w:t> </w:t>
        </w:r>
        <w:r>
          <w:rPr>
            <w:rFonts w:ascii="Trebuchet MS"/>
            <w:b/>
            <w:color w:val="0092C0"/>
            <w:sz w:val="24"/>
          </w:rPr>
          <w:t>prices</w:t>
        </w:r>
      </w:hyperlink>
      <w:r>
        <w:rPr>
          <w:rFonts w:ascii="Trebuchet MS"/>
          <w:b/>
          <w:color w:val="0092C0"/>
          <w:sz w:val="24"/>
        </w:rPr>
        <w:tab/>
      </w:r>
      <w:r>
        <w:rPr>
          <w:rFonts w:ascii="Trebuchet MS"/>
          <w:b/>
          <w:smallCaps/>
          <w:color w:val="292425"/>
          <w:sz w:val="24"/>
        </w:rPr>
        <w:t>27</w:t>
      </w:r>
    </w:p>
    <w:p>
      <w:pPr>
        <w:pStyle w:val="ListParagraph"/>
        <w:numPr>
          <w:ilvl w:val="1"/>
          <w:numId w:val="1"/>
        </w:numPr>
        <w:tabs>
          <w:tab w:pos="5905" w:val="left" w:leader="none"/>
          <w:tab w:pos="5906" w:val="left" w:leader="none"/>
          <w:tab w:pos="9988" w:val="left" w:leader="none"/>
        </w:tabs>
        <w:spacing w:line="240" w:lineRule="auto" w:before="41" w:after="0"/>
        <w:ind w:left="5905" w:right="0" w:hanging="561"/>
        <w:jc w:val="left"/>
        <w:rPr>
          <w:rFonts w:ascii="Trebuchet MS"/>
          <w:b/>
          <w:color w:val="292425"/>
          <w:sz w:val="24"/>
        </w:rPr>
      </w:pPr>
      <w:hyperlink w:history="true" w:anchor="_bookmark17">
        <w:r>
          <w:rPr>
            <w:rFonts w:ascii="Trebuchet MS"/>
            <w:b/>
            <w:smallCaps w:val="0"/>
            <w:color w:val="292425"/>
            <w:sz w:val="24"/>
          </w:rPr>
          <w:t>Earnings</w:t>
        </w:r>
      </w:hyperlink>
      <w:r>
        <w:rPr>
          <w:rFonts w:ascii="Trebuchet MS"/>
          <w:b/>
          <w:smallCaps w:val="0"/>
          <w:color w:val="292425"/>
          <w:sz w:val="24"/>
        </w:rPr>
        <w:tab/>
      </w:r>
      <w:r>
        <w:rPr>
          <w:rFonts w:ascii="Trebuchet MS"/>
          <w:b/>
          <w:smallCaps/>
          <w:color w:val="292425"/>
          <w:sz w:val="24"/>
        </w:rPr>
        <w:t>27</w:t>
      </w:r>
    </w:p>
    <w:p>
      <w:pPr>
        <w:pStyle w:val="ListParagraph"/>
        <w:numPr>
          <w:ilvl w:val="1"/>
          <w:numId w:val="1"/>
        </w:numPr>
        <w:tabs>
          <w:tab w:pos="5905" w:val="left" w:leader="none"/>
          <w:tab w:pos="5906" w:val="left" w:leader="none"/>
          <w:tab w:pos="9988" w:val="left" w:leader="none"/>
        </w:tabs>
        <w:spacing w:line="240" w:lineRule="auto" w:before="42" w:after="0"/>
        <w:ind w:left="5905" w:right="0" w:hanging="561"/>
        <w:jc w:val="left"/>
        <w:rPr>
          <w:rFonts w:ascii="Trebuchet MS"/>
          <w:b/>
          <w:color w:val="292425"/>
          <w:sz w:val="24"/>
        </w:rPr>
      </w:pPr>
      <w:hyperlink w:history="true" w:anchor="_bookmark18">
        <w:r>
          <w:rPr>
            <w:rFonts w:ascii="Trebuchet MS"/>
            <w:b/>
            <w:smallCaps w:val="0"/>
            <w:color w:val="292425"/>
            <w:w w:val="95"/>
            <w:sz w:val="24"/>
          </w:rPr>
          <w:t>Commodity</w:t>
        </w:r>
        <w:r>
          <w:rPr>
            <w:rFonts w:ascii="Trebuchet MS"/>
            <w:b/>
            <w:smallCaps w:val="0"/>
            <w:color w:val="292425"/>
            <w:spacing w:val="-31"/>
            <w:w w:val="95"/>
            <w:sz w:val="24"/>
          </w:rPr>
          <w:t> </w:t>
        </w:r>
        <w:r>
          <w:rPr>
            <w:rFonts w:ascii="Trebuchet MS"/>
            <w:b/>
            <w:smallCaps w:val="0"/>
            <w:color w:val="292425"/>
            <w:w w:val="95"/>
            <w:sz w:val="24"/>
          </w:rPr>
          <w:t>prices</w:t>
        </w:r>
      </w:hyperlink>
      <w:r>
        <w:rPr>
          <w:rFonts w:ascii="Trebuchet MS"/>
          <w:b/>
          <w:smallCaps w:val="0"/>
          <w:color w:val="292425"/>
          <w:w w:val="95"/>
          <w:sz w:val="24"/>
        </w:rPr>
        <w:tab/>
      </w:r>
      <w:r>
        <w:rPr>
          <w:rFonts w:ascii="Trebuchet MS"/>
          <w:b/>
          <w:smallCaps/>
          <w:color w:val="292425"/>
          <w:sz w:val="24"/>
        </w:rPr>
        <w:t>29</w:t>
      </w:r>
    </w:p>
    <w:p>
      <w:pPr>
        <w:pStyle w:val="ListParagraph"/>
        <w:numPr>
          <w:ilvl w:val="1"/>
          <w:numId w:val="1"/>
        </w:numPr>
        <w:tabs>
          <w:tab w:pos="5905" w:val="left" w:leader="none"/>
          <w:tab w:pos="5906" w:val="left" w:leader="none"/>
          <w:tab w:pos="9988" w:val="left" w:leader="none"/>
        </w:tabs>
        <w:spacing w:line="240" w:lineRule="auto" w:before="41" w:after="0"/>
        <w:ind w:left="5905" w:right="0" w:hanging="561"/>
        <w:jc w:val="left"/>
        <w:rPr>
          <w:rFonts w:ascii="Trebuchet MS"/>
          <w:b/>
          <w:color w:val="292425"/>
          <w:sz w:val="24"/>
        </w:rPr>
      </w:pPr>
      <w:hyperlink w:history="true" w:anchor="_bookmark20">
        <w:r>
          <w:rPr>
            <w:rFonts w:ascii="Trebuchet MS"/>
            <w:b/>
            <w:color w:val="292425"/>
            <w:w w:val="95"/>
            <w:sz w:val="24"/>
          </w:rPr>
          <w:t>Import</w:t>
        </w:r>
        <w:r>
          <w:rPr>
            <w:rFonts w:ascii="Trebuchet MS"/>
            <w:b/>
            <w:color w:val="292425"/>
            <w:spacing w:val="-20"/>
            <w:w w:val="95"/>
            <w:sz w:val="24"/>
          </w:rPr>
          <w:t> </w:t>
        </w:r>
        <w:r>
          <w:rPr>
            <w:rFonts w:ascii="Trebuchet MS"/>
            <w:b/>
            <w:color w:val="292425"/>
            <w:w w:val="95"/>
            <w:sz w:val="24"/>
          </w:rPr>
          <w:t>prices</w:t>
        </w:r>
      </w:hyperlink>
      <w:r>
        <w:rPr>
          <w:rFonts w:ascii="Trebuchet MS"/>
          <w:b/>
          <w:color w:val="292425"/>
          <w:w w:val="95"/>
          <w:sz w:val="24"/>
        </w:rPr>
        <w:tab/>
      </w:r>
      <w:r>
        <w:rPr>
          <w:rFonts w:ascii="Trebuchet MS"/>
          <w:b/>
          <w:smallCaps/>
          <w:color w:val="292425"/>
          <w:sz w:val="24"/>
        </w:rPr>
        <w:t>32</w:t>
      </w:r>
    </w:p>
    <w:p>
      <w:pPr>
        <w:pStyle w:val="ListParagraph"/>
        <w:numPr>
          <w:ilvl w:val="1"/>
          <w:numId w:val="1"/>
        </w:numPr>
        <w:tabs>
          <w:tab w:pos="5905" w:val="left" w:leader="none"/>
          <w:tab w:pos="5906" w:val="left" w:leader="none"/>
          <w:tab w:pos="9988" w:val="left" w:leader="none"/>
        </w:tabs>
        <w:spacing w:line="240" w:lineRule="auto" w:before="41" w:after="0"/>
        <w:ind w:left="5905" w:right="0" w:hanging="561"/>
        <w:jc w:val="left"/>
        <w:rPr>
          <w:rFonts w:ascii="Trebuchet MS"/>
          <w:b/>
          <w:color w:val="292425"/>
          <w:sz w:val="24"/>
        </w:rPr>
      </w:pPr>
      <w:hyperlink w:history="true" w:anchor="_bookmark20">
        <w:r>
          <w:rPr>
            <w:rFonts w:ascii="Trebuchet MS"/>
            <w:b/>
            <w:color w:val="292425"/>
            <w:w w:val="95"/>
            <w:sz w:val="24"/>
          </w:rPr>
          <w:t>Costs</w:t>
        </w:r>
        <w:r>
          <w:rPr>
            <w:rFonts w:ascii="Trebuchet MS"/>
            <w:b/>
            <w:color w:val="292425"/>
            <w:spacing w:val="-21"/>
            <w:w w:val="95"/>
            <w:sz w:val="24"/>
          </w:rPr>
          <w:t> </w:t>
        </w:r>
        <w:r>
          <w:rPr>
            <w:rFonts w:ascii="Trebuchet MS"/>
            <w:b/>
            <w:color w:val="292425"/>
            <w:w w:val="95"/>
            <w:sz w:val="24"/>
          </w:rPr>
          <w:t>and</w:t>
        </w:r>
        <w:r>
          <w:rPr>
            <w:rFonts w:ascii="Trebuchet MS"/>
            <w:b/>
            <w:color w:val="292425"/>
            <w:spacing w:val="-21"/>
            <w:w w:val="95"/>
            <w:sz w:val="24"/>
          </w:rPr>
          <w:t> </w:t>
        </w:r>
        <w:r>
          <w:rPr>
            <w:rFonts w:ascii="Trebuchet MS"/>
            <w:b/>
            <w:color w:val="292425"/>
            <w:w w:val="95"/>
            <w:sz w:val="24"/>
          </w:rPr>
          <w:t>prices</w:t>
        </w:r>
        <w:r>
          <w:rPr>
            <w:rFonts w:ascii="Trebuchet MS"/>
            <w:b/>
            <w:color w:val="292425"/>
            <w:spacing w:val="-21"/>
            <w:w w:val="95"/>
            <w:sz w:val="24"/>
          </w:rPr>
          <w:t> </w:t>
        </w:r>
        <w:r>
          <w:rPr>
            <w:rFonts w:ascii="Trebuchet MS"/>
            <w:b/>
            <w:color w:val="292425"/>
            <w:w w:val="95"/>
            <w:sz w:val="24"/>
          </w:rPr>
          <w:t>in</w:t>
        </w:r>
        <w:r>
          <w:rPr>
            <w:rFonts w:ascii="Trebuchet MS"/>
            <w:b/>
            <w:color w:val="292425"/>
            <w:spacing w:val="-21"/>
            <w:w w:val="95"/>
            <w:sz w:val="24"/>
          </w:rPr>
          <w:t> </w:t>
        </w:r>
        <w:r>
          <w:rPr>
            <w:rFonts w:ascii="Trebuchet MS"/>
            <w:b/>
            <w:color w:val="292425"/>
            <w:w w:val="95"/>
            <w:sz w:val="24"/>
          </w:rPr>
          <w:t>manufacturing</w:t>
        </w:r>
      </w:hyperlink>
      <w:r>
        <w:rPr>
          <w:rFonts w:ascii="Trebuchet MS"/>
          <w:b/>
          <w:color w:val="292425"/>
          <w:w w:val="95"/>
          <w:sz w:val="24"/>
        </w:rPr>
        <w:tab/>
      </w:r>
      <w:r>
        <w:rPr>
          <w:rFonts w:ascii="Trebuchet MS"/>
          <w:b/>
          <w:smallCaps/>
          <w:color w:val="292425"/>
          <w:sz w:val="24"/>
        </w:rPr>
        <w:t>32</w:t>
      </w:r>
    </w:p>
    <w:p>
      <w:pPr>
        <w:pStyle w:val="ListParagraph"/>
        <w:numPr>
          <w:ilvl w:val="1"/>
          <w:numId w:val="1"/>
        </w:numPr>
        <w:tabs>
          <w:tab w:pos="5905" w:val="left" w:leader="none"/>
          <w:tab w:pos="5906" w:val="left" w:leader="none"/>
          <w:tab w:pos="9988" w:val="left" w:leader="none"/>
        </w:tabs>
        <w:spacing w:line="240" w:lineRule="auto" w:before="42" w:after="0"/>
        <w:ind w:left="5905" w:right="0" w:hanging="561"/>
        <w:jc w:val="left"/>
        <w:rPr>
          <w:rFonts w:ascii="Trebuchet MS"/>
          <w:b/>
          <w:color w:val="292425"/>
          <w:sz w:val="24"/>
        </w:rPr>
      </w:pPr>
      <w:hyperlink w:history="true" w:anchor="_bookmark21">
        <w:r>
          <w:rPr>
            <w:rFonts w:ascii="Trebuchet MS"/>
            <w:b/>
            <w:color w:val="292425"/>
            <w:sz w:val="24"/>
          </w:rPr>
          <w:t>Costs</w:t>
        </w:r>
        <w:r>
          <w:rPr>
            <w:rFonts w:ascii="Trebuchet MS"/>
            <w:b/>
            <w:color w:val="292425"/>
            <w:spacing w:val="-46"/>
            <w:sz w:val="24"/>
          </w:rPr>
          <w:t> </w:t>
        </w:r>
        <w:r>
          <w:rPr>
            <w:rFonts w:ascii="Trebuchet MS"/>
            <w:b/>
            <w:color w:val="292425"/>
            <w:sz w:val="24"/>
          </w:rPr>
          <w:t>and</w:t>
        </w:r>
        <w:r>
          <w:rPr>
            <w:rFonts w:ascii="Trebuchet MS"/>
            <w:b/>
            <w:color w:val="292425"/>
            <w:spacing w:val="-45"/>
            <w:sz w:val="24"/>
          </w:rPr>
          <w:t> </w:t>
        </w:r>
        <w:r>
          <w:rPr>
            <w:rFonts w:ascii="Trebuchet MS"/>
            <w:b/>
            <w:color w:val="292425"/>
            <w:sz w:val="24"/>
          </w:rPr>
          <w:t>prices</w:t>
        </w:r>
        <w:r>
          <w:rPr>
            <w:rFonts w:ascii="Trebuchet MS"/>
            <w:b/>
            <w:color w:val="292425"/>
            <w:spacing w:val="-45"/>
            <w:sz w:val="24"/>
          </w:rPr>
          <w:t> </w:t>
        </w:r>
        <w:r>
          <w:rPr>
            <w:rFonts w:ascii="Trebuchet MS"/>
            <w:b/>
            <w:color w:val="292425"/>
            <w:sz w:val="24"/>
          </w:rPr>
          <w:t>in</w:t>
        </w:r>
        <w:r>
          <w:rPr>
            <w:rFonts w:ascii="Trebuchet MS"/>
            <w:b/>
            <w:color w:val="292425"/>
            <w:spacing w:val="-46"/>
            <w:sz w:val="24"/>
          </w:rPr>
          <w:t> </w:t>
        </w:r>
        <w:r>
          <w:rPr>
            <w:rFonts w:ascii="Trebuchet MS"/>
            <w:b/>
            <w:color w:val="292425"/>
            <w:sz w:val="24"/>
          </w:rPr>
          <w:t>the</w:t>
        </w:r>
        <w:r>
          <w:rPr>
            <w:rFonts w:ascii="Trebuchet MS"/>
            <w:b/>
            <w:color w:val="292425"/>
            <w:spacing w:val="-45"/>
            <w:sz w:val="24"/>
          </w:rPr>
          <w:t> </w:t>
        </w:r>
        <w:r>
          <w:rPr>
            <w:rFonts w:ascii="Trebuchet MS"/>
            <w:b/>
            <w:color w:val="292425"/>
            <w:sz w:val="24"/>
          </w:rPr>
          <w:t>service</w:t>
        </w:r>
        <w:r>
          <w:rPr>
            <w:rFonts w:ascii="Trebuchet MS"/>
            <w:b/>
            <w:color w:val="292425"/>
            <w:spacing w:val="-45"/>
            <w:sz w:val="24"/>
          </w:rPr>
          <w:t> </w:t>
        </w:r>
        <w:r>
          <w:rPr>
            <w:rFonts w:ascii="Trebuchet MS"/>
            <w:b/>
            <w:color w:val="292425"/>
            <w:sz w:val="24"/>
          </w:rPr>
          <w:t>sector</w:t>
        </w:r>
      </w:hyperlink>
      <w:r>
        <w:rPr>
          <w:rFonts w:ascii="Trebuchet MS"/>
          <w:b/>
          <w:color w:val="292425"/>
          <w:sz w:val="24"/>
        </w:rPr>
        <w:tab/>
        <w:t>33</w:t>
      </w:r>
    </w:p>
    <w:p>
      <w:pPr>
        <w:pStyle w:val="ListParagraph"/>
        <w:numPr>
          <w:ilvl w:val="1"/>
          <w:numId w:val="1"/>
        </w:numPr>
        <w:tabs>
          <w:tab w:pos="5905" w:val="left" w:leader="none"/>
          <w:tab w:pos="5906" w:val="left" w:leader="none"/>
          <w:tab w:pos="9988" w:val="left" w:leader="none"/>
        </w:tabs>
        <w:spacing w:line="240" w:lineRule="auto" w:before="41" w:after="0"/>
        <w:ind w:left="5905" w:right="0" w:hanging="561"/>
        <w:jc w:val="left"/>
        <w:rPr>
          <w:rFonts w:ascii="Trebuchet MS"/>
          <w:b/>
          <w:color w:val="292425"/>
          <w:sz w:val="24"/>
        </w:rPr>
      </w:pPr>
      <w:hyperlink w:history="true" w:anchor="_bookmark22">
        <w:r>
          <w:rPr>
            <w:rFonts w:ascii="Trebuchet MS"/>
            <w:b/>
            <w:color w:val="292425"/>
            <w:w w:val="95"/>
            <w:sz w:val="24"/>
          </w:rPr>
          <w:t>Retail</w:t>
        </w:r>
        <w:r>
          <w:rPr>
            <w:rFonts w:ascii="Trebuchet MS"/>
            <w:b/>
            <w:color w:val="292425"/>
            <w:spacing w:val="-23"/>
            <w:w w:val="95"/>
            <w:sz w:val="24"/>
          </w:rPr>
          <w:t> </w:t>
        </w:r>
        <w:r>
          <w:rPr>
            <w:rFonts w:ascii="Trebuchet MS"/>
            <w:b/>
            <w:color w:val="292425"/>
            <w:w w:val="95"/>
            <w:sz w:val="24"/>
          </w:rPr>
          <w:t>prices</w:t>
        </w:r>
      </w:hyperlink>
      <w:r>
        <w:rPr>
          <w:rFonts w:ascii="Trebuchet MS"/>
          <w:b/>
          <w:color w:val="292425"/>
          <w:w w:val="95"/>
          <w:sz w:val="24"/>
        </w:rPr>
        <w:tab/>
      </w:r>
      <w:r>
        <w:rPr>
          <w:rFonts w:ascii="Trebuchet MS"/>
          <w:b/>
          <w:color w:val="292425"/>
          <w:sz w:val="24"/>
        </w:rPr>
        <w:t>34</w:t>
      </w:r>
    </w:p>
    <w:p>
      <w:pPr>
        <w:tabs>
          <w:tab w:pos="6205" w:val="left" w:leader="none"/>
          <w:tab w:pos="9988" w:val="left" w:leader="none"/>
        </w:tabs>
        <w:spacing w:before="21"/>
        <w:ind w:left="5345" w:right="0" w:firstLine="0"/>
        <w:jc w:val="left"/>
        <w:rPr>
          <w:rFonts w:ascii="Trebuchet MS"/>
          <w:i/>
          <w:sz w:val="24"/>
        </w:rPr>
      </w:pPr>
      <w:r>
        <w:rPr>
          <w:rFonts w:ascii="Trebuchet MS"/>
          <w:i/>
          <w:color w:val="292425"/>
          <w:sz w:val="24"/>
        </w:rPr>
        <w:t>Boxes</w:t>
        <w:tab/>
      </w:r>
      <w:hyperlink w:history="true" w:anchor="_bookmark19">
        <w:r>
          <w:rPr>
            <w:rFonts w:ascii="Trebuchet MS"/>
            <w:i/>
            <w:color w:val="292425"/>
            <w:sz w:val="24"/>
          </w:rPr>
          <w:t>Terms</w:t>
        </w:r>
        <w:r>
          <w:rPr>
            <w:rFonts w:ascii="Trebuchet MS"/>
            <w:i/>
            <w:color w:val="292425"/>
            <w:spacing w:val="-33"/>
            <w:sz w:val="24"/>
          </w:rPr>
          <w:t> </w:t>
        </w:r>
        <w:r>
          <w:rPr>
            <w:rFonts w:ascii="Trebuchet MS"/>
            <w:i/>
            <w:color w:val="292425"/>
            <w:sz w:val="24"/>
          </w:rPr>
          <w:t>of</w:t>
        </w:r>
        <w:r>
          <w:rPr>
            <w:rFonts w:ascii="Trebuchet MS"/>
            <w:i/>
            <w:color w:val="292425"/>
            <w:spacing w:val="-33"/>
            <w:sz w:val="24"/>
          </w:rPr>
          <w:t> </w:t>
        </w:r>
        <w:r>
          <w:rPr>
            <w:rFonts w:ascii="Trebuchet MS"/>
            <w:i/>
            <w:color w:val="292425"/>
            <w:sz w:val="24"/>
          </w:rPr>
          <w:t>trade</w:t>
        </w:r>
      </w:hyperlink>
      <w:r>
        <w:rPr>
          <w:rFonts w:ascii="Trebuchet MS"/>
          <w:i/>
          <w:color w:val="292425"/>
          <w:sz w:val="24"/>
        </w:rPr>
        <w:tab/>
        <w:t>30</w:t>
      </w:r>
    </w:p>
    <w:p>
      <w:pPr>
        <w:tabs>
          <w:tab w:pos="9988" w:val="left" w:leader="none"/>
        </w:tabs>
        <w:spacing w:before="22"/>
        <w:ind w:left="6205" w:right="0" w:firstLine="0"/>
        <w:jc w:val="left"/>
        <w:rPr>
          <w:rFonts w:ascii="Trebuchet MS"/>
          <w:i/>
          <w:sz w:val="24"/>
        </w:rPr>
      </w:pPr>
      <w:hyperlink w:history="true" w:anchor="_bookmark23">
        <w:r>
          <w:rPr>
            <w:rFonts w:ascii="Trebuchet MS"/>
            <w:i/>
            <w:color w:val="292425"/>
            <w:w w:val="95"/>
            <w:sz w:val="24"/>
          </w:rPr>
          <w:t>Deflation</w:t>
        </w:r>
      </w:hyperlink>
      <w:r>
        <w:rPr>
          <w:rFonts w:ascii="Trebuchet MS"/>
          <w:i/>
          <w:color w:val="292425"/>
          <w:w w:val="95"/>
          <w:sz w:val="24"/>
        </w:rPr>
        <w:tab/>
      </w:r>
      <w:r>
        <w:rPr>
          <w:rFonts w:ascii="Trebuchet MS"/>
          <w:i/>
          <w:color w:val="292425"/>
          <w:sz w:val="24"/>
        </w:rPr>
        <w:t>36</w:t>
      </w:r>
    </w:p>
    <w:p>
      <w:pPr>
        <w:pStyle w:val="ListParagraph"/>
        <w:numPr>
          <w:ilvl w:val="0"/>
          <w:numId w:val="1"/>
        </w:numPr>
        <w:tabs>
          <w:tab w:pos="5345" w:val="left" w:leader="none"/>
          <w:tab w:pos="5346" w:val="left" w:leader="none"/>
        </w:tabs>
        <w:spacing w:line="240" w:lineRule="auto" w:before="341" w:after="0"/>
        <w:ind w:left="5345" w:right="0" w:hanging="381"/>
        <w:jc w:val="left"/>
        <w:rPr>
          <w:rFonts w:ascii="Trebuchet MS"/>
          <w:b/>
          <w:color w:val="0092C0"/>
          <w:sz w:val="24"/>
        </w:rPr>
      </w:pPr>
      <w:hyperlink w:history="true" w:anchor="_bookmark24">
        <w:r>
          <w:rPr>
            <w:rFonts w:ascii="Trebuchet MS"/>
            <w:b/>
            <w:color w:val="0092C0"/>
            <w:w w:val="95"/>
            <w:sz w:val="24"/>
          </w:rPr>
          <w:t>Monetary</w:t>
        </w:r>
        <w:r>
          <w:rPr>
            <w:rFonts w:ascii="Trebuchet MS"/>
            <w:b/>
            <w:color w:val="0092C0"/>
            <w:spacing w:val="-31"/>
            <w:w w:val="95"/>
            <w:sz w:val="24"/>
          </w:rPr>
          <w:t> </w:t>
        </w:r>
        <w:r>
          <w:rPr>
            <w:rFonts w:ascii="Trebuchet MS"/>
            <w:b/>
            <w:color w:val="0092C0"/>
            <w:w w:val="95"/>
            <w:sz w:val="24"/>
          </w:rPr>
          <w:t>policy</w:t>
        </w:r>
        <w:r>
          <w:rPr>
            <w:rFonts w:ascii="Trebuchet MS"/>
            <w:b/>
            <w:color w:val="0092C0"/>
            <w:spacing w:val="-30"/>
            <w:w w:val="95"/>
            <w:sz w:val="24"/>
          </w:rPr>
          <w:t> </w:t>
        </w:r>
        <w:r>
          <w:rPr>
            <w:rFonts w:ascii="Trebuchet MS"/>
            <w:b/>
            <w:color w:val="0092C0"/>
            <w:w w:val="95"/>
            <w:sz w:val="24"/>
          </w:rPr>
          <w:t>since</w:t>
        </w:r>
        <w:r>
          <w:rPr>
            <w:rFonts w:ascii="Trebuchet MS"/>
            <w:b/>
            <w:color w:val="0092C0"/>
            <w:spacing w:val="-30"/>
            <w:w w:val="95"/>
            <w:sz w:val="24"/>
          </w:rPr>
          <w:t> </w:t>
        </w:r>
        <w:r>
          <w:rPr>
            <w:rFonts w:ascii="Trebuchet MS"/>
            <w:b/>
            <w:color w:val="0092C0"/>
            <w:w w:val="95"/>
            <w:sz w:val="24"/>
          </w:rPr>
          <w:t>the</w:t>
        </w:r>
        <w:r>
          <w:rPr>
            <w:rFonts w:ascii="Trebuchet MS"/>
            <w:b/>
            <w:color w:val="0092C0"/>
            <w:spacing w:val="-30"/>
            <w:w w:val="95"/>
            <w:sz w:val="24"/>
          </w:rPr>
          <w:t> </w:t>
        </w:r>
        <w:r>
          <w:rPr>
            <w:rFonts w:ascii="Trebuchet MS"/>
            <w:b/>
            <w:color w:val="0092C0"/>
            <w:spacing w:val="-3"/>
            <w:w w:val="95"/>
            <w:sz w:val="24"/>
          </w:rPr>
          <w:t>November</w:t>
        </w:r>
        <w:r>
          <w:rPr>
            <w:rFonts w:ascii="Trebuchet MS"/>
            <w:b/>
            <w:color w:val="0092C0"/>
            <w:spacing w:val="-30"/>
            <w:w w:val="95"/>
            <w:sz w:val="24"/>
          </w:rPr>
          <w:t> </w:t>
        </w:r>
        <w:r>
          <w:rPr>
            <w:rFonts w:ascii="Trebuchet MS"/>
            <w:b/>
            <w:i/>
            <w:color w:val="0092C0"/>
            <w:w w:val="95"/>
            <w:sz w:val="24"/>
          </w:rPr>
          <w:t>Report</w:t>
        </w:r>
      </w:hyperlink>
      <w:r>
        <w:rPr>
          <w:rFonts w:ascii="Trebuchet MS"/>
          <w:b/>
          <w:i/>
          <w:color w:val="0092C0"/>
          <w:spacing w:val="2"/>
          <w:w w:val="95"/>
          <w:sz w:val="24"/>
        </w:rPr>
        <w:t> </w:t>
      </w:r>
      <w:r>
        <w:rPr>
          <w:rFonts w:ascii="Trebuchet MS"/>
          <w:b/>
          <w:color w:val="292425"/>
          <w:w w:val="95"/>
          <w:sz w:val="24"/>
        </w:rPr>
        <w:t>38</w:t>
      </w:r>
    </w:p>
    <w:p>
      <w:pPr>
        <w:pStyle w:val="ListParagraph"/>
        <w:numPr>
          <w:ilvl w:val="0"/>
          <w:numId w:val="1"/>
        </w:numPr>
        <w:tabs>
          <w:tab w:pos="5345" w:val="left" w:leader="none"/>
          <w:tab w:pos="5346" w:val="left" w:leader="none"/>
          <w:tab w:pos="9988" w:val="left" w:leader="none"/>
        </w:tabs>
        <w:spacing w:line="240" w:lineRule="auto" w:before="361" w:after="0"/>
        <w:ind w:left="5345" w:right="0" w:hanging="381"/>
        <w:jc w:val="left"/>
        <w:rPr>
          <w:rFonts w:ascii="Trebuchet MS"/>
          <w:b/>
          <w:color w:val="0092C0"/>
          <w:sz w:val="24"/>
        </w:rPr>
      </w:pPr>
      <w:hyperlink w:history="true" w:anchor="_bookmark25">
        <w:r>
          <w:rPr>
            <w:rFonts w:ascii="Trebuchet MS"/>
            <w:b/>
            <w:color w:val="0092C0"/>
            <w:w w:val="95"/>
            <w:sz w:val="24"/>
          </w:rPr>
          <w:t>Prospects</w:t>
        </w:r>
        <w:r>
          <w:rPr>
            <w:rFonts w:ascii="Trebuchet MS"/>
            <w:b/>
            <w:color w:val="0092C0"/>
            <w:spacing w:val="-35"/>
            <w:w w:val="95"/>
            <w:sz w:val="24"/>
          </w:rPr>
          <w:t> </w:t>
        </w:r>
        <w:r>
          <w:rPr>
            <w:rFonts w:ascii="Trebuchet MS"/>
            <w:b/>
            <w:color w:val="0092C0"/>
            <w:w w:val="95"/>
            <w:sz w:val="24"/>
          </w:rPr>
          <w:t>for</w:t>
        </w:r>
        <w:r>
          <w:rPr>
            <w:rFonts w:ascii="Trebuchet MS"/>
            <w:b/>
            <w:color w:val="0092C0"/>
            <w:spacing w:val="-34"/>
            <w:w w:val="95"/>
            <w:sz w:val="24"/>
          </w:rPr>
          <w:t> </w:t>
        </w:r>
        <w:r>
          <w:rPr>
            <w:rFonts w:ascii="Trebuchet MS"/>
            <w:b/>
            <w:color w:val="0092C0"/>
            <w:w w:val="95"/>
            <w:sz w:val="24"/>
          </w:rPr>
          <w:t>inflation</w:t>
        </w:r>
      </w:hyperlink>
      <w:r>
        <w:rPr>
          <w:rFonts w:ascii="Trebuchet MS"/>
          <w:b/>
          <w:color w:val="0092C0"/>
          <w:w w:val="95"/>
          <w:sz w:val="24"/>
        </w:rPr>
        <w:tab/>
      </w:r>
      <w:r>
        <w:rPr>
          <w:rFonts w:ascii="Trebuchet MS"/>
          <w:b/>
          <w:smallCaps/>
          <w:color w:val="292425"/>
          <w:sz w:val="24"/>
        </w:rPr>
        <w:t>42</w:t>
      </w:r>
    </w:p>
    <w:p>
      <w:pPr>
        <w:pStyle w:val="ListParagraph"/>
        <w:numPr>
          <w:ilvl w:val="1"/>
          <w:numId w:val="1"/>
        </w:numPr>
        <w:tabs>
          <w:tab w:pos="5905" w:val="left" w:leader="none"/>
          <w:tab w:pos="5906" w:val="left" w:leader="none"/>
          <w:tab w:pos="9988" w:val="left" w:leader="none"/>
        </w:tabs>
        <w:spacing w:line="240" w:lineRule="auto" w:before="42" w:after="0"/>
        <w:ind w:left="5905" w:right="0" w:hanging="561"/>
        <w:jc w:val="left"/>
        <w:rPr>
          <w:rFonts w:ascii="Trebuchet MS"/>
          <w:b/>
          <w:color w:val="292425"/>
          <w:sz w:val="24"/>
        </w:rPr>
      </w:pPr>
      <w:hyperlink w:history="true" w:anchor="_bookmark25">
        <w:r>
          <w:rPr>
            <w:rFonts w:ascii="Trebuchet MS"/>
            <w:b/>
            <w:smallCaps w:val="0"/>
            <w:color w:val="292425"/>
            <w:w w:val="90"/>
            <w:sz w:val="24"/>
          </w:rPr>
          <w:t>The inflation</w:t>
        </w:r>
        <w:r>
          <w:rPr>
            <w:rFonts w:ascii="Trebuchet MS"/>
            <w:b/>
            <w:smallCaps w:val="0"/>
            <w:color w:val="292425"/>
            <w:spacing w:val="4"/>
            <w:w w:val="90"/>
            <w:sz w:val="24"/>
          </w:rPr>
          <w:t> </w:t>
        </w:r>
        <w:r>
          <w:rPr>
            <w:rFonts w:ascii="Trebuchet MS"/>
            <w:b/>
            <w:smallCaps w:val="0"/>
            <w:color w:val="292425"/>
            <w:w w:val="90"/>
            <w:sz w:val="24"/>
          </w:rPr>
          <w:t>projection</w:t>
        </w:r>
        <w:r>
          <w:rPr>
            <w:rFonts w:ascii="Trebuchet MS"/>
            <w:b/>
            <w:smallCaps w:val="0"/>
            <w:color w:val="292425"/>
            <w:spacing w:val="2"/>
            <w:w w:val="90"/>
            <w:sz w:val="24"/>
          </w:rPr>
          <w:t> </w:t>
        </w:r>
        <w:r>
          <w:rPr>
            <w:rFonts w:ascii="Trebuchet MS"/>
            <w:b/>
            <w:smallCaps w:val="0"/>
            <w:color w:val="292425"/>
            <w:w w:val="90"/>
            <w:sz w:val="24"/>
          </w:rPr>
          <w:t>assumptions</w:t>
        </w:r>
      </w:hyperlink>
      <w:r>
        <w:rPr>
          <w:rFonts w:ascii="Trebuchet MS"/>
          <w:b/>
          <w:smallCaps w:val="0"/>
          <w:color w:val="292425"/>
          <w:w w:val="90"/>
          <w:sz w:val="24"/>
        </w:rPr>
        <w:tab/>
      </w:r>
      <w:r>
        <w:rPr>
          <w:rFonts w:ascii="Trebuchet MS"/>
          <w:b/>
          <w:smallCaps/>
          <w:color w:val="292425"/>
          <w:sz w:val="24"/>
        </w:rPr>
        <w:t>42</w:t>
      </w:r>
    </w:p>
    <w:p>
      <w:pPr>
        <w:pStyle w:val="ListParagraph"/>
        <w:numPr>
          <w:ilvl w:val="1"/>
          <w:numId w:val="1"/>
        </w:numPr>
        <w:tabs>
          <w:tab w:pos="5905" w:val="left" w:leader="none"/>
          <w:tab w:pos="5906" w:val="left" w:leader="none"/>
          <w:tab w:pos="9988" w:val="left" w:leader="none"/>
        </w:tabs>
        <w:spacing w:line="240" w:lineRule="auto" w:before="41" w:after="0"/>
        <w:ind w:left="5905" w:right="0" w:hanging="561"/>
        <w:jc w:val="left"/>
        <w:rPr>
          <w:rFonts w:ascii="Trebuchet MS"/>
          <w:b/>
          <w:color w:val="292425"/>
          <w:sz w:val="24"/>
        </w:rPr>
      </w:pPr>
      <w:hyperlink w:history="true" w:anchor="_bookmark26">
        <w:r>
          <w:rPr>
            <w:rFonts w:ascii="Trebuchet MS"/>
            <w:b/>
            <w:smallCaps w:val="0"/>
            <w:color w:val="292425"/>
            <w:w w:val="95"/>
            <w:sz w:val="24"/>
          </w:rPr>
          <w:t>The</w:t>
        </w:r>
        <w:r>
          <w:rPr>
            <w:rFonts w:ascii="Trebuchet MS"/>
            <w:b/>
            <w:smallCaps w:val="0"/>
            <w:color w:val="292425"/>
            <w:spacing w:val="-39"/>
            <w:w w:val="95"/>
            <w:sz w:val="24"/>
          </w:rPr>
          <w:t> </w:t>
        </w:r>
        <w:r>
          <w:rPr>
            <w:rFonts w:ascii="Trebuchet MS"/>
            <w:b/>
            <w:smallCaps w:val="0"/>
            <w:color w:val="292425"/>
            <w:w w:val="95"/>
            <w:sz w:val="24"/>
          </w:rPr>
          <w:t>output</w:t>
        </w:r>
        <w:r>
          <w:rPr>
            <w:rFonts w:ascii="Trebuchet MS"/>
            <w:b/>
            <w:smallCaps w:val="0"/>
            <w:color w:val="292425"/>
            <w:spacing w:val="-39"/>
            <w:w w:val="95"/>
            <w:sz w:val="24"/>
          </w:rPr>
          <w:t> </w:t>
        </w:r>
        <w:r>
          <w:rPr>
            <w:rFonts w:ascii="Trebuchet MS"/>
            <w:b/>
            <w:smallCaps w:val="0"/>
            <w:color w:val="292425"/>
            <w:w w:val="95"/>
            <w:sz w:val="24"/>
          </w:rPr>
          <w:t>and</w:t>
        </w:r>
        <w:r>
          <w:rPr>
            <w:rFonts w:ascii="Trebuchet MS"/>
            <w:b/>
            <w:smallCaps w:val="0"/>
            <w:color w:val="292425"/>
            <w:spacing w:val="-39"/>
            <w:w w:val="95"/>
            <w:sz w:val="24"/>
          </w:rPr>
          <w:t> </w:t>
        </w:r>
        <w:r>
          <w:rPr>
            <w:rFonts w:ascii="Trebuchet MS"/>
            <w:b/>
            <w:smallCaps w:val="0"/>
            <w:color w:val="292425"/>
            <w:w w:val="95"/>
            <w:sz w:val="24"/>
          </w:rPr>
          <w:t>inflation</w:t>
        </w:r>
        <w:r>
          <w:rPr>
            <w:rFonts w:ascii="Trebuchet MS"/>
            <w:b/>
            <w:smallCaps w:val="0"/>
            <w:color w:val="292425"/>
            <w:spacing w:val="-39"/>
            <w:w w:val="95"/>
            <w:sz w:val="24"/>
          </w:rPr>
          <w:t> </w:t>
        </w:r>
        <w:r>
          <w:rPr>
            <w:rFonts w:ascii="Trebuchet MS"/>
            <w:b/>
            <w:smallCaps w:val="0"/>
            <w:color w:val="292425"/>
            <w:w w:val="95"/>
            <w:sz w:val="24"/>
          </w:rPr>
          <w:t>projections</w:t>
        </w:r>
      </w:hyperlink>
      <w:r>
        <w:rPr>
          <w:rFonts w:ascii="Trebuchet MS"/>
          <w:b/>
          <w:smallCaps w:val="0"/>
          <w:color w:val="292425"/>
          <w:w w:val="95"/>
          <w:sz w:val="24"/>
        </w:rPr>
        <w:tab/>
      </w:r>
      <w:r>
        <w:rPr>
          <w:rFonts w:ascii="Trebuchet MS"/>
          <w:b/>
          <w:smallCaps w:val="0"/>
          <w:color w:val="292425"/>
          <w:sz w:val="24"/>
        </w:rPr>
        <w:t>46</w:t>
      </w:r>
    </w:p>
    <w:p>
      <w:pPr>
        <w:tabs>
          <w:tab w:pos="6205" w:val="left" w:leader="none"/>
          <w:tab w:pos="9988" w:val="left" w:leader="none"/>
        </w:tabs>
        <w:spacing w:line="259" w:lineRule="auto" w:before="21"/>
        <w:ind w:left="6205" w:right="372" w:hanging="860"/>
        <w:jc w:val="left"/>
        <w:rPr>
          <w:rFonts w:ascii="Trebuchet MS"/>
          <w:i/>
          <w:sz w:val="24"/>
        </w:rPr>
      </w:pPr>
      <w:r>
        <w:rPr>
          <w:rFonts w:ascii="Trebuchet MS"/>
          <w:i/>
          <w:color w:val="292425"/>
          <w:sz w:val="24"/>
        </w:rPr>
        <w:t>Boxes</w:t>
        <w:tab/>
      </w:r>
      <w:hyperlink w:history="true" w:anchor="_bookmark27">
        <w:r>
          <w:rPr>
            <w:rFonts w:ascii="Trebuchet MS"/>
            <w:i/>
            <w:color w:val="292425"/>
            <w:sz w:val="24"/>
          </w:rPr>
          <w:t>The economic implications of a </w:t>
        </w:r>
        <w:r>
          <w:rPr>
            <w:rFonts w:ascii="Trebuchet MS"/>
            <w:i/>
            <w:color w:val="292425"/>
            <w:sz w:val="24"/>
          </w:rPr>
          <w:t>possible war</w:t>
        </w:r>
        <w:r>
          <w:rPr>
            <w:rFonts w:ascii="Trebuchet MS"/>
            <w:i/>
            <w:color w:val="292425"/>
            <w:spacing w:val="-38"/>
            <w:sz w:val="24"/>
          </w:rPr>
          <w:t> </w:t>
        </w:r>
        <w:r>
          <w:rPr>
            <w:rFonts w:ascii="Trebuchet MS"/>
            <w:i/>
            <w:color w:val="292425"/>
            <w:sz w:val="24"/>
          </w:rPr>
          <w:t>in</w:t>
        </w:r>
        <w:r>
          <w:rPr>
            <w:rFonts w:ascii="Trebuchet MS"/>
            <w:i/>
            <w:color w:val="292425"/>
            <w:spacing w:val="-18"/>
            <w:sz w:val="24"/>
          </w:rPr>
          <w:t> </w:t>
        </w:r>
        <w:r>
          <w:rPr>
            <w:rFonts w:ascii="Trebuchet MS"/>
            <w:i/>
            <w:color w:val="292425"/>
            <w:sz w:val="24"/>
          </w:rPr>
          <w:t>Iraq</w:t>
        </w:r>
      </w:hyperlink>
      <w:r>
        <w:rPr>
          <w:rFonts w:ascii="Trebuchet MS"/>
          <w:i/>
          <w:color w:val="292425"/>
          <w:sz w:val="24"/>
        </w:rPr>
        <w:tab/>
      </w:r>
      <w:r>
        <w:rPr>
          <w:rFonts w:ascii="Trebuchet MS"/>
          <w:i/>
          <w:color w:val="292425"/>
          <w:spacing w:val="-9"/>
          <w:sz w:val="24"/>
        </w:rPr>
        <w:t>48</w:t>
      </w:r>
    </w:p>
    <w:p>
      <w:pPr>
        <w:spacing w:line="277" w:lineRule="exact" w:before="0"/>
        <w:ind w:left="6205" w:right="0" w:firstLine="0"/>
        <w:jc w:val="left"/>
        <w:rPr>
          <w:rFonts w:ascii="Trebuchet MS" w:hAnsi="Trebuchet MS"/>
          <w:i/>
          <w:sz w:val="24"/>
        </w:rPr>
      </w:pPr>
      <w:hyperlink w:history="true" w:anchor="_bookmark28">
        <w:r>
          <w:rPr>
            <w:rFonts w:ascii="Trebuchet MS" w:hAnsi="Trebuchet MS"/>
            <w:i/>
            <w:color w:val="292425"/>
            <w:sz w:val="24"/>
          </w:rPr>
          <w:t>Other forecasters’ expectations of</w:t>
        </w:r>
      </w:hyperlink>
    </w:p>
    <w:p>
      <w:pPr>
        <w:tabs>
          <w:tab w:pos="9988" w:val="left" w:leader="none"/>
        </w:tabs>
        <w:spacing w:before="22"/>
        <w:ind w:left="6205" w:right="0" w:firstLine="0"/>
        <w:jc w:val="left"/>
        <w:rPr>
          <w:rFonts w:ascii="Trebuchet MS"/>
          <w:i/>
          <w:sz w:val="24"/>
        </w:rPr>
      </w:pPr>
      <w:hyperlink w:history="true" w:anchor="_bookmark28">
        <w:r>
          <w:rPr>
            <w:rFonts w:ascii="Trebuchet MS"/>
            <w:i/>
            <w:color w:val="292425"/>
            <w:sz w:val="24"/>
          </w:rPr>
          <w:t>RPIX</w:t>
        </w:r>
        <w:r>
          <w:rPr>
            <w:rFonts w:ascii="Trebuchet MS"/>
            <w:i/>
            <w:color w:val="292425"/>
            <w:spacing w:val="-28"/>
            <w:sz w:val="24"/>
          </w:rPr>
          <w:t> </w:t>
        </w:r>
        <w:r>
          <w:rPr>
            <w:rFonts w:ascii="Trebuchet MS"/>
            <w:i/>
            <w:color w:val="292425"/>
            <w:sz w:val="24"/>
          </w:rPr>
          <w:t>inflation</w:t>
        </w:r>
        <w:r>
          <w:rPr>
            <w:rFonts w:ascii="Trebuchet MS"/>
            <w:i/>
            <w:color w:val="292425"/>
            <w:spacing w:val="-28"/>
            <w:sz w:val="24"/>
          </w:rPr>
          <w:t> </w:t>
        </w:r>
        <w:r>
          <w:rPr>
            <w:rFonts w:ascii="Trebuchet MS"/>
            <w:i/>
            <w:color w:val="292425"/>
            <w:sz w:val="24"/>
          </w:rPr>
          <w:t>and</w:t>
        </w:r>
        <w:r>
          <w:rPr>
            <w:rFonts w:ascii="Trebuchet MS"/>
            <w:i/>
            <w:color w:val="292425"/>
            <w:spacing w:val="-28"/>
            <w:sz w:val="24"/>
          </w:rPr>
          <w:t> </w:t>
        </w:r>
        <w:r>
          <w:rPr>
            <w:rFonts w:ascii="Trebuchet MS"/>
            <w:i/>
            <w:color w:val="292425"/>
            <w:sz w:val="24"/>
          </w:rPr>
          <w:t>GDP</w:t>
        </w:r>
        <w:r>
          <w:rPr>
            <w:rFonts w:ascii="Trebuchet MS"/>
            <w:i/>
            <w:color w:val="292425"/>
            <w:spacing w:val="-28"/>
            <w:sz w:val="24"/>
          </w:rPr>
          <w:t> </w:t>
        </w:r>
        <w:r>
          <w:rPr>
            <w:rFonts w:ascii="Trebuchet MS"/>
            <w:i/>
            <w:color w:val="292425"/>
            <w:sz w:val="24"/>
          </w:rPr>
          <w:t>growth</w:t>
        </w:r>
      </w:hyperlink>
      <w:r>
        <w:rPr>
          <w:rFonts w:ascii="Trebuchet MS"/>
          <w:i/>
          <w:color w:val="292425"/>
          <w:sz w:val="24"/>
        </w:rPr>
        <w:tab/>
        <w:t>59</w:t>
      </w:r>
    </w:p>
    <w:p>
      <w:pPr>
        <w:tabs>
          <w:tab w:pos="10009" w:val="left" w:leader="none"/>
        </w:tabs>
        <w:spacing w:before="341"/>
        <w:ind w:left="4965" w:right="0" w:firstLine="0"/>
        <w:jc w:val="left"/>
        <w:rPr>
          <w:rFonts w:ascii="Trebuchet MS" w:hAnsi="Trebuchet MS"/>
          <w:b/>
          <w:sz w:val="24"/>
        </w:rPr>
      </w:pPr>
      <w:hyperlink w:history="true" w:anchor="_bookmark29">
        <w:r>
          <w:rPr>
            <w:rFonts w:ascii="Trebuchet MS" w:hAnsi="Trebuchet MS"/>
            <w:b/>
            <w:color w:val="0092C0"/>
            <w:spacing w:val="-1"/>
            <w:w w:val="93"/>
            <w:sz w:val="24"/>
          </w:rPr>
          <w:t>Agent</w:t>
        </w:r>
        <w:r>
          <w:rPr>
            <w:rFonts w:ascii="Trebuchet MS" w:hAnsi="Trebuchet MS"/>
            <w:b/>
            <w:color w:val="0092C0"/>
            <w:spacing w:val="-10"/>
            <w:w w:val="93"/>
            <w:sz w:val="24"/>
          </w:rPr>
          <w:t>s</w:t>
        </w:r>
        <w:r>
          <w:rPr>
            <w:rFonts w:ascii="Trebuchet MS" w:hAnsi="Trebuchet MS"/>
            <w:b/>
            <w:color w:val="0092C0"/>
            <w:w w:val="72"/>
            <w:sz w:val="24"/>
          </w:rPr>
          <w:t>’</w:t>
        </w:r>
        <w:r>
          <w:rPr>
            <w:rFonts w:ascii="Trebuchet MS" w:hAnsi="Trebuchet MS"/>
            <w:b/>
            <w:color w:val="0092C0"/>
            <w:spacing w:val="-6"/>
            <w:sz w:val="24"/>
          </w:rPr>
          <w:t> </w:t>
        </w:r>
        <w:r>
          <w:rPr>
            <w:rFonts w:ascii="Trebuchet MS" w:hAnsi="Trebuchet MS"/>
            <w:b/>
            <w:color w:val="0092C0"/>
            <w:spacing w:val="-1"/>
            <w:w w:val="92"/>
            <w:sz w:val="24"/>
          </w:rPr>
          <w:t>summa</w:t>
        </w:r>
        <w:r>
          <w:rPr>
            <w:rFonts w:ascii="Trebuchet MS" w:hAnsi="Trebuchet MS"/>
            <w:b/>
            <w:color w:val="0092C0"/>
            <w:spacing w:val="4"/>
            <w:w w:val="92"/>
            <w:sz w:val="24"/>
          </w:rPr>
          <w:t>r</w:t>
        </w:r>
        <w:r>
          <w:rPr>
            <w:rFonts w:ascii="Trebuchet MS" w:hAnsi="Trebuchet MS"/>
            <w:b/>
            <w:color w:val="0092C0"/>
            <w:w w:val="93"/>
            <w:sz w:val="24"/>
          </w:rPr>
          <w:t>y</w:t>
        </w:r>
        <w:r>
          <w:rPr>
            <w:rFonts w:ascii="Trebuchet MS" w:hAnsi="Trebuchet MS"/>
            <w:b/>
            <w:color w:val="0092C0"/>
            <w:spacing w:val="7"/>
            <w:sz w:val="24"/>
          </w:rPr>
          <w:t> </w:t>
        </w:r>
        <w:r>
          <w:rPr>
            <w:rFonts w:ascii="Trebuchet MS" w:hAnsi="Trebuchet MS"/>
            <w:b/>
            <w:color w:val="0092C0"/>
            <w:spacing w:val="-1"/>
            <w:w w:val="85"/>
            <w:sz w:val="24"/>
          </w:rPr>
          <w:t>o</w:t>
        </w:r>
        <w:r>
          <w:rPr>
            <w:rFonts w:ascii="Trebuchet MS" w:hAnsi="Trebuchet MS"/>
            <w:b/>
            <w:color w:val="0092C0"/>
            <w:w w:val="85"/>
            <w:sz w:val="24"/>
          </w:rPr>
          <w:t>f</w:t>
        </w:r>
        <w:r>
          <w:rPr>
            <w:rFonts w:ascii="Trebuchet MS" w:hAnsi="Trebuchet MS"/>
            <w:b/>
            <w:color w:val="0092C0"/>
            <w:spacing w:val="7"/>
            <w:sz w:val="24"/>
          </w:rPr>
          <w:t> </w:t>
        </w:r>
        <w:r>
          <w:rPr>
            <w:rFonts w:ascii="Trebuchet MS" w:hAnsi="Trebuchet MS"/>
            <w:b/>
            <w:color w:val="0092C0"/>
            <w:spacing w:val="-1"/>
            <w:w w:val="95"/>
            <w:sz w:val="24"/>
          </w:rPr>
          <w:t>busines</w:t>
        </w:r>
        <w:r>
          <w:rPr>
            <w:rFonts w:ascii="Trebuchet MS" w:hAnsi="Trebuchet MS"/>
            <w:b/>
            <w:color w:val="0092C0"/>
            <w:w w:val="95"/>
            <w:sz w:val="24"/>
          </w:rPr>
          <w:t>s</w:t>
        </w:r>
        <w:r>
          <w:rPr>
            <w:rFonts w:ascii="Trebuchet MS" w:hAnsi="Trebuchet MS"/>
            <w:b/>
            <w:color w:val="0092C0"/>
            <w:spacing w:val="7"/>
            <w:sz w:val="24"/>
          </w:rPr>
          <w:t> </w:t>
        </w:r>
        <w:r>
          <w:rPr>
            <w:rFonts w:ascii="Trebuchet MS" w:hAnsi="Trebuchet MS"/>
            <w:b/>
            <w:color w:val="0092C0"/>
            <w:spacing w:val="-1"/>
            <w:w w:val="90"/>
            <w:sz w:val="24"/>
          </w:rPr>
          <w:t>conditions</w:t>
        </w:r>
      </w:hyperlink>
      <w:r>
        <w:rPr>
          <w:rFonts w:ascii="Trebuchet MS" w:hAnsi="Trebuchet MS"/>
          <w:b/>
          <w:color w:val="0092C0"/>
          <w:w w:val="110"/>
          <w:sz w:val="24"/>
        </w:rPr>
        <w:t> </w:t>
      </w:r>
      <w:r>
        <w:rPr>
          <w:rFonts w:ascii="Trebuchet MS" w:hAnsi="Trebuchet MS"/>
          <w:b/>
          <w:color w:val="0092C0"/>
          <w:sz w:val="24"/>
        </w:rPr>
        <w:tab/>
      </w:r>
      <w:r>
        <w:rPr>
          <w:rFonts w:ascii="Trebuchet MS" w:hAnsi="Trebuchet MS"/>
          <w:b/>
          <w:smallCaps/>
          <w:color w:val="292425"/>
          <w:spacing w:val="-1"/>
          <w:w w:val="83"/>
          <w:sz w:val="24"/>
        </w:rPr>
        <w:t>61</w:t>
      </w:r>
    </w:p>
    <w:p>
      <w:pPr>
        <w:tabs>
          <w:tab w:pos="9988" w:val="left" w:leader="none"/>
        </w:tabs>
        <w:spacing w:before="361"/>
        <w:ind w:left="4965" w:right="0" w:firstLine="0"/>
        <w:jc w:val="left"/>
        <w:rPr>
          <w:rFonts w:ascii="Trebuchet MS"/>
          <w:b/>
          <w:sz w:val="24"/>
        </w:rPr>
      </w:pPr>
      <w:hyperlink w:history="true" w:anchor="_bookmark30">
        <w:r>
          <w:rPr>
            <w:rFonts w:ascii="Trebuchet MS"/>
            <w:b/>
            <w:color w:val="0092C0"/>
            <w:spacing w:val="-3"/>
            <w:sz w:val="24"/>
          </w:rPr>
          <w:t>Press</w:t>
        </w:r>
        <w:r>
          <w:rPr>
            <w:rFonts w:ascii="Trebuchet MS"/>
            <w:b/>
            <w:color w:val="0092C0"/>
            <w:spacing w:val="-39"/>
            <w:sz w:val="24"/>
          </w:rPr>
          <w:t> </w:t>
        </w:r>
        <w:r>
          <w:rPr>
            <w:rFonts w:ascii="Trebuchet MS"/>
            <w:b/>
            <w:color w:val="0092C0"/>
            <w:sz w:val="24"/>
          </w:rPr>
          <w:t>Notices</w:t>
        </w:r>
      </w:hyperlink>
      <w:r>
        <w:rPr>
          <w:rFonts w:ascii="Trebuchet MS"/>
          <w:b/>
          <w:color w:val="0092C0"/>
          <w:sz w:val="24"/>
        </w:rPr>
        <w:tab/>
      </w:r>
      <w:r>
        <w:rPr>
          <w:rFonts w:ascii="Trebuchet MS"/>
          <w:b/>
          <w:color w:val="292425"/>
          <w:sz w:val="24"/>
        </w:rPr>
        <w:t>65</w:t>
      </w:r>
    </w:p>
    <w:p>
      <w:pPr>
        <w:tabs>
          <w:tab w:pos="9988" w:val="left" w:leader="none"/>
        </w:tabs>
        <w:spacing w:before="362"/>
        <w:ind w:left="4965" w:right="0" w:firstLine="0"/>
        <w:jc w:val="left"/>
        <w:rPr>
          <w:rFonts w:ascii="Trebuchet MS"/>
          <w:b/>
          <w:sz w:val="24"/>
        </w:rPr>
      </w:pPr>
      <w:hyperlink w:history="true" w:anchor="_bookmark31">
        <w:r>
          <w:rPr>
            <w:rFonts w:ascii="Trebuchet MS"/>
            <w:b/>
            <w:color w:val="0092C0"/>
            <w:w w:val="95"/>
            <w:sz w:val="24"/>
          </w:rPr>
          <w:t>Glossary and</w:t>
        </w:r>
        <w:r>
          <w:rPr>
            <w:rFonts w:ascii="Trebuchet MS"/>
            <w:b/>
            <w:color w:val="0092C0"/>
            <w:spacing w:val="-57"/>
            <w:w w:val="95"/>
            <w:sz w:val="24"/>
          </w:rPr>
          <w:t> </w:t>
        </w:r>
        <w:r>
          <w:rPr>
            <w:rFonts w:ascii="Trebuchet MS"/>
            <w:b/>
            <w:color w:val="0092C0"/>
            <w:w w:val="95"/>
            <w:sz w:val="24"/>
          </w:rPr>
          <w:t>other</w:t>
        </w:r>
        <w:r>
          <w:rPr>
            <w:rFonts w:ascii="Trebuchet MS"/>
            <w:b/>
            <w:color w:val="0092C0"/>
            <w:spacing w:val="-28"/>
            <w:w w:val="95"/>
            <w:sz w:val="24"/>
          </w:rPr>
          <w:t> </w:t>
        </w:r>
        <w:r>
          <w:rPr>
            <w:rFonts w:ascii="Trebuchet MS"/>
            <w:b/>
            <w:color w:val="0092C0"/>
            <w:w w:val="95"/>
            <w:sz w:val="24"/>
          </w:rPr>
          <w:t>information</w:t>
        </w:r>
      </w:hyperlink>
      <w:r>
        <w:rPr>
          <w:rFonts w:ascii="Trebuchet MS"/>
          <w:b/>
          <w:color w:val="0092C0"/>
          <w:w w:val="95"/>
          <w:sz w:val="24"/>
        </w:rPr>
        <w:tab/>
      </w:r>
      <w:r>
        <w:rPr>
          <w:rFonts w:ascii="Trebuchet MS"/>
          <w:b/>
          <w:color w:val="292425"/>
          <w:sz w:val="24"/>
        </w:rPr>
        <w:t>66</w:t>
      </w:r>
    </w:p>
    <w:p>
      <w:pPr>
        <w:spacing w:after="0"/>
        <w:jc w:val="left"/>
        <w:rPr>
          <w:rFonts w:ascii="Trebuchet MS"/>
          <w:sz w:val="24"/>
        </w:rPr>
        <w:sectPr>
          <w:headerReference w:type="default" r:id="rId24"/>
          <w:footerReference w:type="default" r:id="rId25"/>
          <w:pgSz w:w="11900" w:h="16840"/>
          <w:pgMar w:header="0" w:footer="0" w:top="1200" w:bottom="280" w:left="660" w:right="620"/>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2"/>
        <w:rPr>
          <w:rFonts w:ascii="Trebuchet MS"/>
          <w:b/>
          <w:sz w:val="17"/>
        </w:rPr>
      </w:pPr>
    </w:p>
    <w:p>
      <w:pPr>
        <w:spacing w:before="0"/>
        <w:ind w:left="139" w:right="0" w:firstLine="0"/>
        <w:jc w:val="left"/>
        <w:rPr>
          <w:rFonts w:ascii="Trebuchet MS"/>
          <w:b/>
          <w:sz w:val="20"/>
        </w:rPr>
      </w:pPr>
      <w:r>
        <w:rPr/>
        <w:pict>
          <v:shape style="position:absolute;margin-left:40.490002pt;margin-top:-180.464355pt;width:517.0500pt;height:131.5pt;mso-position-horizontal-relative:page;mso-position-vertical-relative:paragraph;z-index:15746560" type="#_x0000_t202" filled="true" fillcolor="#bddfed" stroked="true" strokeweight="1pt" strokecolor="#006bb6">
            <v:textbox inset="0,0,0,0">
              <w:txbxContent>
                <w:p>
                  <w:pPr>
                    <w:spacing w:line="242" w:lineRule="auto" w:before="188"/>
                    <w:ind w:left="240" w:right="416" w:firstLine="0"/>
                    <w:jc w:val="left"/>
                    <w:rPr>
                      <w:i/>
                      <w:sz w:val="24"/>
                    </w:rPr>
                  </w:pPr>
                  <w:r>
                    <w:rPr>
                      <w:i/>
                      <w:color w:val="292425"/>
                      <w:spacing w:val="-1"/>
                      <w:w w:val="95"/>
                      <w:sz w:val="24"/>
                    </w:rPr>
                    <w:t>U</w:t>
                  </w:r>
                  <w:r>
                    <w:rPr>
                      <w:i/>
                      <w:color w:val="292425"/>
                      <w:w w:val="95"/>
                      <w:sz w:val="24"/>
                    </w:rPr>
                    <w:t>K</w:t>
                  </w:r>
                  <w:r>
                    <w:rPr>
                      <w:i/>
                      <w:color w:val="292425"/>
                      <w:sz w:val="24"/>
                    </w:rPr>
                    <w:t> </w:t>
                  </w:r>
                  <w:r>
                    <w:rPr>
                      <w:i/>
                      <w:color w:val="292425"/>
                      <w:spacing w:val="-1"/>
                      <w:w w:val="96"/>
                      <w:sz w:val="24"/>
                    </w:rPr>
                    <w:t>equi</w:t>
                  </w:r>
                  <w:r>
                    <w:rPr>
                      <w:i/>
                      <w:color w:val="292425"/>
                      <w:spacing w:val="-3"/>
                      <w:w w:val="96"/>
                      <w:sz w:val="24"/>
                    </w:rPr>
                    <w:t>t</w:t>
                  </w:r>
                  <w:r>
                    <w:rPr>
                      <w:i/>
                      <w:color w:val="292425"/>
                      <w:w w:val="96"/>
                      <w:sz w:val="24"/>
                    </w:rPr>
                    <w:t>y</w:t>
                  </w:r>
                  <w:r>
                    <w:rPr>
                      <w:i/>
                      <w:color w:val="292425"/>
                      <w:sz w:val="24"/>
                    </w:rPr>
                    <w:t> </w:t>
                  </w:r>
                  <w:r>
                    <w:rPr>
                      <w:i/>
                      <w:color w:val="292425"/>
                      <w:spacing w:val="-1"/>
                      <w:w w:val="93"/>
                      <w:sz w:val="24"/>
                    </w:rPr>
                    <w:t>pric</w:t>
                  </w:r>
                  <w:r>
                    <w:rPr>
                      <w:i/>
                      <w:color w:val="292425"/>
                      <w:spacing w:val="-5"/>
                      <w:w w:val="93"/>
                      <w:sz w:val="24"/>
                    </w:rPr>
                    <w:t>e</w:t>
                  </w:r>
                  <w:r>
                    <w:rPr>
                      <w:i/>
                      <w:color w:val="292425"/>
                      <w:w w:val="93"/>
                      <w:sz w:val="24"/>
                    </w:rPr>
                    <w:t>s</w:t>
                  </w:r>
                  <w:r>
                    <w:rPr>
                      <w:i/>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74"/>
                      <w:sz w:val="24"/>
                    </w:rPr>
                    <w:t>falle</w:t>
                  </w:r>
                  <w:r>
                    <w:rPr>
                      <w:i/>
                      <w:smallCaps/>
                      <w:color w:val="292425"/>
                      <w:w w:val="74"/>
                      <w:sz w:val="24"/>
                    </w:rPr>
                    <w:t>n</w:t>
                  </w:r>
                  <w:r>
                    <w:rPr>
                      <w:i/>
                      <w:smallCaps w:val="0"/>
                      <w:color w:val="292425"/>
                      <w:sz w:val="24"/>
                    </w:rPr>
                    <w:t> </w:t>
                  </w:r>
                  <w:r>
                    <w:rPr>
                      <w:i/>
                      <w:smallCaps/>
                      <w:color w:val="292425"/>
                      <w:spacing w:val="-1"/>
                      <w:w w:val="83"/>
                      <w:sz w:val="24"/>
                    </w:rPr>
                    <w:t>sharp</w:t>
                  </w:r>
                  <w:r>
                    <w:rPr>
                      <w:i/>
                      <w:smallCaps/>
                      <w:color w:val="292425"/>
                      <w:spacing w:val="-5"/>
                      <w:w w:val="83"/>
                      <w:sz w:val="24"/>
                    </w:rPr>
                    <w:t>l</w:t>
                  </w:r>
                  <w:r>
                    <w:rPr>
                      <w:i/>
                      <w:smallCaps w:val="0"/>
                      <w:color w:val="292425"/>
                      <w:w w:val="96"/>
                      <w:sz w:val="24"/>
                    </w:rPr>
                    <w:t>y</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4"/>
                      <w:sz w:val="24"/>
                    </w:rPr>
                    <w:t>eviou</w:t>
                  </w:r>
                  <w:r>
                    <w:rPr>
                      <w:i/>
                      <w:smallCaps w:val="0"/>
                      <w:color w:val="292425"/>
                      <w:w w:val="94"/>
                      <w:sz w:val="24"/>
                    </w:rPr>
                    <w:t>s</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89"/>
                      <w:sz w:val="24"/>
                    </w:rPr>
                    <w:t>Simila</w:t>
                  </w:r>
                  <w:r>
                    <w:rPr>
                      <w:i/>
                      <w:smallCaps/>
                      <w:color w:val="292425"/>
                      <w:w w:val="89"/>
                      <w:sz w:val="24"/>
                    </w:rPr>
                    <w:t>r</w:t>
                  </w:r>
                  <w:r>
                    <w:rPr>
                      <w:i/>
                      <w:smallCaps w:val="0"/>
                      <w:color w:val="292425"/>
                      <w:sz w:val="24"/>
                    </w:rPr>
                    <w:t> </w:t>
                  </w:r>
                  <w:r>
                    <w:rPr>
                      <w:i/>
                      <w:smallCaps w:val="0"/>
                      <w:color w:val="292425"/>
                      <w:spacing w:val="-1"/>
                      <w:w w:val="93"/>
                      <w:sz w:val="24"/>
                    </w:rPr>
                    <w:t>declin</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7"/>
                      <w:sz w:val="24"/>
                    </w:rPr>
                    <w:t>eviden</w:t>
                  </w:r>
                  <w:r>
                    <w:rPr>
                      <w:i/>
                      <w:smallCaps w:val="0"/>
                      <w:color w:val="292425"/>
                      <w:w w:val="97"/>
                      <w:sz w:val="24"/>
                    </w:rPr>
                    <w:t>t</w:t>
                  </w:r>
                  <w:r>
                    <w:rPr>
                      <w:i/>
                      <w:smallCaps w:val="0"/>
                      <w:color w:val="292425"/>
                      <w:sz w:val="24"/>
                    </w:rPr>
                    <w:t> </w:t>
                  </w:r>
                  <w:r>
                    <w:rPr>
                      <w:i/>
                      <w:smallCaps w:val="0"/>
                      <w:color w:val="292425"/>
                      <w:spacing w:val="-1"/>
                      <w:w w:val="97"/>
                      <w:sz w:val="24"/>
                    </w:rPr>
                    <w:t>in</w:t>
                  </w:r>
                  <w:r>
                    <w:rPr>
                      <w:i/>
                      <w:smallCaps w:val="0"/>
                      <w:color w:val="292425"/>
                      <w:spacing w:val="-1"/>
                      <w:w w:val="97"/>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4"/>
                      <w:sz w:val="24"/>
                    </w:rPr>
                    <w:t>economi</w:t>
                  </w:r>
                  <w:r>
                    <w:rPr>
                      <w:i/>
                      <w:smallCaps w:val="0"/>
                      <w:color w:val="292425"/>
                      <w:spacing w:val="-5"/>
                      <w:w w:val="94"/>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5"/>
                      <w:sz w:val="24"/>
                    </w:rPr>
                    <w:t>A</w:t>
                  </w:r>
                  <w:r>
                    <w:rPr>
                      <w:i/>
                      <w:smallCaps w:val="0"/>
                      <w:color w:val="292425"/>
                      <w:w w:val="95"/>
                      <w:sz w:val="24"/>
                    </w:rPr>
                    <w:t>n</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percei</w:t>
                  </w:r>
                  <w:r>
                    <w:rPr>
                      <w:i/>
                      <w:smallCaps w:val="0"/>
                      <w:color w:val="292425"/>
                      <w:spacing w:val="-8"/>
                      <w:w w:val="93"/>
                      <w:sz w:val="24"/>
                    </w:rPr>
                    <w:t>v</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94"/>
                      <w:sz w:val="24"/>
                    </w:rPr>
                    <w:t>elihoo</w:t>
                  </w:r>
                  <w:r>
                    <w:rPr>
                      <w:i/>
                      <w:smallCaps w:val="0"/>
                      <w:color w:val="292425"/>
                      <w:w w:val="94"/>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8"/>
                      <w:w w:val="87"/>
                      <w:sz w:val="24"/>
                    </w:rPr>
                    <w:t>w</w:t>
                  </w:r>
                  <w:r>
                    <w:rPr>
                      <w:i/>
                      <w:smallCaps/>
                      <w:color w:val="292425"/>
                      <w:spacing w:val="-1"/>
                      <w:w w:val="84"/>
                      <w:sz w:val="24"/>
                    </w:rPr>
                    <w:t>a</w:t>
                  </w:r>
                  <w:r>
                    <w:rPr>
                      <w:i/>
                      <w:smallCaps/>
                      <w:color w:val="292425"/>
                      <w:w w:val="84"/>
                      <w:sz w:val="24"/>
                    </w:rPr>
                    <w:t>r</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1"/>
                      <w:sz w:val="24"/>
                    </w:rPr>
                    <w:t>I</w:t>
                  </w:r>
                  <w:r>
                    <w:rPr>
                      <w:i/>
                      <w:smallCaps w:val="0"/>
                      <w:color w:val="292425"/>
                      <w:spacing w:val="-8"/>
                      <w:w w:val="91"/>
                      <w:sz w:val="24"/>
                    </w:rPr>
                    <w:t>r</w:t>
                  </w:r>
                  <w:r>
                    <w:rPr>
                      <w:i/>
                      <w:smallCaps/>
                      <w:color w:val="292425"/>
                      <w:spacing w:val="-1"/>
                      <w:w w:val="90"/>
                      <w:sz w:val="24"/>
                    </w:rPr>
                    <w:t>a</w:t>
                  </w:r>
                  <w:r>
                    <w:rPr>
                      <w:i/>
                      <w:smallCaps/>
                      <w:color w:val="292425"/>
                      <w:w w:val="90"/>
                      <w:sz w:val="24"/>
                    </w:rPr>
                    <w:t>q</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4"/>
                      <w:sz w:val="24"/>
                    </w:rPr>
                    <w:t>significant</w:t>
                  </w:r>
                  <w:r>
                    <w:rPr>
                      <w:i/>
                      <w:smallCaps w:val="0"/>
                      <w:color w:val="292425"/>
                      <w:spacing w:val="-1"/>
                      <w:w w:val="84"/>
                      <w:sz w:val="24"/>
                    </w:rPr>
                    <w:t> </w:t>
                  </w:r>
                  <w:r>
                    <w:rPr>
                      <w:i/>
                      <w:smallCaps/>
                      <w:color w:val="292425"/>
                      <w:spacing w:val="-1"/>
                      <w:w w:val="76"/>
                      <w:sz w:val="24"/>
                    </w:rPr>
                    <w:t>fac</w:t>
                  </w:r>
                  <w:r>
                    <w:rPr>
                      <w:i/>
                      <w:smallCaps/>
                      <w:color w:val="292425"/>
                      <w:spacing w:val="-3"/>
                      <w:w w:val="76"/>
                      <w:sz w:val="24"/>
                    </w:rPr>
                    <w:t>t</w:t>
                  </w:r>
                  <w:r>
                    <w:rPr>
                      <w:i/>
                      <w:smallCaps w:val="0"/>
                      <w:color w:val="292425"/>
                      <w:spacing w:val="-1"/>
                      <w:w w:val="95"/>
                      <w:sz w:val="24"/>
                    </w:rPr>
                    <w:t>o</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8"/>
                      <w:sz w:val="24"/>
                    </w:rPr>
                    <w:t>Shor</w:t>
                  </w:r>
                  <w:r>
                    <w:rPr>
                      <w:i/>
                      <w:smallCaps w:val="0"/>
                      <w:color w:val="292425"/>
                      <w:spacing w:val="-20"/>
                      <w:w w:val="98"/>
                      <w:sz w:val="24"/>
                    </w:rPr>
                    <w:t>t</w:t>
                  </w:r>
                  <w:r>
                    <w:rPr>
                      <w:i/>
                      <w:smallCaps w:val="0"/>
                      <w:color w:val="292425"/>
                      <w:spacing w:val="-1"/>
                      <w:w w:val="96"/>
                      <w:sz w:val="24"/>
                    </w:rPr>
                    <w:t>-ter</w:t>
                  </w:r>
                  <w:r>
                    <w:rPr>
                      <w:i/>
                      <w:smallCaps w:val="0"/>
                      <w:color w:val="292425"/>
                      <w:w w:val="96"/>
                      <w:sz w:val="24"/>
                    </w:rPr>
                    <w:t>m</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3"/>
                      <w:w w:val="91"/>
                      <w:sz w:val="24"/>
                    </w:rPr>
                    <w:t>e</w:t>
                  </w:r>
                  <w:r>
                    <w:rPr>
                      <w:i/>
                      <w:smallCaps w:val="0"/>
                      <w:color w:val="292425"/>
                      <w:spacing w:val="-1"/>
                      <w:w w:val="99"/>
                      <w:sz w:val="24"/>
                    </w:rPr>
                    <w:t>xpec</w:t>
                  </w:r>
                  <w:r>
                    <w:rPr>
                      <w:i/>
                      <w:smallCaps w:val="0"/>
                      <w:color w:val="292425"/>
                      <w:spacing w:val="-3"/>
                      <w:w w:val="99"/>
                      <w:sz w:val="24"/>
                    </w:rPr>
                    <w:t>t</w:t>
                  </w:r>
                  <w:r>
                    <w:rPr>
                      <w:i/>
                      <w:smallCaps/>
                      <w:color w:val="292425"/>
                      <w:spacing w:val="-1"/>
                      <w:w w:val="88"/>
                      <w:sz w:val="24"/>
                    </w:rPr>
                    <w:t>ation</w:t>
                  </w:r>
                  <w:r>
                    <w:rPr>
                      <w:i/>
                      <w:smallCaps/>
                      <w:color w:val="292425"/>
                      <w:w w:val="88"/>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5"/>
                      <w:sz w:val="24"/>
                    </w:rPr>
                    <w:t>declined</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7"/>
                      <w:sz w:val="24"/>
                    </w:rPr>
                    <w:t>effecti</w:t>
                  </w:r>
                  <w:r>
                    <w:rPr>
                      <w:i/>
                      <w:smallCaps w:val="0"/>
                      <w:color w:val="292425"/>
                      <w:spacing w:val="-8"/>
                      <w:w w:val="97"/>
                      <w:sz w:val="24"/>
                    </w:rPr>
                    <w:t>v</w:t>
                  </w:r>
                  <w:r>
                    <w:rPr>
                      <w:i/>
                      <w:smallCaps w:val="0"/>
                      <w:color w:val="292425"/>
                      <w:w w:val="91"/>
                      <w:sz w:val="24"/>
                    </w:rPr>
                    <w:t>e</w:t>
                  </w:r>
                  <w:r>
                    <w:rPr>
                      <w:i/>
                      <w:smallCaps w:val="0"/>
                      <w:color w:val="292425"/>
                      <w:sz w:val="24"/>
                    </w:rPr>
                    <w:t> </w:t>
                  </w:r>
                  <w:r>
                    <w:rPr>
                      <w:i/>
                      <w:smallCaps w:val="0"/>
                      <w:color w:val="292425"/>
                      <w:spacing w:val="-3"/>
                      <w:w w:val="91"/>
                      <w:sz w:val="24"/>
                    </w:rPr>
                    <w:t>e</w:t>
                  </w:r>
                  <w:r>
                    <w:rPr>
                      <w:i/>
                      <w:smallCaps w:val="0"/>
                      <w:color w:val="292425"/>
                      <w:spacing w:val="-8"/>
                      <w:w w:val="104"/>
                      <w:sz w:val="24"/>
                    </w:rPr>
                    <w:t>x</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8"/>
                      <w:w w:val="86"/>
                      <w:sz w:val="24"/>
                    </w:rPr>
                    <w:t>r</w:t>
                  </w:r>
                  <w:r>
                    <w:rPr>
                      <w:i/>
                      <w:smallCaps/>
                      <w:color w:val="292425"/>
                      <w:spacing w:val="-1"/>
                      <w:w w:val="85"/>
                      <w:sz w:val="24"/>
                    </w:rPr>
                    <w:t>ate</w:t>
                  </w:r>
                  <w:r>
                    <w:rPr>
                      <w:i/>
                      <w:smallCaps w:val="0"/>
                      <w:color w:val="292425"/>
                      <w:spacing w:val="-1"/>
                      <w:w w:val="8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4"/>
                      <w:sz w:val="24"/>
                    </w:rPr>
                    <w:t>eciate</w:t>
                  </w:r>
                  <w:r>
                    <w:rPr>
                      <w:i/>
                      <w:smallCaps/>
                      <w:color w:val="292425"/>
                      <w:w w:val="84"/>
                      <w:sz w:val="24"/>
                    </w:rPr>
                    <w:t>d</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w w:val="95"/>
                      <w:sz w:val="24"/>
                    </w:rPr>
                    <w:t>o</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93"/>
                      <w:sz w:val="24"/>
                    </w:rPr>
                    <w:t>app</w:t>
                  </w:r>
                  <w:r>
                    <w:rPr>
                      <w:i/>
                      <w:smallCaps/>
                      <w:color w:val="292425"/>
                      <w:spacing w:val="-5"/>
                      <w:w w:val="93"/>
                      <w:sz w:val="24"/>
                    </w:rPr>
                    <w:t>r</w:t>
                  </w:r>
                  <w:r>
                    <w:rPr>
                      <w:i/>
                      <w:smallCaps/>
                      <w:color w:val="292425"/>
                      <w:spacing w:val="-1"/>
                      <w:w w:val="84"/>
                      <w:sz w:val="24"/>
                    </w:rPr>
                    <w:t>eciate</w:t>
                  </w:r>
                  <w:r>
                    <w:rPr>
                      <w:i/>
                      <w:smallCaps/>
                      <w:color w:val="292425"/>
                      <w:w w:val="84"/>
                      <w:sz w:val="24"/>
                    </w:rPr>
                    <w:t>d</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93"/>
                      <w:sz w:val="24"/>
                    </w:rPr>
                    <w:t>ed</w:t>
                  </w:r>
                  <w:r>
                    <w:rPr>
                      <w:i/>
                      <w:smallCaps w:val="0"/>
                      <w:color w:val="292425"/>
                      <w:spacing w:val="-5"/>
                      <w:w w:val="93"/>
                      <w:sz w:val="24"/>
                    </w:rPr>
                    <w:t>l</w:t>
                  </w:r>
                  <w:r>
                    <w:rPr>
                      <w:i/>
                      <w:smallCaps w:val="0"/>
                      <w:color w:val="292425"/>
                      <w:w w:val="96"/>
                      <w:sz w:val="24"/>
                    </w:rPr>
                    <w:t>y</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color w:val="292425"/>
                      <w:spacing w:val="-1"/>
                      <w:w w:val="76"/>
                      <w:sz w:val="24"/>
                    </w:rPr>
                    <w:t>dolla</w:t>
                  </w:r>
                  <w:r>
                    <w:rPr>
                      <w:i/>
                      <w:smallCaps/>
                      <w:color w:val="292425"/>
                      <w:spacing w:val="-29"/>
                      <w:w w:val="69"/>
                      <w:sz w:val="24"/>
                    </w:rPr>
                    <w:t>r</w:t>
                  </w:r>
                  <w:r>
                    <w:rPr>
                      <w:i/>
                      <w:smallCaps w:val="0"/>
                      <w:color w:val="292425"/>
                      <w:w w:val="106"/>
                      <w:sz w:val="24"/>
                    </w:rPr>
                    <w:t>. </w:t>
                  </w:r>
                  <w:r>
                    <w:rPr>
                      <w:i/>
                      <w:smallCaps w:val="0"/>
                      <w:color w:val="292425"/>
                      <w:spacing w:val="-1"/>
                      <w:w w:val="95"/>
                      <w:sz w:val="24"/>
                    </w:rPr>
                    <w:t>Hous</w:t>
                  </w:r>
                  <w:r>
                    <w:rPr>
                      <w:i/>
                      <w:smallCaps w:val="0"/>
                      <w:color w:val="292425"/>
                      <w:w w:val="95"/>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sh</w:t>
                  </w:r>
                  <w:r>
                    <w:rPr>
                      <w:i/>
                      <w:smallCaps w:val="0"/>
                      <w:color w:val="292425"/>
                      <w:spacing w:val="-4"/>
                      <w:w w:val="94"/>
                      <w:sz w:val="24"/>
                    </w:rPr>
                    <w:t>o</w:t>
                  </w:r>
                  <w:r>
                    <w:rPr>
                      <w:i/>
                      <w:smallCaps w:val="0"/>
                      <w:color w:val="292425"/>
                      <w:spacing w:val="-1"/>
                      <w:w w:val="89"/>
                      <w:sz w:val="24"/>
                    </w:rPr>
                    <w:t>w</w:t>
                  </w:r>
                  <w:r>
                    <w:rPr>
                      <w:i/>
                      <w:smallCaps w:val="0"/>
                      <w:color w:val="292425"/>
                      <w:w w:val="89"/>
                      <w:sz w:val="24"/>
                    </w:rPr>
                    <w:t>s</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sing</w:t>
                  </w:r>
                  <w:r>
                    <w:rPr>
                      <w:i/>
                      <w:smallCaps w:val="0"/>
                      <w:color w:val="292425"/>
                      <w:w w:val="95"/>
                      <w:sz w:val="24"/>
                    </w:rPr>
                    <w:t>,</w:t>
                  </w:r>
                  <w:r>
                    <w:rPr>
                      <w:i/>
                      <w:smallCaps w:val="0"/>
                      <w:color w:val="292425"/>
                      <w:sz w:val="24"/>
                    </w:rPr>
                    <w:t> </w:t>
                  </w:r>
                  <w:r>
                    <w:rPr>
                      <w:i/>
                      <w:smallCaps/>
                      <w:color w:val="292425"/>
                      <w:spacing w:val="-1"/>
                      <w:w w:val="83"/>
                      <w:sz w:val="24"/>
                    </w:rPr>
                    <w:t>albei</w:t>
                  </w:r>
                  <w:r>
                    <w:rPr>
                      <w:i/>
                      <w:smallCaps/>
                      <w:color w:val="292425"/>
                      <w:w w:val="83"/>
                      <w:sz w:val="24"/>
                    </w:rPr>
                    <w:t>t</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color w:val="292425"/>
                      <w:w w:val="99"/>
                      <w:sz w:val="24"/>
                    </w:rPr>
                    <w:t>a</w:t>
                  </w:r>
                  <w:r>
                    <w:rPr>
                      <w:i/>
                      <w:smallCaps w:val="0"/>
                      <w:color w:val="292425"/>
                      <w:sz w:val="24"/>
                    </w:rPr>
                    <w:t> </w:t>
                  </w:r>
                  <w:r>
                    <w:rPr>
                      <w:i/>
                      <w:smallCaps/>
                      <w:color w:val="292425"/>
                      <w:spacing w:val="-8"/>
                      <w:w w:val="87"/>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3"/>
                      <w:sz w:val="24"/>
                    </w:rPr>
                    <w:t>hig</w:t>
                  </w:r>
                  <w:r>
                    <w:rPr>
                      <w:i/>
                      <w:smallCaps w:val="0"/>
                      <w:color w:val="292425"/>
                      <w:w w:val="93"/>
                      <w:sz w:val="24"/>
                    </w:rPr>
                    <w:t>h</w:t>
                  </w:r>
                  <w:r>
                    <w:rPr>
                      <w:i/>
                      <w:smallCaps w:val="0"/>
                      <w:color w:val="292425"/>
                      <w:sz w:val="24"/>
                    </w:rPr>
                    <w:t> </w:t>
                  </w:r>
                  <w:r>
                    <w:rPr>
                      <w:i/>
                      <w:smallCaps w:val="0"/>
                      <w:color w:val="292425"/>
                      <w:spacing w:val="-8"/>
                      <w:w w:val="86"/>
                      <w:sz w:val="24"/>
                    </w:rPr>
                    <w:t>r</w:t>
                  </w:r>
                  <w:r>
                    <w:rPr>
                      <w:i/>
                      <w:smallCaps/>
                      <w:color w:val="292425"/>
                      <w:spacing w:val="-1"/>
                      <w:w w:val="88"/>
                      <w:sz w:val="24"/>
                    </w:rPr>
                    <w:t>ate</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8"/>
                      <w:sz w:val="24"/>
                    </w:rPr>
                    <w:t>sharp</w:t>
                  </w:r>
                  <w:r>
                    <w:rPr>
                      <w:i/>
                      <w:smallCaps w:val="0"/>
                      <w:color w:val="292425"/>
                      <w:spacing w:val="-1"/>
                      <w:w w:val="88"/>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7"/>
                      <w:sz w:val="24"/>
                    </w:rPr>
                    <w:t>d</w:t>
                  </w:r>
                  <w:r>
                    <w:rPr>
                      <w:i/>
                      <w:smallCaps w:val="0"/>
                      <w:color w:val="292425"/>
                      <w:spacing w:val="-4"/>
                      <w:w w:val="97"/>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2"/>
                      <w:sz w:val="24"/>
                    </w:rPr>
                    <w:t>nar</w:t>
                  </w:r>
                  <w:r>
                    <w:rPr>
                      <w:i/>
                      <w:smallCaps/>
                      <w:color w:val="292425"/>
                      <w:spacing w:val="-3"/>
                      <w:w w:val="82"/>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1"/>
                      <w:w w:val="95"/>
                      <w:sz w:val="24"/>
                    </w:rPr>
                    <w:t>mone</w:t>
                  </w:r>
                  <w:r>
                    <w:rPr>
                      <w:i/>
                      <w:smallCaps w:val="0"/>
                      <w:color w:val="292425"/>
                      <w:w w:val="95"/>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3"/>
                      <w:w w:val="91"/>
                      <w:sz w:val="24"/>
                    </w:rPr>
                    <w:t>B</w:t>
                  </w:r>
                  <w:r>
                    <w:rPr>
                      <w:i/>
                      <w:smallCaps w:val="0"/>
                      <w:color w:val="292425"/>
                      <w:w w:val="96"/>
                      <w:sz w:val="24"/>
                    </w:rPr>
                    <w:t>y</w:t>
                  </w:r>
                  <w:r>
                    <w:rPr>
                      <w:i/>
                      <w:smallCaps w:val="0"/>
                      <w:color w:val="292425"/>
                      <w:sz w:val="24"/>
                    </w:rPr>
                    <w:t> </w:t>
                  </w:r>
                  <w:r>
                    <w:rPr>
                      <w:i/>
                      <w:smallCaps w:val="0"/>
                      <w:color w:val="292425"/>
                      <w:spacing w:val="-1"/>
                      <w:w w:val="95"/>
                      <w:sz w:val="24"/>
                    </w:rPr>
                    <w:t>cont</w:t>
                  </w:r>
                  <w:r>
                    <w:rPr>
                      <w:i/>
                      <w:smallCaps w:val="0"/>
                      <w:color w:val="292425"/>
                      <w:spacing w:val="-8"/>
                      <w:w w:val="95"/>
                      <w:sz w:val="24"/>
                    </w:rPr>
                    <w:t>r</w:t>
                  </w:r>
                  <w:r>
                    <w:rPr>
                      <w:i/>
                      <w:smallCaps/>
                      <w:color w:val="292425"/>
                      <w:spacing w:val="-5"/>
                      <w:w w:val="99"/>
                      <w:sz w:val="24"/>
                    </w:rPr>
                    <w:t>a</w:t>
                  </w:r>
                  <w:r>
                    <w:rPr>
                      <w:i/>
                      <w:smallCaps w:val="0"/>
                      <w:color w:val="292425"/>
                      <w:spacing w:val="-1"/>
                      <w:w w:val="102"/>
                      <w:sz w:val="24"/>
                    </w:rPr>
                    <w:t>st</w:t>
                  </w:r>
                  <w:r>
                    <w:rPr>
                      <w:i/>
                      <w:smallCaps w:val="0"/>
                      <w:color w:val="292425"/>
                      <w:w w:val="102"/>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7"/>
                      <w:w w:val="115"/>
                      <w:sz w:val="24"/>
                    </w:rPr>
                    <w:t>0</w:t>
                  </w:r>
                  <w:r>
                    <w:rPr>
                      <w:i/>
                      <w:smallCaps w:val="0"/>
                      <w:color w:val="292425"/>
                      <w:w w:val="121"/>
                      <w:sz w:val="24"/>
                    </w:rPr>
                    <w:t>2</w:t>
                  </w:r>
                  <w:r>
                    <w:rPr>
                      <w:i/>
                      <w:smallCaps w:val="0"/>
                      <w:color w:val="292425"/>
                      <w:sz w:val="24"/>
                    </w:rPr>
                    <w:t> </w:t>
                  </w:r>
                  <w:r>
                    <w:rPr>
                      <w:i/>
                      <w:smallCaps w:val="0"/>
                      <w:color w:val="292425"/>
                      <w:spacing w:val="-1"/>
                      <w:w w:val="108"/>
                      <w:sz w:val="24"/>
                    </w:rPr>
                    <w:t>Q4</w:t>
                  </w:r>
                  <w:r>
                    <w:rPr>
                      <w:i/>
                      <w:smallCaps w:val="0"/>
                      <w:color w:val="292425"/>
                      <w:w w:val="108"/>
                      <w:sz w:val="24"/>
                    </w:rPr>
                    <w: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val="0"/>
                      <w:color w:val="292425"/>
                      <w:spacing w:val="-1"/>
                      <w:w w:val="92"/>
                      <w:sz w:val="24"/>
                    </w:rPr>
                    <w:t>oc</w:t>
                  </w:r>
                  <w:r>
                    <w:rPr>
                      <w:i/>
                      <w:smallCaps w:val="0"/>
                      <w:color w:val="292425"/>
                      <w:w w:val="92"/>
                      <w:sz w:val="24"/>
                    </w:rPr>
                    <w:t>k</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3"/>
                      <w:w w:val="113"/>
                      <w:sz w:val="24"/>
                    </w:rPr>
                    <w:t>t</w:t>
                  </w:r>
                  <w:r>
                    <w:rPr>
                      <w:i/>
                      <w:smallCaps w:val="0"/>
                      <w:color w:val="292425"/>
                      <w:spacing w:val="-1"/>
                      <w:w w:val="95"/>
                      <w:sz w:val="24"/>
                    </w:rPr>
                    <w:t>o</w:t>
                  </w:r>
                  <w:r>
                    <w:rPr>
                      <w:i/>
                      <w:smallCaps w:val="0"/>
                      <w:color w:val="292425"/>
                      <w:spacing w:val="-3"/>
                      <w:w w:val="113"/>
                      <w:sz w:val="24"/>
                    </w:rPr>
                    <w:t>t</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lendin</w:t>
                  </w:r>
                  <w:r>
                    <w:rPr>
                      <w:i/>
                      <w:smallCaps w:val="0"/>
                      <w:color w:val="292425"/>
                      <w:w w:val="94"/>
                      <w:sz w:val="24"/>
                    </w:rPr>
                    <w:t>g</w:t>
                  </w:r>
                  <w:r>
                    <w:rPr>
                      <w:i/>
                      <w:smallCaps w:val="0"/>
                      <w:color w:val="292425"/>
                      <w:sz w:val="24"/>
                    </w:rPr>
                    <w:t> </w:t>
                  </w:r>
                  <w:r>
                    <w:rPr>
                      <w:i/>
                      <w:smallCaps w:val="0"/>
                      <w:color w:val="292425"/>
                      <w:spacing w:val="-3"/>
                      <w:w w:val="113"/>
                      <w:sz w:val="24"/>
                    </w:rPr>
                    <w:t>t</w:t>
                  </w:r>
                  <w:r>
                    <w:rPr>
                      <w:i/>
                      <w:smallCaps w:val="0"/>
                      <w:color w:val="292425"/>
                      <w:w w:val="95"/>
                      <w:sz w:val="24"/>
                    </w:rPr>
                    <w:t>o </w:t>
                  </w:r>
                  <w:r>
                    <w:rPr>
                      <w:i/>
                      <w:smallCaps/>
                      <w:color w:val="292425"/>
                      <w:spacing w:val="-1"/>
                      <w:w w:val="87"/>
                      <w:sz w:val="24"/>
                    </w:rPr>
                    <w:t>individual</w:t>
                  </w:r>
                  <w:r>
                    <w:rPr>
                      <w:i/>
                      <w:smallCaps/>
                      <w:color w:val="292425"/>
                      <w:w w:val="87"/>
                      <w:sz w:val="24"/>
                    </w:rPr>
                    <w:t>s</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se</w:t>
                  </w:r>
                  <w:r>
                    <w:rPr>
                      <w:i/>
                      <w:smallCaps w:val="0"/>
                      <w:color w:val="292425"/>
                      <w:spacing w:val="-8"/>
                      <w:w w:val="93"/>
                      <w:sz w:val="24"/>
                    </w:rPr>
                    <w:t>v</w:t>
                  </w:r>
                  <w:r>
                    <w:rPr>
                      <w:i/>
                      <w:smallCaps w:val="0"/>
                      <w:color w:val="292425"/>
                      <w:spacing w:val="-1"/>
                      <w:w w:val="98"/>
                      <w:sz w:val="24"/>
                    </w:rPr>
                    <w:t>ent</w:t>
                  </w:r>
                  <w:r>
                    <w:rPr>
                      <w:i/>
                      <w:smallCaps w:val="0"/>
                      <w:color w:val="292425"/>
                      <w:w w:val="98"/>
                      <w:sz w:val="24"/>
                    </w:rPr>
                    <w:t>h</w:t>
                  </w:r>
                  <w:r>
                    <w:rPr>
                      <w:i/>
                      <w:smallCaps w:val="0"/>
                      <w:color w:val="292425"/>
                      <w:sz w:val="24"/>
                    </w:rPr>
                    <w:t> </w:t>
                  </w:r>
                  <w:r>
                    <w:rPr>
                      <w:i/>
                      <w:smallCaps/>
                      <w:color w:val="292425"/>
                      <w:spacing w:val="-1"/>
                      <w:w w:val="79"/>
                      <w:sz w:val="24"/>
                    </w:rPr>
                    <w:t>quarte</w:t>
                  </w:r>
                  <w:r>
                    <w:rPr>
                      <w:i/>
                      <w:smallCaps/>
                      <w:color w:val="292425"/>
                      <w:w w:val="79"/>
                      <w:sz w:val="24"/>
                    </w:rPr>
                    <w:t>r</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3"/>
                      <w:w w:val="86"/>
                      <w:sz w:val="24"/>
                    </w:rPr>
                    <w:t>r</w:t>
                  </w:r>
                  <w:r>
                    <w:rPr>
                      <w:i/>
                      <w:smallCaps w:val="0"/>
                      <w:color w:val="292425"/>
                      <w:spacing w:val="-4"/>
                      <w:w w:val="95"/>
                      <w:sz w:val="24"/>
                    </w:rPr>
                    <w:t>o</w:t>
                  </w:r>
                  <w:r>
                    <w:rPr>
                      <w:i/>
                      <w:smallCaps w:val="0"/>
                      <w:color w:val="292425"/>
                      <w:spacing w:val="-27"/>
                      <w:w w:val="87"/>
                      <w:sz w:val="24"/>
                    </w:rPr>
                    <w:t>w</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Corpo</w:t>
                  </w:r>
                  <w:r>
                    <w:rPr>
                      <w:i/>
                      <w:smallCaps w:val="0"/>
                      <w:color w:val="292425"/>
                      <w:spacing w:val="-8"/>
                      <w:w w:val="94"/>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engthene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spacing w:val="-4"/>
                      <w:w w:val="95"/>
                      <w:sz w:val="24"/>
                    </w:rPr>
                    <w:t>o</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pacing w:val="-1"/>
                      <w:w w:val="97"/>
                      <w:sz w:val="24"/>
                    </w:rPr>
                    <w:t>d</w:t>
                  </w:r>
                  <w:r>
                    <w:rPr>
                      <w:i/>
                      <w:smallCaps w:val="0"/>
                      <w:color w:val="292425"/>
                      <w:w w:val="97"/>
                      <w:sz w:val="24"/>
                    </w:rPr>
                    <w:t>s</w:t>
                  </w:r>
                  <w:r>
                    <w:rPr>
                      <w:i/>
                      <w:smallCaps w:val="0"/>
                      <w:color w:val="292425"/>
                      <w:sz w:val="24"/>
                    </w:rPr>
                    <w:t> </w:t>
                  </w:r>
                  <w:r>
                    <w:rPr>
                      <w:i/>
                      <w:smallCaps w:val="0"/>
                      <w:color w:val="292425"/>
                      <w:spacing w:val="-1"/>
                      <w:w w:val="98"/>
                      <w:sz w:val="24"/>
                    </w:rPr>
                    <w:t>the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77"/>
                      <w:sz w:val="24"/>
                    </w:rPr>
                    <w:t>l</w:t>
                  </w:r>
                  <w:r>
                    <w:rPr>
                      <w:i/>
                      <w:smallCaps/>
                      <w:color w:val="292425"/>
                      <w:spacing w:val="-5"/>
                      <w:w w:val="77"/>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p>
              </w:txbxContent>
            </v:textbox>
            <v:fill type="solid"/>
            <v:stroke dashstyle="solid"/>
            <w10:wrap type="none"/>
          </v:shape>
        </w:pict>
      </w:r>
      <w:bookmarkStart w:name="Money and asset prices" w:id="2"/>
      <w:bookmarkEnd w:id="2"/>
      <w:r>
        <w:rPr/>
      </w:r>
      <w:bookmarkStart w:name="Asset prices" w:id="3"/>
      <w:bookmarkEnd w:id="3"/>
      <w:r>
        <w:rPr/>
      </w:r>
      <w:bookmarkStart w:name="Equity markets" w:id="4"/>
      <w:bookmarkEnd w:id="4"/>
      <w:r>
        <w:rPr/>
      </w:r>
      <w:bookmarkStart w:name="_bookmark1" w:id="5"/>
      <w:bookmarkEnd w:id="5"/>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75"/>
          <w:sz w:val="20"/>
        </w:rPr>
        <w:t>1.1</w:t>
      </w:r>
    </w:p>
    <w:p>
      <w:pPr>
        <w:spacing w:before="7"/>
        <w:ind w:left="139" w:right="0" w:firstLine="0"/>
        <w:jc w:val="left"/>
        <w:rPr>
          <w:sz w:val="12"/>
        </w:rPr>
      </w:pPr>
      <w:r>
        <w:rPr>
          <w:rFonts w:ascii="Trebuchet MS"/>
          <w:b/>
          <w:color w:val="0092C0"/>
          <w:spacing w:val="-4"/>
          <w:w w:val="96"/>
          <w:sz w:val="20"/>
        </w:rPr>
        <w:t>W</w:t>
      </w:r>
      <w:r>
        <w:rPr>
          <w:rFonts w:ascii="Trebuchet MS"/>
          <w:b/>
          <w:color w:val="0092C0"/>
          <w:spacing w:val="-1"/>
          <w:w w:val="89"/>
          <w:sz w:val="20"/>
        </w:rPr>
        <w:t>orl</w:t>
      </w:r>
      <w:r>
        <w:rPr>
          <w:rFonts w:ascii="Trebuchet MS"/>
          <w:b/>
          <w:color w:val="0092C0"/>
          <w:w w:val="89"/>
          <w:sz w:val="20"/>
        </w:rPr>
        <w:t>d</w:t>
      </w:r>
      <w:r>
        <w:rPr>
          <w:rFonts w:ascii="Trebuchet MS"/>
          <w:b/>
          <w:color w:val="0092C0"/>
          <w:spacing w:val="6"/>
          <w:sz w:val="20"/>
        </w:rPr>
        <w:t> </w:t>
      </w:r>
      <w:r>
        <w:rPr>
          <w:rFonts w:ascii="Trebuchet MS"/>
          <w:b/>
          <w:color w:val="0092C0"/>
          <w:spacing w:val="-1"/>
          <w:w w:val="88"/>
          <w:sz w:val="20"/>
        </w:rPr>
        <w:t>equit</w:t>
      </w:r>
      <w:r>
        <w:rPr>
          <w:rFonts w:ascii="Trebuchet MS"/>
          <w:b/>
          <w:color w:val="0092C0"/>
          <w:w w:val="88"/>
          <w:sz w:val="20"/>
        </w:rPr>
        <w:t>y</w:t>
      </w:r>
      <w:r>
        <w:rPr>
          <w:rFonts w:ascii="Trebuchet MS"/>
          <w:b/>
          <w:color w:val="0092C0"/>
          <w:spacing w:val="6"/>
          <w:sz w:val="20"/>
        </w:rPr>
        <w:t> </w:t>
      </w:r>
      <w:r>
        <w:rPr>
          <w:rFonts w:ascii="Trebuchet MS"/>
          <w:b/>
          <w:color w:val="0092C0"/>
          <w:spacing w:val="-1"/>
          <w:w w:val="89"/>
          <w:sz w:val="20"/>
        </w:rPr>
        <w:t>ma</w:t>
      </w:r>
      <w:r>
        <w:rPr>
          <w:rFonts w:ascii="Trebuchet MS"/>
          <w:b/>
          <w:color w:val="0092C0"/>
          <w:spacing w:val="-2"/>
          <w:w w:val="89"/>
          <w:sz w:val="20"/>
        </w:rPr>
        <w:t>r</w:t>
      </w:r>
      <w:r>
        <w:rPr>
          <w:rFonts w:ascii="Trebuchet MS"/>
          <w:b/>
          <w:color w:val="0092C0"/>
          <w:spacing w:val="-1"/>
          <w:w w:val="90"/>
          <w:sz w:val="20"/>
        </w:rPr>
        <w:t>ket</w:t>
      </w:r>
      <w:r>
        <w:rPr>
          <w:rFonts w:ascii="Trebuchet MS"/>
          <w:b/>
          <w:color w:val="0092C0"/>
          <w:w w:val="90"/>
          <w:sz w:val="20"/>
        </w:rPr>
        <w:t>s</w:t>
      </w:r>
      <w:r>
        <w:rPr>
          <w:rFonts w:ascii="Trebuchet MS"/>
          <w:b/>
          <w:color w:val="0092C0"/>
          <w:spacing w:val="6"/>
          <w:sz w:val="20"/>
        </w:rPr>
        <w:t> </w:t>
      </w:r>
      <w:r>
        <w:rPr>
          <w:rFonts w:ascii="Trebuchet MS"/>
          <w:b/>
          <w:color w:val="0092C0"/>
          <w:spacing w:val="-1"/>
          <w:w w:val="90"/>
          <w:sz w:val="20"/>
        </w:rPr>
        <w:t>sinc</w:t>
      </w:r>
      <w:r>
        <w:rPr>
          <w:rFonts w:ascii="Trebuchet MS"/>
          <w:b/>
          <w:color w:val="0092C0"/>
          <w:w w:val="90"/>
          <w:sz w:val="20"/>
        </w:rPr>
        <w:t>e</w:t>
      </w:r>
      <w:r>
        <w:rPr>
          <w:rFonts w:ascii="Trebuchet MS"/>
          <w:b/>
          <w:color w:val="0092C0"/>
          <w:spacing w:val="6"/>
          <w:sz w:val="20"/>
        </w:rPr>
        <w:t> </w:t>
      </w:r>
      <w:r>
        <w:rPr>
          <w:rFonts w:ascii="Trebuchet MS"/>
          <w:b/>
          <w:color w:val="0092C0"/>
          <w:spacing w:val="-5"/>
          <w:w w:val="53"/>
          <w:sz w:val="20"/>
        </w:rPr>
        <w:t>J</w:t>
      </w:r>
      <w:r>
        <w:rPr>
          <w:rFonts w:ascii="Trebuchet MS"/>
          <w:b/>
          <w:color w:val="0092C0"/>
          <w:spacing w:val="-1"/>
          <w:w w:val="89"/>
          <w:sz w:val="20"/>
        </w:rPr>
        <w:t>anua</w:t>
      </w:r>
      <w:r>
        <w:rPr>
          <w:rFonts w:ascii="Trebuchet MS"/>
          <w:b/>
          <w:color w:val="0092C0"/>
          <w:spacing w:val="3"/>
          <w:w w:val="89"/>
          <w:sz w:val="20"/>
        </w:rPr>
        <w:t>r</w:t>
      </w:r>
      <w:r>
        <w:rPr>
          <w:rFonts w:ascii="Trebuchet MS"/>
          <w:b/>
          <w:color w:val="0092C0"/>
          <w:w w:val="93"/>
          <w:sz w:val="20"/>
        </w:rPr>
        <w:t>y</w:t>
      </w:r>
      <w:r>
        <w:rPr>
          <w:rFonts w:ascii="Trebuchet MS"/>
          <w:b/>
          <w:color w:val="0092C0"/>
          <w:spacing w:val="6"/>
          <w:sz w:val="20"/>
        </w:rPr>
        <w:t> </w:t>
      </w:r>
      <w:r>
        <w:rPr>
          <w:rFonts w:ascii="Trebuchet MS"/>
          <w:b/>
          <w:smallCaps/>
          <w:color w:val="0092C0"/>
          <w:spacing w:val="-1"/>
          <w:w w:val="91"/>
          <w:sz w:val="20"/>
        </w:rPr>
        <w:t>2002</w:t>
      </w:r>
      <w:r>
        <w:rPr>
          <w:smallCaps w:val="0"/>
          <w:color w:val="292425"/>
          <w:w w:val="103"/>
          <w:position w:val="4"/>
          <w:sz w:val="12"/>
        </w:rPr>
        <w:t>(a)</w:t>
      </w:r>
    </w:p>
    <w:p>
      <w:pPr>
        <w:spacing w:before="186"/>
        <w:ind w:left="1992" w:right="0" w:firstLine="0"/>
        <w:jc w:val="left"/>
        <w:rPr>
          <w:sz w:val="12"/>
        </w:rPr>
      </w:pPr>
      <w:r>
        <w:rPr>
          <w:color w:val="292425"/>
          <w:w w:val="110"/>
          <w:sz w:val="12"/>
        </w:rPr>
        <w:t>Index; 1 January 2002 = 100</w:t>
      </w:r>
    </w:p>
    <w:p>
      <w:pPr>
        <w:spacing w:before="6"/>
        <w:ind w:left="3594" w:right="0" w:firstLine="0"/>
        <w:jc w:val="left"/>
        <w:rPr>
          <w:sz w:val="12"/>
        </w:rPr>
      </w:pPr>
      <w:r>
        <w:rPr/>
        <w:pict>
          <v:line style="position:absolute;mso-position-horizontal-relative:page;mso-position-vertical-relative:paragraph;z-index:15738368" from="41.240002pt,3.089154pt" to="47.240002pt,3.089154pt" stroked="true" strokeweight=".5pt" strokecolor="#292425">
            <v:stroke dashstyle="solid"/>
            <w10:wrap type="none"/>
          </v:line>
        </w:pict>
      </w:r>
      <w:r>
        <w:rPr/>
        <w:pict>
          <v:group style="position:absolute;margin-left:52.865002pt;margin-top:11.402155pt;width:145.5pt;height:118.5pt;mso-position-horizontal-relative:page;mso-position-vertical-relative:paragraph;z-index:15741440" coordorigin="1057,228" coordsize="2910,2370">
            <v:shape style="position:absolute;left:1057;top:228;width:2910;height:2370" type="#_x0000_t75" stroked="false">
              <v:imagedata r:id="rId29" o:title=""/>
            </v:shape>
            <v:shape style="position:absolute;left:3379;top:1285;width:306;height:120" type="#_x0000_t202" filled="false" stroked="false">
              <v:textbox inset="0,0,0,0">
                <w:txbxContent>
                  <w:p>
                    <w:pPr>
                      <w:spacing w:line="116" w:lineRule="exact" w:before="0"/>
                      <w:ind w:left="0" w:right="0" w:firstLine="0"/>
                      <w:jc w:val="left"/>
                      <w:rPr>
                        <w:sz w:val="12"/>
                      </w:rPr>
                    </w:pPr>
                    <w:r>
                      <w:rPr>
                        <w:color w:val="292425"/>
                        <w:sz w:val="12"/>
                      </w:rPr>
                      <w:t>Topix</w:t>
                    </w:r>
                  </w:p>
                </w:txbxContent>
              </v:textbox>
              <w10:wrap type="none"/>
            </v:shape>
            <v:shape style="position:absolute;left:1377;top:1441;width:780;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3252;top:2375;width:557;height:120" type="#_x0000_t202" filled="false" stroked="false">
              <v:textbox inset="0,0,0,0">
                <w:txbxContent>
                  <w:p>
                    <w:pPr>
                      <w:spacing w:line="116" w:lineRule="exact" w:before="0"/>
                      <w:ind w:left="0" w:right="0" w:firstLine="0"/>
                      <w:jc w:val="left"/>
                      <w:rPr>
                        <w:sz w:val="12"/>
                      </w:rPr>
                    </w:pPr>
                    <w:r>
                      <w:rPr>
                        <w:color w:val="292425"/>
                        <w:w w:val="105"/>
                        <w:sz w:val="12"/>
                      </w:rPr>
                      <w:t>Euro</w:t>
                    </w:r>
                    <w:r>
                      <w:rPr>
                        <w:color w:val="292425"/>
                        <w:spacing w:val="-25"/>
                        <w:w w:val="105"/>
                        <w:sz w:val="12"/>
                      </w:rPr>
                      <w:t> </w:t>
                    </w:r>
                    <w:r>
                      <w:rPr>
                        <w:color w:val="292425"/>
                        <w:w w:val="105"/>
                        <w:sz w:val="12"/>
                      </w:rPr>
                      <w:t>Stoxx</w:t>
                    </w:r>
                  </w:p>
                </w:txbxContent>
              </v:textbox>
              <w10:wrap type="none"/>
            </v:shape>
            <v:shape style="position:absolute;left:2403;top:2455;width:488;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w10:wrap type="none"/>
          </v:group>
        </w:pict>
      </w:r>
      <w:r>
        <w:rPr/>
        <w:pict>
          <v:line style="position:absolute;mso-position-horizontal-relative:page;mso-position-vertical-relative:paragraph;z-index:15745536" from="202.865005pt,3.214154pt" to="208.865005pt,3.214154pt" stroked="true" strokeweight=".5pt" strokecolor="#292425">
            <v:stroke dashstyle="solid"/>
            <w10:wrap type="none"/>
          </v:line>
        </w:pict>
      </w:r>
      <w:r>
        <w:rPr>
          <w:color w:val="292425"/>
          <w:w w:val="120"/>
          <w:sz w:val="12"/>
        </w:rPr>
        <w:t>120</w:t>
      </w:r>
    </w:p>
    <w:p>
      <w:pPr>
        <w:pStyle w:val="BodyText"/>
        <w:rPr>
          <w:sz w:val="12"/>
        </w:rPr>
      </w:pPr>
    </w:p>
    <w:p>
      <w:pPr>
        <w:pStyle w:val="BodyText"/>
        <w:spacing w:before="8"/>
        <w:rPr>
          <w:sz w:val="11"/>
        </w:rPr>
      </w:pPr>
    </w:p>
    <w:p>
      <w:pPr>
        <w:spacing w:before="0"/>
        <w:ind w:left="3594" w:right="0" w:firstLine="0"/>
        <w:jc w:val="left"/>
        <w:rPr>
          <w:sz w:val="12"/>
        </w:rPr>
      </w:pPr>
      <w:r>
        <w:rPr/>
        <w:pict>
          <v:line style="position:absolute;mso-position-horizontal-relative:page;mso-position-vertical-relative:paragraph;z-index:15737856" from="41.240002pt,2.788971pt" to="47.240002pt,2.788971pt" stroked="true" strokeweight=".5pt" strokecolor="#292425">
            <v:stroke dashstyle="solid"/>
            <w10:wrap type="none"/>
          </v:line>
        </w:pict>
      </w:r>
      <w:r>
        <w:rPr/>
        <w:pict>
          <v:line style="position:absolute;mso-position-horizontal-relative:page;mso-position-vertical-relative:paragraph;z-index:15745024" from="202.865005pt,2.913971pt" to="208.865005pt,2.913971pt" stroked="true" strokeweight=".5pt" strokecolor="#292425">
            <v:stroke dashstyle="solid"/>
            <w10:wrap type="none"/>
          </v:line>
        </w:pict>
      </w:r>
      <w:r>
        <w:rPr>
          <w:color w:val="292425"/>
          <w:w w:val="120"/>
          <w:sz w:val="12"/>
        </w:rPr>
        <w:t>110</w:t>
      </w:r>
    </w:p>
    <w:p>
      <w:pPr>
        <w:pStyle w:val="BodyText"/>
        <w:rPr>
          <w:sz w:val="12"/>
        </w:rPr>
      </w:pPr>
    </w:p>
    <w:p>
      <w:pPr>
        <w:pStyle w:val="BodyText"/>
        <w:spacing w:before="5"/>
        <w:rPr>
          <w:sz w:val="11"/>
        </w:rPr>
      </w:pPr>
    </w:p>
    <w:p>
      <w:pPr>
        <w:spacing w:before="0"/>
        <w:ind w:left="3594" w:right="0" w:firstLine="0"/>
        <w:jc w:val="left"/>
        <w:rPr>
          <w:sz w:val="12"/>
        </w:rPr>
      </w:pPr>
      <w:r>
        <w:rPr/>
        <w:pict>
          <v:line style="position:absolute;mso-position-horizontal-relative:page;mso-position-vertical-relative:paragraph;z-index:15737344" from="41.240002pt,2.789155pt" to="47.240002pt,2.789155pt" stroked="true" strokeweight=".5pt" strokecolor="#292425">
            <v:stroke dashstyle="solid"/>
            <w10:wrap type="none"/>
          </v:line>
        </w:pict>
      </w:r>
      <w:r>
        <w:rPr/>
        <w:pict>
          <v:line style="position:absolute;mso-position-horizontal-relative:page;mso-position-vertical-relative:paragraph;z-index:15744512" from="202.865005pt,2.914155pt" to="208.865005pt,2.914155pt" stroked="true" strokeweight=".5pt" strokecolor="#292425">
            <v:stroke dashstyle="solid"/>
            <w10:wrap type="none"/>
          </v:line>
        </w:pict>
      </w:r>
      <w:r>
        <w:rPr>
          <w:color w:val="292425"/>
          <w:w w:val="120"/>
          <w:sz w:val="12"/>
        </w:rPr>
        <w:t>100</w:t>
      </w:r>
    </w:p>
    <w:p>
      <w:pPr>
        <w:pStyle w:val="BodyText"/>
        <w:rPr>
          <w:sz w:val="12"/>
        </w:rPr>
      </w:pPr>
    </w:p>
    <w:p>
      <w:pPr>
        <w:pStyle w:val="BodyText"/>
        <w:spacing w:before="7"/>
        <w:rPr>
          <w:sz w:val="11"/>
        </w:rPr>
      </w:pPr>
    </w:p>
    <w:p>
      <w:pPr>
        <w:spacing w:before="1"/>
        <w:ind w:left="3667" w:right="0" w:firstLine="0"/>
        <w:jc w:val="left"/>
        <w:rPr>
          <w:sz w:val="12"/>
        </w:rPr>
      </w:pPr>
      <w:r>
        <w:rPr/>
        <w:pict>
          <v:line style="position:absolute;mso-position-horizontal-relative:page;mso-position-vertical-relative:paragraph;z-index:15736832" from="41.240002pt,2.838971pt" to="47.240002pt,2.838971pt" stroked="true" strokeweight=".5pt" strokecolor="#292425">
            <v:stroke dashstyle="solid"/>
            <w10:wrap type="none"/>
          </v:line>
        </w:pict>
      </w:r>
      <w:r>
        <w:rPr/>
        <w:pict>
          <v:line style="position:absolute;mso-position-horizontal-relative:page;mso-position-vertical-relative:paragraph;z-index:15744000" from="202.865005pt,2.963971pt" to="208.865005pt,2.963971pt" stroked="true" strokeweight=".5pt" strokecolor="#292425">
            <v:stroke dashstyle="solid"/>
            <w10:wrap type="none"/>
          </v:line>
        </w:pict>
      </w:r>
      <w:r>
        <w:rPr>
          <w:color w:val="292425"/>
          <w:w w:val="120"/>
          <w:sz w:val="12"/>
        </w:rPr>
        <w:t>90</w:t>
      </w:r>
    </w:p>
    <w:p>
      <w:pPr>
        <w:pStyle w:val="BodyText"/>
        <w:rPr>
          <w:sz w:val="12"/>
        </w:rPr>
      </w:pPr>
    </w:p>
    <w:p>
      <w:pPr>
        <w:pStyle w:val="BodyText"/>
        <w:spacing w:before="1"/>
        <w:rPr>
          <w:sz w:val="13"/>
        </w:rPr>
      </w:pPr>
    </w:p>
    <w:p>
      <w:pPr>
        <w:spacing w:before="1"/>
        <w:ind w:left="3667" w:right="0" w:firstLine="0"/>
        <w:jc w:val="left"/>
        <w:rPr>
          <w:sz w:val="12"/>
        </w:rPr>
      </w:pPr>
      <w:r>
        <w:rPr/>
        <w:pict>
          <v:line style="position:absolute;mso-position-horizontal-relative:page;mso-position-vertical-relative:paragraph;z-index:15736320" from="41.240002pt,2.713971pt" to="47.240002pt,2.713971pt" stroked="true" strokeweight=".5pt" strokecolor="#292425">
            <v:stroke dashstyle="solid"/>
            <w10:wrap type="none"/>
          </v:line>
        </w:pict>
      </w:r>
      <w:r>
        <w:rPr/>
        <w:pict>
          <v:line style="position:absolute;mso-position-horizontal-relative:page;mso-position-vertical-relative:paragraph;z-index:15743488" from="202.865005pt,2.838971pt" to="208.865005pt,2.838971pt" stroked="true" strokeweight=".5pt" strokecolor="#292425">
            <v:stroke dashstyle="solid"/>
            <w10:wrap type="none"/>
          </v:line>
        </w:pict>
      </w:r>
      <w:r>
        <w:rPr>
          <w:color w:val="292425"/>
          <w:w w:val="120"/>
          <w:sz w:val="12"/>
        </w:rPr>
        <w:t>80</w:t>
      </w:r>
    </w:p>
    <w:p>
      <w:pPr>
        <w:pStyle w:val="BodyText"/>
        <w:rPr>
          <w:sz w:val="12"/>
        </w:rPr>
      </w:pPr>
    </w:p>
    <w:p>
      <w:pPr>
        <w:pStyle w:val="BodyText"/>
        <w:spacing w:before="4"/>
        <w:rPr>
          <w:sz w:val="11"/>
        </w:rPr>
      </w:pPr>
    </w:p>
    <w:p>
      <w:pPr>
        <w:spacing w:before="1"/>
        <w:ind w:left="3667" w:right="0" w:firstLine="0"/>
        <w:jc w:val="left"/>
        <w:rPr>
          <w:sz w:val="12"/>
        </w:rPr>
      </w:pPr>
      <w:r>
        <w:rPr/>
        <w:pict>
          <v:line style="position:absolute;mso-position-horizontal-relative:page;mso-position-vertical-relative:paragraph;z-index:15735808" from="41.240002pt,2.838575pt" to="47.240002pt,2.838575pt" stroked="true" strokeweight=".5pt" strokecolor="#292425">
            <v:stroke dashstyle="solid"/>
            <w10:wrap type="none"/>
          </v:line>
        </w:pict>
      </w:r>
      <w:r>
        <w:rPr/>
        <w:pict>
          <v:line style="position:absolute;mso-position-horizontal-relative:page;mso-position-vertical-relative:paragraph;z-index:15742976" from="202.865005pt,2.963575pt" to="208.865005pt,2.963575pt" stroked="true" strokeweight=".5pt" strokecolor="#292425">
            <v:stroke dashstyle="solid"/>
            <w10:wrap type="none"/>
          </v:line>
        </w:pict>
      </w:r>
      <w:r>
        <w:rPr>
          <w:color w:val="292425"/>
          <w:w w:val="120"/>
          <w:sz w:val="12"/>
        </w:rPr>
        <w:t>70</w:t>
      </w:r>
    </w:p>
    <w:p>
      <w:pPr>
        <w:pStyle w:val="BodyText"/>
        <w:rPr>
          <w:sz w:val="12"/>
        </w:rPr>
      </w:pPr>
    </w:p>
    <w:p>
      <w:pPr>
        <w:pStyle w:val="BodyText"/>
        <w:spacing w:before="7"/>
        <w:rPr>
          <w:sz w:val="11"/>
        </w:rPr>
      </w:pPr>
    </w:p>
    <w:p>
      <w:pPr>
        <w:spacing w:before="0"/>
        <w:ind w:left="3667" w:right="0" w:firstLine="0"/>
        <w:jc w:val="left"/>
        <w:rPr>
          <w:sz w:val="12"/>
        </w:rPr>
      </w:pPr>
      <w:r>
        <w:rPr/>
        <w:pict>
          <v:line style="position:absolute;mso-position-horizontal-relative:page;mso-position-vertical-relative:paragraph;z-index:15735296" from="41.240002pt,2.788361pt" to="47.240002pt,2.788361pt" stroked="true" strokeweight=".5pt" strokecolor="#292425">
            <v:stroke dashstyle="solid"/>
            <w10:wrap type="none"/>
          </v:line>
        </w:pict>
      </w:r>
      <w:r>
        <w:rPr/>
        <w:pict>
          <v:line style="position:absolute;mso-position-horizontal-relative:page;mso-position-vertical-relative:paragraph;z-index:15742464" from="202.865005pt,2.913361pt" to="208.865005pt,2.913361pt" stroked="true" strokeweight=".5pt" strokecolor="#292425">
            <v:stroke dashstyle="solid"/>
            <w10:wrap type="none"/>
          </v:line>
        </w:pict>
      </w:r>
      <w:r>
        <w:rPr>
          <w:color w:val="292425"/>
          <w:w w:val="120"/>
          <w:sz w:val="12"/>
        </w:rPr>
        <w:t>60</w:t>
      </w:r>
    </w:p>
    <w:p>
      <w:pPr>
        <w:pStyle w:val="BodyText"/>
        <w:rPr>
          <w:sz w:val="12"/>
        </w:rPr>
      </w:pPr>
    </w:p>
    <w:p>
      <w:pPr>
        <w:pStyle w:val="BodyText"/>
        <w:spacing w:before="5"/>
        <w:rPr>
          <w:sz w:val="11"/>
        </w:rPr>
      </w:pPr>
    </w:p>
    <w:p>
      <w:pPr>
        <w:spacing w:before="0"/>
        <w:ind w:left="3667" w:right="0" w:firstLine="0"/>
        <w:jc w:val="left"/>
        <w:rPr>
          <w:sz w:val="12"/>
        </w:rPr>
      </w:pPr>
      <w:r>
        <w:rPr/>
        <w:pict>
          <v:line style="position:absolute;mso-position-horizontal-relative:page;mso-position-vertical-relative:paragraph;z-index:15734784" from="41.240002pt,2.788575pt" to="47.240002pt,2.788575pt" stroked="true" strokeweight=".5pt" strokecolor="#292425">
            <v:stroke dashstyle="solid"/>
            <w10:wrap type="none"/>
          </v:line>
        </w:pict>
      </w:r>
      <w:r>
        <w:rPr/>
        <w:pict>
          <v:group style="position:absolute;margin-left:53.365002pt;margin-top:-3.148425pt;width:144.5pt;height:6.2pt;mso-position-horizontal-relative:page;mso-position-vertical-relative:paragraph;z-index:15738880" coordorigin="1067,-63" coordsize="2890,124">
            <v:shape style="position:absolute;left:1067;top:14;width:2890;height:42" coordorigin="1067,15" coordsize="2890,42" path="m1067,56l3957,56m1286,55l1286,20m1494,55l1494,20m1931,55l1931,20m2161,55l2161,20m2599,55l2599,20m2819,55l2819,20m3266,55l3266,20m3486,55l3486,20m3924,55l3924,20m1714,47l1714,15m2381,47l2381,15m3036,55l3036,22e" filled="false" stroked="true" strokeweight=".5pt" strokecolor="#292425">
              <v:path arrowok="t"/>
              <v:stroke dashstyle="solid"/>
            </v:shape>
            <v:shape style="position:absolute;left:1072;top:-63;width:2633;height:120" coordorigin="1072,-63" coordsize="2633,120" path="m1072,-63l1072,57m3705,-63l3705,57e" filled="false" stroked="true" strokeweight=".5pt" strokecolor="#292425">
              <v:path arrowok="t"/>
              <v:stroke dashstyle="solid"/>
            </v:shape>
            <w10:wrap type="none"/>
          </v:group>
        </w:pict>
      </w:r>
      <w:r>
        <w:rPr/>
        <w:pict>
          <v:line style="position:absolute;mso-position-horizontal-relative:page;mso-position-vertical-relative:paragraph;z-index:15741952" from="202.865005pt,2.913575pt" to="208.865005pt,2.913575pt" stroked="true" strokeweight=".5pt" strokecolor="#292425">
            <v:stroke dashstyle="solid"/>
            <w10:wrap type="none"/>
          </v:line>
        </w:pict>
      </w:r>
      <w:r>
        <w:rPr>
          <w:color w:val="292425"/>
          <w:w w:val="120"/>
          <w:sz w:val="12"/>
        </w:rPr>
        <w:t>50</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0"/>
        <w:rPr>
          <w:sz w:val="25"/>
        </w:rPr>
      </w:pPr>
    </w:p>
    <w:p>
      <w:pPr>
        <w:pStyle w:val="Heading1"/>
        <w:numPr>
          <w:ilvl w:val="1"/>
          <w:numId w:val="2"/>
        </w:numPr>
        <w:tabs>
          <w:tab w:pos="620" w:val="left" w:leader="none"/>
          <w:tab w:pos="5619" w:val="left" w:leader="none"/>
        </w:tabs>
        <w:spacing w:line="240" w:lineRule="auto" w:before="0" w:after="0"/>
        <w:ind w:left="619" w:right="0" w:hanging="481"/>
        <w:jc w:val="left"/>
        <w:rPr>
          <w:u w:val="none"/>
        </w:rPr>
      </w:pPr>
      <w:r>
        <w:rPr>
          <w:smallCaps w:val="0"/>
          <w:color w:val="0092C0"/>
          <w:w w:val="90"/>
          <w:u w:val="single" w:color="006BB6"/>
        </w:rPr>
        <w:t>Asset</w:t>
      </w:r>
      <w:r>
        <w:rPr>
          <w:smallCaps w:val="0"/>
          <w:color w:val="0092C0"/>
          <w:spacing w:val="28"/>
          <w:w w:val="90"/>
          <w:u w:val="single" w:color="006BB6"/>
        </w:rPr>
        <w:t> </w:t>
      </w:r>
      <w:r>
        <w:rPr>
          <w:smallCaps w:val="0"/>
          <w:color w:val="0092C0"/>
          <w:w w:val="90"/>
          <w:u w:val="single" w:color="006BB6"/>
        </w:rPr>
        <w:t>prices</w:t>
      </w:r>
      <w:r>
        <w:rPr>
          <w:smallCaps w:val="0"/>
          <w:color w:val="0092C0"/>
          <w:u w:val="single" w:color="006BB6"/>
        </w:rPr>
        <w:tab/>
      </w:r>
    </w:p>
    <w:p>
      <w:pPr>
        <w:pStyle w:val="Heading2"/>
        <w:spacing w:before="270"/>
        <w:ind w:left="139"/>
      </w:pPr>
      <w:r>
        <w:rPr>
          <w:color w:val="0092C0"/>
        </w:rPr>
        <w:t>Equity markets</w:t>
      </w:r>
    </w:p>
    <w:p>
      <w:pPr>
        <w:pStyle w:val="BodyText"/>
        <w:spacing w:before="11"/>
        <w:rPr>
          <w:rFonts w:ascii="Trebuchet MS"/>
          <w:b/>
          <w:sz w:val="17"/>
        </w:rPr>
      </w:pPr>
    </w:p>
    <w:p>
      <w:pPr>
        <w:pStyle w:val="BodyText"/>
        <w:spacing w:line="292" w:lineRule="auto"/>
        <w:ind w:left="259"/>
      </w:pPr>
      <w:r>
        <w:rPr>
          <w:color w:val="292425"/>
          <w:w w:val="105"/>
        </w:rPr>
        <w:t>There have been large falls in global equity prices since the November </w:t>
      </w:r>
      <w:r>
        <w:rPr>
          <w:i/>
          <w:color w:val="292425"/>
          <w:w w:val="105"/>
        </w:rPr>
        <w:t>Report </w:t>
      </w:r>
      <w:r>
        <w:rPr>
          <w:color w:val="292425"/>
          <w:w w:val="105"/>
        </w:rPr>
        <w:t>(see Chart 1.1). On 29 January, the</w:t>
      </w:r>
    </w:p>
    <w:p>
      <w:pPr>
        <w:pStyle w:val="BodyText"/>
        <w:spacing w:line="292" w:lineRule="auto"/>
        <w:ind w:left="259" w:right="297"/>
      </w:pPr>
      <w:r>
        <w:rPr>
          <w:color w:val="292425"/>
          <w:w w:val="110"/>
        </w:rPr>
        <w:t>FTSE</w:t>
      </w:r>
      <w:r>
        <w:rPr>
          <w:color w:val="292425"/>
          <w:spacing w:val="-30"/>
          <w:w w:val="110"/>
        </w:rPr>
        <w:t> </w:t>
      </w:r>
      <w:r>
        <w:rPr>
          <w:color w:val="292425"/>
          <w:w w:val="110"/>
        </w:rPr>
        <w:t>All-Share</w:t>
      </w:r>
      <w:r>
        <w:rPr>
          <w:color w:val="292425"/>
          <w:spacing w:val="-30"/>
          <w:w w:val="110"/>
        </w:rPr>
        <w:t> </w:t>
      </w:r>
      <w:r>
        <w:rPr>
          <w:color w:val="292425"/>
          <w:w w:val="110"/>
        </w:rPr>
        <w:t>index</w:t>
      </w:r>
      <w:r>
        <w:rPr>
          <w:color w:val="292425"/>
          <w:spacing w:val="-29"/>
          <w:w w:val="110"/>
        </w:rPr>
        <w:t> </w:t>
      </w:r>
      <w:r>
        <w:rPr>
          <w:color w:val="292425"/>
          <w:w w:val="110"/>
        </w:rPr>
        <w:t>closed</w:t>
      </w:r>
      <w:r>
        <w:rPr>
          <w:color w:val="292425"/>
          <w:spacing w:val="-30"/>
          <w:w w:val="110"/>
        </w:rPr>
        <w:t> </w:t>
      </w:r>
      <w:r>
        <w:rPr>
          <w:color w:val="292425"/>
          <w:w w:val="110"/>
        </w:rPr>
        <w:t>at</w:t>
      </w:r>
      <w:r>
        <w:rPr>
          <w:color w:val="292425"/>
          <w:spacing w:val="-29"/>
          <w:w w:val="110"/>
        </w:rPr>
        <w:t> </w:t>
      </w:r>
      <w:r>
        <w:rPr>
          <w:color w:val="292425"/>
          <w:w w:val="110"/>
        </w:rPr>
        <w:t>a</w:t>
      </w:r>
      <w:r>
        <w:rPr>
          <w:color w:val="292425"/>
          <w:spacing w:val="-30"/>
          <w:w w:val="110"/>
        </w:rPr>
        <w:t> </w:t>
      </w:r>
      <w:r>
        <w:rPr>
          <w:color w:val="292425"/>
          <w:spacing w:val="-3"/>
          <w:w w:val="110"/>
        </w:rPr>
        <w:t>seven-year</w:t>
      </w:r>
      <w:r>
        <w:rPr>
          <w:color w:val="292425"/>
          <w:spacing w:val="-29"/>
          <w:w w:val="110"/>
        </w:rPr>
        <w:t> </w:t>
      </w:r>
      <w:r>
        <w:rPr>
          <w:color w:val="292425"/>
          <w:w w:val="110"/>
        </w:rPr>
        <w:t>low</w:t>
      </w:r>
      <w:r>
        <w:rPr>
          <w:color w:val="292425"/>
          <w:spacing w:val="-30"/>
          <w:w w:val="110"/>
        </w:rPr>
        <w:t> </w:t>
      </w:r>
      <w:r>
        <w:rPr>
          <w:color w:val="292425"/>
          <w:w w:val="110"/>
        </w:rPr>
        <w:t>of</w:t>
      </w:r>
      <w:r>
        <w:rPr>
          <w:color w:val="292425"/>
          <w:spacing w:val="-30"/>
          <w:w w:val="110"/>
        </w:rPr>
        <w:t> </w:t>
      </w:r>
      <w:r>
        <w:rPr>
          <w:color w:val="292425"/>
          <w:spacing w:val="-14"/>
          <w:w w:val="110"/>
        </w:rPr>
        <w:t>1686.</w:t>
      </w:r>
      <w:r>
        <w:rPr>
          <w:color w:val="292425"/>
          <w:spacing w:val="-3"/>
          <w:w w:val="110"/>
        </w:rPr>
        <w:t> </w:t>
      </w:r>
      <w:r>
        <w:rPr>
          <w:color w:val="292425"/>
          <w:w w:val="110"/>
        </w:rPr>
        <w:t>That </w:t>
      </w:r>
      <w:r>
        <w:rPr>
          <w:color w:val="292425"/>
          <w:spacing w:val="-3"/>
          <w:w w:val="110"/>
        </w:rPr>
        <w:t>was</w:t>
      </w:r>
      <w:r>
        <w:rPr>
          <w:color w:val="292425"/>
          <w:spacing w:val="-18"/>
          <w:w w:val="110"/>
        </w:rPr>
        <w:t> </w:t>
      </w:r>
      <w:r>
        <w:rPr>
          <w:color w:val="292425"/>
          <w:w w:val="110"/>
        </w:rPr>
        <w:t>nearly</w:t>
      </w:r>
      <w:r>
        <w:rPr>
          <w:color w:val="292425"/>
          <w:spacing w:val="-17"/>
          <w:w w:val="110"/>
        </w:rPr>
        <w:t> </w:t>
      </w:r>
      <w:r>
        <w:rPr>
          <w:color w:val="292425"/>
          <w:spacing w:val="-6"/>
          <w:w w:val="110"/>
        </w:rPr>
        <w:t>50%</w:t>
      </w:r>
      <w:r>
        <w:rPr>
          <w:color w:val="292425"/>
          <w:spacing w:val="-17"/>
          <w:w w:val="110"/>
        </w:rPr>
        <w:t> </w:t>
      </w:r>
      <w:r>
        <w:rPr>
          <w:color w:val="292425"/>
          <w:w w:val="110"/>
        </w:rPr>
        <w:t>below</w:t>
      </w:r>
      <w:r>
        <w:rPr>
          <w:color w:val="292425"/>
          <w:spacing w:val="-18"/>
          <w:w w:val="110"/>
        </w:rPr>
        <w:t> </w:t>
      </w:r>
      <w:r>
        <w:rPr>
          <w:color w:val="292425"/>
          <w:w w:val="110"/>
        </w:rPr>
        <w:t>its</w:t>
      </w:r>
      <w:r>
        <w:rPr>
          <w:color w:val="292425"/>
          <w:spacing w:val="-17"/>
          <w:w w:val="110"/>
        </w:rPr>
        <w:t> </w:t>
      </w:r>
      <w:r>
        <w:rPr>
          <w:color w:val="292425"/>
          <w:w w:val="110"/>
        </w:rPr>
        <w:t>all-time</w:t>
      </w:r>
      <w:r>
        <w:rPr>
          <w:color w:val="292425"/>
          <w:spacing w:val="-17"/>
          <w:w w:val="110"/>
        </w:rPr>
        <w:t> </w:t>
      </w:r>
      <w:r>
        <w:rPr>
          <w:color w:val="292425"/>
          <w:w w:val="110"/>
        </w:rPr>
        <w:t>high</w:t>
      </w:r>
      <w:r>
        <w:rPr>
          <w:color w:val="292425"/>
          <w:spacing w:val="-18"/>
          <w:w w:val="110"/>
        </w:rPr>
        <w:t> </w:t>
      </w:r>
      <w:r>
        <w:rPr>
          <w:color w:val="292425"/>
          <w:w w:val="110"/>
        </w:rPr>
        <w:t>on</w:t>
      </w:r>
      <w:r>
        <w:rPr>
          <w:color w:val="292425"/>
          <w:spacing w:val="-17"/>
          <w:w w:val="110"/>
        </w:rPr>
        <w:t> </w:t>
      </w:r>
      <w:r>
        <w:rPr>
          <w:color w:val="292425"/>
          <w:w w:val="110"/>
        </w:rPr>
        <w:t>4</w:t>
      </w:r>
      <w:r>
        <w:rPr>
          <w:color w:val="292425"/>
          <w:spacing w:val="-17"/>
          <w:w w:val="110"/>
        </w:rPr>
        <w:t> </w:t>
      </w:r>
      <w:r>
        <w:rPr>
          <w:color w:val="292425"/>
          <w:w w:val="110"/>
        </w:rPr>
        <w:t>September</w:t>
      </w:r>
      <w:r>
        <w:rPr>
          <w:color w:val="292425"/>
          <w:spacing w:val="-18"/>
          <w:w w:val="110"/>
        </w:rPr>
        <w:t> </w:t>
      </w:r>
      <w:r>
        <w:rPr>
          <w:color w:val="292425"/>
          <w:spacing w:val="-4"/>
          <w:w w:val="110"/>
        </w:rPr>
        <w:t>2000. </w:t>
      </w:r>
      <w:r>
        <w:rPr>
          <w:color w:val="292425"/>
          <w:w w:val="110"/>
        </w:rPr>
        <w:t>In</w:t>
      </w:r>
      <w:r>
        <w:rPr>
          <w:color w:val="292425"/>
          <w:spacing w:val="-16"/>
          <w:w w:val="110"/>
        </w:rPr>
        <w:t> </w:t>
      </w:r>
      <w:r>
        <w:rPr>
          <w:color w:val="292425"/>
          <w:w w:val="110"/>
        </w:rPr>
        <w:t>the</w:t>
      </w:r>
      <w:r>
        <w:rPr>
          <w:color w:val="292425"/>
          <w:spacing w:val="-15"/>
          <w:w w:val="110"/>
        </w:rPr>
        <w:t> </w:t>
      </w:r>
      <w:r>
        <w:rPr>
          <w:color w:val="292425"/>
          <w:spacing w:val="-19"/>
          <w:w w:val="110"/>
        </w:rPr>
        <w:t>15</w:t>
      </w:r>
      <w:r>
        <w:rPr>
          <w:color w:val="292425"/>
          <w:spacing w:val="-16"/>
          <w:w w:val="110"/>
        </w:rPr>
        <w:t> </w:t>
      </w:r>
      <w:r>
        <w:rPr>
          <w:color w:val="292425"/>
          <w:w w:val="110"/>
        </w:rPr>
        <w:t>working</w:t>
      </w:r>
      <w:r>
        <w:rPr>
          <w:color w:val="292425"/>
          <w:spacing w:val="-15"/>
          <w:w w:val="110"/>
        </w:rPr>
        <w:t> </w:t>
      </w:r>
      <w:r>
        <w:rPr>
          <w:color w:val="292425"/>
          <w:spacing w:val="-3"/>
          <w:w w:val="110"/>
        </w:rPr>
        <w:t>days</w:t>
      </w:r>
      <w:r>
        <w:rPr>
          <w:color w:val="292425"/>
          <w:spacing w:val="-16"/>
          <w:w w:val="110"/>
        </w:rPr>
        <w:t> </w:t>
      </w:r>
      <w:r>
        <w:rPr>
          <w:color w:val="292425"/>
          <w:w w:val="110"/>
        </w:rPr>
        <w:t>up</w:t>
      </w:r>
      <w:r>
        <w:rPr>
          <w:color w:val="292425"/>
          <w:spacing w:val="-15"/>
          <w:w w:val="110"/>
        </w:rPr>
        <w:t> </w:t>
      </w:r>
      <w:r>
        <w:rPr>
          <w:color w:val="292425"/>
          <w:w w:val="110"/>
        </w:rPr>
        <w:t>until</w:t>
      </w:r>
      <w:r>
        <w:rPr>
          <w:color w:val="292425"/>
          <w:spacing w:val="-16"/>
          <w:w w:val="110"/>
        </w:rPr>
        <w:t> </w:t>
      </w:r>
      <w:r>
        <w:rPr>
          <w:color w:val="292425"/>
          <w:w w:val="110"/>
        </w:rPr>
        <w:t>5</w:t>
      </w:r>
      <w:r>
        <w:rPr>
          <w:color w:val="292425"/>
          <w:spacing w:val="-15"/>
          <w:w w:val="110"/>
        </w:rPr>
        <w:t> </w:t>
      </w:r>
      <w:r>
        <w:rPr>
          <w:color w:val="292425"/>
          <w:spacing w:val="-3"/>
          <w:w w:val="110"/>
        </w:rPr>
        <w:t>February,</w:t>
      </w:r>
      <w:r>
        <w:rPr>
          <w:color w:val="292425"/>
          <w:spacing w:val="-16"/>
          <w:w w:val="110"/>
        </w:rPr>
        <w:t> </w:t>
      </w:r>
      <w:r>
        <w:rPr>
          <w:color w:val="292425"/>
          <w:w w:val="110"/>
        </w:rPr>
        <w:t>the</w:t>
      </w:r>
      <w:r>
        <w:rPr>
          <w:color w:val="292425"/>
          <w:spacing w:val="-15"/>
          <w:w w:val="110"/>
        </w:rPr>
        <w:t> </w:t>
      </w:r>
      <w:r>
        <w:rPr>
          <w:color w:val="292425"/>
          <w:w w:val="110"/>
        </w:rPr>
        <w:t>index</w:t>
      </w:r>
      <w:r>
        <w:rPr>
          <w:color w:val="292425"/>
          <w:spacing w:val="-15"/>
          <w:w w:val="110"/>
        </w:rPr>
        <w:t> </w:t>
      </w:r>
      <w:r>
        <w:rPr>
          <w:color w:val="292425"/>
          <w:w w:val="110"/>
        </w:rPr>
        <w:t>was,</w:t>
      </w:r>
      <w:r>
        <w:rPr>
          <w:color w:val="292425"/>
          <w:spacing w:val="-16"/>
          <w:w w:val="110"/>
        </w:rPr>
        <w:t> </w:t>
      </w:r>
      <w:r>
        <w:rPr>
          <w:color w:val="292425"/>
          <w:w w:val="110"/>
        </w:rPr>
        <w:t>on </w:t>
      </w:r>
      <w:r>
        <w:rPr>
          <w:color w:val="292425"/>
          <w:spacing w:val="-3"/>
          <w:w w:val="110"/>
        </w:rPr>
        <w:t>average,</w:t>
      </w:r>
      <w:r>
        <w:rPr>
          <w:color w:val="292425"/>
          <w:spacing w:val="-14"/>
          <w:w w:val="110"/>
        </w:rPr>
        <w:t> </w:t>
      </w:r>
      <w:r>
        <w:rPr>
          <w:color w:val="292425"/>
          <w:spacing w:val="-9"/>
          <w:w w:val="110"/>
        </w:rPr>
        <w:t>10%</w:t>
      </w:r>
      <w:r>
        <w:rPr>
          <w:color w:val="292425"/>
          <w:spacing w:val="-13"/>
          <w:w w:val="110"/>
        </w:rPr>
        <w:t> </w:t>
      </w:r>
      <w:r>
        <w:rPr>
          <w:color w:val="292425"/>
          <w:spacing w:val="-3"/>
          <w:w w:val="110"/>
        </w:rPr>
        <w:t>lower</w:t>
      </w:r>
      <w:r>
        <w:rPr>
          <w:color w:val="292425"/>
          <w:spacing w:val="-13"/>
          <w:w w:val="110"/>
        </w:rPr>
        <w:t> </w:t>
      </w:r>
      <w:r>
        <w:rPr>
          <w:color w:val="292425"/>
          <w:w w:val="110"/>
        </w:rPr>
        <w:t>than</w:t>
      </w:r>
      <w:r>
        <w:rPr>
          <w:color w:val="292425"/>
          <w:spacing w:val="-14"/>
          <w:w w:val="110"/>
        </w:rPr>
        <w:t> </w:t>
      </w:r>
      <w:r>
        <w:rPr>
          <w:color w:val="292425"/>
          <w:w w:val="110"/>
        </w:rPr>
        <w:t>during</w:t>
      </w:r>
      <w:r>
        <w:rPr>
          <w:color w:val="292425"/>
          <w:spacing w:val="-13"/>
          <w:w w:val="110"/>
        </w:rPr>
        <w:t> </w:t>
      </w:r>
      <w:r>
        <w:rPr>
          <w:color w:val="292425"/>
          <w:w w:val="110"/>
        </w:rPr>
        <w:t>the</w:t>
      </w:r>
      <w:r>
        <w:rPr>
          <w:color w:val="292425"/>
          <w:spacing w:val="-13"/>
          <w:w w:val="110"/>
        </w:rPr>
        <w:t> </w:t>
      </w:r>
      <w:r>
        <w:rPr>
          <w:color w:val="292425"/>
          <w:spacing w:val="-19"/>
          <w:w w:val="110"/>
        </w:rPr>
        <w:t>15</w:t>
      </w:r>
      <w:r>
        <w:rPr>
          <w:color w:val="292425"/>
          <w:spacing w:val="-14"/>
          <w:w w:val="110"/>
        </w:rPr>
        <w:t> </w:t>
      </w:r>
      <w:r>
        <w:rPr>
          <w:color w:val="292425"/>
          <w:w w:val="110"/>
        </w:rPr>
        <w:t>working</w:t>
      </w:r>
      <w:r>
        <w:rPr>
          <w:color w:val="292425"/>
          <w:spacing w:val="-13"/>
          <w:w w:val="110"/>
        </w:rPr>
        <w:t> </w:t>
      </w:r>
      <w:r>
        <w:rPr>
          <w:color w:val="292425"/>
          <w:spacing w:val="-3"/>
          <w:w w:val="110"/>
        </w:rPr>
        <w:t>days</w:t>
      </w:r>
      <w:r>
        <w:rPr>
          <w:color w:val="292425"/>
          <w:spacing w:val="-13"/>
          <w:w w:val="110"/>
        </w:rPr>
        <w:t> </w:t>
      </w:r>
      <w:r>
        <w:rPr>
          <w:color w:val="292425"/>
          <w:w w:val="110"/>
        </w:rPr>
        <w:t>up</w:t>
      </w:r>
      <w:r>
        <w:rPr>
          <w:color w:val="292425"/>
          <w:spacing w:val="-14"/>
          <w:w w:val="110"/>
        </w:rPr>
        <w:t> </w:t>
      </w:r>
      <w:r>
        <w:rPr>
          <w:color w:val="292425"/>
          <w:w w:val="110"/>
        </w:rPr>
        <w:t>until 6 </w:t>
      </w:r>
      <w:r>
        <w:rPr>
          <w:color w:val="292425"/>
          <w:spacing w:val="-3"/>
          <w:w w:val="110"/>
        </w:rPr>
        <w:t>November. </w:t>
      </w:r>
      <w:r>
        <w:rPr>
          <w:color w:val="292425"/>
          <w:w w:val="110"/>
        </w:rPr>
        <w:t>That means the starting point for the </w:t>
      </w:r>
      <w:r>
        <w:rPr>
          <w:color w:val="292425"/>
          <w:spacing w:val="-3"/>
          <w:w w:val="110"/>
        </w:rPr>
        <w:t>equity </w:t>
      </w:r>
      <w:r>
        <w:rPr>
          <w:color w:val="292425"/>
          <w:w w:val="110"/>
        </w:rPr>
        <w:t>price</w:t>
      </w:r>
      <w:r>
        <w:rPr>
          <w:color w:val="292425"/>
          <w:spacing w:val="-27"/>
          <w:w w:val="110"/>
        </w:rPr>
        <w:t> </w:t>
      </w:r>
      <w:r>
        <w:rPr>
          <w:color w:val="292425"/>
          <w:w w:val="110"/>
        </w:rPr>
        <w:t>assumption</w:t>
      </w:r>
      <w:r>
        <w:rPr>
          <w:color w:val="292425"/>
          <w:spacing w:val="-26"/>
          <w:w w:val="110"/>
        </w:rPr>
        <w:t> </w:t>
      </w:r>
      <w:r>
        <w:rPr>
          <w:color w:val="292425"/>
          <w:w w:val="110"/>
        </w:rPr>
        <w:t>underlying</w:t>
      </w:r>
      <w:r>
        <w:rPr>
          <w:color w:val="292425"/>
          <w:spacing w:val="-26"/>
          <w:w w:val="110"/>
        </w:rPr>
        <w:t> </w:t>
      </w:r>
      <w:r>
        <w:rPr>
          <w:color w:val="292425"/>
          <w:w w:val="110"/>
        </w:rPr>
        <w:t>the</w:t>
      </w:r>
      <w:r>
        <w:rPr>
          <w:color w:val="292425"/>
          <w:spacing w:val="-27"/>
          <w:w w:val="110"/>
        </w:rPr>
        <w:t> </w:t>
      </w:r>
      <w:r>
        <w:rPr>
          <w:color w:val="292425"/>
          <w:spacing w:val="-4"/>
          <w:w w:val="110"/>
        </w:rPr>
        <w:t>MPC’s</w:t>
      </w:r>
      <w:r>
        <w:rPr>
          <w:color w:val="292425"/>
          <w:spacing w:val="-26"/>
          <w:w w:val="110"/>
        </w:rPr>
        <w:t> </w:t>
      </w:r>
      <w:r>
        <w:rPr>
          <w:color w:val="292425"/>
          <w:w w:val="110"/>
        </w:rPr>
        <w:t>central</w:t>
      </w:r>
      <w:r>
        <w:rPr>
          <w:color w:val="292425"/>
          <w:spacing w:val="-26"/>
          <w:w w:val="110"/>
        </w:rPr>
        <w:t> </w:t>
      </w:r>
      <w:r>
        <w:rPr>
          <w:color w:val="292425"/>
          <w:w w:val="110"/>
        </w:rPr>
        <w:t>projection</w:t>
      </w:r>
      <w:r>
        <w:rPr>
          <w:color w:val="292425"/>
          <w:spacing w:val="-27"/>
          <w:w w:val="110"/>
        </w:rPr>
        <w:t> </w:t>
      </w:r>
      <w:r>
        <w:rPr>
          <w:color w:val="292425"/>
          <w:w w:val="110"/>
        </w:rPr>
        <w:t>for</w:t>
      </w:r>
    </w:p>
    <w:p>
      <w:pPr>
        <w:pStyle w:val="BodyText"/>
        <w:spacing w:line="292" w:lineRule="auto"/>
        <w:ind w:left="259"/>
      </w:pPr>
      <w:r>
        <w:rPr>
          <w:color w:val="292425"/>
          <w:w w:val="105"/>
        </w:rPr>
        <w:t>RPIX inflation contained in this </w:t>
      </w:r>
      <w:r>
        <w:rPr>
          <w:i/>
          <w:color w:val="292425"/>
          <w:w w:val="105"/>
        </w:rPr>
        <w:t>Report </w:t>
      </w:r>
      <w:r>
        <w:rPr>
          <w:color w:val="292425"/>
          <w:w w:val="105"/>
        </w:rPr>
        <w:t>lies significantly below the starting point used in November.</w:t>
      </w:r>
    </w:p>
    <w:p>
      <w:pPr>
        <w:spacing w:after="0" w:line="292" w:lineRule="auto"/>
        <w:sectPr>
          <w:headerReference w:type="default" r:id="rId26"/>
          <w:footerReference w:type="default" r:id="rId27"/>
          <w:footerReference w:type="even" r:id="rId28"/>
          <w:pgSz w:w="11900" w:h="16840"/>
          <w:pgMar w:header="0" w:footer="575" w:top="760" w:bottom="760" w:left="660" w:right="620"/>
          <w:pgNumType w:start="3"/>
          <w:cols w:num="2" w:equalWidth="0">
            <w:col w:w="3861" w:space="960"/>
            <w:col w:w="5799"/>
          </w:cols>
        </w:sectPr>
      </w:pPr>
    </w:p>
    <w:p>
      <w:pPr>
        <w:tabs>
          <w:tab w:pos="1052" w:val="left" w:leader="none"/>
          <w:tab w:pos="1729" w:val="left" w:leader="none"/>
          <w:tab w:pos="2396" w:val="left" w:leader="none"/>
          <w:tab w:pos="3082" w:val="left" w:leader="none"/>
        </w:tabs>
        <w:spacing w:line="101" w:lineRule="exact" w:before="0"/>
        <w:ind w:left="407" w:right="0" w:firstLine="0"/>
        <w:jc w:val="left"/>
        <w:rPr>
          <w:sz w:val="12"/>
        </w:rPr>
      </w:pPr>
      <w:r>
        <w:rPr>
          <w:color w:val="292425"/>
          <w:sz w:val="12"/>
        </w:rPr>
        <w:t>Jan.</w:t>
        <w:tab/>
        <w:t>Apr.</w:t>
        <w:tab/>
        <w:t>July</w:t>
        <w:tab/>
        <w:t>Oct.</w:t>
        <w:tab/>
        <w:t>Jan.</w:t>
      </w:r>
    </w:p>
    <w:p>
      <w:pPr>
        <w:spacing w:after="0" w:line="101" w:lineRule="exact"/>
        <w:jc w:val="left"/>
        <w:rPr>
          <w:sz w:val="12"/>
        </w:rPr>
        <w:sectPr>
          <w:type w:val="continuous"/>
          <w:pgSz w:w="11900" w:h="16840"/>
          <w:pgMar w:top="1260" w:bottom="280" w:left="660" w:right="620"/>
        </w:sectPr>
      </w:pPr>
    </w:p>
    <w:p>
      <w:pPr>
        <w:tabs>
          <w:tab w:pos="3107" w:val="left" w:leader="none"/>
        </w:tabs>
        <w:spacing w:before="104"/>
        <w:ind w:left="1513" w:right="0" w:firstLine="0"/>
        <w:jc w:val="left"/>
        <w:rPr>
          <w:sz w:val="12"/>
        </w:rPr>
      </w:pPr>
      <w:r>
        <w:rPr/>
        <w:pict>
          <v:line style="position:absolute;mso-position-horizontal-relative:page;mso-position-vertical-relative:page;z-index:15746048" from="39pt,38pt" to="555pt,38pt" stroked="true" strokeweight=".125pt" strokecolor="#292425">
            <v:stroke dashstyle="solid"/>
            <w10:wrap type="none"/>
          </v:line>
        </w:pict>
      </w:r>
      <w:r>
        <w:rPr/>
        <w:pict>
          <v:shape style="position:absolute;margin-left:40pt;margin-top:64.5pt;width:516.25pt;height:51.05pt;mso-position-horizontal-relative:page;mso-position-vertical-relative:page;z-index:15747072" type="#_x0000_t202" filled="true" fillcolor="#bddfed" stroked="false">
            <v:textbox inset="0,0,0,0">
              <w:txbxContent>
                <w:p>
                  <w:pPr>
                    <w:tabs>
                      <w:tab w:pos="10100" w:val="right" w:leader="none"/>
                    </w:tabs>
                    <w:spacing w:before="227"/>
                    <w:ind w:left="260" w:right="0" w:firstLine="0"/>
                    <w:jc w:val="left"/>
                    <w:rPr>
                      <w:rFonts w:ascii="Arial"/>
                      <w:sz w:val="48"/>
                    </w:rPr>
                  </w:pPr>
                  <w:r>
                    <w:rPr>
                      <w:rFonts w:ascii="Arial"/>
                      <w:color w:val="0092C0"/>
                      <w:spacing w:val="-12"/>
                      <w:w w:val="92"/>
                      <w:sz w:val="48"/>
                    </w:rPr>
                    <w:t>M</w:t>
                  </w:r>
                  <w:r>
                    <w:rPr>
                      <w:rFonts w:ascii="Arial"/>
                      <w:color w:val="0092C0"/>
                      <w:spacing w:val="-1"/>
                      <w:w w:val="94"/>
                      <w:sz w:val="48"/>
                    </w:rPr>
                    <w:t>one</w:t>
                  </w:r>
                  <w:r>
                    <w:rPr>
                      <w:rFonts w:ascii="Arial"/>
                      <w:color w:val="0092C0"/>
                      <w:w w:val="94"/>
                      <w:sz w:val="48"/>
                    </w:rPr>
                    <w:t>y</w:t>
                  </w:r>
                  <w:r>
                    <w:rPr>
                      <w:rFonts w:ascii="Arial"/>
                      <w:color w:val="0092C0"/>
                      <w:spacing w:val="26"/>
                      <w:sz w:val="48"/>
                    </w:rPr>
                    <w:t> </w:t>
                  </w:r>
                  <w:r>
                    <w:rPr>
                      <w:rFonts w:ascii="Arial"/>
                      <w:color w:val="0092C0"/>
                      <w:spacing w:val="-1"/>
                      <w:w w:val="95"/>
                      <w:sz w:val="48"/>
                    </w:rPr>
                    <w:t>an</w:t>
                  </w:r>
                  <w:r>
                    <w:rPr>
                      <w:rFonts w:ascii="Arial"/>
                      <w:color w:val="0092C0"/>
                      <w:w w:val="95"/>
                      <w:sz w:val="48"/>
                    </w:rPr>
                    <w:t>d</w:t>
                  </w:r>
                  <w:r>
                    <w:rPr>
                      <w:rFonts w:ascii="Arial"/>
                      <w:color w:val="0092C0"/>
                      <w:spacing w:val="26"/>
                      <w:sz w:val="48"/>
                    </w:rPr>
                    <w:t> </w:t>
                  </w:r>
                  <w:r>
                    <w:rPr>
                      <w:rFonts w:ascii="Arial"/>
                      <w:color w:val="0092C0"/>
                      <w:spacing w:val="-1"/>
                      <w:w w:val="92"/>
                      <w:sz w:val="48"/>
                    </w:rPr>
                    <w:t>asse</w:t>
                  </w:r>
                  <w:r>
                    <w:rPr>
                      <w:rFonts w:ascii="Arial"/>
                      <w:color w:val="0092C0"/>
                      <w:w w:val="92"/>
                      <w:sz w:val="48"/>
                    </w:rPr>
                    <w:t>t</w:t>
                  </w:r>
                  <w:r>
                    <w:rPr>
                      <w:rFonts w:ascii="Arial"/>
                      <w:color w:val="0092C0"/>
                      <w:spacing w:val="26"/>
                      <w:sz w:val="48"/>
                    </w:rPr>
                    <w:t> </w:t>
                  </w:r>
                  <w:r>
                    <w:rPr>
                      <w:rFonts w:ascii="Arial"/>
                      <w:color w:val="0092C0"/>
                      <w:spacing w:val="-1"/>
                      <w:w w:val="93"/>
                      <w:sz w:val="48"/>
                    </w:rPr>
                    <w:t>prices</w:t>
                  </w:r>
                  <w:r>
                    <w:rPr>
                      <w:rFonts w:ascii="Arial"/>
                      <w:color w:val="0092C0"/>
                      <w:w w:val="119"/>
                      <w:sz w:val="48"/>
                    </w:rPr>
                    <w:t> </w:t>
                  </w:r>
                  <w:r>
                    <w:rPr>
                      <w:rFonts w:ascii="Arial"/>
                      <w:color w:val="0092C0"/>
                      <w:sz w:val="48"/>
                    </w:rPr>
                    <w:tab/>
                  </w:r>
                  <w:r>
                    <w:rPr>
                      <w:rFonts w:ascii="Arial"/>
                      <w:smallCaps/>
                      <w:color w:val="0092C0"/>
                      <w:w w:val="72"/>
                      <w:sz w:val="48"/>
                    </w:rPr>
                    <w:t>1</w:t>
                  </w:r>
                </w:p>
              </w:txbxContent>
            </v:textbox>
            <v:fill type="solid"/>
            <w10:wrap type="none"/>
          </v:shape>
        </w:pict>
      </w:r>
      <w:r>
        <w:rPr>
          <w:color w:val="292425"/>
          <w:w w:val="120"/>
          <w:sz w:val="12"/>
        </w:rPr>
        <w:t>2002</w:t>
        <w:tab/>
        <w:t>03</w:t>
      </w:r>
    </w:p>
    <w:p>
      <w:pPr>
        <w:spacing w:before="82"/>
        <w:ind w:left="150" w:right="0" w:firstLine="0"/>
        <w:jc w:val="left"/>
        <w:rPr>
          <w:sz w:val="12"/>
        </w:rPr>
      </w:pPr>
      <w:r>
        <w:rPr>
          <w:color w:val="292425"/>
          <w:w w:val="105"/>
          <w:sz w:val="12"/>
        </w:rPr>
        <w:t>Sources: Bank of England and Bloomberg.</w:t>
      </w:r>
    </w:p>
    <w:p>
      <w:pPr>
        <w:spacing w:before="102"/>
        <w:ind w:left="150" w:right="0" w:firstLine="0"/>
        <w:jc w:val="left"/>
        <w:rPr>
          <w:sz w:val="12"/>
        </w:rPr>
      </w:pPr>
      <w:r>
        <w:rPr>
          <w:color w:val="292425"/>
          <w:w w:val="105"/>
          <w:sz w:val="12"/>
        </w:rPr>
        <w:t>(a) All equity price indices have been converted into sterling.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spacing w:before="0"/>
        <w:ind w:left="160" w:right="0" w:firstLine="0"/>
        <w:jc w:val="left"/>
        <w:rPr>
          <w:rFonts w:ascii="Trebuchet MS"/>
          <w:b/>
          <w:sz w:val="20"/>
        </w:rPr>
      </w:pPr>
      <w:r>
        <w:rPr>
          <w:rFonts w:ascii="Trebuchet MS"/>
          <w:b/>
          <w:color w:val="0092C0"/>
          <w:spacing w:val="-15"/>
          <w:w w:val="81"/>
          <w:sz w:val="20"/>
        </w:rPr>
        <w:t>T</w:t>
      </w:r>
      <w:r>
        <w:rPr>
          <w:rFonts w:ascii="Trebuchet MS"/>
          <w:b/>
          <w:color w:val="0092C0"/>
          <w:spacing w:val="-1"/>
          <w:w w:val="91"/>
          <w:sz w:val="20"/>
        </w:rPr>
        <w:t>abl</w:t>
      </w:r>
      <w:r>
        <w:rPr>
          <w:rFonts w:ascii="Trebuchet MS"/>
          <w:b/>
          <w:color w:val="0092C0"/>
          <w:w w:val="91"/>
          <w:sz w:val="20"/>
        </w:rPr>
        <w:t>e</w:t>
      </w:r>
      <w:r>
        <w:rPr>
          <w:rFonts w:ascii="Trebuchet MS"/>
          <w:b/>
          <w:color w:val="0092C0"/>
          <w:spacing w:val="6"/>
          <w:sz w:val="20"/>
        </w:rPr>
        <w:t> </w:t>
      </w:r>
      <w:r>
        <w:rPr>
          <w:rFonts w:ascii="Trebuchet MS"/>
          <w:b/>
          <w:smallCaps/>
          <w:color w:val="0092C0"/>
          <w:spacing w:val="-1"/>
          <w:w w:val="81"/>
          <w:sz w:val="20"/>
        </w:rPr>
        <w:t>1.A</w:t>
      </w:r>
    </w:p>
    <w:p>
      <w:pPr>
        <w:spacing w:line="247" w:lineRule="auto" w:before="8"/>
        <w:ind w:left="160" w:right="0" w:firstLine="0"/>
        <w:jc w:val="left"/>
        <w:rPr>
          <w:rFonts w:ascii="Trebuchet MS"/>
          <w:b/>
          <w:sz w:val="20"/>
        </w:rPr>
      </w:pPr>
      <w:r>
        <w:rPr>
          <w:rFonts w:ascii="Trebuchet MS"/>
          <w:b/>
          <w:color w:val="0092C0"/>
          <w:spacing w:val="-1"/>
          <w:w w:val="94"/>
          <w:sz w:val="20"/>
        </w:rPr>
        <w:t>Consensu</w:t>
      </w:r>
      <w:r>
        <w:rPr>
          <w:rFonts w:ascii="Trebuchet MS"/>
          <w:b/>
          <w:color w:val="0092C0"/>
          <w:w w:val="94"/>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1"/>
          <w:sz w:val="20"/>
        </w:rPr>
        <w:t>annua</w:t>
      </w:r>
      <w:r>
        <w:rPr>
          <w:rFonts w:ascii="Trebuchet MS"/>
          <w:b/>
          <w:color w:val="0092C0"/>
          <w:w w:val="91"/>
          <w:sz w:val="20"/>
        </w:rPr>
        <w:t>l</w:t>
      </w:r>
      <w:r>
        <w:rPr>
          <w:rFonts w:ascii="Trebuchet MS"/>
          <w:b/>
          <w:color w:val="0092C0"/>
          <w:spacing w:val="6"/>
          <w:sz w:val="20"/>
        </w:rPr>
        <w:t> </w:t>
      </w:r>
      <w:r>
        <w:rPr>
          <w:rFonts w:ascii="Trebuchet MS"/>
          <w:b/>
          <w:color w:val="0092C0"/>
          <w:spacing w:val="-1"/>
          <w:w w:val="93"/>
          <w:sz w:val="20"/>
        </w:rPr>
        <w:t>GD</w:t>
      </w:r>
      <w:r>
        <w:rPr>
          <w:rFonts w:ascii="Trebuchet MS"/>
          <w:b/>
          <w:color w:val="0092C0"/>
          <w:w w:val="93"/>
          <w:sz w:val="20"/>
        </w:rPr>
        <w:t>P</w:t>
      </w:r>
      <w:r>
        <w:rPr>
          <w:rFonts w:ascii="Trebuchet MS"/>
          <w:b/>
          <w:color w:val="0092C0"/>
          <w:spacing w:val="2"/>
          <w:sz w:val="20"/>
        </w:rPr>
        <w:t> </w:t>
      </w:r>
      <w:r>
        <w:rPr>
          <w:rFonts w:ascii="Trebuchet MS"/>
          <w:b/>
          <w:color w:val="0092C0"/>
          <w:spacing w:val="-1"/>
          <w:w w:val="95"/>
          <w:sz w:val="20"/>
        </w:rPr>
        <w:t>g</w:t>
      </w:r>
      <w:r>
        <w:rPr>
          <w:rFonts w:ascii="Trebuchet MS"/>
          <w:b/>
          <w:color w:val="0092C0"/>
          <w:spacing w:val="-2"/>
          <w:w w:val="95"/>
          <w:sz w:val="20"/>
        </w:rPr>
        <w:t>r</w:t>
      </w:r>
      <w:r>
        <w:rPr>
          <w:rFonts w:ascii="Trebuchet MS"/>
          <w:b/>
          <w:color w:val="0092C0"/>
          <w:spacing w:val="-3"/>
          <w:w w:val="91"/>
          <w:sz w:val="20"/>
        </w:rPr>
        <w:t>o</w:t>
      </w:r>
      <w:r>
        <w:rPr>
          <w:rFonts w:ascii="Trebuchet MS"/>
          <w:b/>
          <w:color w:val="0092C0"/>
          <w:spacing w:val="-1"/>
          <w:w w:val="88"/>
          <w:sz w:val="20"/>
        </w:rPr>
        <w:t>wt</w:t>
      </w:r>
      <w:r>
        <w:rPr>
          <w:rFonts w:ascii="Trebuchet MS"/>
          <w:b/>
          <w:color w:val="0092C0"/>
          <w:w w:val="88"/>
          <w:sz w:val="20"/>
        </w:rPr>
        <w:t>h</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the </w:t>
      </w:r>
      <w:r>
        <w:rPr>
          <w:rFonts w:ascii="Trebuchet MS"/>
          <w:b/>
          <w:color w:val="0092C0"/>
          <w:spacing w:val="-1"/>
          <w:w w:val="86"/>
          <w:sz w:val="20"/>
        </w:rPr>
        <w:t>majo</w:t>
      </w:r>
      <w:r>
        <w:rPr>
          <w:rFonts w:ascii="Trebuchet MS"/>
          <w:b/>
          <w:color w:val="0092C0"/>
          <w:w w:val="86"/>
          <w:sz w:val="20"/>
        </w:rPr>
        <w:t>r</w:t>
      </w:r>
      <w:r>
        <w:rPr>
          <w:rFonts w:ascii="Trebuchet MS"/>
          <w:b/>
          <w:color w:val="0092C0"/>
          <w:spacing w:val="6"/>
          <w:sz w:val="20"/>
        </w:rPr>
        <w:t> </w:t>
      </w:r>
      <w:r>
        <w:rPr>
          <w:rFonts w:ascii="Trebuchet MS"/>
          <w:b/>
          <w:color w:val="0092C0"/>
          <w:spacing w:val="-1"/>
          <w:w w:val="90"/>
          <w:sz w:val="20"/>
        </w:rPr>
        <w:t>economie</w:t>
      </w:r>
      <w:r>
        <w:rPr>
          <w:rFonts w:ascii="Trebuchet MS"/>
          <w:b/>
          <w:color w:val="0092C0"/>
          <w:w w:val="90"/>
          <w:sz w:val="20"/>
        </w:rPr>
        <w:t>s</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smallCaps/>
          <w:color w:val="0092C0"/>
          <w:spacing w:val="-1"/>
          <w:w w:val="91"/>
          <w:sz w:val="20"/>
        </w:rPr>
        <w:t>2003</w:t>
      </w:r>
    </w:p>
    <w:p>
      <w:pPr>
        <w:spacing w:before="99"/>
        <w:ind w:left="160" w:right="0" w:firstLine="0"/>
        <w:jc w:val="left"/>
        <w:rPr>
          <w:sz w:val="14"/>
        </w:rPr>
      </w:pPr>
      <w:r>
        <w:rPr>
          <w:color w:val="292425"/>
          <w:w w:val="110"/>
          <w:sz w:val="14"/>
        </w:rPr>
        <w:t>Per cent</w:t>
      </w:r>
    </w:p>
    <w:p>
      <w:pPr>
        <w:tabs>
          <w:tab w:pos="3329" w:val="left" w:leader="none"/>
          <w:tab w:pos="3549" w:val="left" w:leader="none"/>
        </w:tabs>
        <w:spacing w:before="119"/>
        <w:ind w:left="1660" w:right="0" w:firstLine="0"/>
        <w:jc w:val="left"/>
        <w:rPr>
          <w:sz w:val="12"/>
        </w:rPr>
      </w:pPr>
      <w:r>
        <w:rPr/>
        <w:pict>
          <v:shape style="position:absolute;margin-left:38.5019pt;margin-top:15.205502pt;width:207pt;height:66.8pt;mso-position-horizontal-relative:page;mso-position-vertical-relative:paragraph;z-index:157475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0"/>
                    <w:gridCol w:w="280"/>
                    <w:gridCol w:w="740"/>
                    <w:gridCol w:w="240"/>
                    <w:gridCol w:w="670"/>
                  </w:tblGrid>
                  <w:tr>
                    <w:trPr>
                      <w:trHeight w:val="165" w:hRule="atLeast"/>
                    </w:trPr>
                    <w:tc>
                      <w:tcPr>
                        <w:tcW w:w="2210" w:type="dxa"/>
                        <w:tcBorders>
                          <w:bottom w:val="single" w:sz="2" w:space="0" w:color="292425"/>
                        </w:tcBorders>
                      </w:tcPr>
                      <w:p>
                        <w:pPr>
                          <w:pStyle w:val="TableParagraph"/>
                          <w:spacing w:line="136" w:lineRule="exact"/>
                          <w:ind w:right="74"/>
                          <w:jc w:val="right"/>
                          <w:rPr>
                            <w:sz w:val="14"/>
                          </w:rPr>
                        </w:pPr>
                        <w:r>
                          <w:rPr>
                            <w:color w:val="292425"/>
                            <w:w w:val="115"/>
                            <w:sz w:val="14"/>
                          </w:rPr>
                          <w:t>Jan. 2002</w:t>
                        </w:r>
                      </w:p>
                    </w:tc>
                    <w:tc>
                      <w:tcPr>
                        <w:tcW w:w="280" w:type="dxa"/>
                      </w:tcPr>
                      <w:p>
                        <w:pPr>
                          <w:pStyle w:val="TableParagraph"/>
                          <w:rPr>
                            <w:sz w:val="10"/>
                          </w:rPr>
                        </w:pPr>
                      </w:p>
                    </w:tc>
                    <w:tc>
                      <w:tcPr>
                        <w:tcW w:w="740" w:type="dxa"/>
                        <w:tcBorders>
                          <w:bottom w:val="single" w:sz="2" w:space="0" w:color="292425"/>
                        </w:tcBorders>
                      </w:tcPr>
                      <w:p>
                        <w:pPr>
                          <w:pStyle w:val="TableParagraph"/>
                          <w:spacing w:line="136" w:lineRule="exact"/>
                          <w:ind w:right="155"/>
                          <w:jc w:val="center"/>
                          <w:rPr>
                            <w:sz w:val="14"/>
                          </w:rPr>
                        </w:pPr>
                        <w:r>
                          <w:rPr>
                            <w:color w:val="292425"/>
                            <w:w w:val="115"/>
                            <w:sz w:val="14"/>
                          </w:rPr>
                          <w:t>Jan.</w:t>
                        </w:r>
                        <w:r>
                          <w:rPr>
                            <w:color w:val="292425"/>
                            <w:spacing w:val="-17"/>
                            <w:w w:val="115"/>
                            <w:sz w:val="14"/>
                          </w:rPr>
                          <w:t> </w:t>
                        </w:r>
                        <w:r>
                          <w:rPr>
                            <w:color w:val="292425"/>
                            <w:spacing w:val="-8"/>
                            <w:w w:val="115"/>
                            <w:sz w:val="14"/>
                          </w:rPr>
                          <w:t>2003</w:t>
                        </w:r>
                      </w:p>
                    </w:tc>
                    <w:tc>
                      <w:tcPr>
                        <w:tcW w:w="910" w:type="dxa"/>
                        <w:gridSpan w:val="2"/>
                      </w:tcPr>
                      <w:p>
                        <w:pPr>
                          <w:pStyle w:val="TableParagraph"/>
                          <w:rPr>
                            <w:sz w:val="10"/>
                          </w:rPr>
                        </w:pPr>
                      </w:p>
                    </w:tc>
                  </w:tr>
                  <w:tr>
                    <w:trPr>
                      <w:trHeight w:val="249" w:hRule="atLeast"/>
                    </w:trPr>
                    <w:tc>
                      <w:tcPr>
                        <w:tcW w:w="2210" w:type="dxa"/>
                        <w:tcBorders>
                          <w:top w:val="single" w:sz="2" w:space="0" w:color="292425"/>
                        </w:tcBorders>
                      </w:tcPr>
                      <w:p>
                        <w:pPr>
                          <w:pStyle w:val="TableParagraph"/>
                          <w:tabs>
                            <w:tab w:pos="1969" w:val="right" w:leader="none"/>
                          </w:tabs>
                          <w:spacing w:line="145" w:lineRule="exact" w:before="84"/>
                          <w:ind w:left="50"/>
                          <w:rPr>
                            <w:sz w:val="14"/>
                          </w:rPr>
                        </w:pPr>
                        <w:r>
                          <w:rPr>
                            <w:color w:val="292425"/>
                            <w:w w:val="110"/>
                            <w:sz w:val="14"/>
                          </w:rPr>
                          <w:t>Euro</w:t>
                        </w:r>
                        <w:r>
                          <w:rPr>
                            <w:color w:val="292425"/>
                            <w:spacing w:val="-4"/>
                            <w:w w:val="110"/>
                            <w:sz w:val="14"/>
                          </w:rPr>
                          <w:t> </w:t>
                        </w:r>
                        <w:r>
                          <w:rPr>
                            <w:color w:val="292425"/>
                            <w:w w:val="110"/>
                            <w:sz w:val="14"/>
                          </w:rPr>
                          <w:t>area</w:t>
                          <w:tab/>
                          <w:t>2.7</w:t>
                        </w:r>
                      </w:p>
                    </w:tc>
                    <w:tc>
                      <w:tcPr>
                        <w:tcW w:w="280" w:type="dxa"/>
                      </w:tcPr>
                      <w:p>
                        <w:pPr>
                          <w:pStyle w:val="TableParagraph"/>
                          <w:rPr>
                            <w:sz w:val="18"/>
                          </w:rPr>
                        </w:pPr>
                      </w:p>
                    </w:tc>
                    <w:tc>
                      <w:tcPr>
                        <w:tcW w:w="740" w:type="dxa"/>
                        <w:tcBorders>
                          <w:top w:val="single" w:sz="2" w:space="0" w:color="292425"/>
                        </w:tcBorders>
                      </w:tcPr>
                      <w:p>
                        <w:pPr>
                          <w:pStyle w:val="TableParagraph"/>
                          <w:spacing w:line="145" w:lineRule="exact" w:before="84"/>
                          <w:ind w:right="218"/>
                          <w:jc w:val="center"/>
                          <w:rPr>
                            <w:sz w:val="14"/>
                          </w:rPr>
                        </w:pPr>
                        <w:r>
                          <w:rPr>
                            <w:color w:val="292425"/>
                            <w:w w:val="115"/>
                            <w:sz w:val="14"/>
                          </w:rPr>
                          <w:t>1.4</w:t>
                        </w:r>
                      </w:p>
                    </w:tc>
                    <w:tc>
                      <w:tcPr>
                        <w:tcW w:w="240" w:type="dxa"/>
                      </w:tcPr>
                      <w:p>
                        <w:pPr>
                          <w:pStyle w:val="TableParagraph"/>
                          <w:rPr>
                            <w:sz w:val="18"/>
                          </w:rPr>
                        </w:pPr>
                      </w:p>
                    </w:tc>
                    <w:tc>
                      <w:tcPr>
                        <w:tcW w:w="670" w:type="dxa"/>
                        <w:tcBorders>
                          <w:top w:val="single" w:sz="2" w:space="0" w:color="292425"/>
                        </w:tcBorders>
                      </w:tcPr>
                      <w:p>
                        <w:pPr>
                          <w:pStyle w:val="TableParagraph"/>
                          <w:spacing w:line="145" w:lineRule="exact" w:before="84"/>
                          <w:ind w:left="180"/>
                          <w:rPr>
                            <w:sz w:val="14"/>
                          </w:rPr>
                        </w:pPr>
                        <w:r>
                          <w:rPr>
                            <w:color w:val="292425"/>
                            <w:w w:val="115"/>
                            <w:sz w:val="14"/>
                          </w:rPr>
                          <w:t>-1.3</w:t>
                        </w:r>
                      </w:p>
                    </w:tc>
                  </w:tr>
                  <w:tr>
                    <w:trPr>
                      <w:trHeight w:val="140" w:hRule="atLeast"/>
                    </w:trPr>
                    <w:tc>
                      <w:tcPr>
                        <w:tcW w:w="2210" w:type="dxa"/>
                      </w:tcPr>
                      <w:p>
                        <w:pPr>
                          <w:pStyle w:val="TableParagraph"/>
                          <w:tabs>
                            <w:tab w:pos="1969" w:val="right" w:leader="none"/>
                          </w:tabs>
                          <w:spacing w:line="120" w:lineRule="exact"/>
                          <w:ind w:left="50"/>
                          <w:rPr>
                            <w:sz w:val="14"/>
                          </w:rPr>
                        </w:pPr>
                        <w:r>
                          <w:rPr>
                            <w:color w:val="292425"/>
                            <w:w w:val="110"/>
                            <w:sz w:val="14"/>
                          </w:rPr>
                          <w:t>United</w:t>
                        </w:r>
                        <w:r>
                          <w:rPr>
                            <w:color w:val="292425"/>
                            <w:spacing w:val="-5"/>
                            <w:w w:val="110"/>
                            <w:sz w:val="14"/>
                          </w:rPr>
                          <w:t> </w:t>
                        </w:r>
                        <w:r>
                          <w:rPr>
                            <w:color w:val="292425"/>
                            <w:w w:val="110"/>
                            <w:sz w:val="14"/>
                          </w:rPr>
                          <w:t>States</w:t>
                          <w:tab/>
                          <w:t>3.5</w:t>
                        </w:r>
                      </w:p>
                    </w:tc>
                    <w:tc>
                      <w:tcPr>
                        <w:tcW w:w="280" w:type="dxa"/>
                      </w:tcPr>
                      <w:p>
                        <w:pPr>
                          <w:pStyle w:val="TableParagraph"/>
                          <w:rPr>
                            <w:sz w:val="8"/>
                          </w:rPr>
                        </w:pPr>
                      </w:p>
                    </w:tc>
                    <w:tc>
                      <w:tcPr>
                        <w:tcW w:w="740" w:type="dxa"/>
                      </w:tcPr>
                      <w:p>
                        <w:pPr>
                          <w:pStyle w:val="TableParagraph"/>
                          <w:spacing w:line="120" w:lineRule="exact"/>
                          <w:ind w:right="218"/>
                          <w:jc w:val="center"/>
                          <w:rPr>
                            <w:sz w:val="14"/>
                          </w:rPr>
                        </w:pPr>
                        <w:r>
                          <w:rPr>
                            <w:color w:val="292425"/>
                            <w:w w:val="115"/>
                            <w:sz w:val="14"/>
                          </w:rPr>
                          <w:t>2.7</w:t>
                        </w:r>
                      </w:p>
                    </w:tc>
                    <w:tc>
                      <w:tcPr>
                        <w:tcW w:w="240" w:type="dxa"/>
                      </w:tcPr>
                      <w:p>
                        <w:pPr>
                          <w:pStyle w:val="TableParagraph"/>
                          <w:rPr>
                            <w:sz w:val="8"/>
                          </w:rPr>
                        </w:pPr>
                      </w:p>
                    </w:tc>
                    <w:tc>
                      <w:tcPr>
                        <w:tcW w:w="670" w:type="dxa"/>
                      </w:tcPr>
                      <w:p>
                        <w:pPr>
                          <w:pStyle w:val="TableParagraph"/>
                          <w:spacing w:line="120" w:lineRule="exact"/>
                          <w:ind w:left="180"/>
                          <w:rPr>
                            <w:sz w:val="14"/>
                          </w:rPr>
                        </w:pPr>
                        <w:r>
                          <w:rPr>
                            <w:color w:val="292425"/>
                            <w:w w:val="115"/>
                            <w:sz w:val="14"/>
                          </w:rPr>
                          <w:t>-0.8</w:t>
                        </w:r>
                      </w:p>
                    </w:tc>
                  </w:tr>
                  <w:tr>
                    <w:trPr>
                      <w:trHeight w:val="140" w:hRule="atLeast"/>
                    </w:trPr>
                    <w:tc>
                      <w:tcPr>
                        <w:tcW w:w="2210" w:type="dxa"/>
                      </w:tcPr>
                      <w:p>
                        <w:pPr>
                          <w:pStyle w:val="TableParagraph"/>
                          <w:tabs>
                            <w:tab w:pos="1969" w:val="right" w:leader="none"/>
                          </w:tabs>
                          <w:spacing w:line="120" w:lineRule="exact"/>
                          <w:ind w:left="50"/>
                          <w:rPr>
                            <w:sz w:val="14"/>
                          </w:rPr>
                        </w:pPr>
                        <w:r>
                          <w:rPr>
                            <w:color w:val="292425"/>
                            <w:w w:val="110"/>
                            <w:sz w:val="14"/>
                          </w:rPr>
                          <w:t>United</w:t>
                        </w:r>
                        <w:r>
                          <w:rPr>
                            <w:color w:val="292425"/>
                            <w:spacing w:val="-6"/>
                            <w:w w:val="110"/>
                            <w:sz w:val="14"/>
                          </w:rPr>
                          <w:t> </w:t>
                        </w:r>
                        <w:r>
                          <w:rPr>
                            <w:color w:val="292425"/>
                            <w:w w:val="110"/>
                            <w:sz w:val="14"/>
                          </w:rPr>
                          <w:t>Kingdom</w:t>
                          <w:tab/>
                          <w:t>2.8</w:t>
                        </w:r>
                      </w:p>
                    </w:tc>
                    <w:tc>
                      <w:tcPr>
                        <w:tcW w:w="280" w:type="dxa"/>
                      </w:tcPr>
                      <w:p>
                        <w:pPr>
                          <w:pStyle w:val="TableParagraph"/>
                          <w:rPr>
                            <w:sz w:val="8"/>
                          </w:rPr>
                        </w:pPr>
                      </w:p>
                    </w:tc>
                    <w:tc>
                      <w:tcPr>
                        <w:tcW w:w="740" w:type="dxa"/>
                      </w:tcPr>
                      <w:p>
                        <w:pPr>
                          <w:pStyle w:val="TableParagraph"/>
                          <w:spacing w:line="120" w:lineRule="exact"/>
                          <w:ind w:right="218"/>
                          <w:jc w:val="center"/>
                          <w:rPr>
                            <w:sz w:val="14"/>
                          </w:rPr>
                        </w:pPr>
                        <w:r>
                          <w:rPr>
                            <w:color w:val="292425"/>
                            <w:w w:val="115"/>
                            <w:sz w:val="14"/>
                          </w:rPr>
                          <w:t>2.3</w:t>
                        </w:r>
                      </w:p>
                    </w:tc>
                    <w:tc>
                      <w:tcPr>
                        <w:tcW w:w="240" w:type="dxa"/>
                      </w:tcPr>
                      <w:p>
                        <w:pPr>
                          <w:pStyle w:val="TableParagraph"/>
                          <w:rPr>
                            <w:sz w:val="8"/>
                          </w:rPr>
                        </w:pPr>
                      </w:p>
                    </w:tc>
                    <w:tc>
                      <w:tcPr>
                        <w:tcW w:w="670" w:type="dxa"/>
                      </w:tcPr>
                      <w:p>
                        <w:pPr>
                          <w:pStyle w:val="TableParagraph"/>
                          <w:spacing w:line="120" w:lineRule="exact"/>
                          <w:ind w:left="180"/>
                          <w:rPr>
                            <w:sz w:val="14"/>
                          </w:rPr>
                        </w:pPr>
                        <w:r>
                          <w:rPr>
                            <w:color w:val="292425"/>
                            <w:w w:val="115"/>
                            <w:sz w:val="14"/>
                          </w:rPr>
                          <w:t>-0.5</w:t>
                        </w:r>
                      </w:p>
                    </w:tc>
                  </w:tr>
                  <w:tr>
                    <w:trPr>
                      <w:trHeight w:val="207" w:hRule="atLeast"/>
                    </w:trPr>
                    <w:tc>
                      <w:tcPr>
                        <w:tcW w:w="2210" w:type="dxa"/>
                      </w:tcPr>
                      <w:p>
                        <w:pPr>
                          <w:pStyle w:val="TableParagraph"/>
                          <w:tabs>
                            <w:tab w:pos="1969" w:val="right" w:leader="none"/>
                          </w:tabs>
                          <w:spacing w:line="136" w:lineRule="exact"/>
                          <w:ind w:left="50"/>
                          <w:rPr>
                            <w:sz w:val="14"/>
                          </w:rPr>
                        </w:pPr>
                        <w:r>
                          <w:rPr>
                            <w:color w:val="292425"/>
                            <w:w w:val="110"/>
                            <w:sz w:val="14"/>
                          </w:rPr>
                          <w:t>Japan</w:t>
                          <w:tab/>
                          <w:t>0.7</w:t>
                        </w:r>
                      </w:p>
                    </w:tc>
                    <w:tc>
                      <w:tcPr>
                        <w:tcW w:w="280" w:type="dxa"/>
                      </w:tcPr>
                      <w:p>
                        <w:pPr>
                          <w:pStyle w:val="TableParagraph"/>
                          <w:rPr>
                            <w:sz w:val="14"/>
                          </w:rPr>
                        </w:pPr>
                      </w:p>
                    </w:tc>
                    <w:tc>
                      <w:tcPr>
                        <w:tcW w:w="740" w:type="dxa"/>
                      </w:tcPr>
                      <w:p>
                        <w:pPr>
                          <w:pStyle w:val="TableParagraph"/>
                          <w:spacing w:line="136" w:lineRule="exact"/>
                          <w:ind w:right="218"/>
                          <w:jc w:val="center"/>
                          <w:rPr>
                            <w:sz w:val="14"/>
                          </w:rPr>
                        </w:pPr>
                        <w:r>
                          <w:rPr>
                            <w:color w:val="292425"/>
                            <w:w w:val="115"/>
                            <w:sz w:val="14"/>
                          </w:rPr>
                          <w:t>0.4</w:t>
                        </w:r>
                      </w:p>
                    </w:tc>
                    <w:tc>
                      <w:tcPr>
                        <w:tcW w:w="240" w:type="dxa"/>
                      </w:tcPr>
                      <w:p>
                        <w:pPr>
                          <w:pStyle w:val="TableParagraph"/>
                          <w:rPr>
                            <w:sz w:val="14"/>
                          </w:rPr>
                        </w:pPr>
                      </w:p>
                    </w:tc>
                    <w:tc>
                      <w:tcPr>
                        <w:tcW w:w="670" w:type="dxa"/>
                      </w:tcPr>
                      <w:p>
                        <w:pPr>
                          <w:pStyle w:val="TableParagraph"/>
                          <w:spacing w:line="136" w:lineRule="exact"/>
                          <w:ind w:left="180"/>
                          <w:rPr>
                            <w:sz w:val="14"/>
                          </w:rPr>
                        </w:pPr>
                        <w:r>
                          <w:rPr>
                            <w:color w:val="292425"/>
                            <w:w w:val="115"/>
                            <w:sz w:val="14"/>
                          </w:rPr>
                          <w:t>-0.3</w:t>
                        </w:r>
                      </w:p>
                    </w:tc>
                  </w:tr>
                  <w:tr>
                    <w:trPr>
                      <w:trHeight w:val="247" w:hRule="atLeast"/>
                    </w:trPr>
                    <w:tc>
                      <w:tcPr>
                        <w:tcW w:w="2210" w:type="dxa"/>
                      </w:tcPr>
                      <w:p>
                        <w:pPr>
                          <w:pStyle w:val="TableParagraph"/>
                          <w:spacing w:before="46"/>
                          <w:ind w:left="50"/>
                          <w:rPr>
                            <w:sz w:val="12"/>
                          </w:rPr>
                        </w:pPr>
                        <w:r>
                          <w:rPr>
                            <w:color w:val="292425"/>
                            <w:w w:val="105"/>
                            <w:sz w:val="12"/>
                          </w:rPr>
                          <w:t>Source: Consensus Economics.</w:t>
                        </w:r>
                      </w:p>
                    </w:tc>
                    <w:tc>
                      <w:tcPr>
                        <w:tcW w:w="280" w:type="dxa"/>
                      </w:tcPr>
                      <w:p>
                        <w:pPr>
                          <w:pStyle w:val="TableParagraph"/>
                          <w:rPr>
                            <w:sz w:val="18"/>
                          </w:rPr>
                        </w:pPr>
                      </w:p>
                    </w:tc>
                    <w:tc>
                      <w:tcPr>
                        <w:tcW w:w="740" w:type="dxa"/>
                      </w:tcPr>
                      <w:p>
                        <w:pPr>
                          <w:pStyle w:val="TableParagraph"/>
                          <w:rPr>
                            <w:sz w:val="18"/>
                          </w:rPr>
                        </w:pPr>
                      </w:p>
                    </w:tc>
                    <w:tc>
                      <w:tcPr>
                        <w:tcW w:w="240" w:type="dxa"/>
                      </w:tcPr>
                      <w:p>
                        <w:pPr>
                          <w:pStyle w:val="TableParagraph"/>
                          <w:rPr>
                            <w:sz w:val="18"/>
                          </w:rPr>
                        </w:pPr>
                      </w:p>
                    </w:tc>
                    <w:tc>
                      <w:tcPr>
                        <w:tcW w:w="670" w:type="dxa"/>
                      </w:tcPr>
                      <w:p>
                        <w:pPr>
                          <w:pStyle w:val="TableParagraph"/>
                          <w:rPr>
                            <w:sz w:val="18"/>
                          </w:rPr>
                        </w:pPr>
                      </w:p>
                    </w:tc>
                  </w:tr>
                  <w:tr>
                    <w:trPr>
                      <w:trHeight w:val="180" w:hRule="atLeast"/>
                    </w:trPr>
                    <w:tc>
                      <w:tcPr>
                        <w:tcW w:w="2210" w:type="dxa"/>
                      </w:tcPr>
                      <w:p>
                        <w:pPr>
                          <w:pStyle w:val="TableParagraph"/>
                          <w:spacing w:line="122" w:lineRule="exact" w:before="38"/>
                          <w:ind w:left="50"/>
                          <w:rPr>
                            <w:sz w:val="12"/>
                          </w:rPr>
                        </w:pPr>
                        <w:r>
                          <w:rPr>
                            <w:color w:val="292425"/>
                            <w:w w:val="105"/>
                            <w:sz w:val="12"/>
                          </w:rPr>
                          <w:t>(a) Percentage points.</w:t>
                        </w:r>
                      </w:p>
                    </w:tc>
                    <w:tc>
                      <w:tcPr>
                        <w:tcW w:w="280" w:type="dxa"/>
                      </w:tcPr>
                      <w:p>
                        <w:pPr>
                          <w:pStyle w:val="TableParagraph"/>
                          <w:rPr>
                            <w:sz w:val="12"/>
                          </w:rPr>
                        </w:pPr>
                      </w:p>
                    </w:tc>
                    <w:tc>
                      <w:tcPr>
                        <w:tcW w:w="740" w:type="dxa"/>
                      </w:tcPr>
                      <w:p>
                        <w:pPr>
                          <w:pStyle w:val="TableParagraph"/>
                          <w:rPr>
                            <w:sz w:val="12"/>
                          </w:rPr>
                        </w:pPr>
                      </w:p>
                    </w:tc>
                    <w:tc>
                      <w:tcPr>
                        <w:tcW w:w="240" w:type="dxa"/>
                      </w:tcPr>
                      <w:p>
                        <w:pPr>
                          <w:pStyle w:val="TableParagraph"/>
                          <w:rPr>
                            <w:sz w:val="12"/>
                          </w:rPr>
                        </w:pPr>
                      </w:p>
                    </w:tc>
                    <w:tc>
                      <w:tcPr>
                        <w:tcW w:w="670" w:type="dxa"/>
                      </w:tcPr>
                      <w:p>
                        <w:pPr>
                          <w:pStyle w:val="TableParagraph"/>
                          <w:rPr>
                            <w:sz w:val="12"/>
                          </w:rPr>
                        </w:pPr>
                      </w:p>
                    </w:tc>
                  </w:tr>
                </w:tbl>
                <w:p>
                  <w:pPr>
                    <w:pStyle w:val="BodyText"/>
                  </w:pPr>
                </w:p>
              </w:txbxContent>
            </v:textbox>
            <w10:wrap type="none"/>
          </v:shape>
        </w:pict>
      </w:r>
      <w:r>
        <w:rPr>
          <w:color w:val="292425"/>
          <w:w w:val="105"/>
          <w:sz w:val="14"/>
          <w:u w:val="single" w:color="292425"/>
        </w:rPr>
        <w:t>Forecast date</w:t>
        <w:tab/>
      </w:r>
      <w:r>
        <w:rPr>
          <w:color w:val="292425"/>
          <w:w w:val="105"/>
          <w:sz w:val="14"/>
        </w:rPr>
        <w:tab/>
        <w:t>Revision</w:t>
      </w:r>
      <w:r>
        <w:rPr>
          <w:color w:val="292425"/>
          <w:spacing w:val="-6"/>
          <w:w w:val="105"/>
          <w:sz w:val="14"/>
        </w:rPr>
        <w:t> </w:t>
      </w:r>
      <w:r>
        <w:rPr>
          <w:color w:val="292425"/>
          <w:w w:val="105"/>
          <w:sz w:val="12"/>
        </w:rPr>
        <w:t>(a)</w:t>
      </w:r>
    </w:p>
    <w:p>
      <w:pPr>
        <w:pStyle w:val="BodyText"/>
        <w:spacing w:line="292" w:lineRule="auto" w:before="174"/>
        <w:ind w:left="150" w:right="211"/>
      </w:pPr>
      <w:r>
        <w:rPr/>
        <w:br w:type="column"/>
      </w:r>
      <w:r>
        <w:rPr>
          <w:color w:val="292425"/>
          <w:spacing w:val="-3"/>
          <w:w w:val="110"/>
        </w:rPr>
        <w:t>Equity</w:t>
      </w:r>
      <w:r>
        <w:rPr>
          <w:color w:val="292425"/>
          <w:spacing w:val="-21"/>
          <w:w w:val="110"/>
        </w:rPr>
        <w:t> </w:t>
      </w:r>
      <w:r>
        <w:rPr>
          <w:color w:val="292425"/>
          <w:w w:val="110"/>
        </w:rPr>
        <w:t>prices</w:t>
      </w:r>
      <w:r>
        <w:rPr>
          <w:color w:val="292425"/>
          <w:spacing w:val="-20"/>
          <w:w w:val="110"/>
        </w:rPr>
        <w:t> </w:t>
      </w:r>
      <w:r>
        <w:rPr>
          <w:color w:val="292425"/>
          <w:spacing w:val="-3"/>
          <w:w w:val="110"/>
        </w:rPr>
        <w:t>tend</w:t>
      </w:r>
      <w:r>
        <w:rPr>
          <w:color w:val="292425"/>
          <w:spacing w:val="-20"/>
          <w:w w:val="110"/>
        </w:rPr>
        <w:t> </w:t>
      </w:r>
      <w:r>
        <w:rPr>
          <w:color w:val="292425"/>
          <w:spacing w:val="-4"/>
          <w:w w:val="110"/>
        </w:rPr>
        <w:t>to</w:t>
      </w:r>
      <w:r>
        <w:rPr>
          <w:color w:val="292425"/>
          <w:spacing w:val="-20"/>
          <w:w w:val="110"/>
        </w:rPr>
        <w:t> </w:t>
      </w:r>
      <w:r>
        <w:rPr>
          <w:color w:val="292425"/>
          <w:w w:val="110"/>
        </w:rPr>
        <w:t>fall</w:t>
      </w:r>
      <w:r>
        <w:rPr>
          <w:color w:val="292425"/>
          <w:spacing w:val="-20"/>
          <w:w w:val="110"/>
        </w:rPr>
        <w:t> </w:t>
      </w:r>
      <w:r>
        <w:rPr>
          <w:color w:val="292425"/>
          <w:w w:val="110"/>
        </w:rPr>
        <w:t>when</w:t>
      </w:r>
      <w:r>
        <w:rPr>
          <w:color w:val="292425"/>
          <w:spacing w:val="-20"/>
          <w:w w:val="110"/>
        </w:rPr>
        <w:t> </w:t>
      </w:r>
      <w:r>
        <w:rPr>
          <w:color w:val="292425"/>
          <w:w w:val="110"/>
        </w:rPr>
        <w:t>expectations</w:t>
      </w:r>
      <w:r>
        <w:rPr>
          <w:color w:val="292425"/>
          <w:spacing w:val="-20"/>
          <w:w w:val="110"/>
        </w:rPr>
        <w:t> </w:t>
      </w:r>
      <w:r>
        <w:rPr>
          <w:color w:val="292425"/>
          <w:w w:val="110"/>
        </w:rPr>
        <w:t>of</w:t>
      </w:r>
      <w:r>
        <w:rPr>
          <w:color w:val="292425"/>
          <w:spacing w:val="-20"/>
          <w:w w:val="110"/>
        </w:rPr>
        <w:t> </w:t>
      </w:r>
      <w:r>
        <w:rPr>
          <w:color w:val="292425"/>
          <w:w w:val="110"/>
        </w:rPr>
        <w:t>future</w:t>
      </w:r>
      <w:r>
        <w:rPr>
          <w:color w:val="292425"/>
          <w:spacing w:val="-20"/>
          <w:w w:val="110"/>
        </w:rPr>
        <w:t> </w:t>
      </w:r>
      <w:r>
        <w:rPr>
          <w:color w:val="292425"/>
          <w:w w:val="110"/>
        </w:rPr>
        <w:t>dividend payments fall, when the yield on alternative assets rises, or when</w:t>
      </w:r>
      <w:r>
        <w:rPr>
          <w:color w:val="292425"/>
          <w:spacing w:val="-20"/>
          <w:w w:val="110"/>
        </w:rPr>
        <w:t> </w:t>
      </w:r>
      <w:r>
        <w:rPr>
          <w:color w:val="292425"/>
          <w:w w:val="110"/>
        </w:rPr>
        <w:t>the</w:t>
      </w:r>
      <w:r>
        <w:rPr>
          <w:color w:val="292425"/>
          <w:spacing w:val="-19"/>
          <w:w w:val="110"/>
        </w:rPr>
        <w:t> </w:t>
      </w:r>
      <w:r>
        <w:rPr>
          <w:color w:val="292425"/>
          <w:spacing w:val="-3"/>
          <w:w w:val="110"/>
        </w:rPr>
        <w:t>equity</w:t>
      </w:r>
      <w:r>
        <w:rPr>
          <w:color w:val="292425"/>
          <w:spacing w:val="-19"/>
          <w:w w:val="110"/>
        </w:rPr>
        <w:t> </w:t>
      </w:r>
      <w:r>
        <w:rPr>
          <w:color w:val="292425"/>
          <w:w w:val="110"/>
        </w:rPr>
        <w:t>risk</w:t>
      </w:r>
      <w:r>
        <w:rPr>
          <w:color w:val="292425"/>
          <w:spacing w:val="-19"/>
          <w:w w:val="110"/>
        </w:rPr>
        <w:t> </w:t>
      </w:r>
      <w:r>
        <w:rPr>
          <w:color w:val="292425"/>
          <w:w w:val="110"/>
        </w:rPr>
        <w:t>premium</w:t>
      </w:r>
      <w:r>
        <w:rPr>
          <w:color w:val="292425"/>
          <w:spacing w:val="-19"/>
          <w:w w:val="110"/>
        </w:rPr>
        <w:t> </w:t>
      </w:r>
      <w:r>
        <w:rPr>
          <w:color w:val="292425"/>
          <w:w w:val="110"/>
        </w:rPr>
        <w:t>rises.</w:t>
      </w:r>
      <w:r>
        <w:rPr>
          <w:color w:val="292425"/>
          <w:spacing w:val="18"/>
          <w:w w:val="110"/>
        </w:rPr>
        <w:t> </w:t>
      </w:r>
      <w:r>
        <w:rPr>
          <w:color w:val="292425"/>
          <w:w w:val="110"/>
        </w:rPr>
        <w:t>The</w:t>
      </w:r>
      <w:r>
        <w:rPr>
          <w:color w:val="292425"/>
          <w:spacing w:val="-20"/>
          <w:w w:val="110"/>
        </w:rPr>
        <w:t> </w:t>
      </w:r>
      <w:r>
        <w:rPr>
          <w:color w:val="292425"/>
          <w:spacing w:val="-3"/>
          <w:w w:val="110"/>
        </w:rPr>
        <w:t>equity</w:t>
      </w:r>
      <w:r>
        <w:rPr>
          <w:color w:val="292425"/>
          <w:spacing w:val="-19"/>
          <w:w w:val="110"/>
        </w:rPr>
        <w:t> </w:t>
      </w:r>
      <w:r>
        <w:rPr>
          <w:color w:val="292425"/>
          <w:w w:val="110"/>
        </w:rPr>
        <w:t>risk</w:t>
      </w:r>
      <w:r>
        <w:rPr>
          <w:color w:val="292425"/>
          <w:spacing w:val="-19"/>
          <w:w w:val="110"/>
        </w:rPr>
        <w:t> </w:t>
      </w:r>
      <w:r>
        <w:rPr>
          <w:color w:val="292425"/>
          <w:w w:val="110"/>
        </w:rPr>
        <w:t>premium is</w:t>
      </w:r>
      <w:r>
        <w:rPr>
          <w:color w:val="292425"/>
          <w:spacing w:val="-9"/>
          <w:w w:val="110"/>
        </w:rPr>
        <w:t> </w:t>
      </w:r>
      <w:r>
        <w:rPr>
          <w:color w:val="292425"/>
          <w:w w:val="110"/>
        </w:rPr>
        <w:t>the</w:t>
      </w:r>
      <w:r>
        <w:rPr>
          <w:color w:val="292425"/>
          <w:spacing w:val="-8"/>
          <w:w w:val="110"/>
        </w:rPr>
        <w:t> </w:t>
      </w:r>
      <w:r>
        <w:rPr>
          <w:color w:val="292425"/>
          <w:w w:val="110"/>
        </w:rPr>
        <w:t>required</w:t>
      </w:r>
      <w:r>
        <w:rPr>
          <w:color w:val="292425"/>
          <w:spacing w:val="-8"/>
          <w:w w:val="110"/>
        </w:rPr>
        <w:t> </w:t>
      </w:r>
      <w:r>
        <w:rPr>
          <w:color w:val="292425"/>
          <w:w w:val="110"/>
        </w:rPr>
        <w:t>return</w:t>
      </w:r>
      <w:r>
        <w:rPr>
          <w:color w:val="292425"/>
          <w:spacing w:val="-8"/>
          <w:w w:val="110"/>
        </w:rPr>
        <w:t> </w:t>
      </w:r>
      <w:r>
        <w:rPr>
          <w:color w:val="292425"/>
          <w:w w:val="110"/>
        </w:rPr>
        <w:t>on</w:t>
      </w:r>
      <w:r>
        <w:rPr>
          <w:color w:val="292425"/>
          <w:spacing w:val="-8"/>
          <w:w w:val="110"/>
        </w:rPr>
        <w:t> </w:t>
      </w:r>
      <w:r>
        <w:rPr>
          <w:color w:val="292425"/>
          <w:w w:val="110"/>
        </w:rPr>
        <w:t>equities</w:t>
      </w:r>
      <w:r>
        <w:rPr>
          <w:color w:val="292425"/>
          <w:spacing w:val="-8"/>
          <w:w w:val="110"/>
        </w:rPr>
        <w:t> </w:t>
      </w:r>
      <w:r>
        <w:rPr>
          <w:color w:val="292425"/>
          <w:spacing w:val="-3"/>
          <w:w w:val="110"/>
        </w:rPr>
        <w:t>over</w:t>
      </w:r>
      <w:r>
        <w:rPr>
          <w:color w:val="292425"/>
          <w:spacing w:val="-9"/>
          <w:w w:val="110"/>
        </w:rPr>
        <w:t> </w:t>
      </w:r>
      <w:r>
        <w:rPr>
          <w:color w:val="292425"/>
          <w:w w:val="110"/>
        </w:rPr>
        <w:t>and</w:t>
      </w:r>
      <w:r>
        <w:rPr>
          <w:color w:val="292425"/>
          <w:spacing w:val="-8"/>
          <w:w w:val="110"/>
        </w:rPr>
        <w:t> </w:t>
      </w:r>
      <w:r>
        <w:rPr>
          <w:color w:val="292425"/>
          <w:spacing w:val="-3"/>
          <w:w w:val="110"/>
        </w:rPr>
        <w:t>above</w:t>
      </w:r>
      <w:r>
        <w:rPr>
          <w:color w:val="292425"/>
          <w:spacing w:val="-8"/>
          <w:w w:val="110"/>
        </w:rPr>
        <w:t> </w:t>
      </w:r>
      <w:r>
        <w:rPr>
          <w:color w:val="292425"/>
          <w:w w:val="110"/>
        </w:rPr>
        <w:t>the</w:t>
      </w:r>
      <w:r>
        <w:rPr>
          <w:color w:val="292425"/>
          <w:spacing w:val="-8"/>
          <w:w w:val="110"/>
        </w:rPr>
        <w:t> </w:t>
      </w:r>
      <w:r>
        <w:rPr>
          <w:color w:val="292425"/>
          <w:w w:val="110"/>
        </w:rPr>
        <w:t>required return</w:t>
      </w:r>
      <w:r>
        <w:rPr>
          <w:color w:val="292425"/>
          <w:spacing w:val="-18"/>
          <w:w w:val="110"/>
        </w:rPr>
        <w:t> </w:t>
      </w:r>
      <w:r>
        <w:rPr>
          <w:color w:val="292425"/>
          <w:w w:val="110"/>
        </w:rPr>
        <w:t>on</w:t>
      </w:r>
      <w:r>
        <w:rPr>
          <w:color w:val="292425"/>
          <w:spacing w:val="-17"/>
          <w:w w:val="110"/>
        </w:rPr>
        <w:t> </w:t>
      </w:r>
      <w:r>
        <w:rPr>
          <w:color w:val="292425"/>
          <w:w w:val="110"/>
        </w:rPr>
        <w:t>a</w:t>
      </w:r>
      <w:r>
        <w:rPr>
          <w:color w:val="292425"/>
          <w:spacing w:val="-17"/>
          <w:w w:val="110"/>
        </w:rPr>
        <w:t> </w:t>
      </w:r>
      <w:r>
        <w:rPr>
          <w:color w:val="292425"/>
          <w:spacing w:val="-4"/>
          <w:w w:val="110"/>
        </w:rPr>
        <w:t>risk-free</w:t>
      </w:r>
      <w:r>
        <w:rPr>
          <w:color w:val="292425"/>
          <w:spacing w:val="-17"/>
          <w:w w:val="110"/>
        </w:rPr>
        <w:t> </w:t>
      </w:r>
      <w:r>
        <w:rPr>
          <w:color w:val="292425"/>
          <w:w w:val="110"/>
        </w:rPr>
        <w:t>asset,</w:t>
      </w:r>
      <w:r>
        <w:rPr>
          <w:color w:val="292425"/>
          <w:spacing w:val="-17"/>
          <w:w w:val="110"/>
        </w:rPr>
        <w:t> </w:t>
      </w:r>
      <w:r>
        <w:rPr>
          <w:color w:val="292425"/>
          <w:w w:val="110"/>
        </w:rPr>
        <w:t>such</w:t>
      </w:r>
      <w:r>
        <w:rPr>
          <w:color w:val="292425"/>
          <w:spacing w:val="-17"/>
          <w:w w:val="110"/>
        </w:rPr>
        <w:t> </w:t>
      </w:r>
      <w:r>
        <w:rPr>
          <w:color w:val="292425"/>
          <w:w w:val="110"/>
        </w:rPr>
        <w:t>as</w:t>
      </w:r>
      <w:r>
        <w:rPr>
          <w:color w:val="292425"/>
          <w:spacing w:val="-17"/>
          <w:w w:val="110"/>
        </w:rPr>
        <w:t> </w:t>
      </w:r>
      <w:r>
        <w:rPr>
          <w:color w:val="292425"/>
          <w:w w:val="110"/>
        </w:rPr>
        <w:t>an</w:t>
      </w:r>
      <w:r>
        <w:rPr>
          <w:color w:val="292425"/>
          <w:spacing w:val="-17"/>
          <w:w w:val="110"/>
        </w:rPr>
        <w:t> </w:t>
      </w:r>
      <w:r>
        <w:rPr>
          <w:color w:val="292425"/>
          <w:spacing w:val="-4"/>
          <w:w w:val="110"/>
        </w:rPr>
        <w:t>index-linked</w:t>
      </w:r>
      <w:r>
        <w:rPr>
          <w:color w:val="292425"/>
          <w:spacing w:val="-18"/>
          <w:w w:val="110"/>
        </w:rPr>
        <w:t> </w:t>
      </w:r>
      <w:r>
        <w:rPr>
          <w:color w:val="292425"/>
          <w:w w:val="110"/>
        </w:rPr>
        <w:t>government bond. When expressed in a common </w:t>
      </w:r>
      <w:r>
        <w:rPr>
          <w:color w:val="292425"/>
          <w:spacing w:val="-3"/>
          <w:w w:val="110"/>
        </w:rPr>
        <w:t>currency, </w:t>
      </w:r>
      <w:r>
        <w:rPr>
          <w:color w:val="292425"/>
          <w:w w:val="110"/>
        </w:rPr>
        <w:t>the relative performances of the FTSE All-Share, the S&amp;P </w:t>
      </w:r>
      <w:r>
        <w:rPr>
          <w:color w:val="292425"/>
          <w:spacing w:val="-5"/>
          <w:w w:val="110"/>
        </w:rPr>
        <w:t>500, </w:t>
      </w:r>
      <w:r>
        <w:rPr>
          <w:color w:val="292425"/>
          <w:w w:val="110"/>
        </w:rPr>
        <w:t>the Euro </w:t>
      </w:r>
      <w:r>
        <w:rPr>
          <w:color w:val="292425"/>
          <w:spacing w:val="-3"/>
          <w:w w:val="110"/>
        </w:rPr>
        <w:t>Stoxx </w:t>
      </w:r>
      <w:r>
        <w:rPr>
          <w:color w:val="292425"/>
          <w:w w:val="110"/>
        </w:rPr>
        <w:t>and the Japanese </w:t>
      </w:r>
      <w:r>
        <w:rPr>
          <w:color w:val="292425"/>
          <w:spacing w:val="-4"/>
          <w:w w:val="110"/>
        </w:rPr>
        <w:t>Topix </w:t>
      </w:r>
      <w:r>
        <w:rPr>
          <w:color w:val="292425"/>
          <w:w w:val="110"/>
        </w:rPr>
        <w:t>indices </w:t>
      </w:r>
      <w:r>
        <w:rPr>
          <w:color w:val="292425"/>
          <w:spacing w:val="-3"/>
          <w:w w:val="110"/>
        </w:rPr>
        <w:t>have </w:t>
      </w:r>
      <w:r>
        <w:rPr>
          <w:color w:val="292425"/>
          <w:w w:val="110"/>
        </w:rPr>
        <w:t>been broadly consistent</w:t>
      </w:r>
      <w:r>
        <w:rPr>
          <w:color w:val="292425"/>
          <w:spacing w:val="-16"/>
          <w:w w:val="110"/>
        </w:rPr>
        <w:t> </w:t>
      </w:r>
      <w:r>
        <w:rPr>
          <w:color w:val="292425"/>
          <w:w w:val="110"/>
        </w:rPr>
        <w:t>with</w:t>
      </w:r>
      <w:r>
        <w:rPr>
          <w:color w:val="292425"/>
          <w:spacing w:val="-15"/>
          <w:w w:val="110"/>
        </w:rPr>
        <w:t> </w:t>
      </w:r>
      <w:r>
        <w:rPr>
          <w:color w:val="292425"/>
          <w:w w:val="110"/>
        </w:rPr>
        <w:t>revisions</w:t>
      </w:r>
      <w:r>
        <w:rPr>
          <w:color w:val="292425"/>
          <w:spacing w:val="-15"/>
          <w:w w:val="110"/>
        </w:rPr>
        <w:t> </w:t>
      </w:r>
      <w:r>
        <w:rPr>
          <w:color w:val="292425"/>
          <w:spacing w:val="-4"/>
          <w:w w:val="110"/>
        </w:rPr>
        <w:t>to</w:t>
      </w:r>
      <w:r>
        <w:rPr>
          <w:color w:val="292425"/>
          <w:spacing w:val="-15"/>
          <w:w w:val="110"/>
        </w:rPr>
        <w:t> </w:t>
      </w:r>
      <w:r>
        <w:rPr>
          <w:color w:val="292425"/>
          <w:spacing w:val="-5"/>
          <w:w w:val="110"/>
        </w:rPr>
        <w:t>near-term</w:t>
      </w:r>
      <w:r>
        <w:rPr>
          <w:color w:val="292425"/>
          <w:spacing w:val="-15"/>
          <w:w w:val="110"/>
        </w:rPr>
        <w:t> </w:t>
      </w:r>
      <w:r>
        <w:rPr>
          <w:color w:val="292425"/>
          <w:w w:val="110"/>
        </w:rPr>
        <w:t>growth</w:t>
      </w:r>
      <w:r>
        <w:rPr>
          <w:color w:val="292425"/>
          <w:spacing w:val="-15"/>
          <w:w w:val="110"/>
        </w:rPr>
        <w:t> </w:t>
      </w:r>
      <w:r>
        <w:rPr>
          <w:color w:val="292425"/>
          <w:w w:val="110"/>
        </w:rPr>
        <w:t>prospects</w:t>
      </w:r>
      <w:r>
        <w:rPr>
          <w:color w:val="292425"/>
          <w:spacing w:val="-16"/>
          <w:w w:val="110"/>
        </w:rPr>
        <w:t> </w:t>
      </w:r>
      <w:r>
        <w:rPr>
          <w:color w:val="292425"/>
          <w:w w:val="110"/>
        </w:rPr>
        <w:t>in</w:t>
      </w:r>
      <w:r>
        <w:rPr>
          <w:color w:val="292425"/>
          <w:spacing w:val="-15"/>
          <w:w w:val="110"/>
        </w:rPr>
        <w:t> </w:t>
      </w:r>
      <w:r>
        <w:rPr>
          <w:color w:val="292425"/>
          <w:w w:val="110"/>
        </w:rPr>
        <w:t>the four economies as surveyed </w:t>
      </w:r>
      <w:r>
        <w:rPr>
          <w:color w:val="292425"/>
          <w:spacing w:val="-3"/>
          <w:w w:val="110"/>
        </w:rPr>
        <w:t>by </w:t>
      </w:r>
      <w:r>
        <w:rPr>
          <w:color w:val="292425"/>
          <w:w w:val="110"/>
        </w:rPr>
        <w:t>Consensus Economics (see </w:t>
      </w:r>
      <w:r>
        <w:rPr>
          <w:color w:val="292425"/>
          <w:spacing w:val="-5"/>
          <w:w w:val="110"/>
        </w:rPr>
        <w:t>Table </w:t>
      </w:r>
      <w:r>
        <w:rPr>
          <w:color w:val="292425"/>
          <w:w w:val="110"/>
        </w:rPr>
        <w:t>1.A). That suggests a fall in </w:t>
      </w:r>
      <w:r>
        <w:rPr>
          <w:color w:val="292425"/>
          <w:spacing w:val="-3"/>
          <w:w w:val="110"/>
        </w:rPr>
        <w:t>expected </w:t>
      </w:r>
      <w:r>
        <w:rPr>
          <w:color w:val="292425"/>
          <w:w w:val="110"/>
        </w:rPr>
        <w:t>future dividend payments </w:t>
      </w:r>
      <w:r>
        <w:rPr>
          <w:color w:val="292425"/>
          <w:spacing w:val="-3"/>
          <w:w w:val="110"/>
        </w:rPr>
        <w:t>may </w:t>
      </w:r>
      <w:r>
        <w:rPr>
          <w:color w:val="292425"/>
          <w:w w:val="110"/>
        </w:rPr>
        <w:t>explain some of the decline in world </w:t>
      </w:r>
      <w:r>
        <w:rPr>
          <w:color w:val="292425"/>
          <w:spacing w:val="-3"/>
          <w:w w:val="110"/>
        </w:rPr>
        <w:t>equity </w:t>
      </w:r>
      <w:r>
        <w:rPr>
          <w:color w:val="292425"/>
          <w:w w:val="110"/>
        </w:rPr>
        <w:t>markets since the beginning of last </w:t>
      </w:r>
      <w:r>
        <w:rPr>
          <w:color w:val="292425"/>
          <w:spacing w:val="-4"/>
          <w:w w:val="110"/>
        </w:rPr>
        <w:t>year. </w:t>
      </w:r>
      <w:r>
        <w:rPr>
          <w:color w:val="292425"/>
          <w:w w:val="110"/>
        </w:rPr>
        <w:t>But it seems likely that an increase in the perceived </w:t>
      </w:r>
      <w:r>
        <w:rPr>
          <w:color w:val="292425"/>
          <w:spacing w:val="-3"/>
          <w:w w:val="110"/>
        </w:rPr>
        <w:t>level </w:t>
      </w:r>
      <w:r>
        <w:rPr>
          <w:color w:val="292425"/>
          <w:w w:val="110"/>
        </w:rPr>
        <w:t>of </w:t>
      </w:r>
      <w:r>
        <w:rPr>
          <w:color w:val="292425"/>
          <w:spacing w:val="-3"/>
          <w:w w:val="110"/>
        </w:rPr>
        <w:t>uncertainty, </w:t>
      </w:r>
      <w:r>
        <w:rPr>
          <w:color w:val="292425"/>
          <w:w w:val="110"/>
        </w:rPr>
        <w:t>and a corresponding rise in the </w:t>
      </w:r>
      <w:r>
        <w:rPr>
          <w:color w:val="292425"/>
          <w:spacing w:val="-3"/>
          <w:w w:val="110"/>
        </w:rPr>
        <w:t>equity </w:t>
      </w:r>
      <w:r>
        <w:rPr>
          <w:color w:val="292425"/>
          <w:w w:val="110"/>
        </w:rPr>
        <w:t>risk premium, also </w:t>
      </w:r>
      <w:r>
        <w:rPr>
          <w:color w:val="292425"/>
          <w:spacing w:val="-3"/>
          <w:w w:val="110"/>
        </w:rPr>
        <w:t>played </w:t>
      </w:r>
      <w:r>
        <w:rPr>
          <w:color w:val="292425"/>
          <w:w w:val="110"/>
        </w:rPr>
        <w:t>a significant</w:t>
      </w:r>
      <w:r>
        <w:rPr>
          <w:color w:val="292425"/>
          <w:spacing w:val="-6"/>
          <w:w w:val="110"/>
        </w:rPr>
        <w:t> </w:t>
      </w:r>
      <w:r>
        <w:rPr>
          <w:color w:val="292425"/>
          <w:w w:val="110"/>
        </w:rPr>
        <w:t>role.</w:t>
      </w:r>
    </w:p>
    <w:p>
      <w:pPr>
        <w:spacing w:after="0" w:line="292" w:lineRule="auto"/>
        <w:sectPr>
          <w:type w:val="continuous"/>
          <w:pgSz w:w="11900" w:h="16840"/>
          <w:pgMar w:top="1260" w:bottom="280" w:left="660" w:right="620"/>
          <w:cols w:num="2" w:equalWidth="0">
            <w:col w:w="4441" w:space="489"/>
            <w:col w:w="5690"/>
          </w:cols>
        </w:sectPr>
      </w:pPr>
    </w:p>
    <w:p>
      <w:pPr>
        <w:pStyle w:val="BodyText"/>
      </w:pPr>
    </w:p>
    <w:p>
      <w:pPr>
        <w:spacing w:after="0"/>
        <w:sectPr>
          <w:headerReference w:type="default" r:id="rId30"/>
          <w:headerReference w:type="even" r:id="rId31"/>
          <w:pgSz w:w="11900" w:h="16840"/>
          <w:pgMar w:header="601" w:footer="575" w:top="800" w:bottom="760" w:left="660" w:right="620"/>
        </w:sectPr>
      </w:pPr>
    </w:p>
    <w:p>
      <w:pPr>
        <w:pStyle w:val="BodyText"/>
        <w:spacing w:before="5"/>
        <w:rPr>
          <w:sz w:val="22"/>
        </w:rPr>
      </w:pPr>
    </w:p>
    <w:p>
      <w:pPr>
        <w:spacing w:before="0"/>
        <w:ind w:left="149" w:right="0" w:firstLine="0"/>
        <w:jc w:val="left"/>
        <w:rPr>
          <w:rFonts w:ascii="Trebuchet MS"/>
          <w:b/>
          <w:sz w:val="20"/>
        </w:rPr>
      </w:pPr>
      <w:bookmarkStart w:name=" Monetary policy" w:id="6"/>
      <w:bookmarkEnd w:id="6"/>
      <w:r>
        <w:rPr/>
      </w:r>
      <w:bookmarkStart w:name="_bookmark2" w:id="7"/>
      <w:bookmarkEnd w:id="7"/>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1.2</w:t>
      </w:r>
    </w:p>
    <w:p>
      <w:pPr>
        <w:spacing w:before="8"/>
        <w:ind w:left="149" w:right="0" w:firstLine="0"/>
        <w:jc w:val="left"/>
        <w:rPr>
          <w:rFonts w:ascii="Trebuchet MS"/>
          <w:b/>
          <w:sz w:val="20"/>
        </w:rPr>
      </w:pPr>
      <w:r>
        <w:rPr>
          <w:rFonts w:ascii="Trebuchet MS"/>
          <w:b/>
          <w:color w:val="0092C0"/>
          <w:spacing w:val="-1"/>
          <w:w w:val="93"/>
          <w:sz w:val="20"/>
        </w:rPr>
        <w:t>U</w:t>
      </w:r>
      <w:r>
        <w:rPr>
          <w:rFonts w:ascii="Trebuchet MS"/>
          <w:b/>
          <w:color w:val="0092C0"/>
          <w:w w:val="93"/>
          <w:sz w:val="20"/>
        </w:rPr>
        <w:t>K</w:t>
      </w:r>
      <w:r>
        <w:rPr>
          <w:rFonts w:ascii="Trebuchet MS"/>
          <w:b/>
          <w:color w:val="0092C0"/>
          <w:spacing w:val="6"/>
          <w:sz w:val="20"/>
        </w:rPr>
        <w:t> </w:t>
      </w:r>
      <w:r>
        <w:rPr>
          <w:rFonts w:ascii="Trebuchet MS"/>
          <w:b/>
          <w:color w:val="0092C0"/>
          <w:spacing w:val="-1"/>
          <w:w w:val="88"/>
          <w:sz w:val="20"/>
        </w:rPr>
        <w:t>equit</w:t>
      </w:r>
      <w:r>
        <w:rPr>
          <w:rFonts w:ascii="Trebuchet MS"/>
          <w:b/>
          <w:color w:val="0092C0"/>
          <w:w w:val="88"/>
          <w:sz w:val="20"/>
        </w:rPr>
        <w:t>y</w:t>
      </w:r>
      <w:r>
        <w:rPr>
          <w:rFonts w:ascii="Trebuchet MS"/>
          <w:b/>
          <w:color w:val="0092C0"/>
          <w:spacing w:val="6"/>
          <w:sz w:val="20"/>
        </w:rPr>
        <w:t> </w:t>
      </w:r>
      <w:r>
        <w:rPr>
          <w:rFonts w:ascii="Trebuchet MS"/>
          <w:b/>
          <w:color w:val="0092C0"/>
          <w:spacing w:val="-1"/>
          <w:w w:val="89"/>
          <w:sz w:val="20"/>
        </w:rPr>
        <w:t>ma</w:t>
      </w:r>
      <w:r>
        <w:rPr>
          <w:rFonts w:ascii="Trebuchet MS"/>
          <w:b/>
          <w:color w:val="0092C0"/>
          <w:spacing w:val="-2"/>
          <w:w w:val="89"/>
          <w:sz w:val="20"/>
        </w:rPr>
        <w:t>r</w:t>
      </w:r>
      <w:r>
        <w:rPr>
          <w:rFonts w:ascii="Trebuchet MS"/>
          <w:b/>
          <w:color w:val="0092C0"/>
          <w:spacing w:val="-1"/>
          <w:w w:val="85"/>
          <w:sz w:val="20"/>
        </w:rPr>
        <w:t>ke</w:t>
      </w:r>
      <w:r>
        <w:rPr>
          <w:rFonts w:ascii="Trebuchet MS"/>
          <w:b/>
          <w:color w:val="0092C0"/>
          <w:w w:val="85"/>
          <w:sz w:val="20"/>
        </w:rPr>
        <w:t>t</w:t>
      </w:r>
      <w:r>
        <w:rPr>
          <w:rFonts w:ascii="Trebuchet MS"/>
          <w:b/>
          <w:color w:val="0092C0"/>
          <w:spacing w:val="6"/>
          <w:sz w:val="20"/>
        </w:rPr>
        <w:t> </w:t>
      </w:r>
      <w:r>
        <w:rPr>
          <w:rFonts w:ascii="Trebuchet MS"/>
          <w:b/>
          <w:color w:val="0092C0"/>
          <w:spacing w:val="-1"/>
          <w:w w:val="86"/>
          <w:sz w:val="20"/>
        </w:rPr>
        <w:t>unce</w:t>
      </w:r>
      <w:r>
        <w:rPr>
          <w:rFonts w:ascii="Trebuchet MS"/>
          <w:b/>
          <w:color w:val="0092C0"/>
          <w:spacing w:val="4"/>
          <w:w w:val="86"/>
          <w:sz w:val="20"/>
        </w:rPr>
        <w:t>r</w:t>
      </w:r>
      <w:r>
        <w:rPr>
          <w:rFonts w:ascii="Trebuchet MS"/>
          <w:b/>
          <w:color w:val="0092C0"/>
          <w:spacing w:val="-1"/>
          <w:w w:val="86"/>
          <w:sz w:val="20"/>
        </w:rPr>
        <w:t>taint</w:t>
      </w:r>
      <w:r>
        <w:rPr>
          <w:rFonts w:ascii="Trebuchet MS"/>
          <w:b/>
          <w:color w:val="0092C0"/>
          <w:w w:val="86"/>
          <w:sz w:val="20"/>
        </w:rPr>
        <w:t>y</w:t>
      </w:r>
      <w:r>
        <w:rPr>
          <w:rFonts w:ascii="Trebuchet MS"/>
          <w:b/>
          <w:color w:val="0092C0"/>
          <w:spacing w:val="6"/>
          <w:sz w:val="20"/>
        </w:rPr>
        <w:t> </w:t>
      </w:r>
      <w:r>
        <w:rPr>
          <w:rFonts w:ascii="Trebuchet MS"/>
          <w:b/>
          <w:color w:val="0092C0"/>
          <w:spacing w:val="-1"/>
          <w:w w:val="90"/>
          <w:sz w:val="20"/>
        </w:rPr>
        <w:t>sinc</w:t>
      </w:r>
      <w:r>
        <w:rPr>
          <w:rFonts w:ascii="Trebuchet MS"/>
          <w:b/>
          <w:color w:val="0092C0"/>
          <w:w w:val="90"/>
          <w:sz w:val="20"/>
        </w:rPr>
        <w:t>e</w:t>
      </w:r>
      <w:r>
        <w:rPr>
          <w:rFonts w:ascii="Trebuchet MS"/>
          <w:b/>
          <w:color w:val="0092C0"/>
          <w:spacing w:val="6"/>
          <w:sz w:val="20"/>
        </w:rPr>
        <w:t> </w:t>
      </w:r>
      <w:r>
        <w:rPr>
          <w:rFonts w:ascii="Trebuchet MS"/>
          <w:b/>
          <w:color w:val="0092C0"/>
          <w:spacing w:val="-5"/>
          <w:w w:val="53"/>
          <w:sz w:val="20"/>
        </w:rPr>
        <w:t>J</w:t>
      </w:r>
      <w:r>
        <w:rPr>
          <w:rFonts w:ascii="Trebuchet MS"/>
          <w:b/>
          <w:color w:val="0092C0"/>
          <w:spacing w:val="-1"/>
          <w:w w:val="89"/>
          <w:sz w:val="20"/>
        </w:rPr>
        <w:t>anua</w:t>
      </w:r>
      <w:r>
        <w:rPr>
          <w:rFonts w:ascii="Trebuchet MS"/>
          <w:b/>
          <w:color w:val="0092C0"/>
          <w:spacing w:val="3"/>
          <w:w w:val="89"/>
          <w:sz w:val="20"/>
        </w:rPr>
        <w:t>r</w:t>
      </w:r>
      <w:r>
        <w:rPr>
          <w:rFonts w:ascii="Trebuchet MS"/>
          <w:b/>
          <w:color w:val="0092C0"/>
          <w:w w:val="93"/>
          <w:sz w:val="20"/>
        </w:rPr>
        <w:t>y</w:t>
      </w:r>
      <w:r>
        <w:rPr>
          <w:rFonts w:ascii="Trebuchet MS"/>
          <w:b/>
          <w:color w:val="0092C0"/>
          <w:spacing w:val="6"/>
          <w:sz w:val="20"/>
        </w:rPr>
        <w:t> </w:t>
      </w:r>
      <w:r>
        <w:rPr>
          <w:rFonts w:ascii="Trebuchet MS"/>
          <w:b/>
          <w:smallCaps/>
          <w:color w:val="0092C0"/>
          <w:spacing w:val="-1"/>
          <w:w w:val="91"/>
          <w:sz w:val="20"/>
        </w:rPr>
        <w:t>2002</w:t>
      </w:r>
    </w:p>
    <w:p>
      <w:pPr>
        <w:pStyle w:val="BodyText"/>
        <w:spacing w:before="1"/>
        <w:rPr>
          <w:rFonts w:ascii="Trebuchet MS"/>
          <w:b/>
          <w:sz w:val="21"/>
        </w:rPr>
      </w:pPr>
      <w:r>
        <w:rPr/>
        <w:br w:type="column"/>
      </w:r>
      <w:r>
        <w:rPr>
          <w:rFonts w:ascii="Trebuchet MS"/>
          <w:b/>
          <w:sz w:val="21"/>
        </w:rPr>
      </w:r>
    </w:p>
    <w:p>
      <w:pPr>
        <w:pStyle w:val="BodyText"/>
        <w:ind w:left="149"/>
      </w:pPr>
      <w:r>
        <w:rPr>
          <w:color w:val="292425"/>
          <w:w w:val="110"/>
        </w:rPr>
        <w:t>Chart 1.2 shows how, during the past few months,</w:t>
      </w:r>
    </w:p>
    <w:p>
      <w:pPr>
        <w:pStyle w:val="BodyText"/>
        <w:spacing w:before="50"/>
        <w:ind w:left="149"/>
      </w:pPr>
      <w:r>
        <w:rPr>
          <w:color w:val="292425"/>
          <w:w w:val="105"/>
        </w:rPr>
        <w:t>‘at-the-money’ (ATM) implied volatility—a measure of the</w:t>
      </w:r>
    </w:p>
    <w:p>
      <w:pPr>
        <w:spacing w:after="0"/>
        <w:sectPr>
          <w:type w:val="continuous"/>
          <w:pgSz w:w="11900" w:h="16840"/>
          <w:pgMar w:top="1260" w:bottom="280" w:left="660" w:right="620"/>
          <w:cols w:num="2" w:equalWidth="0">
            <w:col w:w="4396" w:space="529"/>
            <w:col w:w="5695"/>
          </w:cols>
        </w:sectPr>
      </w:pPr>
    </w:p>
    <w:p>
      <w:pPr>
        <w:pStyle w:val="BodyText"/>
        <w:rPr>
          <w:sz w:val="12"/>
        </w:rPr>
      </w:pPr>
    </w:p>
    <w:p>
      <w:pPr>
        <w:pStyle w:val="BodyText"/>
        <w:spacing w:before="6"/>
        <w:rPr>
          <w:sz w:val="10"/>
        </w:rPr>
      </w:pPr>
    </w:p>
    <w:p>
      <w:pPr>
        <w:spacing w:before="0"/>
        <w:ind w:left="180" w:right="0" w:firstLine="0"/>
        <w:jc w:val="left"/>
        <w:rPr>
          <w:sz w:val="12"/>
        </w:rPr>
      </w:pPr>
      <w:r>
        <w:rPr>
          <w:color w:val="292425"/>
          <w:w w:val="115"/>
          <w:sz w:val="12"/>
        </w:rPr>
        <w:t>5,400</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180" w:right="0" w:firstLine="0"/>
        <w:jc w:val="left"/>
        <w:rPr>
          <w:sz w:val="12"/>
        </w:rPr>
      </w:pPr>
      <w:r>
        <w:rPr>
          <w:color w:val="292425"/>
          <w:w w:val="115"/>
          <w:sz w:val="12"/>
        </w:rPr>
        <w:t>4,900</w:t>
      </w:r>
    </w:p>
    <w:p>
      <w:pPr>
        <w:pStyle w:val="BodyText"/>
        <w:rPr>
          <w:sz w:val="12"/>
        </w:rPr>
      </w:pPr>
    </w:p>
    <w:p>
      <w:pPr>
        <w:pStyle w:val="BodyText"/>
        <w:rPr>
          <w:sz w:val="12"/>
        </w:rPr>
      </w:pPr>
    </w:p>
    <w:p>
      <w:pPr>
        <w:pStyle w:val="BodyText"/>
        <w:rPr>
          <w:sz w:val="12"/>
        </w:rPr>
      </w:pPr>
    </w:p>
    <w:p>
      <w:pPr>
        <w:pStyle w:val="BodyText"/>
        <w:spacing w:before="11"/>
        <w:rPr>
          <w:sz w:val="15"/>
        </w:rPr>
      </w:pPr>
    </w:p>
    <w:p>
      <w:pPr>
        <w:spacing w:before="0"/>
        <w:ind w:left="180" w:right="0" w:firstLine="0"/>
        <w:jc w:val="left"/>
        <w:rPr>
          <w:sz w:val="12"/>
        </w:rPr>
      </w:pPr>
      <w:r>
        <w:rPr>
          <w:color w:val="292425"/>
          <w:w w:val="115"/>
          <w:sz w:val="12"/>
        </w:rPr>
        <w:t>4,400</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180" w:right="0" w:firstLine="0"/>
        <w:jc w:val="left"/>
        <w:rPr>
          <w:sz w:val="12"/>
        </w:rPr>
      </w:pPr>
      <w:r>
        <w:rPr>
          <w:color w:val="292425"/>
          <w:w w:val="115"/>
          <w:sz w:val="12"/>
        </w:rPr>
        <w:t>3,900</w:t>
      </w:r>
    </w:p>
    <w:p>
      <w:pPr>
        <w:pStyle w:val="BodyText"/>
        <w:spacing w:before="5"/>
        <w:rPr>
          <w:sz w:val="11"/>
        </w:rPr>
      </w:pPr>
      <w:r>
        <w:rPr/>
        <w:br w:type="column"/>
      </w:r>
      <w:r>
        <w:rPr>
          <w:sz w:val="11"/>
        </w:rPr>
      </w:r>
    </w:p>
    <w:p>
      <w:pPr>
        <w:spacing w:before="0"/>
        <w:ind w:left="31" w:right="0" w:firstLine="0"/>
        <w:jc w:val="left"/>
        <w:rPr>
          <w:sz w:val="12"/>
        </w:rPr>
      </w:pPr>
      <w:r>
        <w:rPr>
          <w:color w:val="292425"/>
          <w:w w:val="105"/>
          <w:sz w:val="12"/>
        </w:rPr>
        <w:t>Index</w:t>
      </w:r>
    </w:p>
    <w:p>
      <w:pPr>
        <w:pStyle w:val="BodyText"/>
        <w:spacing w:before="9"/>
        <w:rPr>
          <w:sz w:val="4"/>
        </w:rPr>
      </w:pPr>
    </w:p>
    <w:p>
      <w:pPr>
        <w:pStyle w:val="BodyText"/>
        <w:spacing w:line="20" w:lineRule="exact"/>
        <w:ind w:left="45"/>
        <w:rPr>
          <w:sz w:val="2"/>
        </w:rPr>
      </w:pPr>
      <w:r>
        <w:rPr>
          <w:sz w:val="2"/>
        </w:rPr>
        <w:drawing>
          <wp:inline distT="0" distB="0" distL="0" distR="0">
            <wp:extent cx="75437" cy="6286"/>
            <wp:effectExtent l="0" t="0" r="0" b="0"/>
            <wp:docPr id="19" name="image11.png"/>
            <wp:cNvGraphicFramePr>
              <a:graphicFrameLocks noChangeAspect="1"/>
            </wp:cNvGraphicFramePr>
            <a:graphic>
              <a:graphicData uri="http://schemas.openxmlformats.org/drawingml/2006/picture">
                <pic:pic>
                  <pic:nvPicPr>
                    <pic:cNvPr id="20" name="image11.png"/>
                    <pic:cNvPicPr/>
                  </pic:nvPicPr>
                  <pic:blipFill>
                    <a:blip r:embed="rId32" cstate="print"/>
                    <a:stretch>
                      <a:fillRect/>
                    </a:stretch>
                  </pic:blipFill>
                  <pic:spPr>
                    <a:xfrm>
                      <a:off x="0" y="0"/>
                      <a:ext cx="75437" cy="6286"/>
                    </a:xfrm>
                    <a:prstGeom prst="rect">
                      <a:avLst/>
                    </a:prstGeom>
                  </pic:spPr>
                </pic:pic>
              </a:graphicData>
            </a:graphic>
          </wp:inline>
        </w:drawing>
      </w:r>
      <w:r>
        <w:rPr>
          <w:sz w:val="2"/>
        </w:rPr>
      </w:r>
    </w:p>
    <w:p>
      <w:pPr>
        <w:pStyle w:val="BodyText"/>
      </w:pPr>
    </w:p>
    <w:p>
      <w:pPr>
        <w:pStyle w:val="BodyText"/>
      </w:pPr>
    </w:p>
    <w:p>
      <w:pPr>
        <w:pStyle w:val="BodyText"/>
        <w:spacing w:before="4"/>
        <w:rPr>
          <w:sz w:val="17"/>
        </w:rPr>
      </w:pPr>
      <w:r>
        <w:rPr/>
        <w:drawing>
          <wp:anchor distT="0" distB="0" distL="0" distR="0" allowOverlap="1" layoutInCell="1" locked="0" behindDoc="0" simplePos="0" relativeHeight="38">
            <wp:simplePos x="0" y="0"/>
            <wp:positionH relativeFrom="page">
              <wp:posOffset>788987</wp:posOffset>
            </wp:positionH>
            <wp:positionV relativeFrom="paragraph">
              <wp:posOffset>151432</wp:posOffset>
            </wp:positionV>
            <wp:extent cx="76581" cy="6381"/>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33" cstate="print"/>
                    <a:stretch>
                      <a:fillRect/>
                    </a:stretch>
                  </pic:blipFill>
                  <pic:spPr>
                    <a:xfrm>
                      <a:off x="0" y="0"/>
                      <a:ext cx="76581" cy="6381"/>
                    </a:xfrm>
                    <a:prstGeom prst="rect">
                      <a:avLst/>
                    </a:prstGeom>
                  </pic:spPr>
                </pic:pic>
              </a:graphicData>
            </a:graphic>
          </wp:anchor>
        </w:drawing>
      </w:r>
    </w:p>
    <w:p>
      <w:pPr>
        <w:pStyle w:val="BodyText"/>
      </w:pPr>
    </w:p>
    <w:p>
      <w:pPr>
        <w:pStyle w:val="BodyText"/>
      </w:pPr>
    </w:p>
    <w:p>
      <w:pPr>
        <w:pStyle w:val="BodyText"/>
        <w:spacing w:before="10"/>
        <w:rPr>
          <w:sz w:val="16"/>
        </w:rPr>
      </w:pPr>
      <w:r>
        <w:rPr/>
        <w:drawing>
          <wp:anchor distT="0" distB="0" distL="0" distR="0" allowOverlap="1" layoutInCell="1" locked="0" behindDoc="0" simplePos="0" relativeHeight="39">
            <wp:simplePos x="0" y="0"/>
            <wp:positionH relativeFrom="page">
              <wp:posOffset>788987</wp:posOffset>
            </wp:positionH>
            <wp:positionV relativeFrom="paragraph">
              <wp:posOffset>148265</wp:posOffset>
            </wp:positionV>
            <wp:extent cx="76581" cy="6381"/>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33" cstate="print"/>
                    <a:stretch>
                      <a:fillRect/>
                    </a:stretch>
                  </pic:blipFill>
                  <pic:spPr>
                    <a:xfrm>
                      <a:off x="0" y="0"/>
                      <a:ext cx="76581" cy="6381"/>
                    </a:xfrm>
                    <a:prstGeom prst="rect">
                      <a:avLst/>
                    </a:prstGeom>
                  </pic:spPr>
                </pic:pic>
              </a:graphicData>
            </a:graphic>
          </wp:anchor>
        </w:drawing>
      </w:r>
    </w:p>
    <w:p>
      <w:pPr>
        <w:pStyle w:val="BodyText"/>
      </w:pPr>
    </w:p>
    <w:p>
      <w:pPr>
        <w:pStyle w:val="BodyText"/>
      </w:pPr>
    </w:p>
    <w:p>
      <w:pPr>
        <w:pStyle w:val="BodyText"/>
        <w:spacing w:before="7"/>
        <w:rPr>
          <w:sz w:val="15"/>
        </w:rPr>
      </w:pPr>
      <w:r>
        <w:rPr/>
        <w:drawing>
          <wp:anchor distT="0" distB="0" distL="0" distR="0" allowOverlap="1" layoutInCell="1" locked="0" behindDoc="0" simplePos="0" relativeHeight="40">
            <wp:simplePos x="0" y="0"/>
            <wp:positionH relativeFrom="page">
              <wp:posOffset>788987</wp:posOffset>
            </wp:positionH>
            <wp:positionV relativeFrom="paragraph">
              <wp:posOffset>138740</wp:posOffset>
            </wp:positionV>
            <wp:extent cx="75437" cy="6286"/>
            <wp:effectExtent l="0" t="0" r="0" b="0"/>
            <wp:wrapTopAndBottom/>
            <wp:docPr id="25" name="image11.png"/>
            <wp:cNvGraphicFramePr>
              <a:graphicFrameLocks noChangeAspect="1"/>
            </wp:cNvGraphicFramePr>
            <a:graphic>
              <a:graphicData uri="http://schemas.openxmlformats.org/drawingml/2006/picture">
                <pic:pic>
                  <pic:nvPicPr>
                    <pic:cNvPr id="26" name="image11.png"/>
                    <pic:cNvPicPr/>
                  </pic:nvPicPr>
                  <pic:blipFill>
                    <a:blip r:embed="rId32" cstate="print"/>
                    <a:stretch>
                      <a:fillRect/>
                    </a:stretch>
                  </pic:blipFill>
                  <pic:spPr>
                    <a:xfrm>
                      <a:off x="0" y="0"/>
                      <a:ext cx="75437" cy="6286"/>
                    </a:xfrm>
                    <a:prstGeom prst="rect">
                      <a:avLst/>
                    </a:prstGeom>
                  </pic:spPr>
                </pic:pic>
              </a:graphicData>
            </a:graphic>
          </wp:anchor>
        </w:drawing>
      </w:r>
    </w:p>
    <w:p>
      <w:pPr>
        <w:pStyle w:val="BodyText"/>
        <w:spacing w:before="5"/>
        <w:rPr>
          <w:sz w:val="11"/>
        </w:rPr>
      </w:pPr>
      <w:r>
        <w:rPr/>
        <w:br w:type="column"/>
      </w:r>
      <w:r>
        <w:rPr>
          <w:sz w:val="11"/>
        </w:rPr>
      </w:r>
    </w:p>
    <w:p>
      <w:pPr>
        <w:spacing w:line="129" w:lineRule="exact" w:before="0"/>
        <w:ind w:left="180" w:right="0" w:firstLine="0"/>
        <w:jc w:val="left"/>
        <w:rPr>
          <w:sz w:val="12"/>
        </w:rPr>
      </w:pPr>
      <w:r>
        <w:rPr>
          <w:color w:val="292425"/>
          <w:w w:val="110"/>
          <w:sz w:val="12"/>
        </w:rPr>
        <w:t>Per cent</w:t>
      </w:r>
    </w:p>
    <w:p>
      <w:pPr>
        <w:spacing w:line="129" w:lineRule="exact" w:before="0"/>
        <w:ind w:left="661" w:right="0" w:firstLine="0"/>
        <w:jc w:val="left"/>
        <w:rPr>
          <w:sz w:val="12"/>
        </w:rPr>
      </w:pPr>
      <w:r>
        <w:rPr/>
        <w:drawing>
          <wp:anchor distT="0" distB="0" distL="0" distR="0" allowOverlap="1" layoutInCell="1" locked="0" behindDoc="0" simplePos="0" relativeHeight="15757824">
            <wp:simplePos x="0" y="0"/>
            <wp:positionH relativeFrom="page">
              <wp:posOffset>2841625</wp:posOffset>
            </wp:positionH>
            <wp:positionV relativeFrom="paragraph">
              <wp:posOffset>40825</wp:posOffset>
            </wp:positionV>
            <wp:extent cx="85725" cy="6350"/>
            <wp:effectExtent l="0" t="0" r="0" b="0"/>
            <wp:wrapNone/>
            <wp:docPr id="27" name="image13.png"/>
            <wp:cNvGraphicFramePr>
              <a:graphicFrameLocks noChangeAspect="1"/>
            </wp:cNvGraphicFramePr>
            <a:graphic>
              <a:graphicData uri="http://schemas.openxmlformats.org/drawingml/2006/picture">
                <pic:pic>
                  <pic:nvPicPr>
                    <pic:cNvPr id="28" name="image13.png"/>
                    <pic:cNvPicPr/>
                  </pic:nvPicPr>
                  <pic:blipFill>
                    <a:blip r:embed="rId34" cstate="print"/>
                    <a:stretch>
                      <a:fillRect/>
                    </a:stretch>
                  </pic:blipFill>
                  <pic:spPr>
                    <a:xfrm>
                      <a:off x="0" y="0"/>
                      <a:ext cx="85725" cy="6350"/>
                    </a:xfrm>
                    <a:prstGeom prst="rect">
                      <a:avLst/>
                    </a:prstGeom>
                  </pic:spPr>
                </pic:pic>
              </a:graphicData>
            </a:graphic>
          </wp:anchor>
        </w:drawing>
      </w:r>
      <w:r>
        <w:rPr/>
        <w:pict>
          <v:group style="position:absolute;margin-left:73.625pt;margin-top:7.901639pt;width:144.4pt;height:139.85pt;mso-position-horizontal-relative:page;mso-position-vertical-relative:paragraph;z-index:15759360" coordorigin="1473,158" coordsize="2888,2797">
            <v:shape style="position:absolute;left:1472;top:158;width:2888;height:2797" type="#_x0000_t75" stroked="false">
              <v:imagedata r:id="rId35" o:title=""/>
            </v:shape>
            <v:shape style="position:absolute;left:1648;top:667;width:882;height:269" type="#_x0000_t202" filled="false" stroked="false">
              <v:textbox inset="0,0,0,0">
                <w:txbxContent>
                  <w:p>
                    <w:pPr>
                      <w:spacing w:line="116" w:lineRule="exact" w:before="0"/>
                      <w:ind w:left="0" w:right="0" w:firstLine="0"/>
                      <w:jc w:val="left"/>
                      <w:rPr>
                        <w:sz w:val="12"/>
                      </w:rPr>
                    </w:pPr>
                    <w:r>
                      <w:rPr>
                        <w:color w:val="292425"/>
                        <w:w w:val="105"/>
                        <w:sz w:val="12"/>
                      </w:rPr>
                      <w:t>FTSE 100 level</w:t>
                    </w:r>
                  </w:p>
                  <w:p>
                    <w:pPr>
                      <w:spacing w:before="10"/>
                      <w:ind w:left="30" w:right="0" w:firstLine="0"/>
                      <w:jc w:val="left"/>
                      <w:rPr>
                        <w:sz w:val="12"/>
                      </w:rPr>
                    </w:pPr>
                    <w:r>
                      <w:rPr>
                        <w:color w:val="292425"/>
                        <w:w w:val="105"/>
                        <w:sz w:val="12"/>
                      </w:rPr>
                      <w:t>(left-hand scale)</w:t>
                    </w:r>
                  </w:p>
                </w:txbxContent>
              </v:textbox>
              <w10:wrap type="none"/>
            </v:shape>
            <v:shape style="position:absolute;left:3184;top:424;width:1057;height:400" type="#_x0000_t202" filled="false" stroked="false">
              <v:textbox inset="0,0,0,0">
                <w:txbxContent>
                  <w:p>
                    <w:pPr>
                      <w:spacing w:line="110" w:lineRule="exact" w:before="0"/>
                      <w:ind w:left="0" w:right="0" w:firstLine="0"/>
                      <w:jc w:val="left"/>
                      <w:rPr>
                        <w:sz w:val="12"/>
                      </w:rPr>
                    </w:pPr>
                    <w:r>
                      <w:rPr>
                        <w:color w:val="292425"/>
                        <w:sz w:val="12"/>
                      </w:rPr>
                      <w:t>FTSE 100 ATM</w:t>
                    </w:r>
                  </w:p>
                  <w:p>
                    <w:pPr>
                      <w:spacing w:line="268" w:lineRule="auto" w:before="0"/>
                      <w:ind w:left="60" w:right="4" w:hanging="54"/>
                      <w:jc w:val="left"/>
                      <w:rPr>
                        <w:sz w:val="12"/>
                      </w:rPr>
                    </w:pPr>
                    <w:r>
                      <w:rPr>
                        <w:color w:val="292425"/>
                        <w:w w:val="105"/>
                        <w:sz w:val="12"/>
                      </w:rPr>
                      <w:t>implied volatility (a) (right-hand scale)</w:t>
                    </w:r>
                  </w:p>
                </w:txbxContent>
              </v:textbox>
              <w10:wrap type="none"/>
            </v:shape>
            <w10:wrap type="none"/>
          </v:group>
        </w:pict>
      </w:r>
      <w:r>
        <w:rPr>
          <w:color w:val="292425"/>
          <w:w w:val="120"/>
          <w:sz w:val="12"/>
        </w:rPr>
        <w:t>50</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drawing>
          <wp:anchor distT="0" distB="0" distL="0" distR="0" allowOverlap="1" layoutInCell="1" locked="0" behindDoc="0" simplePos="0" relativeHeight="15757312">
            <wp:simplePos x="0" y="0"/>
            <wp:positionH relativeFrom="page">
              <wp:posOffset>2841625</wp:posOffset>
            </wp:positionH>
            <wp:positionV relativeFrom="paragraph">
              <wp:posOffset>48127</wp:posOffset>
            </wp:positionV>
            <wp:extent cx="85725" cy="6350"/>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36" cstate="print"/>
                    <a:stretch>
                      <a:fillRect/>
                    </a:stretch>
                  </pic:blipFill>
                  <pic:spPr>
                    <a:xfrm>
                      <a:off x="0" y="0"/>
                      <a:ext cx="85725" cy="6350"/>
                    </a:xfrm>
                    <a:prstGeom prst="rect">
                      <a:avLst/>
                    </a:prstGeom>
                  </pic:spPr>
                </pic:pic>
              </a:graphicData>
            </a:graphic>
          </wp:anchor>
        </w:drawing>
      </w:r>
      <w:r>
        <w:rPr>
          <w:color w:val="292425"/>
          <w:w w:val="120"/>
          <w:sz w:val="12"/>
        </w:rPr>
        <w:t>40</w:t>
      </w:r>
    </w:p>
    <w:p>
      <w:pPr>
        <w:pStyle w:val="BodyText"/>
        <w:rPr>
          <w:sz w:val="12"/>
        </w:rPr>
      </w:pPr>
    </w:p>
    <w:p>
      <w:pPr>
        <w:pStyle w:val="BodyText"/>
        <w:rPr>
          <w:sz w:val="12"/>
        </w:rPr>
      </w:pPr>
    </w:p>
    <w:p>
      <w:pPr>
        <w:pStyle w:val="BodyText"/>
        <w:rPr>
          <w:sz w:val="12"/>
        </w:rPr>
      </w:pPr>
    </w:p>
    <w:p>
      <w:pPr>
        <w:pStyle w:val="BodyText"/>
        <w:spacing w:before="11"/>
        <w:rPr>
          <w:sz w:val="15"/>
        </w:rPr>
      </w:pPr>
    </w:p>
    <w:p>
      <w:pPr>
        <w:spacing w:before="0"/>
        <w:ind w:left="0" w:right="38" w:firstLine="0"/>
        <w:jc w:val="right"/>
        <w:rPr>
          <w:sz w:val="12"/>
        </w:rPr>
      </w:pPr>
      <w:r>
        <w:rPr/>
        <w:drawing>
          <wp:anchor distT="0" distB="0" distL="0" distR="0" allowOverlap="1" layoutInCell="1" locked="0" behindDoc="0" simplePos="0" relativeHeight="15756800">
            <wp:simplePos x="0" y="0"/>
            <wp:positionH relativeFrom="page">
              <wp:posOffset>2841625</wp:posOffset>
            </wp:positionH>
            <wp:positionV relativeFrom="paragraph">
              <wp:posOffset>46540</wp:posOffset>
            </wp:positionV>
            <wp:extent cx="85725" cy="6350"/>
            <wp:effectExtent l="0" t="0" r="0" b="0"/>
            <wp:wrapNone/>
            <wp:docPr id="31" name="image15.png"/>
            <wp:cNvGraphicFramePr>
              <a:graphicFrameLocks noChangeAspect="1"/>
            </wp:cNvGraphicFramePr>
            <a:graphic>
              <a:graphicData uri="http://schemas.openxmlformats.org/drawingml/2006/picture">
                <pic:pic>
                  <pic:nvPicPr>
                    <pic:cNvPr id="32" name="image15.png"/>
                    <pic:cNvPicPr/>
                  </pic:nvPicPr>
                  <pic:blipFill>
                    <a:blip r:embed="rId36" cstate="print"/>
                    <a:stretch>
                      <a:fillRect/>
                    </a:stretch>
                  </pic:blipFill>
                  <pic:spPr>
                    <a:xfrm>
                      <a:off x="0" y="0"/>
                      <a:ext cx="85725" cy="6350"/>
                    </a:xfrm>
                    <a:prstGeom prst="rect">
                      <a:avLst/>
                    </a:prstGeom>
                  </pic:spPr>
                </pic:pic>
              </a:graphicData>
            </a:graphic>
          </wp:anchor>
        </w:drawing>
      </w:r>
      <w:r>
        <w:rPr>
          <w:color w:val="292425"/>
          <w:w w:val="120"/>
          <w:sz w:val="12"/>
        </w:rPr>
        <w:t>30</w:t>
      </w: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drawing>
          <wp:anchor distT="0" distB="0" distL="0" distR="0" allowOverlap="1" layoutInCell="1" locked="0" behindDoc="0" simplePos="0" relativeHeight="15756288">
            <wp:simplePos x="0" y="0"/>
            <wp:positionH relativeFrom="page">
              <wp:posOffset>2841625</wp:posOffset>
            </wp:positionH>
            <wp:positionV relativeFrom="paragraph">
              <wp:posOffset>48130</wp:posOffset>
            </wp:positionV>
            <wp:extent cx="85725" cy="6350"/>
            <wp:effectExtent l="0" t="0" r="0" b="0"/>
            <wp:wrapNone/>
            <wp:docPr id="33" name="image13.png"/>
            <wp:cNvGraphicFramePr>
              <a:graphicFrameLocks noChangeAspect="1"/>
            </wp:cNvGraphicFramePr>
            <a:graphic>
              <a:graphicData uri="http://schemas.openxmlformats.org/drawingml/2006/picture">
                <pic:pic>
                  <pic:nvPicPr>
                    <pic:cNvPr id="34" name="image13.png"/>
                    <pic:cNvPicPr/>
                  </pic:nvPicPr>
                  <pic:blipFill>
                    <a:blip r:embed="rId34" cstate="print"/>
                    <a:stretch>
                      <a:fillRect/>
                    </a:stretch>
                  </pic:blipFill>
                  <pic:spPr>
                    <a:xfrm>
                      <a:off x="0" y="0"/>
                      <a:ext cx="85725" cy="6350"/>
                    </a:xfrm>
                    <a:prstGeom prst="rect">
                      <a:avLst/>
                    </a:prstGeom>
                  </pic:spPr>
                </pic:pic>
              </a:graphicData>
            </a:graphic>
          </wp:anchor>
        </w:drawing>
      </w:r>
      <w:r>
        <w:rPr>
          <w:color w:val="292425"/>
          <w:w w:val="120"/>
          <w:sz w:val="12"/>
        </w:rPr>
        <w:t>20</w:t>
      </w:r>
    </w:p>
    <w:p>
      <w:pPr>
        <w:pStyle w:val="BodyText"/>
        <w:spacing w:line="292" w:lineRule="auto" w:before="50"/>
        <w:ind w:left="180" w:right="216"/>
      </w:pPr>
      <w:r>
        <w:rPr/>
        <w:br w:type="column"/>
      </w:r>
      <w:r>
        <w:rPr>
          <w:color w:val="292425"/>
          <w:w w:val="110"/>
        </w:rPr>
        <w:t>amount</w:t>
      </w:r>
      <w:r>
        <w:rPr>
          <w:color w:val="292425"/>
          <w:spacing w:val="-17"/>
          <w:w w:val="110"/>
        </w:rPr>
        <w:t> </w:t>
      </w:r>
      <w:r>
        <w:rPr>
          <w:color w:val="292425"/>
          <w:w w:val="110"/>
        </w:rPr>
        <w:t>of</w:t>
      </w:r>
      <w:r>
        <w:rPr>
          <w:color w:val="292425"/>
          <w:spacing w:val="-17"/>
          <w:w w:val="110"/>
        </w:rPr>
        <w:t> </w:t>
      </w:r>
      <w:r>
        <w:rPr>
          <w:color w:val="292425"/>
          <w:w w:val="110"/>
        </w:rPr>
        <w:t>uncertainty</w:t>
      </w:r>
      <w:r>
        <w:rPr>
          <w:color w:val="292425"/>
          <w:spacing w:val="-16"/>
          <w:w w:val="110"/>
        </w:rPr>
        <w:t> </w:t>
      </w:r>
      <w:r>
        <w:rPr>
          <w:color w:val="292425"/>
          <w:w w:val="110"/>
        </w:rPr>
        <w:t>surrounding</w:t>
      </w:r>
      <w:r>
        <w:rPr>
          <w:color w:val="292425"/>
          <w:spacing w:val="-17"/>
          <w:w w:val="110"/>
        </w:rPr>
        <w:t> </w:t>
      </w:r>
      <w:r>
        <w:rPr>
          <w:color w:val="292425"/>
          <w:w w:val="110"/>
        </w:rPr>
        <w:t>the</w:t>
      </w:r>
      <w:r>
        <w:rPr>
          <w:color w:val="292425"/>
          <w:spacing w:val="-16"/>
          <w:w w:val="110"/>
        </w:rPr>
        <w:t> </w:t>
      </w:r>
      <w:r>
        <w:rPr>
          <w:color w:val="292425"/>
          <w:w w:val="110"/>
        </w:rPr>
        <w:t>value</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FTSE</w:t>
      </w:r>
      <w:r>
        <w:rPr>
          <w:color w:val="292425"/>
          <w:spacing w:val="-16"/>
          <w:w w:val="110"/>
        </w:rPr>
        <w:t> </w:t>
      </w:r>
      <w:r>
        <w:rPr>
          <w:color w:val="292425"/>
          <w:spacing w:val="-9"/>
          <w:w w:val="110"/>
        </w:rPr>
        <w:t>100 </w:t>
      </w:r>
      <w:r>
        <w:rPr>
          <w:color w:val="292425"/>
          <w:w w:val="110"/>
        </w:rPr>
        <w:t>index</w:t>
      </w:r>
      <w:r>
        <w:rPr>
          <w:color w:val="292425"/>
          <w:spacing w:val="-22"/>
          <w:w w:val="110"/>
        </w:rPr>
        <w:t> </w:t>
      </w:r>
      <w:r>
        <w:rPr>
          <w:color w:val="292425"/>
          <w:w w:val="110"/>
        </w:rPr>
        <w:t>in</w:t>
      </w:r>
      <w:r>
        <w:rPr>
          <w:color w:val="292425"/>
          <w:spacing w:val="-21"/>
          <w:w w:val="110"/>
        </w:rPr>
        <w:t> </w:t>
      </w:r>
      <w:r>
        <w:rPr>
          <w:color w:val="292425"/>
          <w:w w:val="110"/>
        </w:rPr>
        <w:t>three</w:t>
      </w:r>
      <w:r>
        <w:rPr>
          <w:color w:val="292425"/>
          <w:spacing w:val="-22"/>
          <w:w w:val="110"/>
        </w:rPr>
        <w:t> </w:t>
      </w:r>
      <w:r>
        <w:rPr>
          <w:color w:val="292425"/>
          <w:w w:val="110"/>
        </w:rPr>
        <w:t>months’</w:t>
      </w:r>
      <w:r>
        <w:rPr>
          <w:color w:val="292425"/>
          <w:spacing w:val="-21"/>
          <w:w w:val="110"/>
        </w:rPr>
        <w:t> </w:t>
      </w:r>
      <w:r>
        <w:rPr>
          <w:color w:val="292425"/>
          <w:w w:val="110"/>
        </w:rPr>
        <w:t>time,</w:t>
      </w:r>
      <w:r>
        <w:rPr>
          <w:color w:val="292425"/>
          <w:spacing w:val="-22"/>
          <w:w w:val="110"/>
        </w:rPr>
        <w:t> </w:t>
      </w:r>
      <w:r>
        <w:rPr>
          <w:color w:val="292425"/>
          <w:w w:val="110"/>
        </w:rPr>
        <w:t>derived</w:t>
      </w:r>
      <w:r>
        <w:rPr>
          <w:color w:val="292425"/>
          <w:spacing w:val="-21"/>
          <w:w w:val="110"/>
        </w:rPr>
        <w:t> </w:t>
      </w:r>
      <w:r>
        <w:rPr>
          <w:color w:val="292425"/>
          <w:w w:val="110"/>
        </w:rPr>
        <w:t>from</w:t>
      </w:r>
      <w:r>
        <w:rPr>
          <w:color w:val="292425"/>
          <w:spacing w:val="-22"/>
          <w:w w:val="110"/>
        </w:rPr>
        <w:t> </w:t>
      </w:r>
      <w:r>
        <w:rPr>
          <w:color w:val="292425"/>
          <w:w w:val="110"/>
        </w:rPr>
        <w:t>options</w:t>
      </w:r>
      <w:r>
        <w:rPr>
          <w:color w:val="292425"/>
          <w:spacing w:val="-21"/>
          <w:w w:val="110"/>
        </w:rPr>
        <w:t> </w:t>
      </w:r>
      <w:r>
        <w:rPr>
          <w:color w:val="292425"/>
          <w:w w:val="110"/>
        </w:rPr>
        <w:t>prices—has mirrored</w:t>
      </w:r>
      <w:r>
        <w:rPr>
          <w:color w:val="292425"/>
          <w:spacing w:val="-21"/>
          <w:w w:val="110"/>
        </w:rPr>
        <w:t> </w:t>
      </w:r>
      <w:r>
        <w:rPr>
          <w:color w:val="292425"/>
          <w:w w:val="110"/>
        </w:rPr>
        <w:t>almost</w:t>
      </w:r>
      <w:r>
        <w:rPr>
          <w:color w:val="292425"/>
          <w:spacing w:val="-20"/>
          <w:w w:val="110"/>
        </w:rPr>
        <w:t> </w:t>
      </w:r>
      <w:r>
        <w:rPr>
          <w:color w:val="292425"/>
          <w:w w:val="110"/>
        </w:rPr>
        <w:t>exactly</w:t>
      </w:r>
      <w:r>
        <w:rPr>
          <w:color w:val="292425"/>
          <w:spacing w:val="-20"/>
          <w:w w:val="110"/>
        </w:rPr>
        <w:t> </w:t>
      </w:r>
      <w:r>
        <w:rPr>
          <w:color w:val="292425"/>
          <w:w w:val="110"/>
        </w:rPr>
        <w:t>the</w:t>
      </w:r>
      <w:r>
        <w:rPr>
          <w:color w:val="292425"/>
          <w:spacing w:val="-20"/>
          <w:w w:val="110"/>
        </w:rPr>
        <w:t> </w:t>
      </w:r>
      <w:r>
        <w:rPr>
          <w:color w:val="292425"/>
          <w:spacing w:val="-3"/>
          <w:w w:val="110"/>
        </w:rPr>
        <w:t>level</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FTSE</w:t>
      </w:r>
      <w:r>
        <w:rPr>
          <w:color w:val="292425"/>
          <w:spacing w:val="-20"/>
          <w:w w:val="110"/>
        </w:rPr>
        <w:t> </w:t>
      </w:r>
      <w:r>
        <w:rPr>
          <w:color w:val="292425"/>
          <w:spacing w:val="-7"/>
          <w:w w:val="110"/>
        </w:rPr>
        <w:t>100.</w:t>
      </w:r>
      <w:r>
        <w:rPr>
          <w:color w:val="292425"/>
          <w:spacing w:val="15"/>
          <w:w w:val="110"/>
        </w:rPr>
        <w:t> </w:t>
      </w:r>
      <w:r>
        <w:rPr>
          <w:color w:val="292425"/>
          <w:w w:val="110"/>
        </w:rPr>
        <w:t>In</w:t>
      </w:r>
      <w:r>
        <w:rPr>
          <w:color w:val="292425"/>
          <w:spacing w:val="-20"/>
          <w:w w:val="110"/>
        </w:rPr>
        <w:t> </w:t>
      </w:r>
      <w:r>
        <w:rPr>
          <w:color w:val="292425"/>
          <w:w w:val="110"/>
        </w:rPr>
        <w:t>fact,</w:t>
      </w:r>
      <w:r>
        <w:rPr>
          <w:color w:val="292425"/>
          <w:spacing w:val="-20"/>
          <w:w w:val="110"/>
        </w:rPr>
        <w:t> </w:t>
      </w:r>
      <w:r>
        <w:rPr>
          <w:color w:val="292425"/>
          <w:w w:val="110"/>
        </w:rPr>
        <w:t>the daily</w:t>
      </w:r>
      <w:r>
        <w:rPr>
          <w:color w:val="292425"/>
          <w:spacing w:val="-11"/>
          <w:w w:val="110"/>
        </w:rPr>
        <w:t> </w:t>
      </w:r>
      <w:r>
        <w:rPr>
          <w:color w:val="292425"/>
          <w:w w:val="110"/>
        </w:rPr>
        <w:t>correlation</w:t>
      </w:r>
      <w:r>
        <w:rPr>
          <w:color w:val="292425"/>
          <w:spacing w:val="-10"/>
          <w:w w:val="110"/>
        </w:rPr>
        <w:t> </w:t>
      </w:r>
      <w:r>
        <w:rPr>
          <w:color w:val="292425"/>
          <w:spacing w:val="-3"/>
          <w:w w:val="110"/>
        </w:rPr>
        <w:t>between</w:t>
      </w:r>
      <w:r>
        <w:rPr>
          <w:color w:val="292425"/>
          <w:spacing w:val="-11"/>
          <w:w w:val="110"/>
        </w:rPr>
        <w:t> </w:t>
      </w:r>
      <w:r>
        <w:rPr>
          <w:color w:val="292425"/>
          <w:w w:val="110"/>
        </w:rPr>
        <w:t>the</w:t>
      </w:r>
      <w:r>
        <w:rPr>
          <w:color w:val="292425"/>
          <w:spacing w:val="-10"/>
          <w:w w:val="110"/>
        </w:rPr>
        <w:t> </w:t>
      </w:r>
      <w:r>
        <w:rPr>
          <w:color w:val="292425"/>
          <w:spacing w:val="-5"/>
          <w:w w:val="110"/>
        </w:rPr>
        <w:t>two</w:t>
      </w:r>
      <w:r>
        <w:rPr>
          <w:color w:val="292425"/>
          <w:spacing w:val="-11"/>
          <w:w w:val="110"/>
        </w:rPr>
        <w:t> </w:t>
      </w:r>
      <w:r>
        <w:rPr>
          <w:color w:val="292425"/>
          <w:w w:val="110"/>
        </w:rPr>
        <w:t>series</w:t>
      </w:r>
      <w:r>
        <w:rPr>
          <w:color w:val="292425"/>
          <w:spacing w:val="-10"/>
          <w:w w:val="110"/>
        </w:rPr>
        <w:t> </w:t>
      </w:r>
      <w:r>
        <w:rPr>
          <w:color w:val="292425"/>
          <w:w w:val="110"/>
        </w:rPr>
        <w:t>in</w:t>
      </w:r>
      <w:r>
        <w:rPr>
          <w:color w:val="292425"/>
          <w:spacing w:val="-11"/>
          <w:w w:val="110"/>
        </w:rPr>
        <w:t> </w:t>
      </w:r>
      <w:r>
        <w:rPr>
          <w:color w:val="292425"/>
          <w:spacing w:val="-6"/>
          <w:w w:val="110"/>
        </w:rPr>
        <w:t>2002,</w:t>
      </w:r>
      <w:r>
        <w:rPr>
          <w:color w:val="292425"/>
          <w:spacing w:val="-10"/>
          <w:w w:val="110"/>
        </w:rPr>
        <w:t> </w:t>
      </w:r>
      <w:r>
        <w:rPr>
          <w:color w:val="292425"/>
          <w:w w:val="110"/>
        </w:rPr>
        <w:t>at</w:t>
      </w:r>
      <w:r>
        <w:rPr>
          <w:color w:val="292425"/>
          <w:spacing w:val="-11"/>
          <w:w w:val="110"/>
        </w:rPr>
        <w:t> </w:t>
      </w:r>
      <w:r>
        <w:rPr>
          <w:color w:val="292425"/>
          <w:spacing w:val="-4"/>
          <w:w w:val="110"/>
        </w:rPr>
        <w:t>-0.94,</w:t>
      </w:r>
      <w:r>
        <w:rPr>
          <w:color w:val="292425"/>
          <w:spacing w:val="-10"/>
          <w:w w:val="110"/>
        </w:rPr>
        <w:t> </w:t>
      </w:r>
      <w:r>
        <w:rPr>
          <w:color w:val="292425"/>
          <w:spacing w:val="-3"/>
          <w:w w:val="110"/>
        </w:rPr>
        <w:t>was </w:t>
      </w:r>
      <w:r>
        <w:rPr>
          <w:color w:val="292425"/>
          <w:w w:val="110"/>
        </w:rPr>
        <w:t>the closest in a single calendar year since the options </w:t>
      </w:r>
      <w:r>
        <w:rPr>
          <w:color w:val="292425"/>
          <w:spacing w:val="-3"/>
          <w:w w:val="110"/>
        </w:rPr>
        <w:t>were </w:t>
      </w:r>
      <w:r>
        <w:rPr>
          <w:color w:val="292425"/>
          <w:w w:val="110"/>
        </w:rPr>
        <w:t>first traded in </w:t>
      </w:r>
      <w:r>
        <w:rPr>
          <w:color w:val="292425"/>
          <w:spacing w:val="-13"/>
          <w:w w:val="110"/>
        </w:rPr>
        <w:t>1992. </w:t>
      </w:r>
      <w:r>
        <w:rPr>
          <w:color w:val="292425"/>
          <w:w w:val="110"/>
        </w:rPr>
        <w:t>The large increase in </w:t>
      </w:r>
      <w:r>
        <w:rPr>
          <w:color w:val="292425"/>
          <w:spacing w:val="-4"/>
          <w:w w:val="110"/>
        </w:rPr>
        <w:t>ATM </w:t>
      </w:r>
      <w:r>
        <w:rPr>
          <w:color w:val="292425"/>
          <w:w w:val="110"/>
        </w:rPr>
        <w:t>implied </w:t>
      </w:r>
      <w:r>
        <w:rPr>
          <w:color w:val="292425"/>
          <w:spacing w:val="-3"/>
          <w:w w:val="110"/>
        </w:rPr>
        <w:t>volatility </w:t>
      </w:r>
      <w:r>
        <w:rPr>
          <w:color w:val="292425"/>
          <w:w w:val="110"/>
        </w:rPr>
        <w:t>that </w:t>
      </w:r>
      <w:r>
        <w:rPr>
          <w:color w:val="292425"/>
          <w:spacing w:val="-3"/>
          <w:w w:val="110"/>
        </w:rPr>
        <w:t>took </w:t>
      </w:r>
      <w:r>
        <w:rPr>
          <w:color w:val="292425"/>
          <w:w w:val="110"/>
        </w:rPr>
        <w:t>place around the middle of last year occurred</w:t>
      </w:r>
      <w:r>
        <w:rPr>
          <w:color w:val="292425"/>
          <w:spacing w:val="-19"/>
          <w:w w:val="110"/>
        </w:rPr>
        <w:t> </w:t>
      </w:r>
      <w:r>
        <w:rPr>
          <w:color w:val="292425"/>
          <w:w w:val="110"/>
        </w:rPr>
        <w:t>alongside</w:t>
      </w:r>
      <w:r>
        <w:rPr>
          <w:color w:val="292425"/>
          <w:spacing w:val="-19"/>
          <w:w w:val="110"/>
        </w:rPr>
        <w:t> </w:t>
      </w:r>
      <w:r>
        <w:rPr>
          <w:color w:val="292425"/>
          <w:w w:val="110"/>
        </w:rPr>
        <w:t>media</w:t>
      </w:r>
      <w:r>
        <w:rPr>
          <w:color w:val="292425"/>
          <w:spacing w:val="-18"/>
          <w:w w:val="110"/>
        </w:rPr>
        <w:t> </w:t>
      </w:r>
      <w:r>
        <w:rPr>
          <w:color w:val="292425"/>
          <w:w w:val="110"/>
        </w:rPr>
        <w:t>reports</w:t>
      </w:r>
      <w:r>
        <w:rPr>
          <w:color w:val="292425"/>
          <w:spacing w:val="-19"/>
          <w:w w:val="110"/>
        </w:rPr>
        <w:t> </w:t>
      </w:r>
      <w:r>
        <w:rPr>
          <w:color w:val="292425"/>
          <w:w w:val="110"/>
        </w:rPr>
        <w:t>of</w:t>
      </w:r>
      <w:r>
        <w:rPr>
          <w:color w:val="292425"/>
          <w:spacing w:val="-19"/>
          <w:w w:val="110"/>
        </w:rPr>
        <w:t> </w:t>
      </w:r>
      <w:r>
        <w:rPr>
          <w:color w:val="292425"/>
          <w:w w:val="110"/>
        </w:rPr>
        <w:t>accounting</w:t>
      </w:r>
      <w:r>
        <w:rPr>
          <w:color w:val="292425"/>
          <w:spacing w:val="-18"/>
          <w:w w:val="110"/>
        </w:rPr>
        <w:t> </w:t>
      </w:r>
      <w:r>
        <w:rPr>
          <w:color w:val="292425"/>
          <w:w w:val="110"/>
        </w:rPr>
        <w:t>irregularities at a number of large corporations in the United </w:t>
      </w:r>
      <w:r>
        <w:rPr>
          <w:color w:val="292425"/>
          <w:spacing w:val="-3"/>
          <w:w w:val="110"/>
        </w:rPr>
        <w:t>States. </w:t>
      </w:r>
      <w:r>
        <w:rPr>
          <w:color w:val="292425"/>
          <w:w w:val="110"/>
        </w:rPr>
        <w:t>It seems</w:t>
      </w:r>
      <w:r>
        <w:rPr>
          <w:color w:val="292425"/>
          <w:spacing w:val="-23"/>
          <w:w w:val="110"/>
        </w:rPr>
        <w:t> </w:t>
      </w:r>
      <w:r>
        <w:rPr>
          <w:color w:val="292425"/>
          <w:w w:val="110"/>
        </w:rPr>
        <w:t>likely</w:t>
      </w:r>
      <w:r>
        <w:rPr>
          <w:color w:val="292425"/>
          <w:spacing w:val="-22"/>
          <w:w w:val="110"/>
        </w:rPr>
        <w:t> </w:t>
      </w:r>
      <w:r>
        <w:rPr>
          <w:color w:val="292425"/>
          <w:w w:val="110"/>
        </w:rPr>
        <w:t>that</w:t>
      </w:r>
      <w:r>
        <w:rPr>
          <w:color w:val="292425"/>
          <w:spacing w:val="-22"/>
          <w:w w:val="110"/>
        </w:rPr>
        <w:t> </w:t>
      </w:r>
      <w:r>
        <w:rPr>
          <w:color w:val="292425"/>
          <w:w w:val="110"/>
        </w:rPr>
        <w:t>much</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3"/>
          <w:w w:val="110"/>
        </w:rPr>
        <w:t> </w:t>
      </w:r>
      <w:r>
        <w:rPr>
          <w:color w:val="292425"/>
          <w:w w:val="110"/>
        </w:rPr>
        <w:t>recent</w:t>
      </w:r>
      <w:r>
        <w:rPr>
          <w:color w:val="292425"/>
          <w:spacing w:val="-22"/>
          <w:w w:val="110"/>
        </w:rPr>
        <w:t> </w:t>
      </w:r>
      <w:r>
        <w:rPr>
          <w:color w:val="292425"/>
          <w:w w:val="110"/>
        </w:rPr>
        <w:t>increase</w:t>
      </w:r>
      <w:r>
        <w:rPr>
          <w:color w:val="292425"/>
          <w:spacing w:val="-22"/>
          <w:w w:val="110"/>
        </w:rPr>
        <w:t> </w:t>
      </w:r>
      <w:r>
        <w:rPr>
          <w:color w:val="292425"/>
          <w:w w:val="110"/>
        </w:rPr>
        <w:t>in</w:t>
      </w:r>
      <w:r>
        <w:rPr>
          <w:color w:val="292425"/>
          <w:spacing w:val="-22"/>
          <w:w w:val="110"/>
        </w:rPr>
        <w:t> </w:t>
      </w:r>
      <w:r>
        <w:rPr>
          <w:color w:val="292425"/>
          <w:spacing w:val="-4"/>
          <w:w w:val="110"/>
        </w:rPr>
        <w:t>ATM</w:t>
      </w:r>
      <w:r>
        <w:rPr>
          <w:color w:val="292425"/>
          <w:spacing w:val="-22"/>
          <w:w w:val="110"/>
        </w:rPr>
        <w:t> </w:t>
      </w:r>
      <w:r>
        <w:rPr>
          <w:color w:val="292425"/>
          <w:w w:val="110"/>
        </w:rPr>
        <w:t>implied </w:t>
      </w:r>
      <w:r>
        <w:rPr>
          <w:color w:val="292425"/>
          <w:spacing w:val="-3"/>
          <w:w w:val="110"/>
        </w:rPr>
        <w:t>volatility</w:t>
      </w:r>
      <w:r>
        <w:rPr>
          <w:color w:val="292425"/>
          <w:spacing w:val="-16"/>
          <w:w w:val="110"/>
        </w:rPr>
        <w:t> </w:t>
      </w:r>
      <w:r>
        <w:rPr>
          <w:color w:val="292425"/>
          <w:w w:val="110"/>
        </w:rPr>
        <w:t>reflects</w:t>
      </w:r>
      <w:r>
        <w:rPr>
          <w:color w:val="292425"/>
          <w:spacing w:val="-15"/>
          <w:w w:val="110"/>
        </w:rPr>
        <w:t> </w:t>
      </w:r>
      <w:r>
        <w:rPr>
          <w:color w:val="292425"/>
          <w:w w:val="110"/>
        </w:rPr>
        <w:t>the</w:t>
      </w:r>
      <w:r>
        <w:rPr>
          <w:color w:val="292425"/>
          <w:spacing w:val="-15"/>
          <w:w w:val="110"/>
        </w:rPr>
        <w:t> </w:t>
      </w:r>
      <w:r>
        <w:rPr>
          <w:color w:val="292425"/>
          <w:spacing w:val="-3"/>
          <w:w w:val="110"/>
        </w:rPr>
        <w:t>greater</w:t>
      </w:r>
      <w:r>
        <w:rPr>
          <w:color w:val="292425"/>
          <w:spacing w:val="-15"/>
          <w:w w:val="110"/>
        </w:rPr>
        <w:t> </w:t>
      </w:r>
      <w:r>
        <w:rPr>
          <w:color w:val="292425"/>
          <w:w w:val="110"/>
        </w:rPr>
        <w:t>perceived</w:t>
      </w:r>
      <w:r>
        <w:rPr>
          <w:color w:val="292425"/>
          <w:spacing w:val="-15"/>
          <w:w w:val="110"/>
        </w:rPr>
        <w:t> </w:t>
      </w:r>
      <w:r>
        <w:rPr>
          <w:color w:val="292425"/>
          <w:w w:val="110"/>
        </w:rPr>
        <w:t>likelihood</w:t>
      </w:r>
      <w:r>
        <w:rPr>
          <w:color w:val="292425"/>
          <w:spacing w:val="-16"/>
          <w:w w:val="110"/>
        </w:rPr>
        <w:t> </w:t>
      </w:r>
      <w:r>
        <w:rPr>
          <w:color w:val="292425"/>
          <w:w w:val="110"/>
        </w:rPr>
        <w:t>of</w:t>
      </w:r>
      <w:r>
        <w:rPr>
          <w:color w:val="292425"/>
          <w:spacing w:val="-15"/>
          <w:w w:val="110"/>
        </w:rPr>
        <w:t> </w:t>
      </w:r>
      <w:r>
        <w:rPr>
          <w:color w:val="292425"/>
          <w:w w:val="110"/>
        </w:rPr>
        <w:t>a</w:t>
      </w:r>
      <w:r>
        <w:rPr>
          <w:color w:val="292425"/>
          <w:spacing w:val="-15"/>
          <w:w w:val="110"/>
        </w:rPr>
        <w:t> </w:t>
      </w:r>
      <w:r>
        <w:rPr>
          <w:color w:val="292425"/>
          <w:w w:val="110"/>
        </w:rPr>
        <w:t>war</w:t>
      </w:r>
    </w:p>
    <w:p>
      <w:pPr>
        <w:spacing w:after="0" w:line="292" w:lineRule="auto"/>
        <w:sectPr>
          <w:type w:val="continuous"/>
          <w:pgSz w:w="11900" w:h="16840"/>
          <w:pgMar w:top="1260" w:bottom="280" w:left="660" w:right="620"/>
          <w:cols w:num="4" w:equalWidth="0">
            <w:col w:w="498" w:space="40"/>
            <w:col w:w="358" w:space="2448"/>
            <w:col w:w="848" w:space="703"/>
            <w:col w:w="5725"/>
          </w:cols>
        </w:sectPr>
      </w:pPr>
    </w:p>
    <w:p>
      <w:pPr>
        <w:spacing w:before="5"/>
        <w:ind w:left="180" w:right="0" w:firstLine="0"/>
        <w:jc w:val="left"/>
        <w:rPr>
          <w:sz w:val="12"/>
        </w:rPr>
      </w:pPr>
      <w:r>
        <w:rPr/>
        <w:drawing>
          <wp:anchor distT="0" distB="0" distL="0" distR="0" allowOverlap="1" layoutInCell="1" locked="0" behindDoc="0" simplePos="0" relativeHeight="15755264">
            <wp:simplePos x="0" y="0"/>
            <wp:positionH relativeFrom="page">
              <wp:posOffset>788987</wp:posOffset>
            </wp:positionH>
            <wp:positionV relativeFrom="paragraph">
              <wp:posOffset>44952</wp:posOffset>
            </wp:positionV>
            <wp:extent cx="76200" cy="6350"/>
            <wp:effectExtent l="0" t="0" r="0" b="0"/>
            <wp:wrapNone/>
            <wp:docPr id="35" name="image12.png"/>
            <wp:cNvGraphicFramePr>
              <a:graphicFrameLocks noChangeAspect="1"/>
            </wp:cNvGraphicFramePr>
            <a:graphic>
              <a:graphicData uri="http://schemas.openxmlformats.org/drawingml/2006/picture">
                <pic:pic>
                  <pic:nvPicPr>
                    <pic:cNvPr id="36"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20"/>
          <w:sz w:val="12"/>
        </w:rPr>
        <w:t>3,400</w:t>
      </w:r>
    </w:p>
    <w:p>
      <w:pPr>
        <w:spacing w:line="121" w:lineRule="exact" w:before="0"/>
        <w:ind w:left="3262" w:right="0" w:firstLine="0"/>
        <w:jc w:val="left"/>
        <w:rPr>
          <w:sz w:val="12"/>
        </w:rPr>
      </w:pPr>
      <w:r>
        <w:rPr/>
        <w:br w:type="column"/>
      </w:r>
      <w:r>
        <w:rPr>
          <w:color w:val="292425"/>
          <w:w w:val="120"/>
          <w:sz w:val="12"/>
        </w:rPr>
        <w:t>10</w:t>
      </w:r>
    </w:p>
    <w:p>
      <w:pPr>
        <w:tabs>
          <w:tab w:pos="721" w:val="left" w:leader="none"/>
          <w:tab w:pos="1399" w:val="left" w:leader="none"/>
          <w:tab w:pos="2034" w:val="left" w:leader="none"/>
          <w:tab w:pos="2694" w:val="left" w:leader="none"/>
        </w:tabs>
        <w:spacing w:line="123" w:lineRule="exact" w:before="0"/>
        <w:ind w:left="84" w:right="0" w:firstLine="0"/>
        <w:jc w:val="left"/>
        <w:rPr>
          <w:sz w:val="12"/>
        </w:rPr>
      </w:pPr>
      <w:r>
        <w:rPr/>
        <w:drawing>
          <wp:anchor distT="0" distB="0" distL="0" distR="0" allowOverlap="1" layoutInCell="1" locked="0" behindDoc="0" simplePos="0" relativeHeight="15755776">
            <wp:simplePos x="0" y="0"/>
            <wp:positionH relativeFrom="page">
              <wp:posOffset>2841625</wp:posOffset>
            </wp:positionH>
            <wp:positionV relativeFrom="paragraph">
              <wp:posOffset>-31663</wp:posOffset>
            </wp:positionV>
            <wp:extent cx="85725" cy="6350"/>
            <wp:effectExtent l="0" t="0" r="0" b="0"/>
            <wp:wrapNone/>
            <wp:docPr id="37" name="image15.png"/>
            <wp:cNvGraphicFramePr>
              <a:graphicFrameLocks noChangeAspect="1"/>
            </wp:cNvGraphicFramePr>
            <a:graphic>
              <a:graphicData uri="http://schemas.openxmlformats.org/drawingml/2006/picture">
                <pic:pic>
                  <pic:nvPicPr>
                    <pic:cNvPr id="38" name="image15.png"/>
                    <pic:cNvPicPr/>
                  </pic:nvPicPr>
                  <pic:blipFill>
                    <a:blip r:embed="rId36" cstate="print"/>
                    <a:stretch>
                      <a:fillRect/>
                    </a:stretch>
                  </pic:blipFill>
                  <pic:spPr>
                    <a:xfrm>
                      <a:off x="0" y="0"/>
                      <a:ext cx="85725" cy="6350"/>
                    </a:xfrm>
                    <a:prstGeom prst="rect">
                      <a:avLst/>
                    </a:prstGeom>
                  </pic:spPr>
                </pic:pic>
              </a:graphicData>
            </a:graphic>
          </wp:anchor>
        </w:drawing>
      </w:r>
      <w:r>
        <w:rPr>
          <w:color w:val="292425"/>
          <w:sz w:val="12"/>
        </w:rPr>
        <w:t>Jan.</w:t>
        <w:tab/>
        <w:t>Apr.</w:t>
        <w:tab/>
        <w:t>July</w:t>
        <w:tab/>
        <w:t>Oct.</w:t>
        <w:tab/>
        <w:t>Jan.</w:t>
      </w:r>
    </w:p>
    <w:p>
      <w:pPr>
        <w:tabs>
          <w:tab w:pos="2740" w:val="left" w:leader="none"/>
        </w:tabs>
        <w:spacing w:before="87"/>
        <w:ind w:left="1009" w:right="0" w:firstLine="0"/>
        <w:jc w:val="left"/>
        <w:rPr>
          <w:sz w:val="12"/>
        </w:rPr>
      </w:pPr>
      <w:r>
        <w:rPr>
          <w:color w:val="292425"/>
          <w:w w:val="120"/>
          <w:sz w:val="12"/>
        </w:rPr>
        <w:t>2002</w:t>
        <w:tab/>
        <w:t>03</w:t>
      </w:r>
    </w:p>
    <w:p>
      <w:pPr>
        <w:pStyle w:val="BodyText"/>
        <w:spacing w:line="292" w:lineRule="auto"/>
        <w:ind w:left="180" w:right="231"/>
      </w:pPr>
      <w:r>
        <w:rPr/>
        <w:br w:type="column"/>
      </w:r>
      <w:r>
        <w:rPr>
          <w:color w:val="292425"/>
          <w:w w:val="110"/>
        </w:rPr>
        <w:t>taking place in Iraq, and the uncertainties that such a war would</w:t>
      </w:r>
      <w:r>
        <w:rPr>
          <w:color w:val="292425"/>
          <w:spacing w:val="-16"/>
          <w:w w:val="110"/>
        </w:rPr>
        <w:t> </w:t>
      </w:r>
      <w:r>
        <w:rPr>
          <w:color w:val="292425"/>
          <w:w w:val="110"/>
        </w:rPr>
        <w:t>bring.</w:t>
      </w:r>
      <w:r>
        <w:rPr>
          <w:color w:val="292425"/>
          <w:spacing w:val="26"/>
          <w:w w:val="110"/>
        </w:rPr>
        <w:t> </w:t>
      </w:r>
      <w:r>
        <w:rPr>
          <w:color w:val="292425"/>
          <w:w w:val="110"/>
        </w:rPr>
        <w:t>The</w:t>
      </w:r>
      <w:r>
        <w:rPr>
          <w:color w:val="292425"/>
          <w:spacing w:val="-15"/>
          <w:w w:val="110"/>
        </w:rPr>
        <w:t> </w:t>
      </w:r>
      <w:r>
        <w:rPr>
          <w:color w:val="292425"/>
          <w:w w:val="110"/>
        </w:rPr>
        <w:t>price</w:t>
      </w:r>
      <w:r>
        <w:rPr>
          <w:color w:val="292425"/>
          <w:spacing w:val="-15"/>
          <w:w w:val="110"/>
        </w:rPr>
        <w:t> </w:t>
      </w:r>
      <w:r>
        <w:rPr>
          <w:color w:val="292425"/>
          <w:w w:val="110"/>
        </w:rPr>
        <w:t>of</w:t>
      </w:r>
      <w:r>
        <w:rPr>
          <w:color w:val="292425"/>
          <w:spacing w:val="-15"/>
          <w:w w:val="110"/>
        </w:rPr>
        <w:t> </w:t>
      </w:r>
      <w:r>
        <w:rPr>
          <w:color w:val="292425"/>
          <w:w w:val="110"/>
        </w:rPr>
        <w:t>gold,</w:t>
      </w:r>
      <w:r>
        <w:rPr>
          <w:color w:val="292425"/>
          <w:spacing w:val="-15"/>
          <w:w w:val="110"/>
        </w:rPr>
        <w:t> </w:t>
      </w:r>
      <w:r>
        <w:rPr>
          <w:color w:val="292425"/>
          <w:w w:val="110"/>
        </w:rPr>
        <w:t>an</w:t>
      </w:r>
      <w:r>
        <w:rPr>
          <w:color w:val="292425"/>
          <w:spacing w:val="-15"/>
          <w:w w:val="110"/>
        </w:rPr>
        <w:t> </w:t>
      </w:r>
      <w:r>
        <w:rPr>
          <w:color w:val="292425"/>
          <w:w w:val="110"/>
        </w:rPr>
        <w:t>asset</w:t>
      </w:r>
      <w:r>
        <w:rPr>
          <w:color w:val="292425"/>
          <w:spacing w:val="-15"/>
          <w:w w:val="110"/>
        </w:rPr>
        <w:t> </w:t>
      </w:r>
      <w:r>
        <w:rPr>
          <w:color w:val="292425"/>
          <w:w w:val="110"/>
        </w:rPr>
        <w:t>that</w:t>
      </w:r>
      <w:r>
        <w:rPr>
          <w:color w:val="292425"/>
          <w:spacing w:val="-15"/>
          <w:w w:val="110"/>
        </w:rPr>
        <w:t> </w:t>
      </w:r>
      <w:r>
        <w:rPr>
          <w:color w:val="292425"/>
          <w:w w:val="110"/>
        </w:rPr>
        <w:t>is</w:t>
      </w:r>
      <w:r>
        <w:rPr>
          <w:color w:val="292425"/>
          <w:spacing w:val="-15"/>
          <w:w w:val="110"/>
        </w:rPr>
        <w:t> </w:t>
      </w:r>
      <w:r>
        <w:rPr>
          <w:color w:val="292425"/>
          <w:w w:val="110"/>
        </w:rPr>
        <w:t>often</w:t>
      </w:r>
      <w:r>
        <w:rPr>
          <w:color w:val="292425"/>
          <w:spacing w:val="-15"/>
          <w:w w:val="110"/>
        </w:rPr>
        <w:t> </w:t>
      </w:r>
      <w:r>
        <w:rPr>
          <w:color w:val="292425"/>
          <w:w w:val="110"/>
        </w:rPr>
        <w:t>regarded</w:t>
      </w:r>
    </w:p>
    <w:p>
      <w:pPr>
        <w:spacing w:after="0" w:line="292" w:lineRule="auto"/>
        <w:sectPr>
          <w:type w:val="continuous"/>
          <w:pgSz w:w="11900" w:h="16840"/>
          <w:pgMar w:top="1260" w:bottom="280" w:left="660" w:right="620"/>
          <w:cols w:num="3" w:equalWidth="0">
            <w:col w:w="703" w:space="40"/>
            <w:col w:w="3449" w:space="703"/>
            <w:col w:w="5725"/>
          </w:cols>
        </w:sectPr>
      </w:pPr>
    </w:p>
    <w:p>
      <w:pPr>
        <w:spacing w:line="128" w:lineRule="exact" w:before="0"/>
        <w:ind w:left="159" w:right="0" w:firstLine="0"/>
        <w:jc w:val="left"/>
        <w:rPr>
          <w:sz w:val="12"/>
        </w:rPr>
      </w:pPr>
      <w:r>
        <w:rPr>
          <w:color w:val="292425"/>
          <w:w w:val="105"/>
          <w:sz w:val="12"/>
        </w:rPr>
        <w:t>Sources: Bank of England, Bloomberg and LIFFE.</w:t>
      </w:r>
    </w:p>
    <w:p>
      <w:pPr>
        <w:pStyle w:val="BodyText"/>
        <w:spacing w:before="1"/>
        <w:rPr>
          <w:sz w:val="10"/>
        </w:rPr>
      </w:pPr>
    </w:p>
    <w:p>
      <w:pPr>
        <w:spacing w:line="208" w:lineRule="auto" w:before="0"/>
        <w:ind w:left="399" w:right="0" w:hanging="240"/>
        <w:jc w:val="left"/>
        <w:rPr>
          <w:sz w:val="12"/>
        </w:rPr>
      </w:pPr>
      <w:r>
        <w:rPr>
          <w:color w:val="292425"/>
          <w:w w:val="110"/>
          <w:sz w:val="12"/>
        </w:rPr>
        <w:t>(a)</w:t>
      </w:r>
      <w:r>
        <w:rPr>
          <w:color w:val="292425"/>
          <w:spacing w:val="7"/>
          <w:w w:val="110"/>
          <w:sz w:val="12"/>
        </w:rPr>
        <w:t> </w:t>
      </w:r>
      <w:r>
        <w:rPr>
          <w:color w:val="292425"/>
          <w:spacing w:val="-3"/>
          <w:w w:val="110"/>
          <w:sz w:val="12"/>
        </w:rPr>
        <w:t>‘At-the-money’</w:t>
      </w:r>
      <w:r>
        <w:rPr>
          <w:color w:val="292425"/>
          <w:spacing w:val="-21"/>
          <w:w w:val="110"/>
          <w:sz w:val="12"/>
        </w:rPr>
        <w:t> </w:t>
      </w:r>
      <w:r>
        <w:rPr>
          <w:color w:val="292425"/>
          <w:w w:val="110"/>
          <w:sz w:val="12"/>
        </w:rPr>
        <w:t>(ATM)</w:t>
      </w:r>
      <w:r>
        <w:rPr>
          <w:color w:val="292425"/>
          <w:spacing w:val="-21"/>
          <w:w w:val="110"/>
          <w:sz w:val="12"/>
        </w:rPr>
        <w:t> </w:t>
      </w:r>
      <w:r>
        <w:rPr>
          <w:color w:val="292425"/>
          <w:w w:val="110"/>
          <w:sz w:val="12"/>
        </w:rPr>
        <w:t>implied</w:t>
      </w:r>
      <w:r>
        <w:rPr>
          <w:color w:val="292425"/>
          <w:spacing w:val="-21"/>
          <w:w w:val="110"/>
          <w:sz w:val="12"/>
        </w:rPr>
        <w:t> </w:t>
      </w:r>
      <w:r>
        <w:rPr>
          <w:color w:val="292425"/>
          <w:w w:val="110"/>
          <w:sz w:val="12"/>
        </w:rPr>
        <w:t>volatility</w:t>
      </w:r>
      <w:r>
        <w:rPr>
          <w:color w:val="292425"/>
          <w:spacing w:val="-21"/>
          <w:w w:val="110"/>
          <w:sz w:val="12"/>
        </w:rPr>
        <w:t> </w:t>
      </w:r>
      <w:r>
        <w:rPr>
          <w:color w:val="292425"/>
          <w:w w:val="110"/>
          <w:sz w:val="12"/>
        </w:rPr>
        <w:t>measures</w:t>
      </w:r>
      <w:r>
        <w:rPr>
          <w:color w:val="292425"/>
          <w:spacing w:val="-21"/>
          <w:w w:val="110"/>
          <w:sz w:val="12"/>
        </w:rPr>
        <w:t> </w:t>
      </w:r>
      <w:r>
        <w:rPr>
          <w:color w:val="292425"/>
          <w:w w:val="110"/>
          <w:sz w:val="12"/>
        </w:rPr>
        <w:t>are</w:t>
      </w:r>
      <w:r>
        <w:rPr>
          <w:color w:val="292425"/>
          <w:spacing w:val="-21"/>
          <w:w w:val="110"/>
          <w:sz w:val="12"/>
        </w:rPr>
        <w:t> </w:t>
      </w:r>
      <w:r>
        <w:rPr>
          <w:color w:val="292425"/>
          <w:w w:val="110"/>
          <w:sz w:val="12"/>
        </w:rPr>
        <w:t>derived</w:t>
      </w:r>
      <w:r>
        <w:rPr>
          <w:color w:val="292425"/>
          <w:spacing w:val="-21"/>
          <w:w w:val="110"/>
          <w:sz w:val="12"/>
        </w:rPr>
        <w:t> </w:t>
      </w:r>
      <w:r>
        <w:rPr>
          <w:color w:val="292425"/>
          <w:w w:val="110"/>
          <w:sz w:val="12"/>
        </w:rPr>
        <w:t>from</w:t>
      </w:r>
      <w:r>
        <w:rPr>
          <w:color w:val="292425"/>
          <w:spacing w:val="-21"/>
          <w:w w:val="110"/>
          <w:sz w:val="12"/>
        </w:rPr>
        <w:t> </w:t>
      </w:r>
      <w:r>
        <w:rPr>
          <w:color w:val="292425"/>
          <w:w w:val="110"/>
          <w:sz w:val="12"/>
        </w:rPr>
        <w:t>call</w:t>
      </w:r>
      <w:r>
        <w:rPr>
          <w:color w:val="292425"/>
          <w:spacing w:val="-21"/>
          <w:w w:val="110"/>
          <w:sz w:val="12"/>
        </w:rPr>
        <w:t> </w:t>
      </w:r>
      <w:r>
        <w:rPr>
          <w:color w:val="292425"/>
          <w:w w:val="110"/>
          <w:sz w:val="12"/>
        </w:rPr>
        <w:t>and</w:t>
      </w:r>
      <w:r>
        <w:rPr>
          <w:color w:val="292425"/>
          <w:spacing w:val="-21"/>
          <w:w w:val="110"/>
          <w:sz w:val="12"/>
        </w:rPr>
        <w:t> </w:t>
      </w:r>
      <w:r>
        <w:rPr>
          <w:color w:val="292425"/>
          <w:w w:val="110"/>
          <w:sz w:val="12"/>
        </w:rPr>
        <w:t>put options</w:t>
      </w:r>
      <w:r>
        <w:rPr>
          <w:color w:val="292425"/>
          <w:spacing w:val="-8"/>
          <w:w w:val="110"/>
          <w:sz w:val="12"/>
        </w:rPr>
        <w:t> </w:t>
      </w:r>
      <w:r>
        <w:rPr>
          <w:color w:val="292425"/>
          <w:w w:val="110"/>
          <w:sz w:val="12"/>
        </w:rPr>
        <w:t>where</w:t>
      </w:r>
      <w:r>
        <w:rPr>
          <w:color w:val="292425"/>
          <w:spacing w:val="-8"/>
          <w:w w:val="110"/>
          <w:sz w:val="12"/>
        </w:rPr>
        <w:t> </w:t>
      </w:r>
      <w:r>
        <w:rPr>
          <w:color w:val="292425"/>
          <w:w w:val="110"/>
          <w:sz w:val="12"/>
        </w:rPr>
        <w:t>the</w:t>
      </w:r>
      <w:r>
        <w:rPr>
          <w:color w:val="292425"/>
          <w:spacing w:val="-7"/>
          <w:w w:val="110"/>
          <w:sz w:val="12"/>
        </w:rPr>
        <w:t> </w:t>
      </w:r>
      <w:r>
        <w:rPr>
          <w:color w:val="292425"/>
          <w:w w:val="110"/>
          <w:sz w:val="12"/>
        </w:rPr>
        <w:t>exercise</w:t>
      </w:r>
      <w:r>
        <w:rPr>
          <w:color w:val="292425"/>
          <w:spacing w:val="-8"/>
          <w:w w:val="110"/>
          <w:sz w:val="12"/>
        </w:rPr>
        <w:t> </w:t>
      </w:r>
      <w:r>
        <w:rPr>
          <w:color w:val="292425"/>
          <w:w w:val="110"/>
          <w:sz w:val="12"/>
        </w:rPr>
        <w:t>price</w:t>
      </w:r>
      <w:r>
        <w:rPr>
          <w:color w:val="292425"/>
          <w:spacing w:val="-7"/>
          <w:w w:val="110"/>
          <w:sz w:val="12"/>
        </w:rPr>
        <w:t> </w:t>
      </w:r>
      <w:r>
        <w:rPr>
          <w:color w:val="292425"/>
          <w:w w:val="110"/>
          <w:sz w:val="12"/>
        </w:rPr>
        <w:t>equals</w:t>
      </w:r>
      <w:r>
        <w:rPr>
          <w:color w:val="292425"/>
          <w:spacing w:val="-8"/>
          <w:w w:val="110"/>
          <w:sz w:val="12"/>
        </w:rPr>
        <w:t> </w:t>
      </w:r>
      <w:r>
        <w:rPr>
          <w:color w:val="292425"/>
          <w:w w:val="110"/>
          <w:sz w:val="12"/>
        </w:rPr>
        <w:t>the</w:t>
      </w:r>
      <w:r>
        <w:rPr>
          <w:color w:val="292425"/>
          <w:spacing w:val="-7"/>
          <w:w w:val="110"/>
          <w:sz w:val="12"/>
        </w:rPr>
        <w:t> </w:t>
      </w:r>
      <w:r>
        <w:rPr>
          <w:color w:val="292425"/>
          <w:w w:val="110"/>
          <w:sz w:val="12"/>
        </w:rPr>
        <w:t>corresponding</w:t>
      </w:r>
      <w:r>
        <w:rPr>
          <w:color w:val="292425"/>
          <w:spacing w:val="-8"/>
          <w:w w:val="110"/>
          <w:sz w:val="12"/>
        </w:rPr>
        <w:t> </w:t>
      </w:r>
      <w:r>
        <w:rPr>
          <w:color w:val="292425"/>
          <w:w w:val="110"/>
          <w:sz w:val="12"/>
        </w:rPr>
        <w:t>futures</w:t>
      </w:r>
      <w:r>
        <w:rPr>
          <w:color w:val="292425"/>
          <w:spacing w:val="-7"/>
          <w:w w:val="110"/>
          <w:sz w:val="12"/>
        </w:rPr>
        <w:t> </w:t>
      </w:r>
      <w:r>
        <w:rPr>
          <w:color w:val="292425"/>
          <w:w w:val="110"/>
          <w:sz w:val="12"/>
        </w:rPr>
        <w:t>price</w:t>
      </w:r>
    </w:p>
    <w:p>
      <w:pPr>
        <w:spacing w:line="123" w:lineRule="exact" w:before="0"/>
        <w:ind w:left="399" w:right="0" w:firstLine="0"/>
        <w:jc w:val="left"/>
        <w:rPr>
          <w:sz w:val="12"/>
        </w:rPr>
      </w:pPr>
      <w:r>
        <w:rPr>
          <w:color w:val="292425"/>
          <w:w w:val="110"/>
          <w:sz w:val="12"/>
        </w:rPr>
        <w:t>for that maturity.</w:t>
      </w:r>
    </w:p>
    <w:p>
      <w:pPr>
        <w:spacing w:before="88"/>
        <w:ind w:left="155" w:right="0" w:firstLine="0"/>
        <w:jc w:val="left"/>
        <w:rPr>
          <w:rFonts w:ascii="Trebuchet MS"/>
          <w:b/>
          <w:sz w:val="20"/>
        </w:rPr>
      </w:pPr>
      <w:r>
        <w:rPr>
          <w:rFonts w:ascii="Trebuchet MS"/>
          <w:b/>
          <w:color w:val="0092C0"/>
          <w:spacing w:val="-15"/>
          <w:w w:val="81"/>
          <w:sz w:val="20"/>
        </w:rPr>
        <w:t>T</w:t>
      </w:r>
      <w:r>
        <w:rPr>
          <w:rFonts w:ascii="Trebuchet MS"/>
          <w:b/>
          <w:color w:val="0092C0"/>
          <w:spacing w:val="-1"/>
          <w:w w:val="91"/>
          <w:sz w:val="20"/>
        </w:rPr>
        <w:t>abl</w:t>
      </w:r>
      <w:r>
        <w:rPr>
          <w:rFonts w:ascii="Trebuchet MS"/>
          <w:b/>
          <w:color w:val="0092C0"/>
          <w:w w:val="91"/>
          <w:sz w:val="20"/>
        </w:rPr>
        <w:t>e</w:t>
      </w:r>
      <w:r>
        <w:rPr>
          <w:rFonts w:ascii="Trebuchet MS"/>
          <w:b/>
          <w:color w:val="0092C0"/>
          <w:spacing w:val="6"/>
          <w:sz w:val="20"/>
        </w:rPr>
        <w:t> </w:t>
      </w:r>
      <w:r>
        <w:rPr>
          <w:rFonts w:ascii="Trebuchet MS"/>
          <w:b/>
          <w:smallCaps/>
          <w:color w:val="0092C0"/>
          <w:spacing w:val="-1"/>
          <w:w w:val="84"/>
          <w:sz w:val="20"/>
        </w:rPr>
        <w:t>1.B</w:t>
      </w:r>
    </w:p>
    <w:p>
      <w:pPr>
        <w:spacing w:line="247" w:lineRule="auto" w:before="7"/>
        <w:ind w:left="155" w:right="731" w:firstLine="0"/>
        <w:jc w:val="left"/>
        <w:rPr>
          <w:rFonts w:ascii="Trebuchet MS"/>
          <w:b/>
          <w:sz w:val="20"/>
        </w:rPr>
      </w:pPr>
      <w:r>
        <w:rPr>
          <w:rFonts w:ascii="Trebuchet MS"/>
          <w:b/>
          <w:color w:val="0092C0"/>
          <w:w w:val="95"/>
          <w:sz w:val="20"/>
        </w:rPr>
        <w:t>Official</w:t>
      </w:r>
      <w:r>
        <w:rPr>
          <w:rFonts w:ascii="Trebuchet MS"/>
          <w:b/>
          <w:color w:val="0092C0"/>
          <w:spacing w:val="-28"/>
          <w:w w:val="95"/>
          <w:sz w:val="20"/>
        </w:rPr>
        <w:t> </w:t>
      </w:r>
      <w:r>
        <w:rPr>
          <w:rFonts w:ascii="Trebuchet MS"/>
          <w:b/>
          <w:color w:val="0092C0"/>
          <w:w w:val="95"/>
          <w:sz w:val="20"/>
        </w:rPr>
        <w:t>interest</w:t>
      </w:r>
      <w:r>
        <w:rPr>
          <w:rFonts w:ascii="Trebuchet MS"/>
          <w:b/>
          <w:color w:val="0092C0"/>
          <w:spacing w:val="-27"/>
          <w:w w:val="95"/>
          <w:sz w:val="20"/>
        </w:rPr>
        <w:t> </w:t>
      </w:r>
      <w:r>
        <w:rPr>
          <w:rFonts w:ascii="Trebuchet MS"/>
          <w:b/>
          <w:color w:val="0092C0"/>
          <w:w w:val="95"/>
          <w:sz w:val="20"/>
        </w:rPr>
        <w:t>rates</w:t>
      </w:r>
      <w:r>
        <w:rPr>
          <w:rFonts w:ascii="Trebuchet MS"/>
          <w:b/>
          <w:color w:val="0092C0"/>
          <w:spacing w:val="-28"/>
          <w:w w:val="95"/>
          <w:sz w:val="20"/>
        </w:rPr>
        <w:t> </w:t>
      </w:r>
      <w:r>
        <w:rPr>
          <w:rFonts w:ascii="Trebuchet MS"/>
          <w:b/>
          <w:color w:val="0092C0"/>
          <w:w w:val="95"/>
          <w:sz w:val="20"/>
        </w:rPr>
        <w:t>in</w:t>
      </w:r>
      <w:r>
        <w:rPr>
          <w:rFonts w:ascii="Trebuchet MS"/>
          <w:b/>
          <w:color w:val="0092C0"/>
          <w:spacing w:val="-27"/>
          <w:w w:val="95"/>
          <w:sz w:val="20"/>
        </w:rPr>
        <w:t> </w:t>
      </w:r>
      <w:r>
        <w:rPr>
          <w:rFonts w:ascii="Trebuchet MS"/>
          <w:b/>
          <w:color w:val="0092C0"/>
          <w:w w:val="95"/>
          <w:sz w:val="20"/>
        </w:rPr>
        <w:t>some</w:t>
      </w:r>
      <w:r>
        <w:rPr>
          <w:rFonts w:ascii="Trebuchet MS"/>
          <w:b/>
          <w:color w:val="0092C0"/>
          <w:spacing w:val="-28"/>
          <w:w w:val="95"/>
          <w:sz w:val="20"/>
        </w:rPr>
        <w:t> </w:t>
      </w:r>
      <w:r>
        <w:rPr>
          <w:rFonts w:ascii="Trebuchet MS"/>
          <w:b/>
          <w:color w:val="0092C0"/>
          <w:w w:val="95"/>
          <w:sz w:val="20"/>
        </w:rPr>
        <w:t>of</w:t>
      </w:r>
      <w:r>
        <w:rPr>
          <w:rFonts w:ascii="Trebuchet MS"/>
          <w:b/>
          <w:color w:val="0092C0"/>
          <w:spacing w:val="-27"/>
          <w:w w:val="95"/>
          <w:sz w:val="20"/>
        </w:rPr>
        <w:t> </w:t>
      </w:r>
      <w:r>
        <w:rPr>
          <w:rFonts w:ascii="Trebuchet MS"/>
          <w:b/>
          <w:color w:val="0092C0"/>
          <w:w w:val="95"/>
          <w:sz w:val="20"/>
        </w:rPr>
        <w:t>the</w:t>
      </w:r>
      <w:r>
        <w:rPr>
          <w:rFonts w:ascii="Trebuchet MS"/>
          <w:b/>
          <w:color w:val="0092C0"/>
          <w:spacing w:val="-27"/>
          <w:w w:val="95"/>
          <w:sz w:val="20"/>
        </w:rPr>
        <w:t> </w:t>
      </w:r>
      <w:r>
        <w:rPr>
          <w:rFonts w:ascii="Trebuchet MS"/>
          <w:b/>
          <w:color w:val="0092C0"/>
          <w:w w:val="95"/>
          <w:sz w:val="20"/>
        </w:rPr>
        <w:t>major </w:t>
      </w:r>
      <w:r>
        <w:rPr>
          <w:rFonts w:ascii="Trebuchet MS"/>
          <w:b/>
          <w:color w:val="0092C0"/>
          <w:sz w:val="20"/>
        </w:rPr>
        <w:t>economies</w:t>
      </w:r>
    </w:p>
    <w:p>
      <w:pPr>
        <w:tabs>
          <w:tab w:pos="1295" w:val="left" w:leader="none"/>
          <w:tab w:pos="2335" w:val="left" w:leader="none"/>
          <w:tab w:pos="3705" w:val="left" w:leader="none"/>
        </w:tabs>
        <w:spacing w:line="150" w:lineRule="exact" w:before="59"/>
        <w:ind w:left="155" w:right="0" w:firstLine="0"/>
        <w:jc w:val="left"/>
        <w:rPr>
          <w:sz w:val="14"/>
        </w:rPr>
      </w:pPr>
      <w:r>
        <w:rPr>
          <w:color w:val="292425"/>
          <w:w w:val="105"/>
          <w:sz w:val="14"/>
        </w:rPr>
        <w:t>Economy</w:t>
        <w:tab/>
        <w:t>Instrument</w:t>
        <w:tab/>
        <w:t>Level</w:t>
      </w:r>
      <w:r>
        <w:rPr>
          <w:color w:val="292425"/>
          <w:spacing w:val="-8"/>
          <w:w w:val="105"/>
          <w:sz w:val="14"/>
        </w:rPr>
        <w:t> </w:t>
      </w:r>
      <w:r>
        <w:rPr>
          <w:color w:val="292425"/>
          <w:w w:val="105"/>
          <w:sz w:val="12"/>
        </w:rPr>
        <w:t>(a)   </w:t>
      </w:r>
      <w:r>
        <w:rPr>
          <w:color w:val="292425"/>
          <w:spacing w:val="4"/>
          <w:w w:val="105"/>
          <w:sz w:val="12"/>
        </w:rPr>
        <w:t> </w:t>
      </w:r>
      <w:r>
        <w:rPr>
          <w:color w:val="292425"/>
          <w:w w:val="105"/>
          <w:sz w:val="14"/>
        </w:rPr>
        <w:t>Latest</w:t>
        <w:tab/>
        <w:t>Date</w:t>
      </w:r>
      <w:r>
        <w:rPr>
          <w:color w:val="292425"/>
          <w:spacing w:val="-3"/>
          <w:w w:val="105"/>
          <w:sz w:val="14"/>
        </w:rPr>
        <w:t> </w:t>
      </w:r>
      <w:r>
        <w:rPr>
          <w:color w:val="292425"/>
          <w:w w:val="105"/>
          <w:sz w:val="14"/>
        </w:rPr>
        <w:t>of</w:t>
      </w:r>
    </w:p>
    <w:p>
      <w:pPr>
        <w:tabs>
          <w:tab w:pos="2049" w:val="left" w:leader="none"/>
          <w:tab w:pos="2359" w:val="left" w:leader="none"/>
          <w:tab w:pos="2849" w:val="left" w:leader="none"/>
        </w:tabs>
        <w:spacing w:line="150" w:lineRule="exact" w:before="0"/>
        <w:ind w:left="1300" w:right="0" w:firstLine="0"/>
        <w:jc w:val="left"/>
        <w:rPr>
          <w:sz w:val="14"/>
        </w:rPr>
      </w:pPr>
      <w:r>
        <w:rPr/>
        <w:pict>
          <v:shape style="position:absolute;margin-left:38.2756pt;margin-top:14.730828pt;width:211.05pt;height:80.8pt;mso-position-horizontal-relative:page;mso-position-vertical-relative:paragraph;z-index:157598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7"/>
                    <w:gridCol w:w="1164"/>
                    <w:gridCol w:w="522"/>
                    <w:gridCol w:w="638"/>
                    <w:gridCol w:w="760"/>
                  </w:tblGrid>
                  <w:tr>
                    <w:trPr>
                      <w:trHeight w:val="350" w:hRule="atLeast"/>
                    </w:trPr>
                    <w:tc>
                      <w:tcPr>
                        <w:tcW w:w="1137" w:type="dxa"/>
                      </w:tcPr>
                      <w:p>
                        <w:pPr>
                          <w:pStyle w:val="TableParagraph"/>
                          <w:spacing w:line="136" w:lineRule="exact"/>
                          <w:ind w:left="50"/>
                          <w:rPr>
                            <w:sz w:val="14"/>
                          </w:rPr>
                        </w:pPr>
                        <w:r>
                          <w:rPr>
                            <w:color w:val="292425"/>
                            <w:w w:val="110"/>
                            <w:sz w:val="14"/>
                          </w:rPr>
                          <w:t>Euro area</w:t>
                        </w:r>
                      </w:p>
                    </w:tc>
                    <w:tc>
                      <w:tcPr>
                        <w:tcW w:w="1164" w:type="dxa"/>
                      </w:tcPr>
                      <w:p>
                        <w:pPr>
                          <w:pStyle w:val="TableParagraph"/>
                          <w:spacing w:line="208" w:lineRule="auto"/>
                          <w:ind w:left="63" w:right="90" w:hanging="1"/>
                          <w:rPr>
                            <w:sz w:val="14"/>
                          </w:rPr>
                        </w:pPr>
                        <w:r>
                          <w:rPr>
                            <w:color w:val="292425"/>
                            <w:w w:val="110"/>
                            <w:sz w:val="14"/>
                          </w:rPr>
                          <w:t>Minimum refinancing rate</w:t>
                        </w:r>
                      </w:p>
                    </w:tc>
                    <w:tc>
                      <w:tcPr>
                        <w:tcW w:w="522" w:type="dxa"/>
                      </w:tcPr>
                      <w:p>
                        <w:pPr>
                          <w:pStyle w:val="TableParagraph"/>
                          <w:spacing w:line="136" w:lineRule="exact"/>
                          <w:ind w:left="74" w:right="118"/>
                          <w:jc w:val="center"/>
                          <w:rPr>
                            <w:sz w:val="14"/>
                          </w:rPr>
                        </w:pPr>
                        <w:r>
                          <w:rPr>
                            <w:color w:val="292425"/>
                            <w:w w:val="115"/>
                            <w:sz w:val="14"/>
                          </w:rPr>
                          <w:t>2.75</w:t>
                        </w:r>
                      </w:p>
                    </w:tc>
                    <w:tc>
                      <w:tcPr>
                        <w:tcW w:w="638" w:type="dxa"/>
                      </w:tcPr>
                      <w:p>
                        <w:pPr>
                          <w:pStyle w:val="TableParagraph"/>
                          <w:spacing w:line="136" w:lineRule="exact"/>
                          <w:ind w:left="122" w:right="128"/>
                          <w:jc w:val="center"/>
                          <w:rPr>
                            <w:sz w:val="14"/>
                          </w:rPr>
                        </w:pPr>
                        <w:r>
                          <w:rPr>
                            <w:color w:val="292425"/>
                            <w:w w:val="115"/>
                            <w:sz w:val="14"/>
                          </w:rPr>
                          <w:t>-0.50</w:t>
                        </w:r>
                      </w:p>
                    </w:tc>
                    <w:tc>
                      <w:tcPr>
                        <w:tcW w:w="760" w:type="dxa"/>
                      </w:tcPr>
                      <w:p>
                        <w:pPr>
                          <w:pStyle w:val="TableParagraph"/>
                          <w:spacing w:line="136" w:lineRule="exact"/>
                          <w:ind w:right="48"/>
                          <w:jc w:val="right"/>
                          <w:rPr>
                            <w:sz w:val="14"/>
                          </w:rPr>
                        </w:pPr>
                        <w:r>
                          <w:rPr>
                            <w:color w:val="292425"/>
                            <w:w w:val="115"/>
                            <w:sz w:val="14"/>
                          </w:rPr>
                          <w:t>05.12.02</w:t>
                        </w:r>
                      </w:p>
                    </w:tc>
                  </w:tr>
                  <w:tr>
                    <w:trPr>
                      <w:trHeight w:val="420" w:hRule="atLeast"/>
                    </w:trPr>
                    <w:tc>
                      <w:tcPr>
                        <w:tcW w:w="1137" w:type="dxa"/>
                      </w:tcPr>
                      <w:p>
                        <w:pPr>
                          <w:pStyle w:val="TableParagraph"/>
                          <w:spacing w:before="45"/>
                          <w:ind w:left="50"/>
                          <w:rPr>
                            <w:sz w:val="14"/>
                          </w:rPr>
                        </w:pPr>
                        <w:r>
                          <w:rPr>
                            <w:color w:val="292425"/>
                            <w:w w:val="105"/>
                            <w:sz w:val="14"/>
                          </w:rPr>
                          <w:t>Japan</w:t>
                        </w:r>
                      </w:p>
                    </w:tc>
                    <w:tc>
                      <w:tcPr>
                        <w:tcW w:w="1164" w:type="dxa"/>
                      </w:tcPr>
                      <w:p>
                        <w:pPr>
                          <w:pStyle w:val="TableParagraph"/>
                          <w:spacing w:line="208" w:lineRule="auto" w:before="62"/>
                          <w:ind w:left="63" w:right="90" w:hanging="1"/>
                          <w:rPr>
                            <w:sz w:val="14"/>
                          </w:rPr>
                        </w:pPr>
                        <w:r>
                          <w:rPr>
                            <w:color w:val="292425"/>
                            <w:w w:val="105"/>
                            <w:sz w:val="14"/>
                          </w:rPr>
                          <w:t>Official discount </w:t>
                        </w:r>
                        <w:r>
                          <w:rPr>
                            <w:color w:val="292425"/>
                            <w:w w:val="110"/>
                            <w:sz w:val="14"/>
                          </w:rPr>
                          <w:t>rate</w:t>
                        </w:r>
                      </w:p>
                    </w:tc>
                    <w:tc>
                      <w:tcPr>
                        <w:tcW w:w="522" w:type="dxa"/>
                      </w:tcPr>
                      <w:p>
                        <w:pPr>
                          <w:pStyle w:val="TableParagraph"/>
                          <w:spacing w:before="45"/>
                          <w:ind w:left="71" w:right="122"/>
                          <w:jc w:val="center"/>
                          <w:rPr>
                            <w:sz w:val="14"/>
                          </w:rPr>
                        </w:pPr>
                        <w:r>
                          <w:rPr>
                            <w:color w:val="292425"/>
                            <w:w w:val="115"/>
                            <w:sz w:val="14"/>
                          </w:rPr>
                          <w:t>0.10</w:t>
                        </w:r>
                      </w:p>
                    </w:tc>
                    <w:tc>
                      <w:tcPr>
                        <w:tcW w:w="638" w:type="dxa"/>
                      </w:tcPr>
                      <w:p>
                        <w:pPr>
                          <w:pStyle w:val="TableParagraph"/>
                          <w:spacing w:before="45"/>
                          <w:ind w:left="128" w:right="122"/>
                          <w:jc w:val="center"/>
                          <w:rPr>
                            <w:sz w:val="14"/>
                          </w:rPr>
                        </w:pPr>
                        <w:r>
                          <w:rPr>
                            <w:color w:val="292425"/>
                            <w:w w:val="115"/>
                            <w:sz w:val="14"/>
                          </w:rPr>
                          <w:t>-0.15</w:t>
                        </w:r>
                      </w:p>
                    </w:tc>
                    <w:tc>
                      <w:tcPr>
                        <w:tcW w:w="760" w:type="dxa"/>
                      </w:tcPr>
                      <w:p>
                        <w:pPr>
                          <w:pStyle w:val="TableParagraph"/>
                          <w:spacing w:before="45"/>
                          <w:ind w:right="49"/>
                          <w:jc w:val="right"/>
                          <w:rPr>
                            <w:sz w:val="14"/>
                          </w:rPr>
                        </w:pPr>
                        <w:r>
                          <w:rPr>
                            <w:color w:val="292425"/>
                            <w:w w:val="115"/>
                            <w:sz w:val="14"/>
                          </w:rPr>
                          <w:t>19.09.01</w:t>
                        </w:r>
                      </w:p>
                    </w:tc>
                  </w:tr>
                  <w:tr>
                    <w:trPr>
                      <w:trHeight w:val="280" w:hRule="atLeast"/>
                    </w:trPr>
                    <w:tc>
                      <w:tcPr>
                        <w:tcW w:w="1137" w:type="dxa"/>
                      </w:tcPr>
                      <w:p>
                        <w:pPr>
                          <w:pStyle w:val="TableParagraph"/>
                          <w:spacing w:before="45"/>
                          <w:ind w:left="50"/>
                          <w:rPr>
                            <w:sz w:val="14"/>
                          </w:rPr>
                        </w:pPr>
                        <w:r>
                          <w:rPr>
                            <w:color w:val="292425"/>
                            <w:w w:val="105"/>
                            <w:sz w:val="14"/>
                          </w:rPr>
                          <w:t>United Kingdom</w:t>
                        </w:r>
                      </w:p>
                    </w:tc>
                    <w:tc>
                      <w:tcPr>
                        <w:tcW w:w="1164" w:type="dxa"/>
                      </w:tcPr>
                      <w:p>
                        <w:pPr>
                          <w:pStyle w:val="TableParagraph"/>
                          <w:spacing w:before="45"/>
                          <w:ind w:left="62"/>
                          <w:rPr>
                            <w:sz w:val="14"/>
                          </w:rPr>
                        </w:pPr>
                        <w:r>
                          <w:rPr>
                            <w:color w:val="292425"/>
                            <w:w w:val="110"/>
                            <w:sz w:val="14"/>
                          </w:rPr>
                          <w:t>Repo rate</w:t>
                        </w:r>
                      </w:p>
                    </w:tc>
                    <w:tc>
                      <w:tcPr>
                        <w:tcW w:w="522" w:type="dxa"/>
                      </w:tcPr>
                      <w:p>
                        <w:pPr>
                          <w:pStyle w:val="TableParagraph"/>
                          <w:spacing w:before="45"/>
                          <w:ind w:left="74" w:right="119"/>
                          <w:jc w:val="center"/>
                          <w:rPr>
                            <w:sz w:val="14"/>
                          </w:rPr>
                        </w:pPr>
                        <w:r>
                          <w:rPr>
                            <w:color w:val="292425"/>
                            <w:w w:val="115"/>
                            <w:sz w:val="14"/>
                          </w:rPr>
                          <w:t>3.75</w:t>
                        </w:r>
                      </w:p>
                    </w:tc>
                    <w:tc>
                      <w:tcPr>
                        <w:tcW w:w="638" w:type="dxa"/>
                      </w:tcPr>
                      <w:p>
                        <w:pPr>
                          <w:pStyle w:val="TableParagraph"/>
                          <w:spacing w:before="45"/>
                          <w:ind w:left="127" w:right="128"/>
                          <w:jc w:val="center"/>
                          <w:rPr>
                            <w:sz w:val="14"/>
                          </w:rPr>
                        </w:pPr>
                        <w:r>
                          <w:rPr>
                            <w:color w:val="292425"/>
                            <w:w w:val="115"/>
                            <w:sz w:val="14"/>
                          </w:rPr>
                          <w:t>-0.25</w:t>
                        </w:r>
                      </w:p>
                    </w:tc>
                    <w:tc>
                      <w:tcPr>
                        <w:tcW w:w="760" w:type="dxa"/>
                      </w:tcPr>
                      <w:p>
                        <w:pPr>
                          <w:pStyle w:val="TableParagraph"/>
                          <w:spacing w:before="45"/>
                          <w:ind w:right="50"/>
                          <w:jc w:val="right"/>
                          <w:rPr>
                            <w:sz w:val="14"/>
                          </w:rPr>
                        </w:pPr>
                        <w:r>
                          <w:rPr>
                            <w:color w:val="292425"/>
                            <w:w w:val="115"/>
                            <w:sz w:val="14"/>
                          </w:rPr>
                          <w:t>06.02.03</w:t>
                        </w:r>
                      </w:p>
                    </w:tc>
                  </w:tr>
                  <w:tr>
                    <w:trPr>
                      <w:trHeight w:val="397" w:hRule="atLeast"/>
                    </w:trPr>
                    <w:tc>
                      <w:tcPr>
                        <w:tcW w:w="1137" w:type="dxa"/>
                      </w:tcPr>
                      <w:p>
                        <w:pPr>
                          <w:pStyle w:val="TableParagraph"/>
                          <w:spacing w:before="45"/>
                          <w:ind w:left="50"/>
                          <w:rPr>
                            <w:sz w:val="14"/>
                          </w:rPr>
                        </w:pPr>
                        <w:r>
                          <w:rPr>
                            <w:color w:val="292425"/>
                            <w:w w:val="110"/>
                            <w:sz w:val="14"/>
                          </w:rPr>
                          <w:t>United States</w:t>
                        </w:r>
                      </w:p>
                    </w:tc>
                    <w:tc>
                      <w:tcPr>
                        <w:tcW w:w="1164" w:type="dxa"/>
                      </w:tcPr>
                      <w:p>
                        <w:pPr>
                          <w:pStyle w:val="TableParagraph"/>
                          <w:spacing w:line="208" w:lineRule="auto" w:before="62"/>
                          <w:ind w:left="63" w:right="276"/>
                          <w:rPr>
                            <w:sz w:val="14"/>
                          </w:rPr>
                        </w:pPr>
                        <w:r>
                          <w:rPr>
                            <w:color w:val="292425"/>
                            <w:w w:val="105"/>
                            <w:sz w:val="14"/>
                          </w:rPr>
                          <w:t>Federal funds </w:t>
                        </w:r>
                        <w:r>
                          <w:rPr>
                            <w:color w:val="292425"/>
                            <w:w w:val="110"/>
                            <w:sz w:val="14"/>
                          </w:rPr>
                          <w:t>target rate</w:t>
                        </w:r>
                      </w:p>
                    </w:tc>
                    <w:tc>
                      <w:tcPr>
                        <w:tcW w:w="522" w:type="dxa"/>
                      </w:tcPr>
                      <w:p>
                        <w:pPr>
                          <w:pStyle w:val="TableParagraph"/>
                          <w:spacing w:before="45"/>
                          <w:ind w:left="71" w:right="122"/>
                          <w:jc w:val="center"/>
                          <w:rPr>
                            <w:sz w:val="14"/>
                          </w:rPr>
                        </w:pPr>
                        <w:r>
                          <w:rPr>
                            <w:color w:val="292425"/>
                            <w:w w:val="115"/>
                            <w:sz w:val="14"/>
                          </w:rPr>
                          <w:t>1.25</w:t>
                        </w:r>
                      </w:p>
                    </w:tc>
                    <w:tc>
                      <w:tcPr>
                        <w:tcW w:w="638" w:type="dxa"/>
                      </w:tcPr>
                      <w:p>
                        <w:pPr>
                          <w:pStyle w:val="TableParagraph"/>
                          <w:spacing w:before="45"/>
                          <w:ind w:left="122" w:right="128"/>
                          <w:jc w:val="center"/>
                          <w:rPr>
                            <w:sz w:val="14"/>
                          </w:rPr>
                        </w:pPr>
                        <w:r>
                          <w:rPr>
                            <w:color w:val="292425"/>
                            <w:w w:val="115"/>
                            <w:sz w:val="14"/>
                          </w:rPr>
                          <w:t>-0.50</w:t>
                        </w:r>
                      </w:p>
                    </w:tc>
                    <w:tc>
                      <w:tcPr>
                        <w:tcW w:w="760" w:type="dxa"/>
                      </w:tcPr>
                      <w:p>
                        <w:pPr>
                          <w:pStyle w:val="TableParagraph"/>
                          <w:spacing w:before="45"/>
                          <w:ind w:right="48"/>
                          <w:jc w:val="right"/>
                          <w:rPr>
                            <w:sz w:val="14"/>
                          </w:rPr>
                        </w:pPr>
                        <w:r>
                          <w:rPr>
                            <w:color w:val="292425"/>
                            <w:w w:val="115"/>
                            <w:sz w:val="14"/>
                          </w:rPr>
                          <w:t>06.11.02</w:t>
                        </w:r>
                      </w:p>
                    </w:tc>
                  </w:tr>
                  <w:tr>
                    <w:trPr>
                      <w:trHeight w:val="167" w:hRule="atLeast"/>
                    </w:trPr>
                    <w:tc>
                      <w:tcPr>
                        <w:tcW w:w="1137" w:type="dxa"/>
                      </w:tcPr>
                      <w:p>
                        <w:pPr>
                          <w:pStyle w:val="TableParagraph"/>
                          <w:spacing w:line="122" w:lineRule="exact" w:before="26"/>
                          <w:ind w:left="50"/>
                          <w:rPr>
                            <w:sz w:val="12"/>
                          </w:rPr>
                        </w:pPr>
                        <w:r>
                          <w:rPr>
                            <w:color w:val="292425"/>
                            <w:w w:val="105"/>
                            <w:sz w:val="12"/>
                          </w:rPr>
                          <w:t>Source: Bloomberg.</w:t>
                        </w:r>
                      </w:p>
                    </w:tc>
                    <w:tc>
                      <w:tcPr>
                        <w:tcW w:w="1164" w:type="dxa"/>
                      </w:tcPr>
                      <w:p>
                        <w:pPr>
                          <w:pStyle w:val="TableParagraph"/>
                          <w:rPr>
                            <w:sz w:val="10"/>
                          </w:rPr>
                        </w:pPr>
                      </w:p>
                    </w:tc>
                    <w:tc>
                      <w:tcPr>
                        <w:tcW w:w="522" w:type="dxa"/>
                      </w:tcPr>
                      <w:p>
                        <w:pPr>
                          <w:pStyle w:val="TableParagraph"/>
                          <w:rPr>
                            <w:sz w:val="10"/>
                          </w:rPr>
                        </w:pPr>
                      </w:p>
                    </w:tc>
                    <w:tc>
                      <w:tcPr>
                        <w:tcW w:w="638" w:type="dxa"/>
                      </w:tcPr>
                      <w:p>
                        <w:pPr>
                          <w:pStyle w:val="TableParagraph"/>
                          <w:rPr>
                            <w:sz w:val="10"/>
                          </w:rPr>
                        </w:pPr>
                      </w:p>
                    </w:tc>
                    <w:tc>
                      <w:tcPr>
                        <w:tcW w:w="760" w:type="dxa"/>
                      </w:tcPr>
                      <w:p>
                        <w:pPr>
                          <w:pStyle w:val="TableParagraph"/>
                          <w:rPr>
                            <w:sz w:val="10"/>
                          </w:rPr>
                        </w:pPr>
                      </w:p>
                    </w:tc>
                  </w:tr>
                </w:tbl>
                <w:p>
                  <w:pPr>
                    <w:pStyle w:val="BodyText"/>
                  </w:pPr>
                </w:p>
              </w:txbxContent>
            </v:textbox>
            <w10:wrap type="none"/>
          </v:shape>
        </w:pict>
      </w:r>
      <w:r>
        <w:rPr>
          <w:color w:val="292425"/>
          <w:w w:val="101"/>
          <w:sz w:val="14"/>
          <w:u w:val="single" w:color="292425"/>
        </w:rPr>
        <w:t> </w:t>
      </w:r>
      <w:r>
        <w:rPr>
          <w:color w:val="292425"/>
          <w:sz w:val="14"/>
          <w:u w:val="single" w:color="292425"/>
        </w:rPr>
        <w:tab/>
      </w:r>
      <w:r>
        <w:rPr>
          <w:color w:val="292425"/>
          <w:sz w:val="14"/>
        </w:rPr>
        <w:tab/>
      </w:r>
      <w:r>
        <w:rPr>
          <w:color w:val="292425"/>
          <w:w w:val="101"/>
          <w:sz w:val="14"/>
          <w:u w:val="single" w:color="292425"/>
        </w:rPr>
        <w:t> </w:t>
      </w:r>
      <w:r>
        <w:rPr>
          <w:color w:val="292425"/>
          <w:sz w:val="14"/>
          <w:u w:val="single" w:color="292425"/>
        </w:rPr>
        <w:tab/>
      </w:r>
      <w:r>
        <w:rPr>
          <w:color w:val="292425"/>
          <w:sz w:val="14"/>
        </w:rPr>
        <w:t>  </w:t>
      </w:r>
      <w:r>
        <w:rPr>
          <w:color w:val="292425"/>
          <w:spacing w:val="10"/>
          <w:sz w:val="14"/>
        </w:rPr>
        <w:t> </w:t>
      </w:r>
      <w:r>
        <w:rPr>
          <w:color w:val="292425"/>
          <w:w w:val="110"/>
          <w:sz w:val="14"/>
          <w:u w:val="single" w:color="292425"/>
        </w:rPr>
        <w:t>change </w:t>
      </w:r>
      <w:r>
        <w:rPr>
          <w:color w:val="292425"/>
          <w:w w:val="110"/>
          <w:sz w:val="12"/>
          <w:u w:val="single" w:color="292425"/>
        </w:rPr>
        <w:t>(b)</w:t>
      </w:r>
      <w:r>
        <w:rPr>
          <w:color w:val="292425"/>
          <w:w w:val="110"/>
          <w:sz w:val="12"/>
        </w:rPr>
        <w:t> </w:t>
      </w:r>
      <w:r>
        <w:rPr>
          <w:color w:val="292425"/>
          <w:w w:val="110"/>
          <w:sz w:val="14"/>
          <w:u w:val="single" w:color="292425"/>
        </w:rPr>
        <w:t>latest</w:t>
      </w:r>
      <w:r>
        <w:rPr>
          <w:color w:val="292425"/>
          <w:spacing w:val="-4"/>
          <w:w w:val="110"/>
          <w:sz w:val="14"/>
          <w:u w:val="single" w:color="292425"/>
        </w:rPr>
        <w:t> </w:t>
      </w:r>
      <w:r>
        <w:rPr>
          <w:color w:val="292425"/>
          <w:w w:val="110"/>
          <w:sz w:val="14"/>
          <w:u w:val="single" w:color="292425"/>
        </w:rPr>
        <w:t>change</w:t>
      </w:r>
    </w:p>
    <w:p>
      <w:pPr>
        <w:pStyle w:val="BodyText"/>
        <w:spacing w:line="292" w:lineRule="auto"/>
        <w:ind w:left="155" w:right="100"/>
      </w:pPr>
      <w:r>
        <w:rPr/>
        <w:br w:type="column"/>
      </w:r>
      <w:r>
        <w:rPr>
          <w:color w:val="292425"/>
          <w:w w:val="110"/>
        </w:rPr>
        <w:t>as</w:t>
      </w:r>
      <w:r>
        <w:rPr>
          <w:color w:val="292425"/>
          <w:spacing w:val="-22"/>
          <w:w w:val="110"/>
        </w:rPr>
        <w:t> </w:t>
      </w:r>
      <w:r>
        <w:rPr>
          <w:color w:val="292425"/>
          <w:w w:val="110"/>
        </w:rPr>
        <w:t>a</w:t>
      </w:r>
      <w:r>
        <w:rPr>
          <w:color w:val="292425"/>
          <w:spacing w:val="-22"/>
          <w:w w:val="110"/>
        </w:rPr>
        <w:t> </w:t>
      </w:r>
      <w:r>
        <w:rPr>
          <w:color w:val="292425"/>
          <w:w w:val="110"/>
        </w:rPr>
        <w:t>‘safe</w:t>
      </w:r>
      <w:r>
        <w:rPr>
          <w:color w:val="292425"/>
          <w:spacing w:val="-21"/>
          <w:w w:val="110"/>
        </w:rPr>
        <w:t> </w:t>
      </w:r>
      <w:r>
        <w:rPr>
          <w:color w:val="292425"/>
          <w:spacing w:val="-3"/>
          <w:w w:val="110"/>
        </w:rPr>
        <w:t>haven’</w:t>
      </w:r>
      <w:r>
        <w:rPr>
          <w:color w:val="292425"/>
          <w:spacing w:val="-22"/>
          <w:w w:val="110"/>
        </w:rPr>
        <w:t> </w:t>
      </w:r>
      <w:r>
        <w:rPr>
          <w:color w:val="292425"/>
          <w:w w:val="110"/>
        </w:rPr>
        <w:t>in</w:t>
      </w:r>
      <w:r>
        <w:rPr>
          <w:color w:val="292425"/>
          <w:spacing w:val="-21"/>
          <w:w w:val="110"/>
        </w:rPr>
        <w:t> </w:t>
      </w:r>
      <w:r>
        <w:rPr>
          <w:color w:val="292425"/>
          <w:w w:val="110"/>
        </w:rPr>
        <w:t>times</w:t>
      </w:r>
      <w:r>
        <w:rPr>
          <w:color w:val="292425"/>
          <w:spacing w:val="-22"/>
          <w:w w:val="110"/>
        </w:rPr>
        <w:t> </w:t>
      </w:r>
      <w:r>
        <w:rPr>
          <w:color w:val="292425"/>
          <w:w w:val="110"/>
        </w:rPr>
        <w:t>of</w:t>
      </w:r>
      <w:r>
        <w:rPr>
          <w:color w:val="292425"/>
          <w:spacing w:val="-21"/>
          <w:w w:val="110"/>
        </w:rPr>
        <w:t> </w:t>
      </w:r>
      <w:r>
        <w:rPr>
          <w:color w:val="292425"/>
          <w:spacing w:val="-3"/>
          <w:w w:val="110"/>
        </w:rPr>
        <w:t>uncertainty,</w:t>
      </w:r>
      <w:r>
        <w:rPr>
          <w:color w:val="292425"/>
          <w:spacing w:val="-22"/>
          <w:w w:val="110"/>
        </w:rPr>
        <w:t> </w:t>
      </w:r>
      <w:r>
        <w:rPr>
          <w:color w:val="292425"/>
          <w:w w:val="110"/>
        </w:rPr>
        <w:t>has</w:t>
      </w:r>
      <w:r>
        <w:rPr>
          <w:color w:val="292425"/>
          <w:spacing w:val="-21"/>
          <w:w w:val="110"/>
        </w:rPr>
        <w:t> </w:t>
      </w:r>
      <w:r>
        <w:rPr>
          <w:color w:val="292425"/>
          <w:w w:val="110"/>
        </w:rPr>
        <w:t>risen</w:t>
      </w:r>
      <w:r>
        <w:rPr>
          <w:color w:val="292425"/>
          <w:spacing w:val="-22"/>
          <w:w w:val="110"/>
        </w:rPr>
        <w:t> </w:t>
      </w:r>
      <w:r>
        <w:rPr>
          <w:color w:val="292425"/>
          <w:w w:val="110"/>
        </w:rPr>
        <w:t>sharply</w:t>
      </w:r>
      <w:r>
        <w:rPr>
          <w:color w:val="292425"/>
          <w:spacing w:val="-21"/>
          <w:w w:val="110"/>
        </w:rPr>
        <w:t> </w:t>
      </w:r>
      <w:r>
        <w:rPr>
          <w:color w:val="292425"/>
          <w:w w:val="110"/>
        </w:rPr>
        <w:t>since the previous</w:t>
      </w:r>
      <w:r>
        <w:rPr>
          <w:color w:val="292425"/>
          <w:spacing w:val="-12"/>
          <w:w w:val="110"/>
        </w:rPr>
        <w:t> </w:t>
      </w:r>
      <w:r>
        <w:rPr>
          <w:i/>
          <w:color w:val="292425"/>
          <w:w w:val="110"/>
        </w:rPr>
        <w:t>Report</w:t>
      </w:r>
      <w:r>
        <w:rPr>
          <w:color w:val="292425"/>
          <w:w w:val="110"/>
        </w:rPr>
        <w:t>.</w:t>
      </w:r>
    </w:p>
    <w:p>
      <w:pPr>
        <w:pStyle w:val="BodyText"/>
        <w:spacing w:before="10"/>
        <w:rPr>
          <w:sz w:val="21"/>
        </w:rPr>
      </w:pPr>
    </w:p>
    <w:p>
      <w:pPr>
        <w:pStyle w:val="BodyText"/>
        <w:spacing w:line="292" w:lineRule="auto"/>
        <w:ind w:left="155" w:right="100"/>
      </w:pPr>
      <w:r>
        <w:rPr>
          <w:color w:val="292425"/>
          <w:w w:val="110"/>
        </w:rPr>
        <w:t>Other things being equal, a reduction in </w:t>
      </w:r>
      <w:r>
        <w:rPr>
          <w:color w:val="292425"/>
          <w:spacing w:val="-3"/>
          <w:w w:val="110"/>
        </w:rPr>
        <w:t>equity </w:t>
      </w:r>
      <w:r>
        <w:rPr>
          <w:color w:val="292425"/>
          <w:w w:val="110"/>
        </w:rPr>
        <w:t>prices will raise</w:t>
      </w:r>
      <w:r>
        <w:rPr>
          <w:color w:val="292425"/>
          <w:spacing w:val="-17"/>
          <w:w w:val="110"/>
        </w:rPr>
        <w:t> </w:t>
      </w:r>
      <w:r>
        <w:rPr>
          <w:color w:val="292425"/>
          <w:w w:val="110"/>
        </w:rPr>
        <w:t>the</w:t>
      </w:r>
      <w:r>
        <w:rPr>
          <w:color w:val="292425"/>
          <w:spacing w:val="-16"/>
          <w:w w:val="110"/>
        </w:rPr>
        <w:t> </w:t>
      </w:r>
      <w:r>
        <w:rPr>
          <w:color w:val="292425"/>
          <w:w w:val="110"/>
        </w:rPr>
        <w:t>cost</w:t>
      </w:r>
      <w:r>
        <w:rPr>
          <w:color w:val="292425"/>
          <w:spacing w:val="-16"/>
          <w:w w:val="110"/>
        </w:rPr>
        <w:t> </w:t>
      </w:r>
      <w:r>
        <w:rPr>
          <w:color w:val="292425"/>
          <w:w w:val="110"/>
        </w:rPr>
        <w:t>of</w:t>
      </w:r>
      <w:r>
        <w:rPr>
          <w:color w:val="292425"/>
          <w:spacing w:val="-16"/>
          <w:w w:val="110"/>
        </w:rPr>
        <w:t> </w:t>
      </w:r>
      <w:r>
        <w:rPr>
          <w:color w:val="292425"/>
          <w:w w:val="110"/>
        </w:rPr>
        <w:t>finance</w:t>
      </w:r>
      <w:r>
        <w:rPr>
          <w:color w:val="292425"/>
          <w:spacing w:val="-17"/>
          <w:w w:val="110"/>
        </w:rPr>
        <w:t> </w:t>
      </w:r>
      <w:r>
        <w:rPr>
          <w:color w:val="292425"/>
          <w:spacing w:val="-4"/>
          <w:w w:val="110"/>
        </w:rPr>
        <w:t>to</w:t>
      </w:r>
      <w:r>
        <w:rPr>
          <w:color w:val="292425"/>
          <w:spacing w:val="-16"/>
          <w:w w:val="110"/>
        </w:rPr>
        <w:t> </w:t>
      </w:r>
      <w:r>
        <w:rPr>
          <w:color w:val="292425"/>
          <w:w w:val="110"/>
        </w:rPr>
        <w:t>firms</w:t>
      </w:r>
      <w:r>
        <w:rPr>
          <w:color w:val="292425"/>
          <w:spacing w:val="-16"/>
          <w:w w:val="110"/>
        </w:rPr>
        <w:t> </w:t>
      </w:r>
      <w:r>
        <w:rPr>
          <w:color w:val="292425"/>
          <w:w w:val="110"/>
        </w:rPr>
        <w:t>and</w:t>
      </w:r>
      <w:r>
        <w:rPr>
          <w:color w:val="292425"/>
          <w:spacing w:val="-16"/>
          <w:w w:val="110"/>
        </w:rPr>
        <w:t> </w:t>
      </w:r>
      <w:r>
        <w:rPr>
          <w:color w:val="292425"/>
          <w:spacing w:val="-3"/>
          <w:w w:val="110"/>
        </w:rPr>
        <w:t>lower</w:t>
      </w:r>
      <w:r>
        <w:rPr>
          <w:color w:val="292425"/>
          <w:spacing w:val="-17"/>
          <w:w w:val="110"/>
        </w:rPr>
        <w:t> </w:t>
      </w:r>
      <w:r>
        <w:rPr>
          <w:color w:val="292425"/>
          <w:w w:val="110"/>
        </w:rPr>
        <w:t>household</w:t>
      </w:r>
      <w:r>
        <w:rPr>
          <w:color w:val="292425"/>
          <w:spacing w:val="-16"/>
          <w:w w:val="110"/>
        </w:rPr>
        <w:t> </w:t>
      </w:r>
      <w:r>
        <w:rPr>
          <w:color w:val="292425"/>
          <w:w w:val="110"/>
        </w:rPr>
        <w:t>sector financial</w:t>
      </w:r>
      <w:r>
        <w:rPr>
          <w:color w:val="292425"/>
          <w:spacing w:val="-21"/>
          <w:w w:val="110"/>
        </w:rPr>
        <w:t> </w:t>
      </w:r>
      <w:r>
        <w:rPr>
          <w:color w:val="292425"/>
          <w:w w:val="110"/>
        </w:rPr>
        <w:t>wealth.</w:t>
      </w:r>
      <w:r>
        <w:rPr>
          <w:color w:val="292425"/>
          <w:spacing w:val="15"/>
          <w:w w:val="110"/>
        </w:rPr>
        <w:t> </w:t>
      </w:r>
      <w:r>
        <w:rPr>
          <w:color w:val="292425"/>
          <w:w w:val="110"/>
        </w:rPr>
        <w:t>That</w:t>
      </w:r>
      <w:r>
        <w:rPr>
          <w:color w:val="292425"/>
          <w:spacing w:val="-20"/>
          <w:w w:val="110"/>
        </w:rPr>
        <w:t> </w:t>
      </w:r>
      <w:r>
        <w:rPr>
          <w:color w:val="292425"/>
          <w:w w:val="110"/>
        </w:rPr>
        <w:t>is</w:t>
      </w:r>
      <w:r>
        <w:rPr>
          <w:color w:val="292425"/>
          <w:spacing w:val="-20"/>
          <w:w w:val="110"/>
        </w:rPr>
        <w:t> </w:t>
      </w:r>
      <w:r>
        <w:rPr>
          <w:color w:val="292425"/>
          <w:w w:val="110"/>
        </w:rPr>
        <w:t>likely</w:t>
      </w:r>
      <w:r>
        <w:rPr>
          <w:color w:val="292425"/>
          <w:spacing w:val="-21"/>
          <w:w w:val="110"/>
        </w:rPr>
        <w:t> </w:t>
      </w:r>
      <w:r>
        <w:rPr>
          <w:color w:val="292425"/>
          <w:spacing w:val="-4"/>
          <w:w w:val="110"/>
        </w:rPr>
        <w:t>to</w:t>
      </w:r>
      <w:r>
        <w:rPr>
          <w:color w:val="292425"/>
          <w:spacing w:val="-20"/>
          <w:w w:val="110"/>
        </w:rPr>
        <w:t> </w:t>
      </w:r>
      <w:r>
        <w:rPr>
          <w:color w:val="292425"/>
          <w:w w:val="110"/>
        </w:rPr>
        <w:t>put</w:t>
      </w:r>
      <w:r>
        <w:rPr>
          <w:color w:val="292425"/>
          <w:spacing w:val="-20"/>
          <w:w w:val="110"/>
        </w:rPr>
        <w:t> </w:t>
      </w:r>
      <w:r>
        <w:rPr>
          <w:color w:val="292425"/>
          <w:spacing w:val="-3"/>
          <w:w w:val="110"/>
        </w:rPr>
        <w:t>downward</w:t>
      </w:r>
      <w:r>
        <w:rPr>
          <w:color w:val="292425"/>
          <w:spacing w:val="-21"/>
          <w:w w:val="110"/>
        </w:rPr>
        <w:t> </w:t>
      </w:r>
      <w:r>
        <w:rPr>
          <w:color w:val="292425"/>
          <w:spacing w:val="-3"/>
          <w:w w:val="110"/>
        </w:rPr>
        <w:t>pressure</w:t>
      </w:r>
      <w:r>
        <w:rPr>
          <w:color w:val="292425"/>
          <w:spacing w:val="-20"/>
          <w:w w:val="110"/>
        </w:rPr>
        <w:t> </w:t>
      </w:r>
      <w:r>
        <w:rPr>
          <w:color w:val="292425"/>
          <w:w w:val="110"/>
        </w:rPr>
        <w:t>on </w:t>
      </w:r>
      <w:r>
        <w:rPr>
          <w:color w:val="292425"/>
          <w:spacing w:val="-3"/>
          <w:w w:val="110"/>
        </w:rPr>
        <w:t>investment </w:t>
      </w:r>
      <w:r>
        <w:rPr>
          <w:color w:val="292425"/>
          <w:w w:val="110"/>
        </w:rPr>
        <w:t>and</w:t>
      </w:r>
      <w:r>
        <w:rPr>
          <w:color w:val="292425"/>
          <w:spacing w:val="-9"/>
          <w:w w:val="110"/>
        </w:rPr>
        <w:t> </w:t>
      </w:r>
      <w:r>
        <w:rPr>
          <w:color w:val="292425"/>
          <w:w w:val="110"/>
        </w:rPr>
        <w:t>consumption.</w:t>
      </w:r>
    </w:p>
    <w:p>
      <w:pPr>
        <w:spacing w:after="0" w:line="292" w:lineRule="auto"/>
        <w:sectPr>
          <w:type w:val="continuous"/>
          <w:pgSz w:w="11900" w:h="16840"/>
          <w:pgMar w:top="1260" w:bottom="280" w:left="660" w:right="620"/>
          <w:cols w:num="2" w:equalWidth="0">
            <w:col w:w="4535" w:space="384"/>
            <w:col w:w="5701"/>
          </w:cols>
        </w:sectPr>
      </w:pPr>
    </w:p>
    <w:p>
      <w:pPr>
        <w:pStyle w:val="BodyText"/>
        <w:spacing w:before="1"/>
        <w:rPr>
          <w:sz w:val="12"/>
        </w:rPr>
      </w:pPr>
    </w:p>
    <w:p>
      <w:pPr>
        <w:spacing w:after="0"/>
        <w:rPr>
          <w:sz w:val="12"/>
        </w:rPr>
        <w:sectPr>
          <w:type w:val="continuous"/>
          <w:pgSz w:w="11900" w:h="16840"/>
          <w:pgMar w:top="1260" w:bottom="280" w:left="66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pStyle w:val="ListParagraph"/>
        <w:numPr>
          <w:ilvl w:val="0"/>
          <w:numId w:val="3"/>
        </w:numPr>
        <w:tabs>
          <w:tab w:pos="396" w:val="left" w:leader="none"/>
        </w:tabs>
        <w:spacing w:line="129" w:lineRule="exact" w:before="0" w:after="0"/>
        <w:ind w:left="395" w:right="0" w:hanging="241"/>
        <w:jc w:val="left"/>
        <w:rPr>
          <w:sz w:val="12"/>
        </w:rPr>
      </w:pPr>
      <w:r>
        <w:rPr>
          <w:color w:val="292425"/>
          <w:w w:val="110"/>
          <w:sz w:val="12"/>
        </w:rPr>
        <w:t>Per</w:t>
      </w:r>
      <w:r>
        <w:rPr>
          <w:color w:val="292425"/>
          <w:spacing w:val="-4"/>
          <w:w w:val="110"/>
          <w:sz w:val="12"/>
        </w:rPr>
        <w:t> </w:t>
      </w:r>
      <w:r>
        <w:rPr>
          <w:color w:val="292425"/>
          <w:w w:val="110"/>
          <w:sz w:val="12"/>
        </w:rPr>
        <w:t>cent.</w:t>
      </w:r>
    </w:p>
    <w:p>
      <w:pPr>
        <w:pStyle w:val="ListParagraph"/>
        <w:numPr>
          <w:ilvl w:val="0"/>
          <w:numId w:val="3"/>
        </w:numPr>
        <w:tabs>
          <w:tab w:pos="396" w:val="left" w:leader="none"/>
        </w:tabs>
        <w:spacing w:line="129" w:lineRule="exact" w:before="0" w:after="0"/>
        <w:ind w:left="395" w:right="0" w:hanging="241"/>
        <w:jc w:val="left"/>
        <w:rPr>
          <w:sz w:val="12"/>
        </w:rPr>
      </w:pPr>
      <w:r>
        <w:rPr>
          <w:color w:val="292425"/>
          <w:w w:val="110"/>
          <w:sz w:val="12"/>
        </w:rPr>
        <w:t>Percentage</w:t>
      </w:r>
      <w:r>
        <w:rPr>
          <w:color w:val="292425"/>
          <w:spacing w:val="-4"/>
          <w:w w:val="110"/>
          <w:sz w:val="12"/>
        </w:rPr>
        <w:t> </w:t>
      </w:r>
      <w:r>
        <w:rPr>
          <w:color w:val="292425"/>
          <w:w w:val="110"/>
          <w:sz w:val="12"/>
        </w:rPr>
        <w:t>points.</w:t>
      </w:r>
    </w:p>
    <w:p>
      <w:pPr>
        <w:pStyle w:val="BodyText"/>
        <w:rPr>
          <w:sz w:val="12"/>
        </w:rPr>
      </w:pPr>
    </w:p>
    <w:p>
      <w:pPr>
        <w:pStyle w:val="BodyText"/>
        <w:rPr>
          <w:sz w:val="12"/>
        </w:rPr>
      </w:pPr>
    </w:p>
    <w:p>
      <w:pPr>
        <w:spacing w:before="80"/>
        <w:ind w:left="150"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1.3</w:t>
      </w:r>
    </w:p>
    <w:p>
      <w:pPr>
        <w:spacing w:before="8"/>
        <w:ind w:left="150" w:right="0" w:firstLine="0"/>
        <w:jc w:val="left"/>
        <w:rPr>
          <w:sz w:val="12"/>
        </w:rPr>
      </w:pPr>
      <w:r>
        <w:rPr>
          <w:rFonts w:ascii="Trebuchet MS"/>
          <w:b/>
          <w:color w:val="0092C0"/>
          <w:spacing w:val="-3"/>
          <w:w w:val="90"/>
          <w:sz w:val="20"/>
        </w:rPr>
        <w:t>Two-week </w:t>
      </w:r>
      <w:r>
        <w:rPr>
          <w:rFonts w:ascii="Trebuchet MS"/>
          <w:b/>
          <w:color w:val="0092C0"/>
          <w:w w:val="90"/>
          <w:sz w:val="20"/>
        </w:rPr>
        <w:t>forward interest rates</w:t>
      </w:r>
      <w:r>
        <w:rPr>
          <w:color w:val="292425"/>
          <w:w w:val="90"/>
          <w:position w:val="4"/>
          <w:sz w:val="12"/>
        </w:rPr>
        <w:t>(a)</w:t>
      </w:r>
    </w:p>
    <w:p>
      <w:pPr>
        <w:pStyle w:val="BodyText"/>
        <w:spacing w:before="9" w:after="40"/>
        <w:rPr>
          <w:sz w:val="24"/>
        </w:rPr>
      </w:pPr>
    </w:p>
    <w:p>
      <w:pPr>
        <w:pStyle w:val="BodyText"/>
        <w:spacing w:line="20" w:lineRule="exact"/>
        <w:ind w:left="202"/>
        <w:rPr>
          <w:sz w:val="2"/>
        </w:rPr>
      </w:pPr>
      <w:r>
        <w:rPr>
          <w:sz w:val="2"/>
        </w:rPr>
        <w:drawing>
          <wp:inline distT="0" distB="0" distL="0" distR="0">
            <wp:extent cx="76581" cy="6381"/>
            <wp:effectExtent l="0" t="0" r="0" b="0"/>
            <wp:docPr id="39" name="image12.png"/>
            <wp:cNvGraphicFramePr>
              <a:graphicFrameLocks noChangeAspect="1"/>
            </wp:cNvGraphicFramePr>
            <a:graphic>
              <a:graphicData uri="http://schemas.openxmlformats.org/drawingml/2006/picture">
                <pic:pic>
                  <pic:nvPicPr>
                    <pic:cNvPr id="40" name="image12.png"/>
                    <pic:cNvPicPr/>
                  </pic:nvPicPr>
                  <pic:blipFill>
                    <a:blip r:embed="rId33" cstate="print"/>
                    <a:stretch>
                      <a:fillRect/>
                    </a:stretch>
                  </pic:blipFill>
                  <pic:spPr>
                    <a:xfrm>
                      <a:off x="0" y="0"/>
                      <a:ext cx="76581" cy="6381"/>
                    </a:xfrm>
                    <a:prstGeom prst="rect">
                      <a:avLst/>
                    </a:prstGeom>
                  </pic:spPr>
                </pic:pic>
              </a:graphicData>
            </a:graphic>
          </wp:inline>
        </w:drawing>
      </w:r>
      <w:r>
        <w:rPr>
          <w:sz w:val="2"/>
        </w:rPr>
      </w:r>
    </w:p>
    <w:p>
      <w:pPr>
        <w:pStyle w:val="BodyText"/>
      </w:pPr>
    </w:p>
    <w:p>
      <w:pPr>
        <w:pStyle w:val="BodyText"/>
      </w:pPr>
    </w:p>
    <w:p>
      <w:pPr>
        <w:pStyle w:val="BodyText"/>
        <w:spacing w:before="9"/>
        <w:rPr>
          <w:sz w:val="19"/>
        </w:rPr>
      </w:pPr>
      <w:r>
        <w:rPr/>
        <w:drawing>
          <wp:anchor distT="0" distB="0" distL="0" distR="0" allowOverlap="1" layoutInCell="1" locked="0" behindDoc="0" simplePos="0" relativeHeight="41">
            <wp:simplePos x="0" y="0"/>
            <wp:positionH relativeFrom="page">
              <wp:posOffset>547636</wp:posOffset>
            </wp:positionH>
            <wp:positionV relativeFrom="paragraph">
              <wp:posOffset>169353</wp:posOffset>
            </wp:positionV>
            <wp:extent cx="76581" cy="6381"/>
            <wp:effectExtent l="0" t="0" r="0" b="0"/>
            <wp:wrapTopAndBottom/>
            <wp:docPr id="41" name="image12.png"/>
            <wp:cNvGraphicFramePr>
              <a:graphicFrameLocks noChangeAspect="1"/>
            </wp:cNvGraphicFramePr>
            <a:graphic>
              <a:graphicData uri="http://schemas.openxmlformats.org/drawingml/2006/picture">
                <pic:pic>
                  <pic:nvPicPr>
                    <pic:cNvPr id="42" name="image12.png"/>
                    <pic:cNvPicPr/>
                  </pic:nvPicPr>
                  <pic:blipFill>
                    <a:blip r:embed="rId33" cstate="print"/>
                    <a:stretch>
                      <a:fillRect/>
                    </a:stretch>
                  </pic:blipFill>
                  <pic:spPr>
                    <a:xfrm>
                      <a:off x="0" y="0"/>
                      <a:ext cx="76581" cy="6381"/>
                    </a:xfrm>
                    <a:prstGeom prst="rect">
                      <a:avLst/>
                    </a:prstGeom>
                  </pic:spPr>
                </pic:pic>
              </a:graphicData>
            </a:graphic>
          </wp:anchor>
        </w:drawing>
      </w:r>
    </w:p>
    <w:p>
      <w:pPr>
        <w:pStyle w:val="BodyText"/>
      </w:pPr>
    </w:p>
    <w:p>
      <w:pPr>
        <w:pStyle w:val="BodyText"/>
      </w:pPr>
    </w:p>
    <w:p>
      <w:pPr>
        <w:pStyle w:val="BodyText"/>
        <w:spacing w:before="8"/>
        <w:rPr>
          <w:sz w:val="16"/>
        </w:rPr>
      </w:pPr>
      <w:r>
        <w:rPr/>
        <w:drawing>
          <wp:anchor distT="0" distB="0" distL="0" distR="0" allowOverlap="1" layoutInCell="1" locked="0" behindDoc="0" simplePos="0" relativeHeight="42">
            <wp:simplePos x="0" y="0"/>
            <wp:positionH relativeFrom="page">
              <wp:posOffset>547636</wp:posOffset>
            </wp:positionH>
            <wp:positionV relativeFrom="paragraph">
              <wp:posOffset>147211</wp:posOffset>
            </wp:positionV>
            <wp:extent cx="76581" cy="6381"/>
            <wp:effectExtent l="0" t="0" r="0" b="0"/>
            <wp:wrapTopAndBottom/>
            <wp:docPr id="43" name="image12.png"/>
            <wp:cNvGraphicFramePr>
              <a:graphicFrameLocks noChangeAspect="1"/>
            </wp:cNvGraphicFramePr>
            <a:graphic>
              <a:graphicData uri="http://schemas.openxmlformats.org/drawingml/2006/picture">
                <pic:pic>
                  <pic:nvPicPr>
                    <pic:cNvPr id="44" name="image12.png"/>
                    <pic:cNvPicPr/>
                  </pic:nvPicPr>
                  <pic:blipFill>
                    <a:blip r:embed="rId33" cstate="print"/>
                    <a:stretch>
                      <a:fillRect/>
                    </a:stretch>
                  </pic:blipFill>
                  <pic:spPr>
                    <a:xfrm>
                      <a:off x="0" y="0"/>
                      <a:ext cx="76581" cy="6381"/>
                    </a:xfrm>
                    <a:prstGeom prst="rect">
                      <a:avLst/>
                    </a:prstGeom>
                  </pic:spPr>
                </pic:pic>
              </a:graphicData>
            </a:graphic>
          </wp:anchor>
        </w:drawing>
      </w:r>
    </w:p>
    <w:p>
      <w:pPr>
        <w:pStyle w:val="BodyText"/>
      </w:pPr>
    </w:p>
    <w:p>
      <w:pPr>
        <w:pStyle w:val="BodyText"/>
      </w:pPr>
    </w:p>
    <w:p>
      <w:pPr>
        <w:pStyle w:val="BodyText"/>
        <w:spacing w:before="6"/>
        <w:rPr>
          <w:sz w:val="17"/>
        </w:rPr>
      </w:pPr>
      <w:r>
        <w:rPr/>
        <w:drawing>
          <wp:anchor distT="0" distB="0" distL="0" distR="0" allowOverlap="1" layoutInCell="1" locked="0" behindDoc="0" simplePos="0" relativeHeight="43">
            <wp:simplePos x="0" y="0"/>
            <wp:positionH relativeFrom="page">
              <wp:posOffset>547636</wp:posOffset>
            </wp:positionH>
            <wp:positionV relativeFrom="paragraph">
              <wp:posOffset>153028</wp:posOffset>
            </wp:positionV>
            <wp:extent cx="76581" cy="6381"/>
            <wp:effectExtent l="0" t="0" r="0" b="0"/>
            <wp:wrapTopAndBottom/>
            <wp:docPr id="45" name="image12.png"/>
            <wp:cNvGraphicFramePr>
              <a:graphicFrameLocks noChangeAspect="1"/>
            </wp:cNvGraphicFramePr>
            <a:graphic>
              <a:graphicData uri="http://schemas.openxmlformats.org/drawingml/2006/picture">
                <pic:pic>
                  <pic:nvPicPr>
                    <pic:cNvPr id="46" name="image12.png"/>
                    <pic:cNvPicPr/>
                  </pic:nvPicPr>
                  <pic:blipFill>
                    <a:blip r:embed="rId33" cstate="print"/>
                    <a:stretch>
                      <a:fillRect/>
                    </a:stretch>
                  </pic:blipFill>
                  <pic:spPr>
                    <a:xfrm>
                      <a:off x="0" y="0"/>
                      <a:ext cx="76581" cy="6381"/>
                    </a:xfrm>
                    <a:prstGeom prst="rect">
                      <a:avLst/>
                    </a:prstGeom>
                  </pic:spPr>
                </pic:pic>
              </a:graphicData>
            </a:graphic>
          </wp:anchor>
        </w:drawing>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3"/>
        </w:rPr>
      </w:pPr>
    </w:p>
    <w:p>
      <w:pPr>
        <w:spacing w:line="127" w:lineRule="exact" w:before="0"/>
        <w:ind w:left="55" w:right="0" w:firstLine="0"/>
        <w:jc w:val="left"/>
        <w:rPr>
          <w:sz w:val="12"/>
        </w:rPr>
      </w:pPr>
      <w:r>
        <w:rPr>
          <w:color w:val="292425"/>
          <w:w w:val="110"/>
          <w:sz w:val="12"/>
        </w:rPr>
        <w:t>Per cent</w:t>
      </w:r>
    </w:p>
    <w:p>
      <w:pPr>
        <w:spacing w:line="127" w:lineRule="exact" w:before="0"/>
        <w:ind w:left="563" w:right="0" w:firstLine="0"/>
        <w:jc w:val="left"/>
        <w:rPr>
          <w:sz w:val="12"/>
        </w:rPr>
      </w:pPr>
      <w:r>
        <w:rPr/>
        <w:pict>
          <v:group style="position:absolute;margin-left:53.865002pt;margin-top:17.001263pt;width:156.7pt;height:113.65pt;mso-position-horizontal-relative:page;mso-position-vertical-relative:paragraph;z-index:15753728" coordorigin="1077,340" coordsize="3134,2273">
            <v:shape style="position:absolute;left:1077;top:340;width:3134;height:2116" type="#_x0000_t75" stroked="false">
              <v:imagedata r:id="rId37" o:title=""/>
            </v:shape>
            <v:shape style="position:absolute;left:2629;top:382;width:779;height:120" type="#_x0000_t202" filled="false" stroked="false">
              <v:textbox inset="0,0,0,0">
                <w:txbxContent>
                  <w:p>
                    <w:pPr>
                      <w:spacing w:line="116" w:lineRule="exact" w:before="0"/>
                      <w:ind w:left="0" w:right="0" w:firstLine="0"/>
                      <w:jc w:val="left"/>
                      <w:rPr>
                        <w:sz w:val="12"/>
                      </w:rPr>
                    </w:pPr>
                    <w:r>
                      <w:rPr>
                        <w:color w:val="292425"/>
                        <w:w w:val="105"/>
                        <w:sz w:val="12"/>
                      </w:rPr>
                      <w:t>CBL</w:t>
                    </w:r>
                    <w:r>
                      <w:rPr>
                        <w:color w:val="292425"/>
                        <w:spacing w:val="-12"/>
                        <w:w w:val="105"/>
                        <w:sz w:val="12"/>
                      </w:rPr>
                      <w:t> </w:t>
                    </w:r>
                    <w:r>
                      <w:rPr>
                        <w:color w:val="292425"/>
                        <w:w w:val="105"/>
                        <w:sz w:val="12"/>
                      </w:rPr>
                      <w:t>6</w:t>
                    </w:r>
                    <w:r>
                      <w:rPr>
                        <w:color w:val="292425"/>
                        <w:spacing w:val="-11"/>
                        <w:w w:val="105"/>
                        <w:sz w:val="12"/>
                      </w:rPr>
                      <w:t> </w:t>
                    </w:r>
                    <w:r>
                      <w:rPr>
                        <w:color w:val="292425"/>
                        <w:w w:val="105"/>
                        <w:sz w:val="12"/>
                      </w:rPr>
                      <w:t>Nov.</w:t>
                    </w:r>
                    <w:r>
                      <w:rPr>
                        <w:color w:val="292425"/>
                        <w:spacing w:val="-11"/>
                        <w:w w:val="105"/>
                        <w:sz w:val="12"/>
                      </w:rPr>
                      <w:t> </w:t>
                    </w:r>
                    <w:r>
                      <w:rPr>
                        <w:color w:val="292425"/>
                        <w:w w:val="105"/>
                        <w:sz w:val="12"/>
                      </w:rPr>
                      <w:t>(b)</w:t>
                    </w:r>
                  </w:p>
                </w:txbxContent>
              </v:textbox>
              <w10:wrap type="none"/>
            </v:shape>
            <v:shape style="position:absolute;left:1396;top:920;width:756;height:120" type="#_x0000_t202" filled="false" stroked="false">
              <v:textbox inset="0,0,0,0">
                <w:txbxContent>
                  <w:p>
                    <w:pPr>
                      <w:spacing w:line="116" w:lineRule="exact" w:before="0"/>
                      <w:ind w:left="0" w:right="0" w:firstLine="0"/>
                      <w:jc w:val="left"/>
                      <w:rPr>
                        <w:sz w:val="12"/>
                      </w:rPr>
                    </w:pPr>
                    <w:r>
                      <w:rPr>
                        <w:color w:val="292425"/>
                        <w:w w:val="105"/>
                        <w:sz w:val="12"/>
                      </w:rPr>
                      <w:t>CBL</w:t>
                    </w:r>
                    <w:r>
                      <w:rPr>
                        <w:color w:val="292425"/>
                        <w:spacing w:val="-10"/>
                        <w:w w:val="105"/>
                        <w:sz w:val="12"/>
                      </w:rPr>
                      <w:t> </w:t>
                    </w:r>
                    <w:r>
                      <w:rPr>
                        <w:color w:val="292425"/>
                        <w:w w:val="105"/>
                        <w:sz w:val="12"/>
                      </w:rPr>
                      <w:t>5</w:t>
                    </w:r>
                    <w:r>
                      <w:rPr>
                        <w:color w:val="292425"/>
                        <w:spacing w:val="-10"/>
                        <w:w w:val="105"/>
                        <w:sz w:val="12"/>
                      </w:rPr>
                      <w:t> </w:t>
                    </w:r>
                    <w:r>
                      <w:rPr>
                        <w:color w:val="292425"/>
                        <w:w w:val="105"/>
                        <w:sz w:val="12"/>
                      </w:rPr>
                      <w:t>Feb.</w:t>
                    </w:r>
                    <w:r>
                      <w:rPr>
                        <w:color w:val="292425"/>
                        <w:spacing w:val="-10"/>
                        <w:w w:val="105"/>
                        <w:sz w:val="12"/>
                      </w:rPr>
                      <w:t> </w:t>
                    </w:r>
                    <w:r>
                      <w:rPr>
                        <w:color w:val="292425"/>
                        <w:w w:val="105"/>
                        <w:sz w:val="12"/>
                      </w:rPr>
                      <w:t>(b)</w:t>
                    </w:r>
                  </w:p>
                </w:txbxContent>
              </v:textbox>
              <w10:wrap type="none"/>
            </v:shape>
            <v:shape style="position:absolute;left:2613;top:2367;width:1178;height:120" type="#_x0000_t202" filled="false" stroked="false">
              <v:textbox inset="0,0,0,0">
                <w:txbxContent>
                  <w:p>
                    <w:pPr>
                      <w:spacing w:line="116" w:lineRule="exact" w:before="0"/>
                      <w:ind w:left="0" w:right="0" w:firstLine="0"/>
                      <w:jc w:val="left"/>
                      <w:rPr>
                        <w:sz w:val="12"/>
                      </w:rPr>
                    </w:pPr>
                    <w:r>
                      <w:rPr>
                        <w:color w:val="292425"/>
                        <w:w w:val="110"/>
                        <w:sz w:val="12"/>
                      </w:rPr>
                      <w:t>Government</w:t>
                    </w:r>
                    <w:r>
                      <w:rPr>
                        <w:color w:val="292425"/>
                        <w:spacing w:val="-13"/>
                        <w:w w:val="110"/>
                        <w:sz w:val="12"/>
                      </w:rPr>
                      <w:t> </w:t>
                    </w:r>
                    <w:r>
                      <w:rPr>
                        <w:color w:val="292425"/>
                        <w:w w:val="110"/>
                        <w:sz w:val="12"/>
                      </w:rPr>
                      <w:t>5</w:t>
                    </w:r>
                    <w:r>
                      <w:rPr>
                        <w:color w:val="292425"/>
                        <w:spacing w:val="-13"/>
                        <w:w w:val="110"/>
                        <w:sz w:val="12"/>
                      </w:rPr>
                      <w:t> </w:t>
                    </w:r>
                    <w:r>
                      <w:rPr>
                        <w:color w:val="292425"/>
                        <w:w w:val="110"/>
                        <w:sz w:val="12"/>
                      </w:rPr>
                      <w:t>Feb.</w:t>
                    </w:r>
                    <w:r>
                      <w:rPr>
                        <w:color w:val="292425"/>
                        <w:spacing w:val="-13"/>
                        <w:w w:val="110"/>
                        <w:sz w:val="12"/>
                      </w:rPr>
                      <w:t> </w:t>
                    </w:r>
                    <w:r>
                      <w:rPr>
                        <w:color w:val="292425"/>
                        <w:w w:val="110"/>
                        <w:sz w:val="12"/>
                      </w:rPr>
                      <w:t>(c)</w:t>
                    </w:r>
                  </w:p>
                </w:txbxContent>
              </v:textbox>
              <w10:wrap type="none"/>
            </v:shape>
            <v:shape style="position:absolute;left:1153;top:2493;width:1201;height:120" type="#_x0000_t202" filled="false" stroked="false">
              <v:textbox inset="0,0,0,0">
                <w:txbxContent>
                  <w:p>
                    <w:pPr>
                      <w:spacing w:line="116" w:lineRule="exact" w:before="0"/>
                      <w:ind w:left="0" w:right="0" w:firstLine="0"/>
                      <w:jc w:val="left"/>
                      <w:rPr>
                        <w:sz w:val="12"/>
                      </w:rPr>
                    </w:pPr>
                    <w:r>
                      <w:rPr>
                        <w:color w:val="292425"/>
                        <w:w w:val="110"/>
                        <w:sz w:val="12"/>
                      </w:rPr>
                      <w:t>Government</w:t>
                    </w:r>
                    <w:r>
                      <w:rPr>
                        <w:color w:val="292425"/>
                        <w:spacing w:val="-15"/>
                        <w:w w:val="110"/>
                        <w:sz w:val="12"/>
                      </w:rPr>
                      <w:t> </w:t>
                    </w:r>
                    <w:r>
                      <w:rPr>
                        <w:color w:val="292425"/>
                        <w:w w:val="110"/>
                        <w:sz w:val="12"/>
                      </w:rPr>
                      <w:t>6</w:t>
                    </w:r>
                    <w:r>
                      <w:rPr>
                        <w:color w:val="292425"/>
                        <w:spacing w:val="-15"/>
                        <w:w w:val="110"/>
                        <w:sz w:val="12"/>
                      </w:rPr>
                      <w:t> </w:t>
                    </w:r>
                    <w:r>
                      <w:rPr>
                        <w:color w:val="292425"/>
                        <w:w w:val="110"/>
                        <w:sz w:val="12"/>
                      </w:rPr>
                      <w:t>Nov.</w:t>
                    </w:r>
                    <w:r>
                      <w:rPr>
                        <w:color w:val="292425"/>
                        <w:spacing w:val="-14"/>
                        <w:w w:val="110"/>
                        <w:sz w:val="12"/>
                      </w:rPr>
                      <w:t> </w:t>
                    </w:r>
                    <w:r>
                      <w:rPr>
                        <w:color w:val="292425"/>
                        <w:w w:val="110"/>
                        <w:sz w:val="12"/>
                      </w:rPr>
                      <w:t>(c)</w:t>
                    </w:r>
                  </w:p>
                </w:txbxContent>
              </v:textbox>
              <w10:wrap type="none"/>
            </v:shape>
            <w10:wrap type="none"/>
          </v:group>
        </w:pict>
      </w:r>
      <w:r>
        <w:rPr/>
        <w:drawing>
          <wp:anchor distT="0" distB="0" distL="0" distR="0" allowOverlap="1" layoutInCell="1" locked="0" behindDoc="0" simplePos="0" relativeHeight="15754752">
            <wp:simplePos x="0" y="0"/>
            <wp:positionH relativeFrom="page">
              <wp:posOffset>2597937</wp:posOffset>
            </wp:positionH>
            <wp:positionV relativeFrom="paragraph">
              <wp:posOffset>37290</wp:posOffset>
            </wp:positionV>
            <wp:extent cx="76200" cy="6350"/>
            <wp:effectExtent l="0" t="0" r="0" b="0"/>
            <wp:wrapNone/>
            <wp:docPr id="47" name="image12.png"/>
            <wp:cNvGraphicFramePr>
              <a:graphicFrameLocks noChangeAspect="1"/>
            </wp:cNvGraphicFramePr>
            <a:graphic>
              <a:graphicData uri="http://schemas.openxmlformats.org/drawingml/2006/picture">
                <pic:pic>
                  <pic:nvPicPr>
                    <pic:cNvPr id="48"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15"/>
          <w:sz w:val="12"/>
        </w:rPr>
        <w:t>5.0</w:t>
      </w:r>
    </w:p>
    <w:p>
      <w:pPr>
        <w:pStyle w:val="BodyText"/>
        <w:rPr>
          <w:sz w:val="12"/>
        </w:rPr>
      </w:pPr>
    </w:p>
    <w:p>
      <w:pPr>
        <w:pStyle w:val="BodyText"/>
        <w:rPr>
          <w:sz w:val="12"/>
        </w:rPr>
      </w:pPr>
    </w:p>
    <w:p>
      <w:pPr>
        <w:pStyle w:val="BodyText"/>
        <w:rPr>
          <w:sz w:val="12"/>
        </w:rPr>
      </w:pPr>
    </w:p>
    <w:p>
      <w:pPr>
        <w:pStyle w:val="BodyText"/>
        <w:spacing w:before="4"/>
        <w:rPr>
          <w:sz w:val="16"/>
        </w:rPr>
      </w:pPr>
    </w:p>
    <w:p>
      <w:pPr>
        <w:spacing w:before="0"/>
        <w:ind w:left="0" w:right="38" w:firstLine="0"/>
        <w:jc w:val="right"/>
        <w:rPr>
          <w:sz w:val="12"/>
        </w:rPr>
      </w:pPr>
      <w:r>
        <w:rPr>
          <w:color w:val="292425"/>
          <w:w w:val="110"/>
          <w:sz w:val="12"/>
        </w:rPr>
        <w:t>4.5</w:t>
      </w:r>
    </w:p>
    <w:p>
      <w:pPr>
        <w:pStyle w:val="BodyText"/>
        <w:rPr>
          <w:sz w:val="12"/>
        </w:rPr>
      </w:pPr>
    </w:p>
    <w:p>
      <w:pPr>
        <w:pStyle w:val="BodyText"/>
        <w:rPr>
          <w:sz w:val="12"/>
        </w:rPr>
      </w:pPr>
    </w:p>
    <w:p>
      <w:pPr>
        <w:pStyle w:val="BodyText"/>
        <w:rPr>
          <w:sz w:val="12"/>
        </w:rPr>
      </w:pPr>
    </w:p>
    <w:p>
      <w:pPr>
        <w:pStyle w:val="BodyText"/>
        <w:spacing w:before="3"/>
        <w:rPr>
          <w:sz w:val="16"/>
        </w:rPr>
      </w:pPr>
    </w:p>
    <w:p>
      <w:pPr>
        <w:spacing w:before="0"/>
        <w:ind w:left="0" w:right="38" w:firstLine="0"/>
        <w:jc w:val="right"/>
        <w:rPr>
          <w:sz w:val="12"/>
        </w:rPr>
      </w:pPr>
      <w:r>
        <w:rPr>
          <w:color w:val="292425"/>
          <w:w w:val="110"/>
          <w:sz w:val="12"/>
        </w:rPr>
        <w:t>4.0</w:t>
      </w:r>
    </w:p>
    <w:p>
      <w:pPr>
        <w:pStyle w:val="BodyText"/>
        <w:rPr>
          <w:sz w:val="12"/>
        </w:rPr>
      </w:pPr>
    </w:p>
    <w:p>
      <w:pPr>
        <w:pStyle w:val="BodyText"/>
        <w:rPr>
          <w:sz w:val="12"/>
        </w:rPr>
      </w:pPr>
    </w:p>
    <w:p>
      <w:pPr>
        <w:pStyle w:val="BodyText"/>
        <w:rPr>
          <w:sz w:val="12"/>
        </w:rPr>
      </w:pPr>
    </w:p>
    <w:p>
      <w:pPr>
        <w:pStyle w:val="BodyText"/>
        <w:spacing w:before="3"/>
        <w:rPr>
          <w:sz w:val="16"/>
        </w:rPr>
      </w:pPr>
    </w:p>
    <w:p>
      <w:pPr>
        <w:spacing w:before="0"/>
        <w:ind w:left="0" w:right="38" w:firstLine="0"/>
        <w:jc w:val="right"/>
        <w:rPr>
          <w:sz w:val="12"/>
        </w:rPr>
      </w:pPr>
      <w:r>
        <w:rPr>
          <w:color w:val="292425"/>
          <w:w w:val="110"/>
          <w:sz w:val="12"/>
        </w:rPr>
        <w:t>3.5</w:t>
      </w:r>
    </w:p>
    <w:p>
      <w:pPr>
        <w:pStyle w:val="BodyText"/>
        <w:rPr>
          <w:sz w:val="12"/>
        </w:rPr>
      </w:pPr>
    </w:p>
    <w:p>
      <w:pPr>
        <w:pStyle w:val="BodyText"/>
        <w:rPr>
          <w:sz w:val="12"/>
        </w:rPr>
      </w:pPr>
    </w:p>
    <w:p>
      <w:pPr>
        <w:pStyle w:val="BodyText"/>
        <w:rPr>
          <w:sz w:val="12"/>
        </w:rPr>
      </w:pPr>
    </w:p>
    <w:p>
      <w:pPr>
        <w:pStyle w:val="BodyText"/>
        <w:spacing w:before="3"/>
        <w:rPr>
          <w:sz w:val="16"/>
        </w:rPr>
      </w:pPr>
    </w:p>
    <w:p>
      <w:pPr>
        <w:spacing w:line="131" w:lineRule="exact" w:before="1"/>
        <w:ind w:left="563" w:right="0" w:firstLine="0"/>
        <w:jc w:val="left"/>
        <w:rPr>
          <w:sz w:val="12"/>
        </w:rPr>
      </w:pPr>
      <w:r>
        <w:rPr/>
        <w:drawing>
          <wp:anchor distT="0" distB="0" distL="0" distR="0" allowOverlap="1" layoutInCell="1" locked="0" behindDoc="0" simplePos="0" relativeHeight="15754240">
            <wp:simplePos x="0" y="0"/>
            <wp:positionH relativeFrom="page">
              <wp:posOffset>544766</wp:posOffset>
            </wp:positionH>
            <wp:positionV relativeFrom="paragraph">
              <wp:posOffset>46412</wp:posOffset>
            </wp:positionV>
            <wp:extent cx="2146617" cy="88315"/>
            <wp:effectExtent l="0" t="0" r="0" b="0"/>
            <wp:wrapNone/>
            <wp:docPr id="49" name="image17.png"/>
            <wp:cNvGraphicFramePr>
              <a:graphicFrameLocks noChangeAspect="1"/>
            </wp:cNvGraphicFramePr>
            <a:graphic>
              <a:graphicData uri="http://schemas.openxmlformats.org/drawingml/2006/picture">
                <pic:pic>
                  <pic:nvPicPr>
                    <pic:cNvPr id="50" name="image17.png"/>
                    <pic:cNvPicPr/>
                  </pic:nvPicPr>
                  <pic:blipFill>
                    <a:blip r:embed="rId38" cstate="print"/>
                    <a:stretch>
                      <a:fillRect/>
                    </a:stretch>
                  </pic:blipFill>
                  <pic:spPr>
                    <a:xfrm>
                      <a:off x="0" y="0"/>
                      <a:ext cx="2146617" cy="88315"/>
                    </a:xfrm>
                    <a:prstGeom prst="rect">
                      <a:avLst/>
                    </a:prstGeom>
                  </pic:spPr>
                </pic:pic>
              </a:graphicData>
            </a:graphic>
          </wp:anchor>
        </w:drawing>
      </w:r>
      <w:r>
        <w:rPr>
          <w:color w:val="292425"/>
          <w:w w:val="115"/>
          <w:sz w:val="12"/>
        </w:rPr>
        <w:t>3.0</w:t>
      </w:r>
    </w:p>
    <w:p>
      <w:pPr>
        <w:spacing w:line="131" w:lineRule="exact" w:before="0"/>
        <w:ind w:left="563" w:right="0" w:firstLine="0"/>
        <w:jc w:val="left"/>
        <w:rPr>
          <w:sz w:val="12"/>
        </w:rPr>
      </w:pPr>
      <w:r>
        <w:rPr>
          <w:color w:val="292425"/>
          <w:w w:val="115"/>
          <w:sz w:val="12"/>
        </w:rPr>
        <w:t>0.0</w:t>
      </w:r>
    </w:p>
    <w:p>
      <w:pPr>
        <w:pStyle w:val="Heading2"/>
        <w:spacing w:before="98"/>
        <w:ind w:left="150"/>
      </w:pPr>
      <w:r>
        <w:rPr>
          <w:b w:val="0"/>
        </w:rPr>
        <w:br w:type="column"/>
      </w:r>
      <w:r>
        <w:rPr>
          <w:color w:val="0092C0"/>
        </w:rPr>
        <w:t>Monetary policy</w:t>
      </w:r>
    </w:p>
    <w:p>
      <w:pPr>
        <w:pStyle w:val="BodyText"/>
        <w:spacing w:before="11"/>
        <w:rPr>
          <w:rFonts w:ascii="Trebuchet MS"/>
          <w:b/>
          <w:sz w:val="17"/>
        </w:rPr>
      </w:pPr>
    </w:p>
    <w:p>
      <w:pPr>
        <w:pStyle w:val="BodyText"/>
        <w:spacing w:line="292" w:lineRule="auto"/>
        <w:ind w:left="270" w:right="202"/>
      </w:pPr>
      <w:r>
        <w:rPr>
          <w:color w:val="292425"/>
          <w:w w:val="110"/>
        </w:rPr>
        <w:t>On</w:t>
      </w:r>
      <w:r>
        <w:rPr>
          <w:color w:val="292425"/>
          <w:spacing w:val="-21"/>
          <w:w w:val="110"/>
        </w:rPr>
        <w:t> </w:t>
      </w:r>
      <w:r>
        <w:rPr>
          <w:color w:val="292425"/>
          <w:w w:val="110"/>
        </w:rPr>
        <w:t>6</w:t>
      </w:r>
      <w:r>
        <w:rPr>
          <w:color w:val="292425"/>
          <w:spacing w:val="-21"/>
          <w:w w:val="110"/>
        </w:rPr>
        <w:t> </w:t>
      </w:r>
      <w:r>
        <w:rPr>
          <w:color w:val="292425"/>
          <w:spacing w:val="-3"/>
          <w:w w:val="110"/>
        </w:rPr>
        <w:t>February,</w:t>
      </w:r>
      <w:r>
        <w:rPr>
          <w:color w:val="292425"/>
          <w:spacing w:val="-21"/>
          <w:w w:val="110"/>
        </w:rPr>
        <w:t> </w:t>
      </w:r>
      <w:r>
        <w:rPr>
          <w:color w:val="292425"/>
          <w:w w:val="110"/>
        </w:rPr>
        <w:t>the</w:t>
      </w:r>
      <w:r>
        <w:rPr>
          <w:color w:val="292425"/>
          <w:spacing w:val="-21"/>
          <w:w w:val="110"/>
        </w:rPr>
        <w:t> </w:t>
      </w:r>
      <w:r>
        <w:rPr>
          <w:color w:val="292425"/>
          <w:w w:val="110"/>
        </w:rPr>
        <w:t>MPC</w:t>
      </w:r>
      <w:r>
        <w:rPr>
          <w:color w:val="292425"/>
          <w:spacing w:val="-21"/>
          <w:w w:val="110"/>
        </w:rPr>
        <w:t> </w:t>
      </w:r>
      <w:r>
        <w:rPr>
          <w:color w:val="292425"/>
          <w:spacing w:val="-3"/>
          <w:w w:val="110"/>
        </w:rPr>
        <w:t>voted</w:t>
      </w:r>
      <w:r>
        <w:rPr>
          <w:color w:val="292425"/>
          <w:spacing w:val="-21"/>
          <w:w w:val="110"/>
        </w:rPr>
        <w:t> </w:t>
      </w:r>
      <w:r>
        <w:rPr>
          <w:color w:val="292425"/>
          <w:spacing w:val="-4"/>
          <w:w w:val="110"/>
        </w:rPr>
        <w:t>to</w:t>
      </w:r>
      <w:r>
        <w:rPr>
          <w:color w:val="292425"/>
          <w:spacing w:val="-21"/>
          <w:w w:val="110"/>
        </w:rPr>
        <w:t> </w:t>
      </w:r>
      <w:r>
        <w:rPr>
          <w:color w:val="292425"/>
          <w:spacing w:val="-3"/>
          <w:w w:val="110"/>
        </w:rPr>
        <w:t>lower</w:t>
      </w:r>
      <w:r>
        <w:rPr>
          <w:color w:val="292425"/>
          <w:spacing w:val="-21"/>
          <w:w w:val="110"/>
        </w:rPr>
        <w:t> </w:t>
      </w:r>
      <w:r>
        <w:rPr>
          <w:color w:val="292425"/>
          <w:w w:val="110"/>
        </w:rPr>
        <w:t>the</w:t>
      </w:r>
      <w:r>
        <w:rPr>
          <w:color w:val="292425"/>
          <w:spacing w:val="-20"/>
          <w:w w:val="110"/>
        </w:rPr>
        <w:t> </w:t>
      </w:r>
      <w:r>
        <w:rPr>
          <w:color w:val="292425"/>
          <w:w w:val="110"/>
        </w:rPr>
        <w:t>Bank</w:t>
      </w:r>
      <w:r>
        <w:rPr>
          <w:color w:val="292425"/>
          <w:spacing w:val="-21"/>
          <w:w w:val="110"/>
        </w:rPr>
        <w:t> </w:t>
      </w:r>
      <w:r>
        <w:rPr>
          <w:color w:val="292425"/>
          <w:w w:val="110"/>
        </w:rPr>
        <w:t>of</w:t>
      </w:r>
      <w:r>
        <w:rPr>
          <w:color w:val="292425"/>
          <w:spacing w:val="-21"/>
          <w:w w:val="110"/>
        </w:rPr>
        <w:t> </w:t>
      </w:r>
      <w:r>
        <w:rPr>
          <w:color w:val="292425"/>
          <w:w w:val="110"/>
        </w:rPr>
        <w:t>England repo </w:t>
      </w:r>
      <w:r>
        <w:rPr>
          <w:color w:val="292425"/>
          <w:spacing w:val="-4"/>
          <w:w w:val="110"/>
        </w:rPr>
        <w:t>rate </w:t>
      </w:r>
      <w:r>
        <w:rPr>
          <w:color w:val="292425"/>
          <w:spacing w:val="-3"/>
          <w:w w:val="110"/>
        </w:rPr>
        <w:t>by </w:t>
      </w:r>
      <w:r>
        <w:rPr>
          <w:color w:val="292425"/>
          <w:spacing w:val="-6"/>
          <w:w w:val="110"/>
        </w:rPr>
        <w:t>0.25 </w:t>
      </w:r>
      <w:r>
        <w:rPr>
          <w:color w:val="292425"/>
          <w:w w:val="110"/>
        </w:rPr>
        <w:t>percentage points </w:t>
      </w:r>
      <w:r>
        <w:rPr>
          <w:color w:val="292425"/>
          <w:spacing w:val="-4"/>
          <w:w w:val="110"/>
        </w:rPr>
        <w:t>to </w:t>
      </w:r>
      <w:r>
        <w:rPr>
          <w:color w:val="292425"/>
          <w:spacing w:val="-6"/>
          <w:w w:val="110"/>
        </w:rPr>
        <w:t>3.75%.</w:t>
      </w:r>
      <w:r>
        <w:rPr>
          <w:color w:val="292425"/>
          <w:spacing w:val="31"/>
          <w:w w:val="110"/>
        </w:rPr>
        <w:t> </w:t>
      </w:r>
      <w:r>
        <w:rPr>
          <w:color w:val="292425"/>
          <w:w w:val="110"/>
        </w:rPr>
        <w:t>On</w:t>
      </w:r>
    </w:p>
    <w:p>
      <w:pPr>
        <w:pStyle w:val="BodyText"/>
        <w:spacing w:line="292" w:lineRule="auto"/>
        <w:ind w:left="270" w:right="202"/>
      </w:pPr>
      <w:r>
        <w:rPr>
          <w:color w:val="292425"/>
          <w:w w:val="110"/>
        </w:rPr>
        <w:t>5 </w:t>
      </w:r>
      <w:r>
        <w:rPr>
          <w:color w:val="292425"/>
          <w:spacing w:val="-2"/>
          <w:w w:val="110"/>
        </w:rPr>
        <w:t>December, </w:t>
      </w:r>
      <w:r>
        <w:rPr>
          <w:color w:val="292425"/>
          <w:w w:val="110"/>
        </w:rPr>
        <w:t>the ECB announced that it would reduce its minimum refinancing </w:t>
      </w:r>
      <w:r>
        <w:rPr>
          <w:color w:val="292425"/>
          <w:spacing w:val="-4"/>
          <w:w w:val="110"/>
        </w:rPr>
        <w:t>rate </w:t>
      </w:r>
      <w:r>
        <w:rPr>
          <w:color w:val="292425"/>
          <w:spacing w:val="-3"/>
          <w:w w:val="110"/>
        </w:rPr>
        <w:t>by </w:t>
      </w:r>
      <w:r>
        <w:rPr>
          <w:color w:val="292425"/>
          <w:w w:val="110"/>
        </w:rPr>
        <w:t>0.5 percentage points </w:t>
      </w:r>
      <w:r>
        <w:rPr>
          <w:color w:val="292425"/>
          <w:spacing w:val="-4"/>
          <w:w w:val="110"/>
        </w:rPr>
        <w:t>to </w:t>
      </w:r>
      <w:r>
        <w:rPr>
          <w:color w:val="292425"/>
          <w:spacing w:val="-7"/>
          <w:w w:val="110"/>
        </w:rPr>
        <w:t>2.75%. </w:t>
      </w:r>
      <w:r>
        <w:rPr>
          <w:color w:val="292425"/>
          <w:w w:val="110"/>
        </w:rPr>
        <w:t>Official</w:t>
      </w:r>
      <w:r>
        <w:rPr>
          <w:color w:val="292425"/>
          <w:spacing w:val="-18"/>
          <w:w w:val="110"/>
        </w:rPr>
        <w:t> </w:t>
      </w:r>
      <w:r>
        <w:rPr>
          <w:color w:val="292425"/>
          <w:spacing w:val="-3"/>
          <w:w w:val="110"/>
        </w:rPr>
        <w:t>interest</w:t>
      </w:r>
      <w:r>
        <w:rPr>
          <w:color w:val="292425"/>
          <w:spacing w:val="-18"/>
          <w:w w:val="110"/>
        </w:rPr>
        <w:t> </w:t>
      </w:r>
      <w:r>
        <w:rPr>
          <w:color w:val="292425"/>
          <w:spacing w:val="-4"/>
          <w:w w:val="110"/>
        </w:rPr>
        <w:t>rates</w:t>
      </w:r>
      <w:r>
        <w:rPr>
          <w:color w:val="292425"/>
          <w:spacing w:val="-18"/>
          <w:w w:val="110"/>
        </w:rPr>
        <w:t> </w:t>
      </w:r>
      <w:r>
        <w:rPr>
          <w:color w:val="292425"/>
          <w:w w:val="110"/>
        </w:rPr>
        <w:t>in</w:t>
      </w:r>
      <w:r>
        <w:rPr>
          <w:color w:val="292425"/>
          <w:spacing w:val="-17"/>
          <w:w w:val="110"/>
        </w:rPr>
        <w:t> </w:t>
      </w:r>
      <w:r>
        <w:rPr>
          <w:color w:val="292425"/>
          <w:w w:val="110"/>
        </w:rPr>
        <w:t>other</w:t>
      </w:r>
      <w:r>
        <w:rPr>
          <w:color w:val="292425"/>
          <w:spacing w:val="-18"/>
          <w:w w:val="110"/>
        </w:rPr>
        <w:t> </w:t>
      </w:r>
      <w:r>
        <w:rPr>
          <w:color w:val="292425"/>
          <w:w w:val="110"/>
        </w:rPr>
        <w:t>major</w:t>
      </w:r>
      <w:r>
        <w:rPr>
          <w:color w:val="292425"/>
          <w:spacing w:val="-18"/>
          <w:w w:val="110"/>
        </w:rPr>
        <w:t> </w:t>
      </w:r>
      <w:r>
        <w:rPr>
          <w:color w:val="292425"/>
          <w:w w:val="110"/>
        </w:rPr>
        <w:t>economies</w:t>
      </w:r>
      <w:r>
        <w:rPr>
          <w:color w:val="292425"/>
          <w:spacing w:val="-17"/>
          <w:w w:val="110"/>
        </w:rPr>
        <w:t> </w:t>
      </w:r>
      <w:r>
        <w:rPr>
          <w:color w:val="292425"/>
          <w:spacing w:val="-3"/>
          <w:w w:val="110"/>
        </w:rPr>
        <w:t>have</w:t>
      </w:r>
      <w:r>
        <w:rPr>
          <w:color w:val="292425"/>
          <w:spacing w:val="-18"/>
          <w:w w:val="110"/>
        </w:rPr>
        <w:t> </w:t>
      </w:r>
      <w:r>
        <w:rPr>
          <w:color w:val="292425"/>
          <w:w w:val="110"/>
        </w:rPr>
        <w:t>remained unchanged</w:t>
      </w:r>
      <w:r>
        <w:rPr>
          <w:color w:val="292425"/>
          <w:spacing w:val="-11"/>
          <w:w w:val="110"/>
        </w:rPr>
        <w:t> </w:t>
      </w:r>
      <w:r>
        <w:rPr>
          <w:color w:val="292425"/>
          <w:w w:val="110"/>
        </w:rPr>
        <w:t>during</w:t>
      </w:r>
      <w:r>
        <w:rPr>
          <w:color w:val="292425"/>
          <w:spacing w:val="-10"/>
          <w:w w:val="110"/>
        </w:rPr>
        <w:t> </w:t>
      </w:r>
      <w:r>
        <w:rPr>
          <w:color w:val="292425"/>
          <w:w w:val="110"/>
        </w:rPr>
        <w:t>the</w:t>
      </w:r>
      <w:r>
        <w:rPr>
          <w:color w:val="292425"/>
          <w:spacing w:val="-10"/>
          <w:w w:val="110"/>
        </w:rPr>
        <w:t> </w:t>
      </w:r>
      <w:r>
        <w:rPr>
          <w:color w:val="292425"/>
          <w:w w:val="110"/>
        </w:rPr>
        <w:t>past</w:t>
      </w:r>
      <w:r>
        <w:rPr>
          <w:color w:val="292425"/>
          <w:spacing w:val="-10"/>
          <w:w w:val="110"/>
        </w:rPr>
        <w:t> </w:t>
      </w:r>
      <w:r>
        <w:rPr>
          <w:color w:val="292425"/>
          <w:w w:val="110"/>
        </w:rPr>
        <w:t>three</w:t>
      </w:r>
      <w:r>
        <w:rPr>
          <w:color w:val="292425"/>
          <w:spacing w:val="-10"/>
          <w:w w:val="110"/>
        </w:rPr>
        <w:t> </w:t>
      </w:r>
      <w:r>
        <w:rPr>
          <w:color w:val="292425"/>
          <w:w w:val="110"/>
        </w:rPr>
        <w:t>months</w:t>
      </w:r>
      <w:r>
        <w:rPr>
          <w:color w:val="292425"/>
          <w:spacing w:val="-10"/>
          <w:w w:val="110"/>
        </w:rPr>
        <w:t> </w:t>
      </w:r>
      <w:r>
        <w:rPr>
          <w:color w:val="292425"/>
          <w:w w:val="110"/>
        </w:rPr>
        <w:t>(see</w:t>
      </w:r>
      <w:r>
        <w:rPr>
          <w:color w:val="292425"/>
          <w:spacing w:val="-10"/>
          <w:w w:val="110"/>
        </w:rPr>
        <w:t> </w:t>
      </w:r>
      <w:r>
        <w:rPr>
          <w:color w:val="292425"/>
          <w:spacing w:val="-5"/>
          <w:w w:val="110"/>
        </w:rPr>
        <w:t>Table</w:t>
      </w:r>
      <w:r>
        <w:rPr>
          <w:color w:val="292425"/>
          <w:spacing w:val="-10"/>
          <w:w w:val="110"/>
        </w:rPr>
        <w:t> </w:t>
      </w:r>
      <w:r>
        <w:rPr>
          <w:color w:val="292425"/>
          <w:w w:val="110"/>
        </w:rPr>
        <w:t>1.B).</w:t>
      </w:r>
    </w:p>
    <w:p>
      <w:pPr>
        <w:pStyle w:val="BodyText"/>
        <w:spacing w:before="4"/>
        <w:rPr>
          <w:sz w:val="22"/>
        </w:rPr>
      </w:pPr>
    </w:p>
    <w:p>
      <w:pPr>
        <w:pStyle w:val="BodyText"/>
        <w:spacing w:line="292" w:lineRule="auto"/>
        <w:ind w:left="269" w:right="180"/>
      </w:pPr>
      <w:r>
        <w:rPr>
          <w:color w:val="292425"/>
          <w:w w:val="105"/>
        </w:rPr>
        <w:t>Information about expectations of official interest rates is contained in forward interest rate curves. Two such curves are shown for two different dates in Chart 1.3. The government liability curve is derived from a combination of general collateral (GC) repo rates and government bond yields.</w:t>
      </w:r>
      <w:r>
        <w:rPr>
          <w:color w:val="292425"/>
          <w:w w:val="105"/>
          <w:position w:val="5"/>
          <w:sz w:val="14"/>
        </w:rPr>
        <w:t>(1) </w:t>
      </w:r>
      <w:r>
        <w:rPr>
          <w:color w:val="292425"/>
          <w:w w:val="105"/>
        </w:rPr>
        <w:t>It provides a measure of the price at which financial market participants are willing to lend to the UK government at different maturities. By contrast, the commercial bank liability (CBL) curve measures the price at which commercial banks are willing to lend to each other.</w:t>
      </w:r>
      <w:r>
        <w:rPr>
          <w:color w:val="292425"/>
          <w:w w:val="105"/>
          <w:position w:val="5"/>
          <w:sz w:val="14"/>
        </w:rPr>
        <w:t>(2) </w:t>
      </w:r>
      <w:r>
        <w:rPr>
          <w:color w:val="292425"/>
          <w:w w:val="105"/>
        </w:rPr>
        <w:t>Expectations of the level of the Bank of England repo rate cannot be read directly from either curve.</w:t>
      </w:r>
      <w:r>
        <w:rPr>
          <w:color w:val="292425"/>
          <w:w w:val="105"/>
          <w:position w:val="5"/>
          <w:sz w:val="14"/>
        </w:rPr>
        <w:t>(3) </w:t>
      </w:r>
      <w:r>
        <w:rPr>
          <w:color w:val="292425"/>
          <w:w w:val="105"/>
        </w:rPr>
        <w:t>The government liability curve can be affected by changes in the demand for and supply of gilts, while the CBL</w:t>
      </w:r>
    </w:p>
    <w:p>
      <w:pPr>
        <w:spacing w:after="0" w:line="292" w:lineRule="auto"/>
        <w:sectPr>
          <w:type w:val="continuous"/>
          <w:pgSz w:w="11900" w:h="16840"/>
          <w:pgMar w:top="1260" w:bottom="280" w:left="660" w:right="620"/>
          <w:cols w:num="3" w:equalWidth="0">
            <w:col w:w="3035" w:space="40"/>
            <w:col w:w="776" w:space="953"/>
            <w:col w:w="5816"/>
          </w:cols>
        </w:sectPr>
      </w:pPr>
    </w:p>
    <w:p>
      <w:pPr>
        <w:tabs>
          <w:tab w:pos="1018" w:val="left" w:leader="none"/>
          <w:tab w:pos="1697" w:val="left" w:leader="none"/>
          <w:tab w:pos="2404" w:val="left" w:leader="none"/>
          <w:tab w:pos="3058" w:val="left" w:leader="none"/>
        </w:tabs>
        <w:spacing w:line="122" w:lineRule="exact" w:before="0"/>
        <w:ind w:left="339" w:right="0" w:firstLine="0"/>
        <w:jc w:val="left"/>
        <w:rPr>
          <w:sz w:val="12"/>
        </w:rPr>
      </w:pPr>
      <w:r>
        <w:rPr>
          <w:color w:val="292425"/>
          <w:position w:val="1"/>
          <w:sz w:val="12"/>
        </w:rPr>
        <w:t>Nov.</w:t>
        <w:tab/>
      </w:r>
      <w:r>
        <w:rPr>
          <w:color w:val="292425"/>
          <w:sz w:val="12"/>
        </w:rPr>
        <w:t>May</w:t>
        <w:tab/>
        <w:t>Nov.</w:t>
        <w:tab/>
      </w:r>
      <w:r>
        <w:rPr>
          <w:color w:val="292425"/>
          <w:position w:val="1"/>
          <w:sz w:val="12"/>
        </w:rPr>
        <w:t>Apr.</w:t>
        <w:tab/>
      </w:r>
      <w:r>
        <w:rPr>
          <w:color w:val="292425"/>
          <w:sz w:val="12"/>
        </w:rPr>
        <w:t>Oct.</w:t>
      </w:r>
    </w:p>
    <w:p>
      <w:pPr>
        <w:tabs>
          <w:tab w:pos="1384" w:val="left" w:leader="none"/>
          <w:tab w:pos="2504" w:val="left" w:leader="none"/>
        </w:tabs>
        <w:spacing w:before="16"/>
        <w:ind w:left="404" w:right="0" w:firstLine="0"/>
        <w:jc w:val="left"/>
        <w:rPr>
          <w:sz w:val="12"/>
        </w:rPr>
      </w:pPr>
      <w:r>
        <w:rPr>
          <w:color w:val="292425"/>
          <w:w w:val="120"/>
          <w:sz w:val="12"/>
        </w:rPr>
        <w:t>2002</w:t>
        <w:tab/>
        <w:t>03</w:t>
        <w:tab/>
        <w:t>04</w:t>
      </w:r>
    </w:p>
    <w:p>
      <w:pPr>
        <w:spacing w:before="106"/>
        <w:ind w:left="149" w:right="0" w:firstLine="0"/>
        <w:jc w:val="left"/>
        <w:rPr>
          <w:sz w:val="12"/>
        </w:rPr>
      </w:pPr>
      <w:r>
        <w:rPr>
          <w:color w:val="292425"/>
          <w:w w:val="105"/>
          <w:sz w:val="12"/>
        </w:rPr>
        <w:t>Source: Bank of England.</w:t>
      </w:r>
    </w:p>
    <w:p>
      <w:pPr>
        <w:pStyle w:val="BodyText"/>
        <w:spacing w:before="1"/>
        <w:rPr>
          <w:sz w:val="10"/>
        </w:rPr>
      </w:pPr>
    </w:p>
    <w:p>
      <w:pPr>
        <w:pStyle w:val="ListParagraph"/>
        <w:numPr>
          <w:ilvl w:val="0"/>
          <w:numId w:val="4"/>
        </w:numPr>
        <w:tabs>
          <w:tab w:pos="390" w:val="left" w:leader="none"/>
        </w:tabs>
        <w:spacing w:line="208" w:lineRule="auto" w:before="1" w:after="0"/>
        <w:ind w:left="389" w:right="38" w:hanging="240"/>
        <w:jc w:val="left"/>
        <w:rPr>
          <w:sz w:val="12"/>
        </w:rPr>
      </w:pPr>
      <w:r>
        <w:rPr>
          <w:color w:val="292425"/>
          <w:w w:val="105"/>
          <w:sz w:val="12"/>
        </w:rPr>
        <w:t>A forward interest </w:t>
      </w:r>
      <w:r>
        <w:rPr>
          <w:color w:val="292425"/>
          <w:spacing w:val="-3"/>
          <w:w w:val="105"/>
          <w:sz w:val="12"/>
        </w:rPr>
        <w:t>rate </w:t>
      </w:r>
      <w:r>
        <w:rPr>
          <w:color w:val="292425"/>
          <w:w w:val="105"/>
          <w:sz w:val="12"/>
        </w:rPr>
        <w:t>is the </w:t>
      </w:r>
      <w:r>
        <w:rPr>
          <w:color w:val="292425"/>
          <w:spacing w:val="-3"/>
          <w:w w:val="105"/>
          <w:sz w:val="12"/>
        </w:rPr>
        <w:t>rate </w:t>
      </w:r>
      <w:r>
        <w:rPr>
          <w:color w:val="292425"/>
          <w:w w:val="105"/>
          <w:sz w:val="12"/>
        </w:rPr>
        <w:t>implied for a future period by comparisons of current </w:t>
      </w:r>
      <w:r>
        <w:rPr>
          <w:color w:val="292425"/>
          <w:spacing w:val="-3"/>
          <w:w w:val="105"/>
          <w:sz w:val="12"/>
        </w:rPr>
        <w:t>shorter-term </w:t>
      </w:r>
      <w:r>
        <w:rPr>
          <w:color w:val="292425"/>
          <w:w w:val="105"/>
          <w:sz w:val="12"/>
        </w:rPr>
        <w:t>and </w:t>
      </w:r>
      <w:r>
        <w:rPr>
          <w:color w:val="292425"/>
          <w:spacing w:val="-3"/>
          <w:w w:val="105"/>
          <w:sz w:val="12"/>
        </w:rPr>
        <w:t>longer-term</w:t>
      </w:r>
      <w:r>
        <w:rPr>
          <w:color w:val="292425"/>
          <w:spacing w:val="3"/>
          <w:w w:val="105"/>
          <w:sz w:val="12"/>
        </w:rPr>
        <w:t> </w:t>
      </w:r>
      <w:r>
        <w:rPr>
          <w:color w:val="292425"/>
          <w:spacing w:val="-3"/>
          <w:w w:val="105"/>
          <w:sz w:val="12"/>
        </w:rPr>
        <w:t>rates.</w:t>
      </w:r>
    </w:p>
    <w:p>
      <w:pPr>
        <w:pStyle w:val="ListParagraph"/>
        <w:numPr>
          <w:ilvl w:val="0"/>
          <w:numId w:val="4"/>
        </w:numPr>
        <w:tabs>
          <w:tab w:pos="390" w:val="left" w:leader="none"/>
        </w:tabs>
        <w:spacing w:line="208" w:lineRule="auto" w:before="0" w:after="0"/>
        <w:ind w:left="389" w:right="444" w:hanging="240"/>
        <w:jc w:val="left"/>
        <w:rPr>
          <w:sz w:val="12"/>
        </w:rPr>
      </w:pPr>
      <w:r>
        <w:rPr>
          <w:color w:val="292425"/>
          <w:w w:val="110"/>
          <w:sz w:val="12"/>
        </w:rPr>
        <w:t>Commercial</w:t>
      </w:r>
      <w:r>
        <w:rPr>
          <w:color w:val="292425"/>
          <w:spacing w:val="-15"/>
          <w:w w:val="110"/>
          <w:sz w:val="12"/>
        </w:rPr>
        <w:t> </w:t>
      </w:r>
      <w:r>
        <w:rPr>
          <w:color w:val="292425"/>
          <w:w w:val="110"/>
          <w:sz w:val="12"/>
        </w:rPr>
        <w:t>bank</w:t>
      </w:r>
      <w:r>
        <w:rPr>
          <w:color w:val="292425"/>
          <w:spacing w:val="-15"/>
          <w:w w:val="110"/>
          <w:sz w:val="12"/>
        </w:rPr>
        <w:t> </w:t>
      </w:r>
      <w:r>
        <w:rPr>
          <w:color w:val="292425"/>
          <w:w w:val="110"/>
          <w:sz w:val="12"/>
        </w:rPr>
        <w:t>liability</w:t>
      </w:r>
      <w:r>
        <w:rPr>
          <w:color w:val="292425"/>
          <w:spacing w:val="-15"/>
          <w:w w:val="110"/>
          <w:sz w:val="12"/>
        </w:rPr>
        <w:t> </w:t>
      </w:r>
      <w:r>
        <w:rPr>
          <w:color w:val="292425"/>
          <w:w w:val="110"/>
          <w:sz w:val="12"/>
        </w:rPr>
        <w:t>curve.</w:t>
      </w:r>
      <w:r>
        <w:rPr>
          <w:color w:val="292425"/>
          <w:spacing w:val="3"/>
          <w:w w:val="110"/>
          <w:sz w:val="12"/>
        </w:rPr>
        <w:t> </w:t>
      </w:r>
      <w:r>
        <w:rPr>
          <w:color w:val="292425"/>
          <w:w w:val="110"/>
          <w:sz w:val="12"/>
        </w:rPr>
        <w:t>Based</w:t>
      </w:r>
      <w:r>
        <w:rPr>
          <w:color w:val="292425"/>
          <w:spacing w:val="-15"/>
          <w:w w:val="110"/>
          <w:sz w:val="12"/>
        </w:rPr>
        <w:t> </w:t>
      </w:r>
      <w:r>
        <w:rPr>
          <w:color w:val="292425"/>
          <w:w w:val="110"/>
          <w:sz w:val="12"/>
        </w:rPr>
        <w:t>on</w:t>
      </w:r>
      <w:r>
        <w:rPr>
          <w:color w:val="292425"/>
          <w:spacing w:val="-15"/>
          <w:w w:val="110"/>
          <w:sz w:val="12"/>
        </w:rPr>
        <w:t> </w:t>
      </w:r>
      <w:r>
        <w:rPr>
          <w:color w:val="292425"/>
          <w:w w:val="110"/>
          <w:sz w:val="12"/>
        </w:rPr>
        <w:t>Libor</w:t>
      </w:r>
      <w:r>
        <w:rPr>
          <w:color w:val="292425"/>
          <w:spacing w:val="-15"/>
          <w:w w:val="110"/>
          <w:sz w:val="12"/>
        </w:rPr>
        <w:t> </w:t>
      </w:r>
      <w:r>
        <w:rPr>
          <w:color w:val="292425"/>
          <w:spacing w:val="-3"/>
          <w:w w:val="110"/>
          <w:sz w:val="12"/>
        </w:rPr>
        <w:t>rates</w:t>
      </w:r>
      <w:r>
        <w:rPr>
          <w:color w:val="292425"/>
          <w:spacing w:val="-14"/>
          <w:w w:val="110"/>
          <w:sz w:val="12"/>
        </w:rPr>
        <w:t> </w:t>
      </w:r>
      <w:r>
        <w:rPr>
          <w:color w:val="292425"/>
          <w:w w:val="110"/>
          <w:sz w:val="12"/>
        </w:rPr>
        <w:t>and</w:t>
      </w:r>
      <w:r>
        <w:rPr>
          <w:color w:val="292425"/>
          <w:spacing w:val="-15"/>
          <w:w w:val="110"/>
          <w:sz w:val="12"/>
        </w:rPr>
        <w:t> </w:t>
      </w:r>
      <w:r>
        <w:rPr>
          <w:color w:val="292425"/>
          <w:w w:val="110"/>
          <w:sz w:val="12"/>
        </w:rPr>
        <w:t>a</w:t>
      </w:r>
      <w:r>
        <w:rPr>
          <w:color w:val="292425"/>
          <w:spacing w:val="-15"/>
          <w:w w:val="110"/>
          <w:sz w:val="12"/>
        </w:rPr>
        <w:t> </w:t>
      </w:r>
      <w:r>
        <w:rPr>
          <w:color w:val="292425"/>
          <w:w w:val="110"/>
          <w:sz w:val="12"/>
        </w:rPr>
        <w:t>number</w:t>
      </w:r>
      <w:r>
        <w:rPr>
          <w:color w:val="292425"/>
          <w:spacing w:val="-15"/>
          <w:w w:val="110"/>
          <w:sz w:val="12"/>
        </w:rPr>
        <w:t> </w:t>
      </w:r>
      <w:r>
        <w:rPr>
          <w:color w:val="292425"/>
          <w:w w:val="110"/>
          <w:sz w:val="12"/>
        </w:rPr>
        <w:t>of derivative instruments that settle against</w:t>
      </w:r>
      <w:r>
        <w:rPr>
          <w:color w:val="292425"/>
          <w:spacing w:val="-25"/>
          <w:w w:val="110"/>
          <w:sz w:val="12"/>
        </w:rPr>
        <w:t> </w:t>
      </w:r>
      <w:r>
        <w:rPr>
          <w:color w:val="292425"/>
          <w:w w:val="110"/>
          <w:sz w:val="12"/>
        </w:rPr>
        <w:t>Libor.</w:t>
      </w:r>
    </w:p>
    <w:p>
      <w:pPr>
        <w:pStyle w:val="ListParagraph"/>
        <w:numPr>
          <w:ilvl w:val="0"/>
          <w:numId w:val="4"/>
        </w:numPr>
        <w:tabs>
          <w:tab w:pos="390" w:val="left" w:leader="none"/>
        </w:tabs>
        <w:spacing w:line="123" w:lineRule="exact" w:before="0" w:after="0"/>
        <w:ind w:left="389" w:right="0" w:hanging="241"/>
        <w:jc w:val="left"/>
        <w:rPr>
          <w:sz w:val="12"/>
        </w:rPr>
      </w:pPr>
      <w:r>
        <w:rPr>
          <w:color w:val="292425"/>
          <w:w w:val="105"/>
          <w:sz w:val="12"/>
        </w:rPr>
        <w:t>Government liability curve. Based on GC repo </w:t>
      </w:r>
      <w:r>
        <w:rPr>
          <w:color w:val="292425"/>
          <w:spacing w:val="-3"/>
          <w:w w:val="105"/>
          <w:sz w:val="12"/>
        </w:rPr>
        <w:t>rates </w:t>
      </w:r>
      <w:r>
        <w:rPr>
          <w:color w:val="292425"/>
          <w:w w:val="105"/>
          <w:sz w:val="12"/>
        </w:rPr>
        <w:t>and gilt</w:t>
      </w:r>
      <w:r>
        <w:rPr>
          <w:color w:val="292425"/>
          <w:spacing w:val="-18"/>
          <w:w w:val="105"/>
          <w:sz w:val="12"/>
        </w:rPr>
        <w:t> </w:t>
      </w:r>
      <w:r>
        <w:rPr>
          <w:color w:val="292425"/>
          <w:w w:val="105"/>
          <w:sz w:val="12"/>
        </w:rPr>
        <w:t>yields.</w:t>
      </w:r>
    </w:p>
    <w:p>
      <w:pPr>
        <w:pStyle w:val="BodyText"/>
        <w:spacing w:before="8" w:after="40"/>
        <w:rPr>
          <w:sz w:val="9"/>
        </w:rPr>
      </w:pPr>
      <w:r>
        <w:rPr/>
        <w:br w:type="column"/>
      </w:r>
      <w:r>
        <w:rPr>
          <w:sz w:val="9"/>
        </w:rPr>
      </w:r>
    </w:p>
    <w:p>
      <w:pPr>
        <w:pStyle w:val="BodyText"/>
        <w:spacing w:line="20" w:lineRule="exact"/>
        <w:ind w:left="114"/>
        <w:rPr>
          <w:sz w:val="2"/>
        </w:rPr>
      </w:pPr>
      <w:r>
        <w:rPr>
          <w:sz w:val="2"/>
        </w:rPr>
        <w:pict>
          <v:group style="width:275.5pt;height:.5pt;mso-position-horizontal-relative:char;mso-position-vertical-relative:line" coordorigin="0,0" coordsize="5510,10">
            <v:line style="position:absolute" from="0,5" to="5510,5" stroked="true" strokeweight=".5pt" strokecolor="#006bb6">
              <v:stroke dashstyle="solid"/>
            </v:line>
          </v:group>
        </w:pict>
      </w:r>
      <w:r>
        <w:rPr>
          <w:sz w:val="2"/>
        </w:rPr>
      </w:r>
    </w:p>
    <w:p>
      <w:pPr>
        <w:pStyle w:val="ListParagraph"/>
        <w:numPr>
          <w:ilvl w:val="0"/>
          <w:numId w:val="5"/>
        </w:numPr>
        <w:tabs>
          <w:tab w:pos="390" w:val="left" w:leader="none"/>
        </w:tabs>
        <w:spacing w:line="240" w:lineRule="auto" w:before="0" w:after="0"/>
        <w:ind w:left="389" w:right="787" w:hanging="240"/>
        <w:jc w:val="left"/>
        <w:rPr>
          <w:sz w:val="14"/>
        </w:rPr>
      </w:pPr>
      <w:r>
        <w:rPr>
          <w:color w:val="292425"/>
          <w:w w:val="105"/>
          <w:sz w:val="14"/>
        </w:rPr>
        <w:t>A GC repo </w:t>
      </w:r>
      <w:r>
        <w:rPr>
          <w:color w:val="292425"/>
          <w:spacing w:val="-3"/>
          <w:w w:val="105"/>
          <w:sz w:val="14"/>
        </w:rPr>
        <w:t>rate </w:t>
      </w:r>
      <w:r>
        <w:rPr>
          <w:color w:val="292425"/>
          <w:w w:val="105"/>
          <w:sz w:val="14"/>
        </w:rPr>
        <w:t>is the </w:t>
      </w:r>
      <w:r>
        <w:rPr>
          <w:color w:val="292425"/>
          <w:spacing w:val="-3"/>
          <w:w w:val="105"/>
          <w:sz w:val="14"/>
        </w:rPr>
        <w:t>rate </w:t>
      </w:r>
      <w:r>
        <w:rPr>
          <w:color w:val="292425"/>
          <w:w w:val="105"/>
          <w:sz w:val="14"/>
        </w:rPr>
        <w:t>that one financial institution </w:t>
      </w:r>
      <w:r>
        <w:rPr>
          <w:color w:val="292425"/>
          <w:spacing w:val="-3"/>
          <w:w w:val="105"/>
          <w:sz w:val="14"/>
        </w:rPr>
        <w:t>pays to </w:t>
      </w:r>
      <w:r>
        <w:rPr>
          <w:color w:val="292425"/>
          <w:w w:val="105"/>
          <w:sz w:val="14"/>
        </w:rPr>
        <w:t>borrow money from another when it effectively offers any gilt as security against the risk of default.</w:t>
      </w:r>
    </w:p>
    <w:p>
      <w:pPr>
        <w:pStyle w:val="ListParagraph"/>
        <w:numPr>
          <w:ilvl w:val="0"/>
          <w:numId w:val="5"/>
        </w:numPr>
        <w:tabs>
          <w:tab w:pos="390" w:val="left" w:leader="none"/>
        </w:tabs>
        <w:spacing w:line="237" w:lineRule="auto" w:before="0" w:after="0"/>
        <w:ind w:left="389" w:right="994" w:hanging="240"/>
        <w:jc w:val="left"/>
        <w:rPr>
          <w:sz w:val="14"/>
        </w:rPr>
      </w:pPr>
      <w:r>
        <w:rPr>
          <w:color w:val="292425"/>
          <w:w w:val="110"/>
          <w:sz w:val="14"/>
        </w:rPr>
        <w:t>Estimates</w:t>
      </w:r>
      <w:r>
        <w:rPr>
          <w:color w:val="292425"/>
          <w:spacing w:val="-18"/>
          <w:w w:val="110"/>
          <w:sz w:val="14"/>
        </w:rPr>
        <w:t> </w:t>
      </w:r>
      <w:r>
        <w:rPr>
          <w:color w:val="292425"/>
          <w:w w:val="110"/>
          <w:sz w:val="14"/>
        </w:rPr>
        <w:t>of</w:t>
      </w:r>
      <w:r>
        <w:rPr>
          <w:color w:val="292425"/>
          <w:spacing w:val="-17"/>
          <w:w w:val="110"/>
          <w:sz w:val="14"/>
        </w:rPr>
        <w:t> </w:t>
      </w:r>
      <w:r>
        <w:rPr>
          <w:color w:val="292425"/>
          <w:w w:val="110"/>
          <w:sz w:val="14"/>
        </w:rPr>
        <w:t>both</w:t>
      </w:r>
      <w:r>
        <w:rPr>
          <w:color w:val="292425"/>
          <w:spacing w:val="-18"/>
          <w:w w:val="110"/>
          <w:sz w:val="14"/>
        </w:rPr>
        <w:t> </w:t>
      </w:r>
      <w:r>
        <w:rPr>
          <w:color w:val="292425"/>
          <w:w w:val="110"/>
          <w:sz w:val="14"/>
        </w:rPr>
        <w:t>the</w:t>
      </w:r>
      <w:r>
        <w:rPr>
          <w:color w:val="292425"/>
          <w:spacing w:val="-17"/>
          <w:w w:val="110"/>
          <w:sz w:val="14"/>
        </w:rPr>
        <w:t> </w:t>
      </w:r>
      <w:r>
        <w:rPr>
          <w:color w:val="292425"/>
          <w:w w:val="110"/>
          <w:sz w:val="14"/>
        </w:rPr>
        <w:t>government</w:t>
      </w:r>
      <w:r>
        <w:rPr>
          <w:color w:val="292425"/>
          <w:spacing w:val="-17"/>
          <w:w w:val="110"/>
          <w:sz w:val="14"/>
        </w:rPr>
        <w:t> </w:t>
      </w:r>
      <w:r>
        <w:rPr>
          <w:color w:val="292425"/>
          <w:w w:val="110"/>
          <w:sz w:val="14"/>
        </w:rPr>
        <w:t>liability</w:t>
      </w:r>
      <w:r>
        <w:rPr>
          <w:color w:val="292425"/>
          <w:spacing w:val="-18"/>
          <w:w w:val="110"/>
          <w:sz w:val="14"/>
        </w:rPr>
        <w:t> </w:t>
      </w:r>
      <w:r>
        <w:rPr>
          <w:color w:val="292425"/>
          <w:w w:val="110"/>
          <w:sz w:val="14"/>
        </w:rPr>
        <w:t>curve</w:t>
      </w:r>
      <w:r>
        <w:rPr>
          <w:color w:val="292425"/>
          <w:spacing w:val="-17"/>
          <w:w w:val="110"/>
          <w:sz w:val="14"/>
        </w:rPr>
        <w:t> </w:t>
      </w:r>
      <w:r>
        <w:rPr>
          <w:color w:val="292425"/>
          <w:w w:val="110"/>
          <w:sz w:val="14"/>
        </w:rPr>
        <w:t>and</w:t>
      </w:r>
      <w:r>
        <w:rPr>
          <w:color w:val="292425"/>
          <w:spacing w:val="-18"/>
          <w:w w:val="110"/>
          <w:sz w:val="14"/>
        </w:rPr>
        <w:t> </w:t>
      </w:r>
      <w:r>
        <w:rPr>
          <w:color w:val="292425"/>
          <w:w w:val="110"/>
          <w:sz w:val="14"/>
        </w:rPr>
        <w:t>the</w:t>
      </w:r>
      <w:r>
        <w:rPr>
          <w:color w:val="292425"/>
          <w:spacing w:val="-17"/>
          <w:w w:val="110"/>
          <w:sz w:val="14"/>
        </w:rPr>
        <w:t> </w:t>
      </w:r>
      <w:r>
        <w:rPr>
          <w:color w:val="292425"/>
          <w:w w:val="110"/>
          <w:sz w:val="14"/>
        </w:rPr>
        <w:t>commercial</w:t>
      </w:r>
      <w:r>
        <w:rPr>
          <w:color w:val="292425"/>
          <w:spacing w:val="-17"/>
          <w:w w:val="110"/>
          <w:sz w:val="14"/>
        </w:rPr>
        <w:t> </w:t>
      </w:r>
      <w:r>
        <w:rPr>
          <w:color w:val="292425"/>
          <w:w w:val="110"/>
          <w:sz w:val="14"/>
        </w:rPr>
        <w:t>bank liability curve are published daily on the Bank of England web site at </w:t>
      </w:r>
      <w:hyperlink r:id="rId39">
        <w:r>
          <w:rPr>
            <w:color w:val="292425"/>
            <w:w w:val="110"/>
            <w:sz w:val="14"/>
          </w:rPr>
          <w:t>www.bankofengland.co.uk/statistics/yieldcurve/main.htm</w:t>
        </w:r>
      </w:hyperlink>
    </w:p>
    <w:p>
      <w:pPr>
        <w:pStyle w:val="ListParagraph"/>
        <w:numPr>
          <w:ilvl w:val="0"/>
          <w:numId w:val="5"/>
        </w:numPr>
        <w:tabs>
          <w:tab w:pos="390" w:val="left" w:leader="none"/>
        </w:tabs>
        <w:spacing w:line="240" w:lineRule="auto" w:before="0" w:after="0"/>
        <w:ind w:left="389" w:right="688" w:hanging="240"/>
        <w:jc w:val="left"/>
        <w:rPr>
          <w:sz w:val="14"/>
        </w:rPr>
      </w:pPr>
      <w:r>
        <w:rPr>
          <w:color w:val="292425"/>
          <w:w w:val="110"/>
          <w:sz w:val="14"/>
        </w:rPr>
        <w:t>For</w:t>
      </w:r>
      <w:r>
        <w:rPr>
          <w:color w:val="292425"/>
          <w:spacing w:val="-10"/>
          <w:w w:val="110"/>
          <w:sz w:val="14"/>
        </w:rPr>
        <w:t> </w:t>
      </w:r>
      <w:r>
        <w:rPr>
          <w:color w:val="292425"/>
          <w:w w:val="110"/>
          <w:sz w:val="14"/>
        </w:rPr>
        <w:t>more</w:t>
      </w:r>
      <w:r>
        <w:rPr>
          <w:color w:val="292425"/>
          <w:spacing w:val="-9"/>
          <w:w w:val="110"/>
          <w:sz w:val="14"/>
        </w:rPr>
        <w:t> </w:t>
      </w:r>
      <w:r>
        <w:rPr>
          <w:color w:val="292425"/>
          <w:w w:val="110"/>
          <w:sz w:val="14"/>
        </w:rPr>
        <w:t>information</w:t>
      </w:r>
      <w:r>
        <w:rPr>
          <w:color w:val="292425"/>
          <w:spacing w:val="-10"/>
          <w:w w:val="110"/>
          <w:sz w:val="14"/>
        </w:rPr>
        <w:t> </w:t>
      </w:r>
      <w:r>
        <w:rPr>
          <w:color w:val="292425"/>
          <w:w w:val="110"/>
          <w:sz w:val="14"/>
        </w:rPr>
        <w:t>on</w:t>
      </w:r>
      <w:r>
        <w:rPr>
          <w:color w:val="292425"/>
          <w:spacing w:val="-9"/>
          <w:w w:val="110"/>
          <w:sz w:val="14"/>
        </w:rPr>
        <w:t> </w:t>
      </w:r>
      <w:r>
        <w:rPr>
          <w:color w:val="292425"/>
          <w:w w:val="110"/>
          <w:sz w:val="14"/>
        </w:rPr>
        <w:t>how</w:t>
      </w:r>
      <w:r>
        <w:rPr>
          <w:color w:val="292425"/>
          <w:spacing w:val="-9"/>
          <w:w w:val="110"/>
          <w:sz w:val="14"/>
        </w:rPr>
        <w:t> </w:t>
      </w:r>
      <w:r>
        <w:rPr>
          <w:color w:val="292425"/>
          <w:w w:val="110"/>
          <w:sz w:val="14"/>
        </w:rPr>
        <w:t>these</w:t>
      </w:r>
      <w:r>
        <w:rPr>
          <w:color w:val="292425"/>
          <w:spacing w:val="-10"/>
          <w:w w:val="110"/>
          <w:sz w:val="14"/>
        </w:rPr>
        <w:t> </w:t>
      </w:r>
      <w:r>
        <w:rPr>
          <w:color w:val="292425"/>
          <w:w w:val="110"/>
          <w:sz w:val="14"/>
        </w:rPr>
        <w:t>curves</w:t>
      </w:r>
      <w:r>
        <w:rPr>
          <w:color w:val="292425"/>
          <w:spacing w:val="-9"/>
          <w:w w:val="110"/>
          <w:sz w:val="14"/>
        </w:rPr>
        <w:t> </w:t>
      </w:r>
      <w:r>
        <w:rPr>
          <w:color w:val="292425"/>
          <w:w w:val="110"/>
          <w:sz w:val="14"/>
        </w:rPr>
        <w:t>are</w:t>
      </w:r>
      <w:r>
        <w:rPr>
          <w:color w:val="292425"/>
          <w:spacing w:val="-9"/>
          <w:w w:val="110"/>
          <w:sz w:val="14"/>
        </w:rPr>
        <w:t> </w:t>
      </w:r>
      <w:r>
        <w:rPr>
          <w:color w:val="292425"/>
          <w:w w:val="110"/>
          <w:sz w:val="14"/>
        </w:rPr>
        <w:t>constructed,</w:t>
      </w:r>
      <w:r>
        <w:rPr>
          <w:color w:val="292425"/>
          <w:spacing w:val="-10"/>
          <w:w w:val="110"/>
          <w:sz w:val="14"/>
        </w:rPr>
        <w:t> </w:t>
      </w:r>
      <w:r>
        <w:rPr>
          <w:color w:val="292425"/>
          <w:w w:val="110"/>
          <w:sz w:val="14"/>
        </w:rPr>
        <w:t>and</w:t>
      </w:r>
      <w:r>
        <w:rPr>
          <w:color w:val="292425"/>
          <w:spacing w:val="-9"/>
          <w:w w:val="110"/>
          <w:sz w:val="14"/>
        </w:rPr>
        <w:t> </w:t>
      </w:r>
      <w:r>
        <w:rPr>
          <w:color w:val="292425"/>
          <w:w w:val="110"/>
          <w:sz w:val="14"/>
        </w:rPr>
        <w:t>for</w:t>
      </w:r>
      <w:r>
        <w:rPr>
          <w:color w:val="292425"/>
          <w:spacing w:val="-9"/>
          <w:w w:val="110"/>
          <w:sz w:val="14"/>
        </w:rPr>
        <w:t> </w:t>
      </w:r>
      <w:r>
        <w:rPr>
          <w:color w:val="292425"/>
          <w:w w:val="110"/>
          <w:sz w:val="14"/>
        </w:rPr>
        <w:t>an</w:t>
      </w:r>
      <w:r>
        <w:rPr>
          <w:color w:val="292425"/>
          <w:spacing w:val="-10"/>
          <w:w w:val="110"/>
          <w:sz w:val="14"/>
        </w:rPr>
        <w:t> </w:t>
      </w:r>
      <w:r>
        <w:rPr>
          <w:color w:val="292425"/>
          <w:w w:val="110"/>
          <w:sz w:val="14"/>
        </w:rPr>
        <w:t>outline of some of the difficulties faced when trying </w:t>
      </w:r>
      <w:r>
        <w:rPr>
          <w:color w:val="292425"/>
          <w:spacing w:val="-3"/>
          <w:w w:val="110"/>
          <w:sz w:val="14"/>
        </w:rPr>
        <w:t>to </w:t>
      </w:r>
      <w:r>
        <w:rPr>
          <w:color w:val="292425"/>
          <w:w w:val="110"/>
          <w:sz w:val="14"/>
        </w:rPr>
        <w:t>interpret them, see pages 4–5 of</w:t>
      </w:r>
      <w:r>
        <w:rPr>
          <w:color w:val="292425"/>
          <w:spacing w:val="-17"/>
          <w:w w:val="110"/>
          <w:sz w:val="14"/>
        </w:rPr>
        <w:t> </w:t>
      </w:r>
      <w:r>
        <w:rPr>
          <w:color w:val="292425"/>
          <w:w w:val="110"/>
          <w:sz w:val="14"/>
        </w:rPr>
        <w:t>the</w:t>
      </w:r>
      <w:r>
        <w:rPr>
          <w:color w:val="292425"/>
          <w:spacing w:val="-16"/>
          <w:w w:val="110"/>
          <w:sz w:val="14"/>
        </w:rPr>
        <w:t> </w:t>
      </w:r>
      <w:r>
        <w:rPr>
          <w:color w:val="292425"/>
          <w:w w:val="110"/>
          <w:sz w:val="14"/>
        </w:rPr>
        <w:t>November</w:t>
      </w:r>
      <w:r>
        <w:rPr>
          <w:color w:val="292425"/>
          <w:spacing w:val="-16"/>
          <w:w w:val="110"/>
          <w:sz w:val="14"/>
        </w:rPr>
        <w:t> </w:t>
      </w:r>
      <w:r>
        <w:rPr>
          <w:color w:val="292425"/>
          <w:spacing w:val="-5"/>
          <w:w w:val="110"/>
          <w:sz w:val="14"/>
        </w:rPr>
        <w:t>2002</w:t>
      </w:r>
      <w:r>
        <w:rPr>
          <w:color w:val="292425"/>
          <w:spacing w:val="-16"/>
          <w:w w:val="110"/>
          <w:sz w:val="14"/>
        </w:rPr>
        <w:t> </w:t>
      </w:r>
      <w:r>
        <w:rPr>
          <w:i/>
          <w:color w:val="292425"/>
          <w:w w:val="110"/>
          <w:sz w:val="14"/>
        </w:rPr>
        <w:t>Inflation</w:t>
      </w:r>
      <w:r>
        <w:rPr>
          <w:i/>
          <w:color w:val="292425"/>
          <w:spacing w:val="-16"/>
          <w:w w:val="110"/>
          <w:sz w:val="14"/>
        </w:rPr>
        <w:t> </w:t>
      </w:r>
      <w:r>
        <w:rPr>
          <w:i/>
          <w:color w:val="292425"/>
          <w:w w:val="110"/>
          <w:sz w:val="14"/>
        </w:rPr>
        <w:t>Report</w:t>
      </w:r>
      <w:r>
        <w:rPr>
          <w:color w:val="292425"/>
          <w:w w:val="110"/>
          <w:sz w:val="14"/>
        </w:rPr>
        <w:t>,</w:t>
      </w:r>
      <w:r>
        <w:rPr>
          <w:color w:val="292425"/>
          <w:spacing w:val="-16"/>
          <w:w w:val="110"/>
          <w:sz w:val="14"/>
        </w:rPr>
        <w:t> </w:t>
      </w:r>
      <w:r>
        <w:rPr>
          <w:color w:val="292425"/>
          <w:w w:val="110"/>
          <w:sz w:val="14"/>
        </w:rPr>
        <w:t>or</w:t>
      </w:r>
      <w:r>
        <w:rPr>
          <w:color w:val="292425"/>
          <w:spacing w:val="-16"/>
          <w:w w:val="110"/>
          <w:sz w:val="14"/>
        </w:rPr>
        <w:t> </w:t>
      </w:r>
      <w:r>
        <w:rPr>
          <w:color w:val="292425"/>
          <w:w w:val="110"/>
          <w:sz w:val="14"/>
        </w:rPr>
        <w:t>Brooke,</w:t>
      </w:r>
      <w:r>
        <w:rPr>
          <w:color w:val="292425"/>
          <w:spacing w:val="-16"/>
          <w:w w:val="110"/>
          <w:sz w:val="14"/>
        </w:rPr>
        <w:t> </w:t>
      </w:r>
      <w:r>
        <w:rPr>
          <w:color w:val="292425"/>
          <w:w w:val="110"/>
          <w:sz w:val="14"/>
        </w:rPr>
        <w:t>M,</w:t>
      </w:r>
      <w:r>
        <w:rPr>
          <w:color w:val="292425"/>
          <w:spacing w:val="-16"/>
          <w:w w:val="110"/>
          <w:sz w:val="14"/>
        </w:rPr>
        <w:t> </w:t>
      </w:r>
      <w:r>
        <w:rPr>
          <w:color w:val="292425"/>
          <w:w w:val="110"/>
          <w:sz w:val="14"/>
        </w:rPr>
        <w:t>Cooper,</w:t>
      </w:r>
      <w:r>
        <w:rPr>
          <w:color w:val="292425"/>
          <w:spacing w:val="-16"/>
          <w:w w:val="110"/>
          <w:sz w:val="14"/>
        </w:rPr>
        <w:t> </w:t>
      </w:r>
      <w:r>
        <w:rPr>
          <w:color w:val="292425"/>
          <w:w w:val="110"/>
          <w:sz w:val="14"/>
        </w:rPr>
        <w:t>N</w:t>
      </w:r>
      <w:r>
        <w:rPr>
          <w:color w:val="292425"/>
          <w:spacing w:val="-16"/>
          <w:w w:val="110"/>
          <w:sz w:val="14"/>
        </w:rPr>
        <w:t> </w:t>
      </w:r>
      <w:r>
        <w:rPr>
          <w:color w:val="292425"/>
          <w:w w:val="110"/>
          <w:sz w:val="14"/>
        </w:rPr>
        <w:t>and</w:t>
      </w:r>
      <w:r>
        <w:rPr>
          <w:color w:val="292425"/>
          <w:spacing w:val="-16"/>
          <w:w w:val="110"/>
          <w:sz w:val="14"/>
        </w:rPr>
        <w:t> </w:t>
      </w:r>
      <w:r>
        <w:rPr>
          <w:color w:val="292425"/>
          <w:w w:val="110"/>
          <w:sz w:val="14"/>
        </w:rPr>
        <w:t>Scholtes, C</w:t>
      </w:r>
      <w:r>
        <w:rPr>
          <w:color w:val="292425"/>
          <w:spacing w:val="-18"/>
          <w:w w:val="110"/>
          <w:sz w:val="14"/>
        </w:rPr>
        <w:t> </w:t>
      </w:r>
      <w:r>
        <w:rPr>
          <w:color w:val="292425"/>
          <w:w w:val="110"/>
          <w:sz w:val="14"/>
        </w:rPr>
        <w:t>(2000),</w:t>
      </w:r>
      <w:r>
        <w:rPr>
          <w:color w:val="292425"/>
          <w:spacing w:val="-17"/>
          <w:w w:val="110"/>
          <w:sz w:val="14"/>
        </w:rPr>
        <w:t> </w:t>
      </w:r>
      <w:r>
        <w:rPr>
          <w:color w:val="292425"/>
          <w:w w:val="110"/>
          <w:sz w:val="14"/>
        </w:rPr>
        <w:t>‘Inferring</w:t>
      </w:r>
      <w:r>
        <w:rPr>
          <w:color w:val="292425"/>
          <w:spacing w:val="-18"/>
          <w:w w:val="110"/>
          <w:sz w:val="14"/>
        </w:rPr>
        <w:t> </w:t>
      </w:r>
      <w:r>
        <w:rPr>
          <w:color w:val="292425"/>
          <w:w w:val="110"/>
          <w:sz w:val="14"/>
        </w:rPr>
        <w:t>market</w:t>
      </w:r>
      <w:r>
        <w:rPr>
          <w:color w:val="292425"/>
          <w:spacing w:val="-17"/>
          <w:w w:val="110"/>
          <w:sz w:val="14"/>
        </w:rPr>
        <w:t> </w:t>
      </w:r>
      <w:r>
        <w:rPr>
          <w:color w:val="292425"/>
          <w:w w:val="110"/>
          <w:sz w:val="14"/>
        </w:rPr>
        <w:t>interest</w:t>
      </w:r>
      <w:r>
        <w:rPr>
          <w:color w:val="292425"/>
          <w:spacing w:val="-18"/>
          <w:w w:val="110"/>
          <w:sz w:val="14"/>
        </w:rPr>
        <w:t> </w:t>
      </w:r>
      <w:r>
        <w:rPr>
          <w:color w:val="292425"/>
          <w:spacing w:val="-3"/>
          <w:w w:val="110"/>
          <w:sz w:val="14"/>
        </w:rPr>
        <w:t>rate</w:t>
      </w:r>
      <w:r>
        <w:rPr>
          <w:color w:val="292425"/>
          <w:spacing w:val="-17"/>
          <w:w w:val="110"/>
          <w:sz w:val="14"/>
        </w:rPr>
        <w:t> </w:t>
      </w:r>
      <w:r>
        <w:rPr>
          <w:color w:val="292425"/>
          <w:w w:val="110"/>
          <w:sz w:val="14"/>
        </w:rPr>
        <w:t>expectations</w:t>
      </w:r>
      <w:r>
        <w:rPr>
          <w:color w:val="292425"/>
          <w:spacing w:val="-17"/>
          <w:w w:val="110"/>
          <w:sz w:val="14"/>
        </w:rPr>
        <w:t> </w:t>
      </w:r>
      <w:r>
        <w:rPr>
          <w:color w:val="292425"/>
          <w:w w:val="110"/>
          <w:sz w:val="14"/>
        </w:rPr>
        <w:t>from</w:t>
      </w:r>
      <w:r>
        <w:rPr>
          <w:color w:val="292425"/>
          <w:spacing w:val="-18"/>
          <w:w w:val="110"/>
          <w:sz w:val="14"/>
        </w:rPr>
        <w:t> </w:t>
      </w:r>
      <w:r>
        <w:rPr>
          <w:color w:val="292425"/>
          <w:w w:val="110"/>
          <w:sz w:val="14"/>
        </w:rPr>
        <w:t>money</w:t>
      </w:r>
      <w:r>
        <w:rPr>
          <w:color w:val="292425"/>
          <w:spacing w:val="-17"/>
          <w:w w:val="110"/>
          <w:sz w:val="14"/>
        </w:rPr>
        <w:t> </w:t>
      </w:r>
      <w:r>
        <w:rPr>
          <w:color w:val="292425"/>
          <w:w w:val="110"/>
          <w:sz w:val="14"/>
        </w:rPr>
        <w:t>market</w:t>
      </w:r>
      <w:r>
        <w:rPr>
          <w:color w:val="292425"/>
          <w:spacing w:val="-18"/>
          <w:w w:val="110"/>
          <w:sz w:val="14"/>
        </w:rPr>
        <w:t> </w:t>
      </w:r>
      <w:r>
        <w:rPr>
          <w:color w:val="292425"/>
          <w:spacing w:val="-5"/>
          <w:w w:val="110"/>
          <w:sz w:val="14"/>
        </w:rPr>
        <w:t>rates’, </w:t>
      </w:r>
      <w:r>
        <w:rPr>
          <w:i/>
          <w:color w:val="292425"/>
          <w:w w:val="110"/>
          <w:sz w:val="14"/>
        </w:rPr>
        <w:t>Bank</w:t>
      </w:r>
      <w:r>
        <w:rPr>
          <w:i/>
          <w:color w:val="292425"/>
          <w:spacing w:val="-7"/>
          <w:w w:val="110"/>
          <w:sz w:val="14"/>
        </w:rPr>
        <w:t> </w:t>
      </w:r>
      <w:r>
        <w:rPr>
          <w:i/>
          <w:color w:val="292425"/>
          <w:w w:val="110"/>
          <w:sz w:val="14"/>
        </w:rPr>
        <w:t>of</w:t>
      </w:r>
      <w:r>
        <w:rPr>
          <w:i/>
          <w:color w:val="292425"/>
          <w:spacing w:val="-7"/>
          <w:w w:val="110"/>
          <w:sz w:val="14"/>
        </w:rPr>
        <w:t> </w:t>
      </w:r>
      <w:r>
        <w:rPr>
          <w:i/>
          <w:color w:val="292425"/>
          <w:w w:val="110"/>
          <w:sz w:val="14"/>
        </w:rPr>
        <w:t>England</w:t>
      </w:r>
      <w:r>
        <w:rPr>
          <w:i/>
          <w:color w:val="292425"/>
          <w:spacing w:val="-7"/>
          <w:w w:val="110"/>
          <w:sz w:val="14"/>
        </w:rPr>
        <w:t> </w:t>
      </w:r>
      <w:r>
        <w:rPr>
          <w:i/>
          <w:color w:val="292425"/>
          <w:w w:val="110"/>
          <w:sz w:val="14"/>
        </w:rPr>
        <w:t>Quarterly</w:t>
      </w:r>
      <w:r>
        <w:rPr>
          <w:i/>
          <w:color w:val="292425"/>
          <w:spacing w:val="-7"/>
          <w:w w:val="110"/>
          <w:sz w:val="14"/>
        </w:rPr>
        <w:t> </w:t>
      </w:r>
      <w:r>
        <w:rPr>
          <w:i/>
          <w:color w:val="292425"/>
          <w:w w:val="110"/>
          <w:sz w:val="14"/>
        </w:rPr>
        <w:t>Bulletin</w:t>
      </w:r>
      <w:r>
        <w:rPr>
          <w:color w:val="292425"/>
          <w:w w:val="110"/>
          <w:sz w:val="14"/>
        </w:rPr>
        <w:t>,</w:t>
      </w:r>
      <w:r>
        <w:rPr>
          <w:color w:val="292425"/>
          <w:spacing w:val="-7"/>
          <w:w w:val="110"/>
          <w:sz w:val="14"/>
        </w:rPr>
        <w:t> </w:t>
      </w:r>
      <w:r>
        <w:rPr>
          <w:color w:val="292425"/>
          <w:spacing w:val="-3"/>
          <w:w w:val="110"/>
          <w:sz w:val="14"/>
        </w:rPr>
        <w:t>November,</w:t>
      </w:r>
      <w:r>
        <w:rPr>
          <w:color w:val="292425"/>
          <w:spacing w:val="-7"/>
          <w:w w:val="110"/>
          <w:sz w:val="14"/>
        </w:rPr>
        <w:t> </w:t>
      </w:r>
      <w:r>
        <w:rPr>
          <w:color w:val="292425"/>
          <w:w w:val="110"/>
          <w:sz w:val="14"/>
        </w:rPr>
        <w:t>pages</w:t>
      </w:r>
      <w:r>
        <w:rPr>
          <w:color w:val="292425"/>
          <w:spacing w:val="-7"/>
          <w:w w:val="110"/>
          <w:sz w:val="14"/>
        </w:rPr>
        <w:t> </w:t>
      </w:r>
      <w:r>
        <w:rPr>
          <w:color w:val="292425"/>
          <w:spacing w:val="-6"/>
          <w:w w:val="110"/>
          <w:sz w:val="14"/>
        </w:rPr>
        <w:t>392–402.</w:t>
      </w:r>
    </w:p>
    <w:p>
      <w:pPr>
        <w:spacing w:after="0" w:line="240" w:lineRule="auto"/>
        <w:jc w:val="left"/>
        <w:rPr>
          <w:sz w:val="14"/>
        </w:rPr>
        <w:sectPr>
          <w:type w:val="continuous"/>
          <w:pgSz w:w="11900" w:h="16840"/>
          <w:pgMar w:top="1260" w:bottom="280" w:left="660" w:right="620"/>
          <w:cols w:num="2" w:equalWidth="0">
            <w:col w:w="4470" w:space="340"/>
            <w:col w:w="5810"/>
          </w:cols>
        </w:sectPr>
      </w:pPr>
    </w:p>
    <w:p>
      <w:pPr>
        <w:pStyle w:val="BodyText"/>
      </w:pPr>
    </w:p>
    <w:p>
      <w:pPr>
        <w:spacing w:after="0"/>
        <w:sectPr>
          <w:footerReference w:type="default" r:id="rId40"/>
          <w:footerReference w:type="even" r:id="rId41"/>
          <w:pgSz w:w="11900" w:h="16840"/>
          <w:pgMar w:footer="575" w:header="601" w:top="800" w:bottom="760" w:left="660" w:right="620"/>
          <w:pgNumType w:start="5"/>
        </w:sectPr>
      </w:pPr>
    </w:p>
    <w:p>
      <w:pPr>
        <w:pStyle w:val="BodyText"/>
        <w:spacing w:before="6"/>
        <w:rPr>
          <w:sz w:val="21"/>
        </w:rPr>
      </w:pPr>
    </w:p>
    <w:p>
      <w:pPr>
        <w:spacing w:before="0"/>
        <w:ind w:left="155" w:right="0" w:firstLine="0"/>
        <w:jc w:val="left"/>
        <w:rPr>
          <w:rFonts w:ascii="Trebuchet MS"/>
          <w:b/>
          <w:sz w:val="20"/>
        </w:rPr>
      </w:pPr>
      <w:bookmarkStart w:name="Government bond yields" w:id="8"/>
      <w:bookmarkEnd w:id="8"/>
      <w:r>
        <w:rPr/>
      </w:r>
      <w:bookmarkStart w:name="_bookmark3" w:id="9"/>
      <w:bookmarkEnd w:id="9"/>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1.4</w:t>
      </w:r>
    </w:p>
    <w:p>
      <w:pPr>
        <w:spacing w:line="247" w:lineRule="auto" w:before="8"/>
        <w:ind w:left="155" w:right="0" w:firstLine="0"/>
        <w:jc w:val="left"/>
        <w:rPr>
          <w:sz w:val="12"/>
        </w:rPr>
      </w:pPr>
      <w:r>
        <w:rPr>
          <w:rFonts w:ascii="Trebuchet MS"/>
          <w:b/>
          <w:color w:val="0092C0"/>
          <w:w w:val="90"/>
          <w:sz w:val="20"/>
        </w:rPr>
        <w:t>Official</w:t>
      </w:r>
      <w:r>
        <w:rPr>
          <w:rFonts w:ascii="Trebuchet MS"/>
          <w:b/>
          <w:color w:val="0092C0"/>
          <w:spacing w:val="-11"/>
          <w:w w:val="90"/>
          <w:sz w:val="20"/>
        </w:rPr>
        <w:t> </w:t>
      </w:r>
      <w:r>
        <w:rPr>
          <w:rFonts w:ascii="Trebuchet MS"/>
          <w:b/>
          <w:color w:val="0092C0"/>
          <w:w w:val="90"/>
          <w:sz w:val="20"/>
        </w:rPr>
        <w:t>interest</w:t>
      </w:r>
      <w:r>
        <w:rPr>
          <w:rFonts w:ascii="Trebuchet MS"/>
          <w:b/>
          <w:color w:val="0092C0"/>
          <w:spacing w:val="-11"/>
          <w:w w:val="90"/>
          <w:sz w:val="20"/>
        </w:rPr>
        <w:t> </w:t>
      </w:r>
      <w:r>
        <w:rPr>
          <w:rFonts w:ascii="Trebuchet MS"/>
          <w:b/>
          <w:color w:val="0092C0"/>
          <w:w w:val="90"/>
          <w:sz w:val="20"/>
        </w:rPr>
        <w:t>rates</w:t>
      </w:r>
      <w:r>
        <w:rPr>
          <w:rFonts w:ascii="Trebuchet MS"/>
          <w:b/>
          <w:color w:val="0092C0"/>
          <w:spacing w:val="-11"/>
          <w:w w:val="90"/>
          <w:sz w:val="20"/>
        </w:rPr>
        <w:t> </w:t>
      </w:r>
      <w:r>
        <w:rPr>
          <w:rFonts w:ascii="Trebuchet MS"/>
          <w:b/>
          <w:color w:val="0092C0"/>
          <w:w w:val="90"/>
          <w:sz w:val="20"/>
        </w:rPr>
        <w:t>and</w:t>
      </w:r>
      <w:r>
        <w:rPr>
          <w:rFonts w:ascii="Trebuchet MS"/>
          <w:b/>
          <w:color w:val="0092C0"/>
          <w:spacing w:val="-11"/>
          <w:w w:val="90"/>
          <w:sz w:val="20"/>
        </w:rPr>
        <w:t> </w:t>
      </w:r>
      <w:r>
        <w:rPr>
          <w:rFonts w:ascii="Trebuchet MS"/>
          <w:b/>
          <w:color w:val="0092C0"/>
          <w:w w:val="90"/>
          <w:sz w:val="20"/>
        </w:rPr>
        <w:t>future</w:t>
      </w:r>
      <w:r>
        <w:rPr>
          <w:rFonts w:ascii="Trebuchet MS"/>
          <w:b/>
          <w:color w:val="0092C0"/>
          <w:spacing w:val="-10"/>
          <w:w w:val="90"/>
          <w:sz w:val="20"/>
        </w:rPr>
        <w:t> </w:t>
      </w:r>
      <w:r>
        <w:rPr>
          <w:rFonts w:ascii="Trebuchet MS"/>
          <w:b/>
          <w:color w:val="0092C0"/>
          <w:w w:val="90"/>
          <w:sz w:val="20"/>
        </w:rPr>
        <w:t>interest </w:t>
      </w:r>
      <w:r>
        <w:rPr>
          <w:rFonts w:ascii="Trebuchet MS"/>
          <w:b/>
          <w:color w:val="0092C0"/>
          <w:w w:val="95"/>
          <w:sz w:val="20"/>
        </w:rPr>
        <w:t>rates</w:t>
      </w:r>
      <w:r>
        <w:rPr>
          <w:rFonts w:ascii="Trebuchet MS"/>
          <w:b/>
          <w:color w:val="0092C0"/>
          <w:spacing w:val="-18"/>
          <w:w w:val="95"/>
          <w:sz w:val="20"/>
        </w:rPr>
        <w:t> </w:t>
      </w:r>
      <w:r>
        <w:rPr>
          <w:rFonts w:ascii="Trebuchet MS"/>
          <w:b/>
          <w:color w:val="0092C0"/>
          <w:w w:val="95"/>
          <w:sz w:val="20"/>
        </w:rPr>
        <w:t>in</w:t>
      </w:r>
      <w:r>
        <w:rPr>
          <w:rFonts w:ascii="Trebuchet MS"/>
          <w:b/>
          <w:color w:val="0092C0"/>
          <w:spacing w:val="-18"/>
          <w:w w:val="95"/>
          <w:sz w:val="20"/>
        </w:rPr>
        <w:t> </w:t>
      </w:r>
      <w:r>
        <w:rPr>
          <w:rFonts w:ascii="Trebuchet MS"/>
          <w:b/>
          <w:color w:val="0092C0"/>
          <w:w w:val="95"/>
          <w:sz w:val="20"/>
        </w:rPr>
        <w:t>some</w:t>
      </w:r>
      <w:r>
        <w:rPr>
          <w:rFonts w:ascii="Trebuchet MS"/>
          <w:b/>
          <w:color w:val="0092C0"/>
          <w:spacing w:val="-17"/>
          <w:w w:val="95"/>
          <w:sz w:val="20"/>
        </w:rPr>
        <w:t> </w:t>
      </w:r>
      <w:r>
        <w:rPr>
          <w:rFonts w:ascii="Trebuchet MS"/>
          <w:b/>
          <w:color w:val="0092C0"/>
          <w:w w:val="95"/>
          <w:sz w:val="20"/>
        </w:rPr>
        <w:t>of</w:t>
      </w:r>
      <w:r>
        <w:rPr>
          <w:rFonts w:ascii="Trebuchet MS"/>
          <w:b/>
          <w:color w:val="0092C0"/>
          <w:spacing w:val="-18"/>
          <w:w w:val="95"/>
          <w:sz w:val="20"/>
        </w:rPr>
        <w:t> </w:t>
      </w:r>
      <w:r>
        <w:rPr>
          <w:rFonts w:ascii="Trebuchet MS"/>
          <w:b/>
          <w:color w:val="0092C0"/>
          <w:w w:val="95"/>
          <w:sz w:val="20"/>
        </w:rPr>
        <w:t>the</w:t>
      </w:r>
      <w:r>
        <w:rPr>
          <w:rFonts w:ascii="Trebuchet MS"/>
          <w:b/>
          <w:color w:val="0092C0"/>
          <w:spacing w:val="-17"/>
          <w:w w:val="95"/>
          <w:sz w:val="20"/>
        </w:rPr>
        <w:t> </w:t>
      </w:r>
      <w:r>
        <w:rPr>
          <w:rFonts w:ascii="Trebuchet MS"/>
          <w:b/>
          <w:color w:val="0092C0"/>
          <w:w w:val="95"/>
          <w:sz w:val="20"/>
        </w:rPr>
        <w:t>major</w:t>
      </w:r>
      <w:r>
        <w:rPr>
          <w:rFonts w:ascii="Trebuchet MS"/>
          <w:b/>
          <w:color w:val="0092C0"/>
          <w:spacing w:val="-18"/>
          <w:w w:val="95"/>
          <w:sz w:val="20"/>
        </w:rPr>
        <w:t> </w:t>
      </w:r>
      <w:r>
        <w:rPr>
          <w:rFonts w:ascii="Trebuchet MS"/>
          <w:b/>
          <w:color w:val="0092C0"/>
          <w:w w:val="95"/>
          <w:sz w:val="20"/>
        </w:rPr>
        <w:t>economies</w:t>
      </w:r>
      <w:r>
        <w:rPr>
          <w:color w:val="292425"/>
          <w:w w:val="95"/>
          <w:position w:val="4"/>
          <w:sz w:val="12"/>
        </w:rPr>
        <w:t>(a)</w:t>
      </w:r>
    </w:p>
    <w:p>
      <w:pPr>
        <w:pStyle w:val="BodyText"/>
        <w:spacing w:before="6"/>
        <w:rPr>
          <w:sz w:val="18"/>
        </w:rPr>
      </w:pPr>
    </w:p>
    <w:p>
      <w:pPr>
        <w:spacing w:line="130" w:lineRule="exact" w:before="0"/>
        <w:ind w:left="3122" w:right="0" w:firstLine="0"/>
        <w:jc w:val="left"/>
        <w:rPr>
          <w:sz w:val="12"/>
        </w:rPr>
      </w:pPr>
      <w:r>
        <w:rPr>
          <w:color w:val="292425"/>
          <w:w w:val="110"/>
          <w:sz w:val="12"/>
        </w:rPr>
        <w:t>Per</w:t>
      </w:r>
      <w:r>
        <w:rPr>
          <w:color w:val="292425"/>
          <w:spacing w:val="-4"/>
          <w:w w:val="110"/>
          <w:sz w:val="12"/>
        </w:rPr>
        <w:t> </w:t>
      </w:r>
      <w:r>
        <w:rPr>
          <w:color w:val="292425"/>
          <w:w w:val="110"/>
          <w:sz w:val="12"/>
        </w:rPr>
        <w:t>cent</w:t>
      </w:r>
    </w:p>
    <w:p>
      <w:pPr>
        <w:spacing w:line="130" w:lineRule="exact" w:before="0"/>
        <w:ind w:left="3623" w:right="0" w:firstLine="0"/>
        <w:jc w:val="left"/>
        <w:rPr>
          <w:sz w:val="12"/>
        </w:rPr>
      </w:pPr>
      <w:r>
        <w:rPr/>
        <w:pict>
          <v:line style="position:absolute;mso-position-horizontal-relative:page;mso-position-vertical-relative:paragraph;z-index:15765504" from="204.404999pt,3.130959pt" to="211.154999pt,3.130959pt" stroked="true" strokeweight=".5pt" strokecolor="#292425">
            <v:stroke dashstyle="solid"/>
            <w10:wrap type="none"/>
          </v:line>
        </w:pict>
      </w:r>
      <w:r>
        <w:rPr/>
        <w:pict>
          <v:line style="position:absolute;mso-position-horizontal-relative:page;mso-position-vertical-relative:paragraph;z-index:15768064" from="42.779999pt,3.130959pt" to="49.529999pt,3.130959pt" stroked="true" strokeweight=".5pt" strokecolor="#292425">
            <v:stroke dashstyle="solid"/>
            <w10:wrap type="none"/>
          </v:line>
        </w:pict>
      </w:r>
      <w:r>
        <w:rPr>
          <w:color w:val="292425"/>
          <w:w w:val="121"/>
          <w:sz w:val="12"/>
        </w:rPr>
        <w:t>4</w:t>
      </w:r>
    </w:p>
    <w:p>
      <w:pPr>
        <w:pStyle w:val="BodyText"/>
        <w:spacing w:before="3"/>
        <w:rPr>
          <w:sz w:val="21"/>
        </w:rPr>
      </w:pPr>
      <w:r>
        <w:rPr/>
        <w:br w:type="column"/>
      </w:r>
      <w:r>
        <w:rPr>
          <w:sz w:val="21"/>
        </w:rPr>
      </w:r>
    </w:p>
    <w:p>
      <w:pPr>
        <w:pStyle w:val="BodyText"/>
        <w:spacing w:line="292" w:lineRule="auto" w:before="1"/>
        <w:ind w:left="155" w:right="208"/>
      </w:pPr>
      <w:r>
        <w:rPr>
          <w:color w:val="292425"/>
          <w:w w:val="110"/>
        </w:rPr>
        <w:t>curve </w:t>
      </w:r>
      <w:r>
        <w:rPr>
          <w:color w:val="292425"/>
          <w:spacing w:val="-3"/>
          <w:w w:val="110"/>
        </w:rPr>
        <w:t>incorporates </w:t>
      </w:r>
      <w:r>
        <w:rPr>
          <w:color w:val="292425"/>
          <w:w w:val="110"/>
        </w:rPr>
        <w:t>a time-varying credit risk premium, reflecting the possibility that </w:t>
      </w:r>
      <w:r>
        <w:rPr>
          <w:color w:val="292425"/>
          <w:spacing w:val="-3"/>
          <w:w w:val="110"/>
        </w:rPr>
        <w:t>any private </w:t>
      </w:r>
      <w:r>
        <w:rPr>
          <w:color w:val="292425"/>
          <w:w w:val="110"/>
        </w:rPr>
        <w:t>sector organisation could default on its debt. Both curves are affected </w:t>
      </w:r>
      <w:r>
        <w:rPr>
          <w:color w:val="292425"/>
          <w:spacing w:val="-3"/>
          <w:w w:val="110"/>
        </w:rPr>
        <w:t>by term </w:t>
      </w:r>
      <w:r>
        <w:rPr>
          <w:color w:val="292425"/>
          <w:w w:val="110"/>
        </w:rPr>
        <w:t>premia,</w:t>
      </w:r>
      <w:r>
        <w:rPr>
          <w:color w:val="292425"/>
          <w:spacing w:val="-15"/>
          <w:w w:val="110"/>
        </w:rPr>
        <w:t> </w:t>
      </w:r>
      <w:r>
        <w:rPr>
          <w:color w:val="292425"/>
          <w:w w:val="110"/>
        </w:rPr>
        <w:t>which</w:t>
      </w:r>
      <w:r>
        <w:rPr>
          <w:color w:val="292425"/>
          <w:spacing w:val="-15"/>
          <w:w w:val="110"/>
        </w:rPr>
        <w:t> </w:t>
      </w:r>
      <w:r>
        <w:rPr>
          <w:color w:val="292425"/>
          <w:spacing w:val="-3"/>
          <w:w w:val="110"/>
        </w:rPr>
        <w:t>tend</w:t>
      </w:r>
      <w:r>
        <w:rPr>
          <w:color w:val="292425"/>
          <w:spacing w:val="-15"/>
          <w:w w:val="110"/>
        </w:rPr>
        <w:t> </w:t>
      </w:r>
      <w:r>
        <w:rPr>
          <w:color w:val="292425"/>
          <w:spacing w:val="-4"/>
          <w:w w:val="110"/>
        </w:rPr>
        <w:t>to</w:t>
      </w:r>
      <w:r>
        <w:rPr>
          <w:color w:val="292425"/>
          <w:spacing w:val="-15"/>
          <w:w w:val="110"/>
        </w:rPr>
        <w:t> </w:t>
      </w:r>
      <w:r>
        <w:rPr>
          <w:color w:val="292425"/>
          <w:w w:val="110"/>
        </w:rPr>
        <w:t>widen</w:t>
      </w:r>
      <w:r>
        <w:rPr>
          <w:color w:val="292425"/>
          <w:spacing w:val="-15"/>
          <w:w w:val="110"/>
        </w:rPr>
        <w:t> </w:t>
      </w:r>
      <w:r>
        <w:rPr>
          <w:color w:val="292425"/>
          <w:w w:val="110"/>
        </w:rPr>
        <w:t>the</w:t>
      </w:r>
      <w:r>
        <w:rPr>
          <w:color w:val="292425"/>
          <w:spacing w:val="-15"/>
          <w:w w:val="110"/>
        </w:rPr>
        <w:t> </w:t>
      </w:r>
      <w:r>
        <w:rPr>
          <w:color w:val="292425"/>
          <w:w w:val="110"/>
        </w:rPr>
        <w:t>gap</w:t>
      </w:r>
      <w:r>
        <w:rPr>
          <w:color w:val="292425"/>
          <w:spacing w:val="-15"/>
          <w:w w:val="110"/>
        </w:rPr>
        <w:t> </w:t>
      </w:r>
      <w:r>
        <w:rPr>
          <w:color w:val="292425"/>
          <w:spacing w:val="-3"/>
          <w:w w:val="110"/>
        </w:rPr>
        <w:t>between</w:t>
      </w:r>
      <w:r>
        <w:rPr>
          <w:color w:val="292425"/>
          <w:spacing w:val="-14"/>
          <w:w w:val="110"/>
        </w:rPr>
        <w:t> </w:t>
      </w:r>
      <w:r>
        <w:rPr>
          <w:color w:val="292425"/>
          <w:w w:val="110"/>
        </w:rPr>
        <w:t>the</w:t>
      </w:r>
      <w:r>
        <w:rPr>
          <w:color w:val="292425"/>
          <w:spacing w:val="-15"/>
          <w:w w:val="110"/>
        </w:rPr>
        <w:t> </w:t>
      </w:r>
      <w:r>
        <w:rPr>
          <w:color w:val="292425"/>
          <w:w w:val="110"/>
        </w:rPr>
        <w:t>forward</w:t>
      </w:r>
      <w:r>
        <w:rPr>
          <w:color w:val="292425"/>
          <w:spacing w:val="-15"/>
          <w:w w:val="110"/>
        </w:rPr>
        <w:t> </w:t>
      </w:r>
      <w:r>
        <w:rPr>
          <w:color w:val="292425"/>
          <w:spacing w:val="-4"/>
          <w:w w:val="110"/>
        </w:rPr>
        <w:t>rate </w:t>
      </w:r>
      <w:r>
        <w:rPr>
          <w:color w:val="292425"/>
          <w:w w:val="110"/>
        </w:rPr>
        <w:t>and</w:t>
      </w:r>
      <w:r>
        <w:rPr>
          <w:color w:val="292425"/>
          <w:spacing w:val="-7"/>
          <w:w w:val="110"/>
        </w:rPr>
        <w:t> </w:t>
      </w:r>
      <w:r>
        <w:rPr>
          <w:color w:val="292425"/>
          <w:w w:val="110"/>
        </w:rPr>
        <w:t>the</w:t>
      </w:r>
      <w:r>
        <w:rPr>
          <w:color w:val="292425"/>
          <w:spacing w:val="-7"/>
          <w:w w:val="110"/>
        </w:rPr>
        <w:t> </w:t>
      </w:r>
      <w:r>
        <w:rPr>
          <w:color w:val="292425"/>
          <w:spacing w:val="-3"/>
          <w:w w:val="110"/>
        </w:rPr>
        <w:t>expected</w:t>
      </w:r>
      <w:r>
        <w:rPr>
          <w:color w:val="292425"/>
          <w:spacing w:val="-7"/>
          <w:w w:val="110"/>
        </w:rPr>
        <w:t> </w:t>
      </w:r>
      <w:r>
        <w:rPr>
          <w:color w:val="292425"/>
          <w:w w:val="110"/>
        </w:rPr>
        <w:t>policy</w:t>
      </w:r>
      <w:r>
        <w:rPr>
          <w:color w:val="292425"/>
          <w:spacing w:val="-7"/>
          <w:w w:val="110"/>
        </w:rPr>
        <w:t> </w:t>
      </w:r>
      <w:r>
        <w:rPr>
          <w:color w:val="292425"/>
          <w:spacing w:val="-4"/>
          <w:w w:val="110"/>
        </w:rPr>
        <w:t>rate</w:t>
      </w:r>
      <w:r>
        <w:rPr>
          <w:color w:val="292425"/>
          <w:spacing w:val="-7"/>
          <w:w w:val="110"/>
        </w:rPr>
        <w:t> </w:t>
      </w:r>
      <w:r>
        <w:rPr>
          <w:color w:val="292425"/>
          <w:w w:val="110"/>
        </w:rPr>
        <w:t>at</w:t>
      </w:r>
      <w:r>
        <w:rPr>
          <w:color w:val="292425"/>
          <w:spacing w:val="-7"/>
          <w:w w:val="110"/>
        </w:rPr>
        <w:t> </w:t>
      </w:r>
      <w:r>
        <w:rPr>
          <w:color w:val="292425"/>
          <w:w w:val="110"/>
        </w:rPr>
        <w:t>longer</w:t>
      </w:r>
      <w:r>
        <w:rPr>
          <w:color w:val="292425"/>
          <w:spacing w:val="-7"/>
          <w:w w:val="110"/>
        </w:rPr>
        <w:t> </w:t>
      </w:r>
      <w:r>
        <w:rPr>
          <w:color w:val="292425"/>
          <w:w w:val="110"/>
        </w:rPr>
        <w:t>maturities.</w:t>
      </w:r>
    </w:p>
    <w:p>
      <w:pPr>
        <w:spacing w:after="0" w:line="292" w:lineRule="auto"/>
        <w:sectPr>
          <w:type w:val="continuous"/>
          <w:pgSz w:w="11900" w:h="16840"/>
          <w:pgMar w:top="1260" w:bottom="280" w:left="660" w:right="620"/>
          <w:cols w:num="2" w:equalWidth="0">
            <w:col w:w="3736" w:space="1193"/>
            <w:col w:w="5691"/>
          </w:cols>
        </w:sectPr>
      </w:pPr>
    </w:p>
    <w:p>
      <w:pPr>
        <w:pStyle w:val="BodyText"/>
        <w:spacing w:before="11"/>
        <w:rPr>
          <w:sz w:val="21"/>
        </w:rPr>
      </w:pPr>
    </w:p>
    <w:p>
      <w:pPr>
        <w:spacing w:after="0"/>
        <w:rPr>
          <w:sz w:val="21"/>
        </w:rPr>
        <w:sectPr>
          <w:type w:val="continuous"/>
          <w:pgSz w:w="11900" w:h="16840"/>
          <w:pgMar w:top="1260" w:bottom="280" w:left="660" w:right="620"/>
        </w:sectPr>
      </w:pPr>
    </w:p>
    <w:p>
      <w:pPr>
        <w:pStyle w:val="BodyText"/>
        <w:spacing w:before="8"/>
        <w:rPr>
          <w:sz w:val="15"/>
        </w:rPr>
      </w:pPr>
    </w:p>
    <w:p>
      <w:pPr>
        <w:pStyle w:val="BodyText"/>
        <w:spacing w:line="20" w:lineRule="exact"/>
        <w:ind w:left="190"/>
        <w:rPr>
          <w:sz w:val="2"/>
        </w:rPr>
      </w:pPr>
      <w:r>
        <w:rPr>
          <w:sz w:val="2"/>
        </w:rPr>
        <w:pict>
          <v:group style="width:6.75pt;height:.5pt;mso-position-horizontal-relative:char;mso-position-vertical-relative:line" coordorigin="0,0" coordsize="135,10">
            <v:line style="position:absolute" from="0,5" to="135,5" stroked="true" strokeweight=".5pt" strokecolor="#292425">
              <v:stroke dashstyle="solid"/>
            </v:line>
          </v:group>
        </w:pict>
      </w:r>
      <w:r>
        <w:rPr>
          <w:sz w:val="2"/>
        </w:rPr>
      </w:r>
    </w:p>
    <w:p>
      <w:pPr>
        <w:pStyle w:val="BodyText"/>
      </w:pPr>
    </w:p>
    <w:p>
      <w:pPr>
        <w:pStyle w:val="BodyText"/>
      </w:pPr>
    </w:p>
    <w:p>
      <w:pPr>
        <w:pStyle w:val="BodyText"/>
        <w:spacing w:before="9"/>
        <w:rPr>
          <w:sz w:val="18"/>
        </w:rPr>
      </w:pPr>
      <w:r>
        <w:rPr/>
        <w:pict>
          <v:shape style="position:absolute;margin-left:42.779999pt;margin-top:13.001953pt;width:6.75pt;height:.1pt;mso-position-horizontal-relative:page;mso-position-vertical-relative:paragraph;z-index:-15696384;mso-wrap-distance-left:0;mso-wrap-distance-right:0" coordorigin="856,260" coordsize="135,0" path="m856,260l991,260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spacing w:before="5"/>
        <w:rPr>
          <w:sz w:val="16"/>
        </w:rPr>
      </w:pPr>
    </w:p>
    <w:p>
      <w:pPr>
        <w:spacing w:before="0"/>
        <w:ind w:left="0" w:right="0" w:firstLine="0"/>
        <w:jc w:val="right"/>
        <w:rPr>
          <w:sz w:val="12"/>
        </w:rPr>
      </w:pPr>
      <w:r>
        <w:rPr>
          <w:color w:val="292425"/>
          <w:w w:val="110"/>
          <w:sz w:val="12"/>
        </w:rPr>
        <w:t>United States</w:t>
      </w:r>
    </w:p>
    <w:p>
      <w:pPr>
        <w:pStyle w:val="BodyText"/>
        <w:spacing w:before="4"/>
        <w:rPr>
          <w:sz w:val="6"/>
        </w:rPr>
      </w:pPr>
    </w:p>
    <w:p>
      <w:pPr>
        <w:pStyle w:val="BodyText"/>
        <w:spacing w:line="20" w:lineRule="exact"/>
        <w:ind w:left="190"/>
        <w:rPr>
          <w:sz w:val="2"/>
        </w:rPr>
      </w:pPr>
      <w:r>
        <w:rPr>
          <w:sz w:val="2"/>
        </w:rPr>
        <w:pict>
          <v:group style="width:6.75pt;height:.5pt;mso-position-horizontal-relative:char;mso-position-vertical-relative:line" coordorigin="0,0" coordsize="135,10">
            <v:line style="position:absolute" from="0,5" to="135,5" stroked="true" strokeweight=".5pt" strokecolor="#292425">
              <v:stroke dashstyle="solid"/>
            </v:line>
          </v:group>
        </w:pict>
      </w:r>
      <w:r>
        <w:rPr>
          <w:sz w:val="2"/>
        </w:rPr>
      </w:r>
    </w:p>
    <w:p>
      <w:pPr>
        <w:pStyle w:val="BodyText"/>
        <w:spacing w:before="2"/>
        <w:rPr>
          <w:sz w:val="10"/>
        </w:rPr>
      </w:pPr>
      <w:r>
        <w:rPr/>
        <w:br w:type="column"/>
      </w:r>
      <w:r>
        <w:rPr>
          <w:sz w:val="10"/>
        </w:rPr>
      </w:r>
    </w:p>
    <w:p>
      <w:pPr>
        <w:spacing w:before="0"/>
        <w:ind w:left="0" w:right="0" w:firstLine="0"/>
        <w:jc w:val="right"/>
        <w:rPr>
          <w:sz w:val="12"/>
        </w:rPr>
      </w:pPr>
      <w:r>
        <w:rPr>
          <w:color w:val="292425"/>
          <w:w w:val="121"/>
          <w:sz w:val="12"/>
        </w:rPr>
        <w:t>3</w:t>
      </w:r>
    </w:p>
    <w:p>
      <w:pPr>
        <w:pStyle w:val="BodyText"/>
        <w:rPr>
          <w:sz w:val="12"/>
        </w:rPr>
      </w:pPr>
    </w:p>
    <w:p>
      <w:pPr>
        <w:pStyle w:val="BodyText"/>
        <w:rPr>
          <w:sz w:val="12"/>
        </w:rPr>
      </w:pPr>
    </w:p>
    <w:p>
      <w:pPr>
        <w:pStyle w:val="BodyText"/>
        <w:rPr>
          <w:sz w:val="12"/>
        </w:rPr>
      </w:pPr>
    </w:p>
    <w:p>
      <w:pPr>
        <w:pStyle w:val="BodyText"/>
        <w:spacing w:before="8"/>
        <w:rPr>
          <w:sz w:val="15"/>
        </w:rPr>
      </w:pPr>
    </w:p>
    <w:p>
      <w:pPr>
        <w:spacing w:before="1"/>
        <w:ind w:left="0" w:right="0" w:firstLine="0"/>
        <w:jc w:val="right"/>
        <w:rPr>
          <w:sz w:val="12"/>
        </w:rPr>
      </w:pPr>
      <w:r>
        <w:rPr/>
        <w:pict>
          <v:line style="position:absolute;mso-position-horizontal-relative:page;mso-position-vertical-relative:paragraph;z-index:15764480" from="204.404999pt,3.588583pt" to="211.154999pt,3.588583pt" stroked="true" strokeweight=".5pt" strokecolor="#292425">
            <v:stroke dashstyle="solid"/>
            <w10:wrap type="none"/>
          </v:line>
        </w:pict>
      </w:r>
      <w:r>
        <w:rPr/>
        <w:pict>
          <v:line style="position:absolute;mso-position-horizontal-relative:page;mso-position-vertical-relative:paragraph;z-index:15764992" from="204.404999pt,-33.161419pt" to="211.154999pt,-33.161419pt" stroked="true" strokeweight=".5pt" strokecolor="#292425">
            <v:stroke dashstyle="solid"/>
            <w10:wrap type="none"/>
          </v:line>
        </w:pict>
      </w:r>
      <w:r>
        <w:rPr/>
        <w:pict>
          <v:group style="position:absolute;margin-left:54.404999pt;margin-top:-46.973419pt;width:144.5pt;height:77.5pt;mso-position-horizontal-relative:page;mso-position-vertical-relative:paragraph;z-index:15767040" coordorigin="1088,-939" coordsize="2890,1550">
            <v:shape style="position:absolute;left:1098;top:-835;width:810;height:3" coordorigin="1098,-834" coordsize="810,3" path="m1098,-834l1898,-832m1898,-834l1908,-832e" filled="false" stroked="true" strokeweight="1pt" strokecolor="#ec2131">
              <v:path arrowok="t"/>
              <v:stroke dashstyle="solid"/>
            </v:shape>
            <v:line style="position:absolute" from="1898,-833" to="1993,-833" stroked="true" strokeweight="1.125pt" strokecolor="#ec2131">
              <v:stroke dashstyle="solid"/>
            </v:line>
            <v:line style="position:absolute" from="1983,-834" to="1993,-477" stroked="true" strokeweight="1pt" strokecolor="#ec2131">
              <v:stroke dashstyle="solid"/>
            </v:line>
            <v:line style="position:absolute" from="1983,-476" to="2151,-476" stroked="true" strokeweight="1.125pt" strokecolor="#ec2131">
              <v:stroke dashstyle="solid"/>
            </v:line>
            <v:shape style="position:absolute;left:2140;top:-802;width:1828;height:583" coordorigin="2141,-802" coordsize="1828,583" path="m2141,-509l2206,-407m2206,-407l2448,-254m2448,-254l2683,-219m2683,-219l2926,-272m2926,-272l3158,-357m3158,-357l3401,-477m3401,-477l3643,-612m3643,-612l3886,-767m3886,-767l3968,-802e" filled="false" stroked="true" strokeweight="1pt" strokecolor="#ec2131">
              <v:path arrowok="t"/>
              <v:stroke dashstyle="dash"/>
            </v:shape>
            <v:shape style="position:absolute;left:1098;top:240;width:810;height:358" coordorigin="1098,241" coordsize="810,358" path="m1098,241l1898,243m1898,241l1908,598e" filled="false" stroked="true" strokeweight="1pt" strokecolor="#0067a3">
              <v:path arrowok="t"/>
              <v:stroke dashstyle="solid"/>
            </v:shape>
            <v:line style="position:absolute" from="1898,599" to="1993,599" stroked="true" strokeweight="1.125pt" strokecolor="#0067a3">
              <v:stroke dashstyle="solid"/>
            </v:line>
            <v:line style="position:absolute" from="1983,598" to="1993,601" stroked="true" strokeweight="1pt" strokecolor="#0067a3">
              <v:stroke dashstyle="solid"/>
            </v:line>
            <v:line style="position:absolute" from="1983,599" to="2151,599" stroked="true" strokeweight="1.125pt" strokecolor="#0067a3">
              <v:stroke dashstyle="solid"/>
            </v:line>
            <v:line style="position:absolute" from="2141,531" to="2206,566" stroked="true" strokeweight="1pt" strokecolor="#0067a3">
              <v:stroke dashstyle="dash"/>
            </v:line>
            <v:line style="position:absolute" from="2196,557" to="2458,557" stroked="true" strokeweight="1.875pt" strokecolor="#0067a3">
              <v:stroke dashstyle="dash"/>
            </v:line>
            <v:shape style="position:absolute;left:2448;top:-930;width:1520;height:1478" coordorigin="2448,-929" coordsize="1520,1478" path="m2448,548l2683,446m2683,446l2926,241m2926,241l3158,-14m3158,-14l3643,-594m3643,-594l3886,-852m3886,-852l3968,-929e" filled="false" stroked="true" strokeweight="1pt" strokecolor="#0067a3">
              <v:path arrowok="t"/>
              <v:stroke dashstyle="dash"/>
            </v:shape>
            <v:shape style="position:absolute;left:2498;top:-468;width:517;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w10:wrap type="none"/>
          </v:group>
        </w:pict>
      </w:r>
      <w:r>
        <w:rPr>
          <w:color w:val="292425"/>
          <w:w w:val="121"/>
          <w:sz w:val="12"/>
        </w:rPr>
        <w:t>2</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0" w:firstLine="0"/>
        <w:jc w:val="right"/>
        <w:rPr>
          <w:sz w:val="12"/>
        </w:rPr>
      </w:pPr>
      <w:r>
        <w:rPr/>
        <w:pict>
          <v:line style="position:absolute;mso-position-horizontal-relative:page;mso-position-vertical-relative:paragraph;z-index:15763968" from="204.404999pt,3.413338pt" to="211.154999pt,3.413338pt" stroked="true" strokeweight=".5pt" strokecolor="#292425">
            <v:stroke dashstyle="solid"/>
            <w10:wrap type="none"/>
          </v:line>
        </w:pict>
      </w:r>
      <w:r>
        <w:rPr>
          <w:color w:val="292425"/>
          <w:w w:val="121"/>
          <w:sz w:val="12"/>
        </w:rPr>
        <w:t>1</w:t>
      </w:r>
    </w:p>
    <w:p>
      <w:pPr>
        <w:pStyle w:val="BodyText"/>
        <w:rPr>
          <w:sz w:val="12"/>
        </w:rPr>
      </w:pPr>
    </w:p>
    <w:p>
      <w:pPr>
        <w:pStyle w:val="BodyText"/>
        <w:spacing w:before="5"/>
        <w:rPr>
          <w:sz w:val="16"/>
        </w:rPr>
      </w:pPr>
    </w:p>
    <w:p>
      <w:pPr>
        <w:spacing w:before="0"/>
        <w:ind w:left="360" w:right="0" w:firstLine="0"/>
        <w:jc w:val="left"/>
        <w:rPr>
          <w:sz w:val="12"/>
        </w:rPr>
      </w:pPr>
      <w:r>
        <w:rPr>
          <w:color w:val="292425"/>
          <w:w w:val="105"/>
          <w:sz w:val="12"/>
        </w:rPr>
        <w:t>Japan</w:t>
      </w:r>
    </w:p>
    <w:p>
      <w:pPr>
        <w:pStyle w:val="BodyText"/>
        <w:spacing w:line="292" w:lineRule="auto" w:before="64"/>
        <w:ind w:left="1349" w:right="105"/>
      </w:pPr>
      <w:r>
        <w:rPr/>
        <w:br w:type="column"/>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three</w:t>
      </w:r>
      <w:r>
        <w:rPr>
          <w:color w:val="292425"/>
          <w:spacing w:val="-18"/>
          <w:w w:val="110"/>
        </w:rPr>
        <w:t> </w:t>
      </w:r>
      <w:r>
        <w:rPr>
          <w:color w:val="292425"/>
          <w:w w:val="110"/>
        </w:rPr>
        <w:t>months</w:t>
      </w:r>
      <w:r>
        <w:rPr>
          <w:color w:val="292425"/>
          <w:spacing w:val="-18"/>
          <w:w w:val="110"/>
        </w:rPr>
        <w:t> </w:t>
      </w:r>
      <w:r>
        <w:rPr>
          <w:color w:val="292425"/>
          <w:w w:val="110"/>
        </w:rPr>
        <w:t>following</w:t>
      </w:r>
      <w:r>
        <w:rPr>
          <w:color w:val="292425"/>
          <w:spacing w:val="-18"/>
          <w:w w:val="110"/>
        </w:rPr>
        <w:t> </w:t>
      </w:r>
      <w:r>
        <w:rPr>
          <w:color w:val="292425"/>
          <w:w w:val="110"/>
        </w:rPr>
        <w:t>publication</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November </w:t>
      </w:r>
      <w:r>
        <w:rPr>
          <w:i/>
          <w:color w:val="292425"/>
          <w:w w:val="110"/>
        </w:rPr>
        <w:t>Report</w:t>
      </w:r>
      <w:r>
        <w:rPr>
          <w:color w:val="292425"/>
          <w:w w:val="110"/>
        </w:rPr>
        <w:t>,</w:t>
      </w:r>
      <w:r>
        <w:rPr>
          <w:color w:val="292425"/>
          <w:spacing w:val="-24"/>
          <w:w w:val="110"/>
        </w:rPr>
        <w:t> </w:t>
      </w:r>
      <w:r>
        <w:rPr>
          <w:color w:val="292425"/>
          <w:w w:val="110"/>
        </w:rPr>
        <w:t>these</w:t>
      </w:r>
      <w:r>
        <w:rPr>
          <w:color w:val="292425"/>
          <w:spacing w:val="-23"/>
          <w:w w:val="110"/>
        </w:rPr>
        <w:t> </w:t>
      </w:r>
      <w:r>
        <w:rPr>
          <w:color w:val="292425"/>
          <w:w w:val="110"/>
        </w:rPr>
        <w:t>forward</w:t>
      </w:r>
      <w:r>
        <w:rPr>
          <w:color w:val="292425"/>
          <w:spacing w:val="-24"/>
          <w:w w:val="110"/>
        </w:rPr>
        <w:t> </w:t>
      </w:r>
      <w:r>
        <w:rPr>
          <w:color w:val="292425"/>
          <w:w w:val="110"/>
        </w:rPr>
        <w:t>curves</w:t>
      </w:r>
      <w:r>
        <w:rPr>
          <w:color w:val="292425"/>
          <w:spacing w:val="-23"/>
          <w:w w:val="110"/>
        </w:rPr>
        <w:t> </w:t>
      </w:r>
      <w:r>
        <w:rPr>
          <w:color w:val="292425"/>
          <w:w w:val="110"/>
        </w:rPr>
        <w:t>shifted</w:t>
      </w:r>
      <w:r>
        <w:rPr>
          <w:color w:val="292425"/>
          <w:spacing w:val="-23"/>
          <w:w w:val="110"/>
        </w:rPr>
        <w:t> </w:t>
      </w:r>
      <w:r>
        <w:rPr>
          <w:color w:val="292425"/>
          <w:w w:val="110"/>
        </w:rPr>
        <w:t>slightly</w:t>
      </w:r>
      <w:r>
        <w:rPr>
          <w:color w:val="292425"/>
          <w:spacing w:val="-24"/>
          <w:w w:val="110"/>
        </w:rPr>
        <w:t> </w:t>
      </w:r>
      <w:r>
        <w:rPr>
          <w:color w:val="292425"/>
          <w:w w:val="110"/>
        </w:rPr>
        <w:t>down</w:t>
      </w:r>
      <w:r>
        <w:rPr>
          <w:color w:val="292425"/>
          <w:spacing w:val="-23"/>
          <w:w w:val="110"/>
        </w:rPr>
        <w:t> </w:t>
      </w:r>
      <w:r>
        <w:rPr>
          <w:color w:val="292425"/>
          <w:w w:val="110"/>
        </w:rPr>
        <w:t>and</w:t>
      </w:r>
      <w:r>
        <w:rPr>
          <w:color w:val="292425"/>
          <w:spacing w:val="-24"/>
          <w:w w:val="110"/>
        </w:rPr>
        <w:t> </w:t>
      </w:r>
      <w:r>
        <w:rPr>
          <w:color w:val="292425"/>
          <w:spacing w:val="-4"/>
          <w:w w:val="110"/>
        </w:rPr>
        <w:t>to</w:t>
      </w:r>
      <w:r>
        <w:rPr>
          <w:color w:val="292425"/>
          <w:spacing w:val="-23"/>
          <w:w w:val="110"/>
        </w:rPr>
        <w:t> </w:t>
      </w:r>
      <w:r>
        <w:rPr>
          <w:color w:val="292425"/>
          <w:w w:val="110"/>
        </w:rPr>
        <w:t>the right, and lost some of their </w:t>
      </w:r>
      <w:r>
        <w:rPr>
          <w:color w:val="292425"/>
          <w:spacing w:val="-3"/>
          <w:w w:val="110"/>
        </w:rPr>
        <w:t>upward </w:t>
      </w:r>
      <w:r>
        <w:rPr>
          <w:color w:val="292425"/>
          <w:w w:val="110"/>
        </w:rPr>
        <w:t>slope. By 5 </w:t>
      </w:r>
      <w:r>
        <w:rPr>
          <w:color w:val="292425"/>
          <w:spacing w:val="-3"/>
          <w:w w:val="110"/>
        </w:rPr>
        <w:t>February, </w:t>
      </w:r>
      <w:r>
        <w:rPr>
          <w:color w:val="292425"/>
          <w:spacing w:val="-4"/>
          <w:w w:val="110"/>
        </w:rPr>
        <w:t>rates </w:t>
      </w:r>
      <w:r>
        <w:rPr>
          <w:color w:val="292425"/>
          <w:w w:val="110"/>
        </w:rPr>
        <w:t>implied for the end of </w:t>
      </w:r>
      <w:r>
        <w:rPr>
          <w:color w:val="292425"/>
          <w:spacing w:val="-7"/>
          <w:w w:val="110"/>
        </w:rPr>
        <w:t>2003 </w:t>
      </w:r>
      <w:r>
        <w:rPr>
          <w:color w:val="292425"/>
          <w:spacing w:val="-3"/>
          <w:w w:val="110"/>
        </w:rPr>
        <w:t>were </w:t>
      </w:r>
      <w:r>
        <w:rPr>
          <w:color w:val="292425"/>
          <w:w w:val="110"/>
        </w:rPr>
        <w:t>some </w:t>
      </w:r>
      <w:r>
        <w:rPr>
          <w:color w:val="292425"/>
          <w:spacing w:val="-8"/>
          <w:w w:val="110"/>
        </w:rPr>
        <w:t>50 </w:t>
      </w:r>
      <w:r>
        <w:rPr>
          <w:color w:val="292425"/>
          <w:w w:val="110"/>
        </w:rPr>
        <w:t>basis points </w:t>
      </w:r>
      <w:r>
        <w:rPr>
          <w:color w:val="292425"/>
          <w:spacing w:val="-3"/>
          <w:w w:val="110"/>
        </w:rPr>
        <w:t>lower</w:t>
      </w:r>
      <w:r>
        <w:rPr>
          <w:color w:val="292425"/>
          <w:spacing w:val="-18"/>
          <w:w w:val="110"/>
        </w:rPr>
        <w:t> </w:t>
      </w:r>
      <w:r>
        <w:rPr>
          <w:color w:val="292425"/>
          <w:w w:val="110"/>
        </w:rPr>
        <w:t>than</w:t>
      </w:r>
      <w:r>
        <w:rPr>
          <w:color w:val="292425"/>
          <w:spacing w:val="-18"/>
          <w:w w:val="110"/>
        </w:rPr>
        <w:t> </w:t>
      </w:r>
      <w:r>
        <w:rPr>
          <w:color w:val="292425"/>
          <w:w w:val="110"/>
        </w:rPr>
        <w:t>three</w:t>
      </w:r>
      <w:r>
        <w:rPr>
          <w:color w:val="292425"/>
          <w:spacing w:val="-18"/>
          <w:w w:val="110"/>
        </w:rPr>
        <w:t> </w:t>
      </w:r>
      <w:r>
        <w:rPr>
          <w:color w:val="292425"/>
          <w:w w:val="110"/>
        </w:rPr>
        <w:t>months</w:t>
      </w:r>
      <w:r>
        <w:rPr>
          <w:color w:val="292425"/>
          <w:spacing w:val="-18"/>
          <w:w w:val="110"/>
        </w:rPr>
        <w:t> </w:t>
      </w:r>
      <w:r>
        <w:rPr>
          <w:color w:val="292425"/>
          <w:w w:val="110"/>
        </w:rPr>
        <w:t>previously</w:t>
      </w:r>
      <w:r>
        <w:rPr>
          <w:color w:val="292425"/>
          <w:spacing w:val="-18"/>
          <w:w w:val="110"/>
        </w:rPr>
        <w:t> </w:t>
      </w:r>
      <w:r>
        <w:rPr>
          <w:color w:val="292425"/>
          <w:w w:val="110"/>
        </w:rPr>
        <w:t>(see</w:t>
      </w:r>
      <w:r>
        <w:rPr>
          <w:color w:val="292425"/>
          <w:spacing w:val="-18"/>
          <w:w w:val="110"/>
        </w:rPr>
        <w:t> </w:t>
      </w:r>
      <w:r>
        <w:rPr>
          <w:color w:val="292425"/>
          <w:w w:val="110"/>
        </w:rPr>
        <w:t>Chart</w:t>
      </w:r>
      <w:r>
        <w:rPr>
          <w:color w:val="292425"/>
          <w:spacing w:val="-18"/>
          <w:w w:val="110"/>
        </w:rPr>
        <w:t> </w:t>
      </w:r>
      <w:r>
        <w:rPr>
          <w:color w:val="292425"/>
          <w:w w:val="110"/>
        </w:rPr>
        <w:t>1.3).</w:t>
      </w:r>
      <w:r>
        <w:rPr>
          <w:color w:val="292425"/>
          <w:spacing w:val="20"/>
          <w:w w:val="110"/>
        </w:rPr>
        <w:t> </w:t>
      </w:r>
      <w:r>
        <w:rPr>
          <w:color w:val="292425"/>
          <w:w w:val="110"/>
        </w:rPr>
        <w:t>Market expectations of the future </w:t>
      </w:r>
      <w:r>
        <w:rPr>
          <w:color w:val="292425"/>
          <w:spacing w:val="-3"/>
          <w:w w:val="110"/>
        </w:rPr>
        <w:t>level </w:t>
      </w:r>
      <w:r>
        <w:rPr>
          <w:color w:val="292425"/>
          <w:w w:val="110"/>
        </w:rPr>
        <w:t>of official </w:t>
      </w:r>
      <w:r>
        <w:rPr>
          <w:color w:val="292425"/>
          <w:spacing w:val="-3"/>
          <w:w w:val="110"/>
        </w:rPr>
        <w:t>interest </w:t>
      </w:r>
      <w:r>
        <w:rPr>
          <w:color w:val="292425"/>
          <w:spacing w:val="-4"/>
          <w:w w:val="110"/>
        </w:rPr>
        <w:t>rates </w:t>
      </w:r>
      <w:r>
        <w:rPr>
          <w:color w:val="292425"/>
          <w:w w:val="110"/>
        </w:rPr>
        <w:t>fell further</w:t>
      </w:r>
      <w:r>
        <w:rPr>
          <w:color w:val="292425"/>
          <w:spacing w:val="-8"/>
          <w:w w:val="110"/>
        </w:rPr>
        <w:t> </w:t>
      </w:r>
      <w:r>
        <w:rPr>
          <w:color w:val="292425"/>
          <w:w w:val="110"/>
        </w:rPr>
        <w:t>following</w:t>
      </w:r>
      <w:r>
        <w:rPr>
          <w:color w:val="292425"/>
          <w:spacing w:val="-7"/>
          <w:w w:val="110"/>
        </w:rPr>
        <w:t> </w:t>
      </w:r>
      <w:r>
        <w:rPr>
          <w:color w:val="292425"/>
          <w:w w:val="110"/>
        </w:rPr>
        <w:t>the</w:t>
      </w:r>
      <w:r>
        <w:rPr>
          <w:color w:val="292425"/>
          <w:spacing w:val="-7"/>
          <w:w w:val="110"/>
        </w:rPr>
        <w:t> </w:t>
      </w:r>
      <w:r>
        <w:rPr>
          <w:color w:val="292425"/>
          <w:spacing w:val="-3"/>
          <w:w w:val="110"/>
        </w:rPr>
        <w:t>interest</w:t>
      </w:r>
      <w:r>
        <w:rPr>
          <w:color w:val="292425"/>
          <w:spacing w:val="-7"/>
          <w:w w:val="110"/>
        </w:rPr>
        <w:t> </w:t>
      </w:r>
      <w:r>
        <w:rPr>
          <w:color w:val="292425"/>
          <w:spacing w:val="-4"/>
          <w:w w:val="110"/>
        </w:rPr>
        <w:t>rate</w:t>
      </w:r>
      <w:r>
        <w:rPr>
          <w:color w:val="292425"/>
          <w:spacing w:val="-7"/>
          <w:w w:val="110"/>
        </w:rPr>
        <w:t> </w:t>
      </w:r>
      <w:r>
        <w:rPr>
          <w:color w:val="292425"/>
          <w:w w:val="110"/>
        </w:rPr>
        <w:t>cut</w:t>
      </w:r>
      <w:r>
        <w:rPr>
          <w:color w:val="292425"/>
          <w:spacing w:val="-7"/>
          <w:w w:val="110"/>
        </w:rPr>
        <w:t> </w:t>
      </w:r>
      <w:r>
        <w:rPr>
          <w:color w:val="292425"/>
          <w:w w:val="110"/>
        </w:rPr>
        <w:t>on</w:t>
      </w:r>
      <w:r>
        <w:rPr>
          <w:color w:val="292425"/>
          <w:spacing w:val="-7"/>
          <w:w w:val="110"/>
        </w:rPr>
        <w:t> </w:t>
      </w:r>
      <w:r>
        <w:rPr>
          <w:color w:val="292425"/>
          <w:w w:val="110"/>
        </w:rPr>
        <w:t>6</w:t>
      </w:r>
      <w:r>
        <w:rPr>
          <w:color w:val="292425"/>
          <w:spacing w:val="-7"/>
          <w:w w:val="110"/>
        </w:rPr>
        <w:t> </w:t>
      </w:r>
      <w:r>
        <w:rPr>
          <w:color w:val="292425"/>
          <w:spacing w:val="-3"/>
          <w:w w:val="110"/>
        </w:rPr>
        <w:t>February.</w:t>
      </w:r>
    </w:p>
    <w:p>
      <w:pPr>
        <w:spacing w:after="0" w:line="292" w:lineRule="auto"/>
        <w:sectPr>
          <w:type w:val="continuous"/>
          <w:pgSz w:w="11900" w:h="16840"/>
          <w:pgMar w:top="1260" w:bottom="280" w:left="660" w:right="620"/>
          <w:cols w:num="3" w:equalWidth="0">
            <w:col w:w="2476" w:space="40"/>
            <w:col w:w="1181" w:space="39"/>
            <w:col w:w="6884"/>
          </w:cols>
        </w:sectPr>
      </w:pPr>
    </w:p>
    <w:p>
      <w:pPr>
        <w:pStyle w:val="BodyText"/>
        <w:spacing w:before="8"/>
        <w:rPr>
          <w:sz w:val="9"/>
        </w:rPr>
      </w:pPr>
    </w:p>
    <w:p>
      <w:pPr>
        <w:spacing w:before="1"/>
        <w:ind w:left="3623" w:right="0" w:firstLine="0"/>
        <w:jc w:val="left"/>
        <w:rPr>
          <w:sz w:val="12"/>
        </w:rPr>
      </w:pPr>
      <w:r>
        <w:rPr/>
        <w:pict>
          <v:line style="position:absolute;mso-position-horizontal-relative:page;mso-position-vertical-relative:paragraph;z-index:15763456" from="204.404999pt,3.588583pt" to="211.154999pt,3.588583pt" stroked="true" strokeweight=".5pt" strokecolor="#292425">
            <v:stroke dashstyle="solid"/>
            <w10:wrap type="none"/>
          </v:line>
        </w:pict>
      </w:r>
      <w:r>
        <w:rPr/>
        <w:pict>
          <v:group style="position:absolute;margin-left:54.404999pt;margin-top:-4.348417pt;width:144.5pt;height:14.25pt;mso-position-horizontal-relative:page;mso-position-vertical-relative:paragraph;z-index:15766016" coordorigin="1088,-87" coordsize="2890,285">
            <v:shape style="position:absolute;left:1098;top:63;width:2860;height:135" coordorigin="1098,63" coordsize="2860,135" path="m1098,192l3958,192m1099,191l1099,63m1574,191l1574,123m2059,191l2059,63m2534,198l2534,131m3009,198l3009,71m3494,198l3494,131e" filled="false" stroked="true" strokeweight=".5pt" strokecolor="#292425">
              <v:path arrowok="t"/>
              <v:stroke dashstyle="solid"/>
            </v:shape>
            <v:shape style="position:absolute;left:1098;top:3;width:810;height:3" coordorigin="1098,3" coordsize="810,3" path="m1098,3l1898,6m1898,3l1908,6e" filled="false" stroked="true" strokeweight="1pt" strokecolor="#93479a">
              <v:path arrowok="t"/>
              <v:stroke dashstyle="solid"/>
            </v:shape>
            <v:line style="position:absolute" from="1898,4" to="1993,4" stroked="true" strokeweight="1.125pt" strokecolor="#93479a">
              <v:stroke dashstyle="solid"/>
            </v:line>
            <v:line style="position:absolute" from="1983,3" to="1993,6" stroked="true" strokeweight="1pt" strokecolor="#93479a">
              <v:stroke dashstyle="solid"/>
            </v:line>
            <v:line style="position:absolute" from="1983,4" to="2151,4" stroked="true" strokeweight="1.125pt" strokecolor="#93479a">
              <v:stroke dashstyle="solid"/>
            </v:line>
            <v:line style="position:absolute" from="2131,19" to="2216,19" stroked="true" strokeweight="1.125pt" strokecolor="#93479a">
              <v:stroke dashstyle="dash"/>
            </v:line>
            <v:shape style="position:absolute;left:2205;top:18;width:478;height:3" coordorigin="2206,18" coordsize="478,3" path="m2206,18l2448,21m2448,18l2683,21e" filled="false" stroked="true" strokeweight="1pt" strokecolor="#93479a">
              <v:path arrowok="t"/>
              <v:stroke dashstyle="dash"/>
            </v:shape>
            <v:line style="position:absolute" from="2673,11" to="2936,11" stroked="true" strokeweight="1.75pt" strokecolor="#93479a">
              <v:stroke dashstyle="dash"/>
            </v:line>
            <v:shape style="position:absolute;left:2915;top:-24;width:495;height:18" coordorigin="2916,-23" coordsize="495,18" path="m2916,-6l3168,-6m3148,-23l3411,-23e" filled="false" stroked="true" strokeweight="1.875pt" strokecolor="#93479a">
              <v:path arrowok="t"/>
              <v:stroke dashstyle="dash"/>
            </v:shape>
            <v:shape style="position:absolute;left:3400;top:-67;width:485;height:38" coordorigin="3401,-67" coordsize="485,38" path="m3401,-32l3643,-29m3643,-32l3886,-67e" filled="false" stroked="true" strokeweight="1pt" strokecolor="#93479a">
              <v:path arrowok="t"/>
              <v:stroke dashstyle="dash"/>
            </v:shape>
            <v:line style="position:absolute" from="3876,-72" to="3978,-72" stroked="true" strokeweight="1.5pt" strokecolor="#93479a">
              <v:stroke dashstyle="dash"/>
            </v:line>
            <w10:wrap type="none"/>
          </v:group>
        </w:pict>
      </w:r>
      <w:r>
        <w:rPr/>
        <w:pict>
          <v:line style="position:absolute;mso-position-horizontal-relative:page;mso-position-vertical-relative:paragraph;z-index:15767552" from="42.779999pt,3.588583pt" to="49.529999pt,3.588583pt" stroked="true" strokeweight=".5pt" strokecolor="#292425">
            <v:stroke dashstyle="solid"/>
            <w10:wrap type="none"/>
          </v:line>
        </w:pict>
      </w:r>
      <w:r>
        <w:rPr>
          <w:color w:val="292425"/>
          <w:w w:val="121"/>
          <w:sz w:val="12"/>
        </w:rPr>
        <w:t>0</w:t>
      </w:r>
    </w:p>
    <w:p>
      <w:pPr>
        <w:tabs>
          <w:tab w:pos="834" w:val="left" w:leader="none"/>
          <w:tab w:pos="1308" w:val="left" w:leader="none"/>
          <w:tab w:pos="1660" w:val="left" w:leader="none"/>
          <w:tab w:pos="1780" w:val="left" w:leader="none"/>
          <w:tab w:pos="2284" w:val="left" w:leader="none"/>
          <w:tab w:pos="2747" w:val="left" w:leader="none"/>
          <w:tab w:pos="2852" w:val="right" w:leader="none"/>
        </w:tabs>
        <w:spacing w:line="381" w:lineRule="auto" w:before="111"/>
        <w:ind w:left="631" w:right="1302" w:hanging="244"/>
        <w:jc w:val="left"/>
        <w:rPr>
          <w:sz w:val="12"/>
        </w:rPr>
      </w:pPr>
      <w:r>
        <w:rPr>
          <w:color w:val="292425"/>
          <w:w w:val="105"/>
          <w:sz w:val="12"/>
        </w:rPr>
        <w:t>Jan.</w:t>
        <w:tab/>
        <w:tab/>
        <w:t>July</w:t>
        <w:tab/>
        <w:t>Jan.</w:t>
        <w:tab/>
        <w:tab/>
        <w:t>July</w:t>
        <w:tab/>
        <w:t>Jan.</w:t>
        <w:tab/>
      </w:r>
      <w:r>
        <w:rPr>
          <w:color w:val="292425"/>
          <w:spacing w:val="-6"/>
          <w:w w:val="105"/>
          <w:sz w:val="12"/>
        </w:rPr>
        <w:t>July </w:t>
      </w:r>
      <w:r>
        <w:rPr>
          <w:color w:val="292425"/>
          <w:w w:val="105"/>
          <w:sz w:val="12"/>
        </w:rPr>
        <w:t>2002</w:t>
        <w:tab/>
        <w:tab/>
        <w:t>03</w:t>
        <w:tab/>
        <w:tab/>
        <w:tab/>
        <w:t>04</w:t>
      </w:r>
    </w:p>
    <w:p>
      <w:pPr>
        <w:spacing w:before="51"/>
        <w:ind w:left="155" w:right="0" w:firstLine="0"/>
        <w:jc w:val="left"/>
        <w:rPr>
          <w:sz w:val="12"/>
        </w:rPr>
      </w:pPr>
      <w:r>
        <w:rPr>
          <w:color w:val="292425"/>
          <w:w w:val="105"/>
          <w:sz w:val="12"/>
        </w:rPr>
        <w:t>Source: Bloomberg.</w:t>
      </w:r>
    </w:p>
    <w:p>
      <w:pPr>
        <w:pStyle w:val="BodyText"/>
        <w:spacing w:before="1"/>
        <w:rPr>
          <w:sz w:val="10"/>
        </w:rPr>
      </w:pPr>
    </w:p>
    <w:p>
      <w:pPr>
        <w:pStyle w:val="ListParagraph"/>
        <w:numPr>
          <w:ilvl w:val="1"/>
          <w:numId w:val="5"/>
        </w:numPr>
        <w:tabs>
          <w:tab w:pos="396" w:val="left" w:leader="none"/>
        </w:tabs>
        <w:spacing w:line="208" w:lineRule="auto" w:before="1" w:after="0"/>
        <w:ind w:left="395" w:right="38" w:hanging="240"/>
        <w:jc w:val="left"/>
        <w:rPr>
          <w:sz w:val="12"/>
        </w:rPr>
      </w:pPr>
      <w:r>
        <w:rPr>
          <w:color w:val="292425"/>
          <w:w w:val="110"/>
          <w:sz w:val="12"/>
        </w:rPr>
        <w:t>Solid</w:t>
      </w:r>
      <w:r>
        <w:rPr>
          <w:color w:val="292425"/>
          <w:spacing w:val="-14"/>
          <w:w w:val="110"/>
          <w:sz w:val="12"/>
        </w:rPr>
        <w:t> </w:t>
      </w:r>
      <w:r>
        <w:rPr>
          <w:color w:val="292425"/>
          <w:w w:val="110"/>
          <w:sz w:val="12"/>
        </w:rPr>
        <w:t>lines</w:t>
      </w:r>
      <w:r>
        <w:rPr>
          <w:color w:val="292425"/>
          <w:spacing w:val="-13"/>
          <w:w w:val="110"/>
          <w:sz w:val="12"/>
        </w:rPr>
        <w:t> </w:t>
      </w:r>
      <w:r>
        <w:rPr>
          <w:color w:val="292425"/>
          <w:w w:val="110"/>
          <w:sz w:val="12"/>
        </w:rPr>
        <w:t>are</w:t>
      </w:r>
      <w:r>
        <w:rPr>
          <w:color w:val="292425"/>
          <w:spacing w:val="-13"/>
          <w:w w:val="110"/>
          <w:sz w:val="12"/>
        </w:rPr>
        <w:t> </w:t>
      </w:r>
      <w:r>
        <w:rPr>
          <w:color w:val="292425"/>
          <w:w w:val="110"/>
          <w:sz w:val="12"/>
        </w:rPr>
        <w:t>official</w:t>
      </w:r>
      <w:r>
        <w:rPr>
          <w:color w:val="292425"/>
          <w:spacing w:val="-13"/>
          <w:w w:val="110"/>
          <w:sz w:val="12"/>
        </w:rPr>
        <w:t> </w:t>
      </w:r>
      <w:r>
        <w:rPr>
          <w:color w:val="292425"/>
          <w:w w:val="110"/>
          <w:sz w:val="12"/>
        </w:rPr>
        <w:t>interest</w:t>
      </w:r>
      <w:r>
        <w:rPr>
          <w:color w:val="292425"/>
          <w:spacing w:val="-13"/>
          <w:w w:val="110"/>
          <w:sz w:val="12"/>
        </w:rPr>
        <w:t> </w:t>
      </w:r>
      <w:r>
        <w:rPr>
          <w:color w:val="292425"/>
          <w:spacing w:val="-2"/>
          <w:w w:val="110"/>
          <w:sz w:val="12"/>
        </w:rPr>
        <w:t>rates.</w:t>
      </w:r>
      <w:r>
        <w:rPr>
          <w:color w:val="292425"/>
          <w:spacing w:val="6"/>
          <w:w w:val="110"/>
          <w:sz w:val="12"/>
        </w:rPr>
        <w:t> </w:t>
      </w:r>
      <w:r>
        <w:rPr>
          <w:color w:val="292425"/>
          <w:w w:val="110"/>
          <w:sz w:val="12"/>
        </w:rPr>
        <w:t>Broken</w:t>
      </w:r>
      <w:r>
        <w:rPr>
          <w:color w:val="292425"/>
          <w:spacing w:val="-13"/>
          <w:w w:val="110"/>
          <w:sz w:val="12"/>
        </w:rPr>
        <w:t> </w:t>
      </w:r>
      <w:r>
        <w:rPr>
          <w:color w:val="292425"/>
          <w:w w:val="110"/>
          <w:sz w:val="12"/>
        </w:rPr>
        <w:t>lines</w:t>
      </w:r>
      <w:r>
        <w:rPr>
          <w:color w:val="292425"/>
          <w:spacing w:val="-13"/>
          <w:w w:val="110"/>
          <w:sz w:val="12"/>
        </w:rPr>
        <w:t> </w:t>
      </w:r>
      <w:r>
        <w:rPr>
          <w:color w:val="292425"/>
          <w:w w:val="110"/>
          <w:sz w:val="12"/>
        </w:rPr>
        <w:t>are</w:t>
      </w:r>
      <w:r>
        <w:rPr>
          <w:color w:val="292425"/>
          <w:spacing w:val="-13"/>
          <w:w w:val="110"/>
          <w:sz w:val="12"/>
        </w:rPr>
        <w:t> </w:t>
      </w:r>
      <w:r>
        <w:rPr>
          <w:color w:val="292425"/>
          <w:w w:val="110"/>
          <w:sz w:val="12"/>
        </w:rPr>
        <w:t>three-month</w:t>
      </w:r>
      <w:r>
        <w:rPr>
          <w:color w:val="292425"/>
          <w:spacing w:val="-13"/>
          <w:w w:val="110"/>
          <w:sz w:val="12"/>
        </w:rPr>
        <w:t> </w:t>
      </w:r>
      <w:r>
        <w:rPr>
          <w:color w:val="292425"/>
          <w:w w:val="110"/>
          <w:sz w:val="12"/>
        </w:rPr>
        <w:t>interest </w:t>
      </w:r>
      <w:r>
        <w:rPr>
          <w:color w:val="292425"/>
          <w:spacing w:val="-3"/>
          <w:w w:val="110"/>
          <w:sz w:val="12"/>
        </w:rPr>
        <w:t>rates</w:t>
      </w:r>
      <w:r>
        <w:rPr>
          <w:color w:val="292425"/>
          <w:spacing w:val="-4"/>
          <w:w w:val="110"/>
          <w:sz w:val="12"/>
        </w:rPr>
        <w:t> </w:t>
      </w:r>
      <w:r>
        <w:rPr>
          <w:color w:val="292425"/>
          <w:w w:val="110"/>
          <w:sz w:val="12"/>
        </w:rPr>
        <w:t>implied</w:t>
      </w:r>
      <w:r>
        <w:rPr>
          <w:color w:val="292425"/>
          <w:spacing w:val="-4"/>
          <w:w w:val="110"/>
          <w:sz w:val="12"/>
        </w:rPr>
        <w:t> </w:t>
      </w:r>
      <w:r>
        <w:rPr>
          <w:color w:val="292425"/>
          <w:w w:val="110"/>
          <w:sz w:val="12"/>
        </w:rPr>
        <w:t>by</w:t>
      </w:r>
      <w:r>
        <w:rPr>
          <w:color w:val="292425"/>
          <w:spacing w:val="-4"/>
          <w:w w:val="110"/>
          <w:sz w:val="12"/>
        </w:rPr>
        <w:t> </w:t>
      </w:r>
      <w:r>
        <w:rPr>
          <w:color w:val="292425"/>
          <w:w w:val="110"/>
          <w:sz w:val="12"/>
        </w:rPr>
        <w:t>futures</w:t>
      </w:r>
      <w:r>
        <w:rPr>
          <w:color w:val="292425"/>
          <w:spacing w:val="-4"/>
          <w:w w:val="110"/>
          <w:sz w:val="12"/>
        </w:rPr>
        <w:t> </w:t>
      </w:r>
      <w:r>
        <w:rPr>
          <w:color w:val="292425"/>
          <w:w w:val="110"/>
          <w:sz w:val="12"/>
        </w:rPr>
        <w:t>contracts</w:t>
      </w:r>
      <w:r>
        <w:rPr>
          <w:color w:val="292425"/>
          <w:spacing w:val="-4"/>
          <w:w w:val="110"/>
          <w:sz w:val="12"/>
        </w:rPr>
        <w:t> </w:t>
      </w:r>
      <w:r>
        <w:rPr>
          <w:color w:val="292425"/>
          <w:w w:val="110"/>
          <w:sz w:val="12"/>
        </w:rPr>
        <w:t>on</w:t>
      </w:r>
      <w:r>
        <w:rPr>
          <w:color w:val="292425"/>
          <w:spacing w:val="-4"/>
          <w:w w:val="110"/>
          <w:sz w:val="12"/>
        </w:rPr>
        <w:t> </w:t>
      </w:r>
      <w:r>
        <w:rPr>
          <w:color w:val="292425"/>
          <w:w w:val="110"/>
          <w:sz w:val="12"/>
        </w:rPr>
        <w:t>5</w:t>
      </w:r>
      <w:r>
        <w:rPr>
          <w:color w:val="292425"/>
          <w:spacing w:val="-4"/>
          <w:w w:val="110"/>
          <w:sz w:val="12"/>
        </w:rPr>
        <w:t> </w:t>
      </w:r>
      <w:r>
        <w:rPr>
          <w:color w:val="292425"/>
          <w:w w:val="110"/>
          <w:sz w:val="12"/>
        </w:rPr>
        <w:t>February</w:t>
      </w:r>
      <w:r>
        <w:rPr>
          <w:color w:val="292425"/>
          <w:spacing w:val="-4"/>
          <w:w w:val="110"/>
          <w:sz w:val="12"/>
        </w:rPr>
        <w:t> 2003.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8"/>
        <w:ind w:left="166"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1.5</w:t>
      </w:r>
    </w:p>
    <w:p>
      <w:pPr>
        <w:spacing w:line="247" w:lineRule="auto" w:before="7"/>
        <w:ind w:left="166" w:right="0" w:firstLine="0"/>
        <w:jc w:val="left"/>
        <w:rPr>
          <w:sz w:val="12"/>
        </w:rPr>
      </w:pPr>
      <w:r>
        <w:rPr>
          <w:rFonts w:ascii="Trebuchet MS" w:hAnsi="Trebuchet MS"/>
          <w:b/>
          <w:color w:val="0092C0"/>
          <w:w w:val="90"/>
          <w:sz w:val="20"/>
        </w:rPr>
        <w:t>Probability of different outcomes for eurodollar </w:t>
      </w:r>
      <w:r>
        <w:rPr>
          <w:rFonts w:ascii="Trebuchet MS" w:hAnsi="Trebuchet MS"/>
          <w:b/>
          <w:color w:val="0092C0"/>
          <w:sz w:val="20"/>
        </w:rPr>
        <w:t>interest rates in one year’s time</w:t>
      </w:r>
      <w:r>
        <w:rPr>
          <w:color w:val="292425"/>
          <w:position w:val="4"/>
          <w:sz w:val="12"/>
        </w:rPr>
        <w:t>(a)</w:t>
      </w:r>
    </w:p>
    <w:p>
      <w:pPr>
        <w:spacing w:line="119" w:lineRule="exact" w:before="37"/>
        <w:ind w:left="3147" w:right="0" w:firstLine="0"/>
        <w:jc w:val="left"/>
        <w:rPr>
          <w:sz w:val="12"/>
        </w:rPr>
      </w:pPr>
      <w:r>
        <w:rPr>
          <w:color w:val="292425"/>
          <w:w w:val="110"/>
          <w:sz w:val="12"/>
        </w:rPr>
        <w:t>Per cent</w:t>
      </w:r>
    </w:p>
    <w:p>
      <w:pPr>
        <w:spacing w:line="119" w:lineRule="exact" w:before="0"/>
        <w:ind w:left="3618" w:right="0" w:firstLine="0"/>
        <w:jc w:val="left"/>
        <w:rPr>
          <w:sz w:val="12"/>
        </w:rPr>
      </w:pPr>
      <w:r>
        <w:rPr/>
        <w:pict>
          <v:line style="position:absolute;mso-position-horizontal-relative:page;mso-position-vertical-relative:paragraph;z-index:15772160" from="43.029999pt,2.984947pt" to="49.029999pt,2.984947pt" stroked="true" strokeweight=".5pt" strokecolor="#292425">
            <v:stroke dashstyle="solid"/>
            <w10:wrap type="none"/>
          </v:line>
        </w:pict>
      </w:r>
      <w:r>
        <w:rPr/>
        <w:pict>
          <v:line style="position:absolute;mso-position-horizontal-relative:page;mso-position-vertical-relative:paragraph;z-index:15778304" from="205.404999pt,2.984947pt" to="211.404999pt,2.984947pt" stroked="true" strokeweight=".5pt" strokecolor="#292425">
            <v:stroke dashstyle="solid"/>
            <w10:wrap type="none"/>
          </v:line>
        </w:pict>
      </w:r>
      <w:r>
        <w:rPr>
          <w:color w:val="292425"/>
          <w:w w:val="120"/>
          <w:sz w:val="12"/>
        </w:rPr>
        <w:t>100</w:t>
      </w:r>
    </w:p>
    <w:p>
      <w:pPr>
        <w:pStyle w:val="BodyText"/>
        <w:spacing w:before="5"/>
        <w:rPr>
          <w:sz w:val="13"/>
        </w:rPr>
      </w:pPr>
    </w:p>
    <w:p>
      <w:pPr>
        <w:spacing w:before="0"/>
        <w:ind w:left="3690" w:right="0" w:firstLine="0"/>
        <w:jc w:val="left"/>
        <w:rPr>
          <w:sz w:val="12"/>
        </w:rPr>
      </w:pPr>
      <w:r>
        <w:rPr/>
        <w:pict>
          <v:line style="position:absolute;mso-position-horizontal-relative:page;mso-position-vertical-relative:paragraph;z-index:15771648" from="43.029999pt,3.91375pt" to="49.029999pt,3.91375pt" stroked="true" strokeweight=".5pt" strokecolor="#292425">
            <v:stroke dashstyle="solid"/>
            <w10:wrap type="none"/>
          </v:line>
        </w:pict>
      </w:r>
      <w:r>
        <w:rPr/>
        <w:pict>
          <v:line style="position:absolute;mso-position-horizontal-relative:page;mso-position-vertical-relative:paragraph;z-index:15777792" from="205.404999pt,3.91375pt" to="211.404999pt,3.91375pt" stroked="true" strokeweight=".5pt" strokecolor="#292425">
            <v:stroke dashstyle="solid"/>
            <w10:wrap type="none"/>
          </v:line>
        </w:pict>
      </w:r>
      <w:r>
        <w:rPr>
          <w:color w:val="292425"/>
          <w:w w:val="120"/>
          <w:sz w:val="12"/>
        </w:rPr>
        <w:t>90</w:t>
      </w:r>
    </w:p>
    <w:p>
      <w:pPr>
        <w:pStyle w:val="BodyText"/>
        <w:spacing w:before="2"/>
        <w:rPr>
          <w:sz w:val="12"/>
        </w:rPr>
      </w:pPr>
    </w:p>
    <w:p>
      <w:pPr>
        <w:spacing w:before="0"/>
        <w:ind w:left="3690" w:right="0" w:firstLine="0"/>
        <w:jc w:val="left"/>
        <w:rPr>
          <w:sz w:val="12"/>
        </w:rPr>
      </w:pPr>
      <w:r>
        <w:rPr/>
        <w:pict>
          <v:line style="position:absolute;mso-position-horizontal-relative:page;mso-position-vertical-relative:paragraph;z-index:15771136" from="43.029999pt,3.91375pt" to="49.029999pt,3.91375pt" stroked="true" strokeweight=".5pt" strokecolor="#292425">
            <v:stroke dashstyle="solid"/>
            <w10:wrap type="none"/>
          </v:line>
        </w:pict>
      </w:r>
      <w:r>
        <w:rPr/>
        <w:pict>
          <v:line style="position:absolute;mso-position-horizontal-relative:page;mso-position-vertical-relative:paragraph;z-index:15777280" from="205.404999pt,3.91375pt" to="211.404999pt,3.91375pt" stroked="true" strokeweight=".5pt" strokecolor="#292425">
            <v:stroke dashstyle="solid"/>
            <w10:wrap type="none"/>
          </v:line>
        </w:pict>
      </w:r>
      <w:r>
        <w:rPr>
          <w:color w:val="292425"/>
          <w:w w:val="120"/>
          <w:sz w:val="12"/>
        </w:rPr>
        <w:t>80</w:t>
      </w:r>
    </w:p>
    <w:p>
      <w:pPr>
        <w:pStyle w:val="BodyText"/>
        <w:spacing w:before="5"/>
        <w:rPr>
          <w:sz w:val="13"/>
        </w:rPr>
      </w:pPr>
    </w:p>
    <w:p>
      <w:pPr>
        <w:spacing w:before="0"/>
        <w:ind w:left="3690" w:right="0" w:firstLine="0"/>
        <w:jc w:val="left"/>
        <w:rPr>
          <w:sz w:val="12"/>
        </w:rPr>
      </w:pPr>
      <w:r>
        <w:rPr/>
        <w:pict>
          <v:line style="position:absolute;mso-position-horizontal-relative:page;mso-position-vertical-relative:paragraph;z-index:15770624" from="43.029999pt,3.91375pt" to="49.029999pt,3.91375pt" stroked="true" strokeweight=".5pt" strokecolor="#292425">
            <v:stroke dashstyle="solid"/>
            <w10:wrap type="none"/>
          </v:line>
        </w:pict>
      </w:r>
      <w:r>
        <w:rPr/>
        <w:pict>
          <v:line style="position:absolute;mso-position-horizontal-relative:page;mso-position-vertical-relative:paragraph;z-index:15776768" from="205.404999pt,3.91375pt" to="211.404999pt,3.91375pt" stroked="true" strokeweight=".5pt" strokecolor="#292425">
            <v:stroke dashstyle="solid"/>
            <w10:wrap type="none"/>
          </v:line>
        </w:pict>
      </w:r>
      <w:r>
        <w:rPr>
          <w:color w:val="292425"/>
          <w:w w:val="120"/>
          <w:sz w:val="12"/>
        </w:rPr>
        <w:t>70</w:t>
      </w:r>
    </w:p>
    <w:p>
      <w:pPr>
        <w:pStyle w:val="BodyText"/>
        <w:spacing w:before="4"/>
        <w:rPr>
          <w:sz w:val="12"/>
        </w:rPr>
      </w:pPr>
    </w:p>
    <w:p>
      <w:pPr>
        <w:spacing w:before="0"/>
        <w:ind w:left="3690" w:right="0" w:firstLine="0"/>
        <w:jc w:val="left"/>
        <w:rPr>
          <w:sz w:val="12"/>
        </w:rPr>
      </w:pPr>
      <w:r>
        <w:rPr/>
        <w:pict>
          <v:line style="position:absolute;mso-position-horizontal-relative:page;mso-position-vertical-relative:paragraph;z-index:15770112" from="43.029999pt,3.913964pt" to="49.029999pt,3.913964pt" stroked="true" strokeweight=".5pt" strokecolor="#292425">
            <v:stroke dashstyle="solid"/>
            <w10:wrap type="none"/>
          </v:line>
        </w:pict>
      </w:r>
      <w:r>
        <w:rPr/>
        <w:pict>
          <v:line style="position:absolute;mso-position-horizontal-relative:page;mso-position-vertical-relative:paragraph;z-index:15776256" from="205.404999pt,3.913964pt" to="211.404999pt,3.913964pt" stroked="true" strokeweight=".5pt" strokecolor="#292425">
            <v:stroke dashstyle="solid"/>
            <w10:wrap type="none"/>
          </v:line>
        </w:pict>
      </w:r>
      <w:r>
        <w:rPr>
          <w:color w:val="292425"/>
          <w:w w:val="120"/>
          <w:sz w:val="12"/>
        </w:rPr>
        <w:t>60</w:t>
      </w:r>
    </w:p>
    <w:p>
      <w:pPr>
        <w:pStyle w:val="BodyText"/>
        <w:spacing w:before="5"/>
        <w:rPr>
          <w:sz w:val="13"/>
        </w:rPr>
      </w:pPr>
    </w:p>
    <w:p>
      <w:pPr>
        <w:spacing w:before="0"/>
        <w:ind w:left="3690" w:right="0" w:firstLine="0"/>
        <w:jc w:val="left"/>
        <w:rPr>
          <w:sz w:val="12"/>
        </w:rPr>
      </w:pPr>
      <w:r>
        <w:rPr/>
        <w:pict>
          <v:line style="position:absolute;mso-position-horizontal-relative:page;mso-position-vertical-relative:paragraph;z-index:15769600" from="43.029999pt,3.913964pt" to="49.029999pt,3.913964pt" stroked="true" strokeweight=".5pt" strokecolor="#292425">
            <v:stroke dashstyle="solid"/>
            <w10:wrap type="none"/>
          </v:line>
        </w:pict>
      </w:r>
      <w:r>
        <w:rPr/>
        <w:pict>
          <v:line style="position:absolute;mso-position-horizontal-relative:page;mso-position-vertical-relative:paragraph;z-index:15775744" from="205.404999pt,3.913964pt" to="211.404999pt,3.913964pt" stroked="true" strokeweight=".5pt" strokecolor="#292425">
            <v:stroke dashstyle="solid"/>
            <w10:wrap type="none"/>
          </v:line>
        </w:pict>
      </w:r>
      <w:r>
        <w:rPr>
          <w:color w:val="292425"/>
          <w:w w:val="120"/>
          <w:sz w:val="12"/>
        </w:rPr>
        <w:t>50</w:t>
      </w:r>
    </w:p>
    <w:p>
      <w:pPr>
        <w:pStyle w:val="BodyText"/>
        <w:spacing w:before="5"/>
        <w:rPr>
          <w:sz w:val="13"/>
        </w:rPr>
      </w:pPr>
    </w:p>
    <w:p>
      <w:pPr>
        <w:spacing w:line="105" w:lineRule="exact" w:before="0"/>
        <w:ind w:left="3690" w:right="0" w:firstLine="0"/>
        <w:jc w:val="left"/>
        <w:rPr>
          <w:sz w:val="12"/>
        </w:rPr>
      </w:pPr>
      <w:r>
        <w:rPr/>
        <w:pict>
          <v:line style="position:absolute;mso-position-horizontal-relative:page;mso-position-vertical-relative:paragraph;z-index:15769088" from="43.029999pt,3.913964pt" to="49.029999pt,3.913964pt" stroked="true" strokeweight=".5pt" strokecolor="#292425">
            <v:stroke dashstyle="solid"/>
            <w10:wrap type="none"/>
          </v:line>
        </w:pict>
      </w:r>
      <w:r>
        <w:rPr/>
        <w:pict>
          <v:line style="position:absolute;mso-position-horizontal-relative:page;mso-position-vertical-relative:paragraph;z-index:15775232" from="205.404999pt,3.913964pt" to="211.404999pt,3.913964pt" stroked="true" strokeweight=".5pt" strokecolor="#292425">
            <v:stroke dashstyle="solid"/>
            <w10:wrap type="none"/>
          </v:line>
        </w:pict>
      </w:r>
      <w:r>
        <w:rPr>
          <w:color w:val="292425"/>
          <w:w w:val="120"/>
          <w:sz w:val="12"/>
        </w:rPr>
        <w:t>40</w:t>
      </w:r>
    </w:p>
    <w:p>
      <w:pPr>
        <w:pStyle w:val="BodyText"/>
        <w:spacing w:line="292" w:lineRule="auto" w:before="154"/>
        <w:ind w:left="155" w:right="193"/>
      </w:pPr>
      <w:r>
        <w:rPr/>
        <w:br w:type="column"/>
      </w:r>
      <w:r>
        <w:rPr>
          <w:color w:val="292425"/>
          <w:w w:val="110"/>
        </w:rPr>
        <w:t>Nominal official </w:t>
      </w:r>
      <w:r>
        <w:rPr>
          <w:color w:val="292425"/>
          <w:spacing w:val="-4"/>
          <w:w w:val="110"/>
        </w:rPr>
        <w:t>rates </w:t>
      </w:r>
      <w:r>
        <w:rPr>
          <w:color w:val="292425"/>
          <w:w w:val="110"/>
        </w:rPr>
        <w:t>of </w:t>
      </w:r>
      <w:r>
        <w:rPr>
          <w:color w:val="292425"/>
          <w:spacing w:val="-3"/>
          <w:w w:val="110"/>
        </w:rPr>
        <w:t>interest </w:t>
      </w:r>
      <w:r>
        <w:rPr>
          <w:color w:val="292425"/>
          <w:w w:val="110"/>
        </w:rPr>
        <w:t>are at, or close </w:t>
      </w:r>
      <w:r>
        <w:rPr>
          <w:color w:val="292425"/>
          <w:spacing w:val="-3"/>
          <w:w w:val="110"/>
        </w:rPr>
        <w:t>to, </w:t>
      </w:r>
      <w:r>
        <w:rPr>
          <w:color w:val="292425"/>
          <w:w w:val="110"/>
        </w:rPr>
        <w:t>historic lows in all of the major economies. The Bank of Japan discount </w:t>
      </w:r>
      <w:r>
        <w:rPr>
          <w:color w:val="292425"/>
          <w:spacing w:val="-4"/>
          <w:w w:val="110"/>
        </w:rPr>
        <w:t>rate </w:t>
      </w:r>
      <w:r>
        <w:rPr>
          <w:color w:val="292425"/>
          <w:w w:val="110"/>
        </w:rPr>
        <w:t>has been just </w:t>
      </w:r>
      <w:r>
        <w:rPr>
          <w:color w:val="292425"/>
          <w:spacing w:val="-6"/>
          <w:w w:val="110"/>
        </w:rPr>
        <w:t>0.10% </w:t>
      </w:r>
      <w:r>
        <w:rPr>
          <w:color w:val="292425"/>
          <w:w w:val="110"/>
        </w:rPr>
        <w:t>for more than a </w:t>
      </w:r>
      <w:r>
        <w:rPr>
          <w:color w:val="292425"/>
          <w:spacing w:val="-4"/>
          <w:w w:val="110"/>
        </w:rPr>
        <w:t>year. </w:t>
      </w:r>
      <w:r>
        <w:rPr>
          <w:color w:val="292425"/>
          <w:w w:val="110"/>
        </w:rPr>
        <w:t>The reduction</w:t>
      </w:r>
      <w:r>
        <w:rPr>
          <w:color w:val="292425"/>
          <w:spacing w:val="-8"/>
          <w:w w:val="110"/>
        </w:rPr>
        <w:t> </w:t>
      </w:r>
      <w:r>
        <w:rPr>
          <w:color w:val="292425"/>
          <w:w w:val="110"/>
        </w:rPr>
        <w:t>in</w:t>
      </w:r>
      <w:r>
        <w:rPr>
          <w:color w:val="292425"/>
          <w:spacing w:val="-8"/>
          <w:w w:val="110"/>
        </w:rPr>
        <w:t> </w:t>
      </w:r>
      <w:r>
        <w:rPr>
          <w:color w:val="292425"/>
          <w:w w:val="110"/>
        </w:rPr>
        <w:t>the</w:t>
      </w:r>
      <w:r>
        <w:rPr>
          <w:color w:val="292425"/>
          <w:spacing w:val="-8"/>
          <w:w w:val="110"/>
        </w:rPr>
        <w:t> </w:t>
      </w:r>
      <w:r>
        <w:rPr>
          <w:color w:val="292425"/>
          <w:w w:val="110"/>
        </w:rPr>
        <w:t>federal</w:t>
      </w:r>
      <w:r>
        <w:rPr>
          <w:color w:val="292425"/>
          <w:spacing w:val="-8"/>
          <w:w w:val="110"/>
        </w:rPr>
        <w:t> </w:t>
      </w:r>
      <w:r>
        <w:rPr>
          <w:color w:val="292425"/>
          <w:w w:val="110"/>
        </w:rPr>
        <w:t>funds</w:t>
      </w:r>
      <w:r>
        <w:rPr>
          <w:color w:val="292425"/>
          <w:spacing w:val="-8"/>
          <w:w w:val="110"/>
        </w:rPr>
        <w:t> </w:t>
      </w:r>
      <w:r>
        <w:rPr>
          <w:color w:val="292425"/>
          <w:w w:val="110"/>
        </w:rPr>
        <w:t>target</w:t>
      </w:r>
      <w:r>
        <w:rPr>
          <w:color w:val="292425"/>
          <w:spacing w:val="-8"/>
          <w:w w:val="110"/>
        </w:rPr>
        <w:t> </w:t>
      </w:r>
      <w:r>
        <w:rPr>
          <w:color w:val="292425"/>
          <w:spacing w:val="-4"/>
          <w:w w:val="110"/>
        </w:rPr>
        <w:t>rate</w:t>
      </w:r>
      <w:r>
        <w:rPr>
          <w:color w:val="292425"/>
          <w:spacing w:val="-8"/>
          <w:w w:val="110"/>
        </w:rPr>
        <w:t> </w:t>
      </w:r>
      <w:r>
        <w:rPr>
          <w:color w:val="292425"/>
          <w:w w:val="110"/>
        </w:rPr>
        <w:t>from</w:t>
      </w:r>
      <w:r>
        <w:rPr>
          <w:color w:val="292425"/>
          <w:spacing w:val="-8"/>
          <w:w w:val="110"/>
        </w:rPr>
        <w:t> </w:t>
      </w:r>
      <w:r>
        <w:rPr>
          <w:color w:val="292425"/>
          <w:spacing w:val="-7"/>
          <w:w w:val="110"/>
        </w:rPr>
        <w:t>1.75%</w:t>
      </w:r>
      <w:r>
        <w:rPr>
          <w:color w:val="292425"/>
          <w:spacing w:val="-8"/>
          <w:w w:val="110"/>
        </w:rPr>
        <w:t> </w:t>
      </w:r>
      <w:r>
        <w:rPr>
          <w:color w:val="292425"/>
          <w:spacing w:val="-4"/>
          <w:w w:val="110"/>
        </w:rPr>
        <w:t>to</w:t>
      </w:r>
      <w:r>
        <w:rPr>
          <w:color w:val="292425"/>
          <w:spacing w:val="-8"/>
          <w:w w:val="110"/>
        </w:rPr>
        <w:t> </w:t>
      </w:r>
      <w:r>
        <w:rPr>
          <w:color w:val="292425"/>
          <w:spacing w:val="-5"/>
          <w:w w:val="110"/>
        </w:rPr>
        <w:t>1.25% </w:t>
      </w:r>
      <w:r>
        <w:rPr>
          <w:color w:val="292425"/>
          <w:w w:val="110"/>
        </w:rPr>
        <w:t>on 6 November </w:t>
      </w:r>
      <w:r>
        <w:rPr>
          <w:color w:val="292425"/>
          <w:spacing w:val="-7"/>
          <w:w w:val="110"/>
        </w:rPr>
        <w:t>2002 </w:t>
      </w:r>
      <w:r>
        <w:rPr>
          <w:color w:val="292425"/>
          <w:w w:val="110"/>
        </w:rPr>
        <w:t>led some </w:t>
      </w:r>
      <w:r>
        <w:rPr>
          <w:color w:val="292425"/>
          <w:spacing w:val="-3"/>
          <w:w w:val="110"/>
        </w:rPr>
        <w:t>commentators </w:t>
      </w:r>
      <w:r>
        <w:rPr>
          <w:color w:val="292425"/>
          <w:spacing w:val="-4"/>
          <w:w w:val="110"/>
        </w:rPr>
        <w:t>to </w:t>
      </w:r>
      <w:r>
        <w:rPr>
          <w:color w:val="292425"/>
          <w:w w:val="110"/>
        </w:rPr>
        <w:t>question whether nominal </w:t>
      </w:r>
      <w:r>
        <w:rPr>
          <w:color w:val="292425"/>
          <w:spacing w:val="-3"/>
          <w:w w:val="110"/>
        </w:rPr>
        <w:t>interest </w:t>
      </w:r>
      <w:r>
        <w:rPr>
          <w:color w:val="292425"/>
          <w:spacing w:val="-4"/>
          <w:w w:val="110"/>
        </w:rPr>
        <w:t>rates </w:t>
      </w:r>
      <w:r>
        <w:rPr>
          <w:color w:val="292425"/>
          <w:w w:val="110"/>
        </w:rPr>
        <w:t>in the United </w:t>
      </w:r>
      <w:r>
        <w:rPr>
          <w:color w:val="292425"/>
          <w:spacing w:val="-3"/>
          <w:w w:val="110"/>
        </w:rPr>
        <w:t>States </w:t>
      </w:r>
      <w:r>
        <w:rPr>
          <w:color w:val="292425"/>
          <w:w w:val="110"/>
        </w:rPr>
        <w:t>might soon approach their lower limit of zero. It becomes more difficult </w:t>
      </w:r>
      <w:r>
        <w:rPr>
          <w:color w:val="292425"/>
          <w:spacing w:val="-4"/>
          <w:w w:val="110"/>
        </w:rPr>
        <w:t>to </w:t>
      </w:r>
      <w:r>
        <w:rPr>
          <w:color w:val="292425"/>
          <w:w w:val="110"/>
        </w:rPr>
        <w:t>lower the real </w:t>
      </w:r>
      <w:r>
        <w:rPr>
          <w:color w:val="292425"/>
          <w:spacing w:val="-4"/>
          <w:w w:val="110"/>
        </w:rPr>
        <w:t>rate </w:t>
      </w:r>
      <w:r>
        <w:rPr>
          <w:color w:val="292425"/>
          <w:w w:val="110"/>
        </w:rPr>
        <w:t>of interest, and hence </w:t>
      </w:r>
      <w:r>
        <w:rPr>
          <w:color w:val="292425"/>
          <w:spacing w:val="-4"/>
          <w:w w:val="110"/>
        </w:rPr>
        <w:t>to </w:t>
      </w:r>
      <w:r>
        <w:rPr>
          <w:color w:val="292425"/>
          <w:w w:val="110"/>
        </w:rPr>
        <w:t>stimulate aggregate demand, when the general price </w:t>
      </w:r>
      <w:r>
        <w:rPr>
          <w:color w:val="292425"/>
          <w:spacing w:val="-3"/>
          <w:w w:val="110"/>
        </w:rPr>
        <w:t>level </w:t>
      </w:r>
      <w:r>
        <w:rPr>
          <w:color w:val="292425"/>
          <w:w w:val="110"/>
        </w:rPr>
        <w:t>is falling—a phenomenon known as deflation. The consequences of deflation are discussed in a </w:t>
      </w:r>
      <w:r>
        <w:rPr>
          <w:color w:val="292425"/>
          <w:spacing w:val="-3"/>
          <w:w w:val="110"/>
        </w:rPr>
        <w:t>box </w:t>
      </w:r>
      <w:r>
        <w:rPr>
          <w:color w:val="292425"/>
          <w:w w:val="110"/>
        </w:rPr>
        <w:t>on page </w:t>
      </w:r>
      <w:r>
        <w:rPr>
          <w:color w:val="292425"/>
          <w:spacing w:val="-11"/>
          <w:w w:val="110"/>
        </w:rPr>
        <w:t>36 </w:t>
      </w:r>
      <w:r>
        <w:rPr>
          <w:color w:val="292425"/>
          <w:w w:val="110"/>
        </w:rPr>
        <w:t>of this</w:t>
      </w:r>
      <w:r>
        <w:rPr>
          <w:color w:val="292425"/>
          <w:spacing w:val="-11"/>
          <w:w w:val="110"/>
        </w:rPr>
        <w:t> </w:t>
      </w:r>
      <w:r>
        <w:rPr>
          <w:i/>
          <w:color w:val="292425"/>
          <w:w w:val="110"/>
        </w:rPr>
        <w:t>Report</w:t>
      </w:r>
      <w:r>
        <w:rPr>
          <w:color w:val="292425"/>
          <w:w w:val="110"/>
        </w:rPr>
        <w:t>.</w:t>
      </w:r>
    </w:p>
    <w:p>
      <w:pPr>
        <w:pStyle w:val="BodyText"/>
        <w:spacing w:before="5"/>
        <w:rPr>
          <w:sz w:val="25"/>
        </w:rPr>
      </w:pPr>
    </w:p>
    <w:p>
      <w:pPr>
        <w:pStyle w:val="BodyText"/>
        <w:spacing w:line="292" w:lineRule="auto" w:before="1"/>
        <w:ind w:left="155" w:right="169"/>
      </w:pPr>
      <w:r>
        <w:rPr>
          <w:color w:val="292425"/>
          <w:w w:val="110"/>
        </w:rPr>
        <w:t>Chart 1.4 plots the </w:t>
      </w:r>
      <w:r>
        <w:rPr>
          <w:color w:val="292425"/>
          <w:spacing w:val="-3"/>
          <w:w w:val="110"/>
        </w:rPr>
        <w:t>interest </w:t>
      </w:r>
      <w:r>
        <w:rPr>
          <w:color w:val="292425"/>
          <w:spacing w:val="-4"/>
          <w:w w:val="110"/>
        </w:rPr>
        <w:t>rates </w:t>
      </w:r>
      <w:r>
        <w:rPr>
          <w:color w:val="292425"/>
          <w:w w:val="110"/>
        </w:rPr>
        <w:t>implied </w:t>
      </w:r>
      <w:r>
        <w:rPr>
          <w:color w:val="292425"/>
          <w:spacing w:val="-3"/>
          <w:w w:val="110"/>
        </w:rPr>
        <w:t>by euribor, </w:t>
      </w:r>
      <w:r>
        <w:rPr>
          <w:color w:val="292425"/>
          <w:w w:val="110"/>
        </w:rPr>
        <w:t>eurodollar and </w:t>
      </w:r>
      <w:r>
        <w:rPr>
          <w:color w:val="292425"/>
          <w:spacing w:val="-3"/>
          <w:w w:val="110"/>
        </w:rPr>
        <w:t>euroyen </w:t>
      </w:r>
      <w:r>
        <w:rPr>
          <w:color w:val="292425"/>
          <w:w w:val="110"/>
        </w:rPr>
        <w:t>futures on 5 </w:t>
      </w:r>
      <w:r>
        <w:rPr>
          <w:color w:val="292425"/>
          <w:spacing w:val="-3"/>
          <w:w w:val="110"/>
        </w:rPr>
        <w:t>February. </w:t>
      </w:r>
      <w:r>
        <w:rPr>
          <w:color w:val="292425"/>
          <w:w w:val="110"/>
        </w:rPr>
        <w:t>The eurodollar curve rises quite sharply from the middle of the </w:t>
      </w:r>
      <w:r>
        <w:rPr>
          <w:color w:val="292425"/>
          <w:spacing w:val="-4"/>
          <w:w w:val="110"/>
        </w:rPr>
        <w:t>year. </w:t>
      </w:r>
      <w:r>
        <w:rPr>
          <w:color w:val="292425"/>
          <w:w w:val="110"/>
        </w:rPr>
        <w:t>The prices of options on eurodollar futures can be used </w:t>
      </w:r>
      <w:r>
        <w:rPr>
          <w:color w:val="292425"/>
          <w:spacing w:val="-4"/>
          <w:w w:val="110"/>
        </w:rPr>
        <w:t>to </w:t>
      </w:r>
      <w:r>
        <w:rPr>
          <w:color w:val="292425"/>
          <w:w w:val="110"/>
        </w:rPr>
        <w:t>infer the probabilities that </w:t>
      </w:r>
      <w:r>
        <w:rPr>
          <w:color w:val="292425"/>
          <w:spacing w:val="-2"/>
          <w:w w:val="110"/>
        </w:rPr>
        <w:t>market </w:t>
      </w:r>
      <w:r>
        <w:rPr>
          <w:color w:val="292425"/>
          <w:w w:val="110"/>
        </w:rPr>
        <w:t>participants </w:t>
      </w:r>
      <w:r>
        <w:rPr>
          <w:color w:val="292425"/>
          <w:spacing w:val="-3"/>
          <w:w w:val="110"/>
        </w:rPr>
        <w:t>attach </w:t>
      </w:r>
      <w:r>
        <w:rPr>
          <w:color w:val="292425"/>
          <w:spacing w:val="-4"/>
          <w:w w:val="110"/>
        </w:rPr>
        <w:t>to </w:t>
      </w:r>
      <w:r>
        <w:rPr>
          <w:color w:val="292425"/>
          <w:w w:val="110"/>
        </w:rPr>
        <w:t>various outcomes for the eurodollar </w:t>
      </w:r>
      <w:r>
        <w:rPr>
          <w:color w:val="292425"/>
          <w:spacing w:val="-4"/>
          <w:w w:val="110"/>
        </w:rPr>
        <w:t>rate </w:t>
      </w:r>
      <w:r>
        <w:rPr>
          <w:color w:val="292425"/>
          <w:w w:val="110"/>
        </w:rPr>
        <w:t>at different points in time.</w:t>
      </w:r>
    </w:p>
    <w:p>
      <w:pPr>
        <w:pStyle w:val="BodyText"/>
        <w:spacing w:line="292" w:lineRule="auto"/>
        <w:ind w:left="155" w:right="466"/>
      </w:pPr>
      <w:r>
        <w:rPr>
          <w:color w:val="292425"/>
          <w:w w:val="110"/>
        </w:rPr>
        <w:t>Chart 1.5 shows that, on 5 </w:t>
      </w:r>
      <w:r>
        <w:rPr>
          <w:color w:val="292425"/>
          <w:spacing w:val="-3"/>
          <w:w w:val="110"/>
        </w:rPr>
        <w:t>February, </w:t>
      </w:r>
      <w:r>
        <w:rPr>
          <w:color w:val="292425"/>
          <w:w w:val="110"/>
        </w:rPr>
        <w:t>the </w:t>
      </w:r>
      <w:r>
        <w:rPr>
          <w:color w:val="292425"/>
          <w:spacing w:val="-3"/>
          <w:w w:val="110"/>
        </w:rPr>
        <w:t>probability </w:t>
      </w:r>
      <w:r>
        <w:rPr>
          <w:color w:val="292425"/>
          <w:w w:val="110"/>
        </w:rPr>
        <w:t>of the eurodollar </w:t>
      </w:r>
      <w:r>
        <w:rPr>
          <w:color w:val="292425"/>
          <w:spacing w:val="-4"/>
          <w:w w:val="110"/>
        </w:rPr>
        <w:t>rate </w:t>
      </w:r>
      <w:r>
        <w:rPr>
          <w:color w:val="292425"/>
          <w:w w:val="110"/>
        </w:rPr>
        <w:t>being below 1.0% in one </w:t>
      </w:r>
      <w:r>
        <w:rPr>
          <w:color w:val="292425"/>
          <w:spacing w:val="-4"/>
          <w:w w:val="110"/>
        </w:rPr>
        <w:t>year’s </w:t>
      </w:r>
      <w:r>
        <w:rPr>
          <w:color w:val="292425"/>
          <w:w w:val="110"/>
        </w:rPr>
        <w:t>time </w:t>
      </w:r>
      <w:r>
        <w:rPr>
          <w:color w:val="292425"/>
          <w:spacing w:val="-3"/>
          <w:w w:val="110"/>
        </w:rPr>
        <w:t>was </w:t>
      </w:r>
      <w:r>
        <w:rPr>
          <w:color w:val="292425"/>
          <w:w w:val="110"/>
        </w:rPr>
        <w:t>around </w:t>
      </w:r>
      <w:r>
        <w:rPr>
          <w:color w:val="292425"/>
          <w:spacing w:val="-4"/>
          <w:w w:val="110"/>
        </w:rPr>
        <w:t>20%. </w:t>
      </w:r>
      <w:r>
        <w:rPr>
          <w:color w:val="292425"/>
          <w:w w:val="110"/>
        </w:rPr>
        <w:t>The </w:t>
      </w:r>
      <w:r>
        <w:rPr>
          <w:color w:val="292425"/>
          <w:spacing w:val="-3"/>
          <w:w w:val="110"/>
        </w:rPr>
        <w:t>probability </w:t>
      </w:r>
      <w:r>
        <w:rPr>
          <w:color w:val="292425"/>
          <w:w w:val="110"/>
        </w:rPr>
        <w:t>of the eurodollar </w:t>
      </w:r>
      <w:r>
        <w:rPr>
          <w:color w:val="292425"/>
          <w:spacing w:val="-4"/>
          <w:w w:val="110"/>
        </w:rPr>
        <w:t>rate </w:t>
      </w:r>
      <w:r>
        <w:rPr>
          <w:color w:val="292425"/>
          <w:w w:val="110"/>
        </w:rPr>
        <w:t>being</w:t>
      </w:r>
    </w:p>
    <w:p>
      <w:pPr>
        <w:spacing w:after="0" w:line="292" w:lineRule="auto"/>
        <w:sectPr>
          <w:type w:val="continuous"/>
          <w:pgSz w:w="11900" w:h="16840"/>
          <w:pgMar w:top="1260" w:bottom="280" w:left="660" w:right="620"/>
          <w:cols w:num="2" w:equalWidth="0">
            <w:col w:w="4247" w:space="683"/>
            <w:col w:w="5690"/>
          </w:cols>
        </w:sectPr>
      </w:pPr>
    </w:p>
    <w:p>
      <w:pPr>
        <w:spacing w:line="114" w:lineRule="exact" w:before="0"/>
        <w:ind w:left="721" w:right="0" w:firstLine="0"/>
        <w:jc w:val="left"/>
        <w:rPr>
          <w:sz w:val="12"/>
        </w:rPr>
      </w:pPr>
      <w:r>
        <w:rPr>
          <w:color w:val="292425"/>
          <w:sz w:val="12"/>
        </w:rPr>
        <w:t>Probability rate &lt; 0.5%</w:t>
      </w:r>
    </w:p>
    <w:p>
      <w:pPr>
        <w:pStyle w:val="BodyText"/>
        <w:spacing w:before="7"/>
        <w:rPr>
          <w:sz w:val="10"/>
        </w:rPr>
      </w:pPr>
    </w:p>
    <w:p>
      <w:pPr>
        <w:pStyle w:val="BodyText"/>
        <w:spacing w:line="20" w:lineRule="exact"/>
        <w:ind w:left="19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4"/>
      </w:pPr>
      <w:r>
        <w:rPr/>
        <w:pict>
          <v:shape style="position:absolute;margin-left:43.029999pt;margin-top:13.913848pt;width:6pt;height:.1pt;mso-position-horizontal-relative:page;mso-position-vertical-relative:paragraph;z-index:-15694848;mso-wrap-distance-left:0;mso-wrap-distance-right:0" coordorigin="861,278" coordsize="120,0" path="m861,278l981,278e" filled="false" stroked="true" strokeweight=".5pt" strokecolor="#292425">
            <v:path arrowok="t"/>
            <v:stroke dashstyle="solid"/>
            <w10:wrap type="topAndBottom"/>
          </v:shape>
        </w:pict>
      </w:r>
      <w:r>
        <w:rPr/>
        <w:pict>
          <v:shape style="position:absolute;margin-left:43.029999pt;margin-top:27.913847pt;width:6pt;height:.1pt;mso-position-horizontal-relative:page;mso-position-vertical-relative:paragraph;z-index:-15694336;mso-wrap-distance-left:0;mso-wrap-distance-right:0" coordorigin="861,558" coordsize="120,0" path="m861,558l981,558e" filled="false" stroked="true" strokeweight=".5pt" strokecolor="#292425">
            <v:path arrowok="t"/>
            <v:stroke dashstyle="solid"/>
            <w10:wrap type="topAndBottom"/>
          </v:shape>
        </w:pict>
      </w:r>
    </w:p>
    <w:p>
      <w:pPr>
        <w:pStyle w:val="BodyText"/>
        <w:spacing w:before="6"/>
        <w:rPr>
          <w:sz w:val="17"/>
        </w:rPr>
      </w:pPr>
    </w:p>
    <w:p>
      <w:pPr>
        <w:spacing w:line="107" w:lineRule="exact" w:before="0"/>
        <w:ind w:left="225" w:right="0" w:firstLine="0"/>
        <w:jc w:val="left"/>
        <w:rPr>
          <w:sz w:val="12"/>
        </w:rPr>
      </w:pPr>
      <w:r>
        <w:rPr/>
        <w:br w:type="column"/>
      </w:r>
      <w:r>
        <w:rPr>
          <w:color w:val="292425"/>
          <w:sz w:val="12"/>
        </w:rPr>
        <w:t>Probability rate &lt; 1.0%</w:t>
      </w:r>
    </w:p>
    <w:p>
      <w:pPr>
        <w:spacing w:before="56"/>
        <w:ind w:left="1756" w:right="0" w:firstLine="0"/>
        <w:jc w:val="left"/>
        <w:rPr>
          <w:sz w:val="12"/>
        </w:rPr>
      </w:pPr>
      <w:r>
        <w:rPr/>
        <w:pict>
          <v:group style="position:absolute;margin-left:54.966999pt;margin-top:1.651353pt;width:143.35pt;height:55.6pt;mso-position-horizontal-relative:page;mso-position-vertical-relative:paragraph;z-index:15772672" coordorigin="1099,33" coordsize="2867,1112">
            <v:shape style="position:absolute;left:1103;top:1046;width:2860;height:93" coordorigin="1103,1046" coordsize="2860,93" path="m1103,1139l3963,1139m1447,1138l1447,1096m2169,1138l2169,1096m2872,1138l2872,1096m3577,1138l3577,1046m1104,1133l1104,1098m1807,1133l1807,1098m2512,1133l2512,1098m3214,1133l3214,1098m3927,1133l3927,1078e" filled="false" stroked="true" strokeweight=".5pt" strokecolor="#292425">
              <v:path arrowok="t"/>
              <v:stroke dashstyle="solid"/>
            </v:shape>
            <v:shape style="position:absolute;left:1113;top:998;width:38;height:3" coordorigin="1113,998" coordsize="38,3" path="m1113,998l1123,1001m1123,998l1131,1001m1131,998l1141,1001m1141,998l1151,1001e" filled="false" stroked="true" strokeweight="1pt" strokecolor="#0067a3">
              <v:path arrowok="t"/>
              <v:stroke dashstyle="solid"/>
            </v:shape>
            <v:rect style="position:absolute;left:1140;top:988;width:58;height:23" filled="true" fillcolor="#0067a3" stroked="false">
              <v:fill type="solid"/>
            </v:rect>
            <v:shape style="position:absolute;left:1188;top:983;width:125;height:18" coordorigin="1188,983" coordsize="125,18" path="m1188,998l1198,1001m1198,998l1218,1001m1218,998l1228,1001m1228,998l1236,983m1236,983l1276,998m1276,998l1283,1001m1283,998l1293,983m1293,983l1303,986m1303,983l1313,986e" filled="false" stroked="true" strokeweight="1pt" strokecolor="#0067a3">
              <v:path arrowok="t"/>
              <v:stroke dashstyle="solid"/>
            </v:shape>
            <v:rect style="position:absolute;left:1303;top:973;width:58;height:23" filled="true" fillcolor="#0067a3" stroked="false">
              <v:fill type="solid"/>
            </v:rect>
            <v:shape style="position:absolute;left:1350;top:955;width:48;height:30" coordorigin="1351,956" coordsize="48,30" path="m1351,983l1361,986m1361,983l1378,956m1378,956l1388,983m1388,983l1398,986e" filled="false" stroked="true" strokeweight="1pt" strokecolor="#0067a3">
              <v:path arrowok="t"/>
              <v:stroke dashstyle="solid"/>
            </v:shape>
            <v:rect style="position:absolute;left:1388;top:973;width:58;height:23" filled="true" fillcolor="#0067a3" stroked="false">
              <v:fill type="solid"/>
            </v:rect>
            <v:shape style="position:absolute;left:1435;top:803;width:163;height:180" coordorigin="1436,803" coordsize="163,180" path="m1436,983l1446,968m1446,968l1456,956m1456,956l1466,958m1466,956l1473,983m1473,983l1513,968m1513,968l1521,941m1521,941l1541,901m1541,901l1551,871m1551,871l1561,843m1561,843l1598,803e" filled="false" stroked="true" strokeweight="1pt" strokecolor="#0067a3">
              <v:path arrowok="t"/>
              <v:stroke dashstyle="solid"/>
            </v:shape>
            <v:line style="position:absolute" from="1603,793" to="1603,896" stroked="true" strokeweight="1.5pt" strokecolor="#0067a3">
              <v:stroke dashstyle="solid"/>
            </v:line>
            <v:shape style="position:absolute;left:1608;top:705;width:95;height:180" coordorigin="1608,706" coordsize="95,180" path="m1608,886l1616,858m1616,858l1626,861m1626,858l1636,816m1636,816l1673,761m1673,761l1683,706m1683,706l1703,733e" filled="false" stroked="true" strokeweight="1pt" strokecolor="#0067a3">
              <v:path arrowok="t"/>
              <v:stroke dashstyle="solid"/>
            </v:shape>
            <v:line style="position:absolute" from="1707,626" to="1707,743" stroked="true" strokeweight="1.375pt" strokecolor="#0067a3">
              <v:stroke dashstyle="solid"/>
            </v:line>
            <v:shape style="position:absolute;left:1710;top:635;width:58;height:180" coordorigin="1711,636" coordsize="58,180" path="m1711,636l1721,648m1721,648l1758,761m1758,761l1768,816e" filled="false" stroked="true" strokeweight="1pt" strokecolor="#0067a3">
              <v:path arrowok="t"/>
              <v:stroke dashstyle="solid"/>
            </v:shape>
            <v:shape style="position:absolute;left:1773;top:345;width:20;height:480" coordorigin="1773,346" coordsize="20,480" path="m1773,723l1773,826m1783,541l1783,743m1793,346l1793,561e" filled="false" stroked="true" strokeweight="1.5pt" strokecolor="#0067a3">
              <v:path arrowok="t"/>
              <v:stroke dashstyle="solid"/>
            </v:shape>
            <v:line style="position:absolute" from="1798,356" to="1836,258" stroked="true" strokeweight="1pt" strokecolor="#0067a3">
              <v:stroke dashstyle="solid"/>
            </v:line>
            <v:shape style="position:absolute;left:1825;top:235;width:38;height:228" coordorigin="1826,236" coordsize="38,228" path="m1863,236l1836,236,1836,248,1826,248,1826,463,1836,463,1856,463,1863,463,1863,236xe" filled="true" fillcolor="#0067a3" stroked="false">
              <v:path arrowok="t"/>
              <v:fill type="solid"/>
            </v:shape>
            <v:shape style="position:absolute;left:1853;top:245;width:88;height:153" coordorigin="1853,246" coordsize="88,153" path="m1853,246l1873,383m1873,383l1883,398m1883,398l1921,383m1921,383l1931,328m1931,328l1941,398e" filled="false" stroked="true" strokeweight="1pt" strokecolor="#0067a3">
              <v:path arrowok="t"/>
              <v:stroke dashstyle="solid"/>
            </v:shape>
            <v:line style="position:absolute" from="1944,388" to="1944,463" stroked="true" strokeweight="1.375pt" strokecolor="#0067a3">
              <v:stroke dashstyle="solid"/>
            </v:line>
            <v:line style="position:absolute" from="1953,443" to="1953,561" stroked="true" strokeweight="1.5pt" strokecolor="#0067a3">
              <v:stroke dashstyle="solid"/>
            </v:line>
            <v:line style="position:absolute" from="1948,552" to="2006,552" stroked="true" strokeweight="1.125pt" strokecolor="#0067a3">
              <v:stroke dashstyle="solid"/>
            </v:line>
            <v:line style="position:absolute" from="2001,416" to="2001,561" stroked="true" strokeweight="1.5pt" strokecolor="#0067a3">
              <v:stroke dashstyle="solid"/>
            </v:line>
            <v:shape style="position:absolute;left:2005;top:425;width:115;height:155" coordorigin="2006,426" coordsize="115,155" path="m2006,426l2016,468m2016,468l2036,578m2036,578l2043,581m2043,578l2083,481m2083,481l2091,483m2091,481l2101,551m2101,551l2111,481m2111,481l2121,483e" filled="false" stroked="true" strokeweight="1pt" strokecolor="#0067a3">
              <v:path arrowok="t"/>
              <v:stroke dashstyle="solid"/>
            </v:shape>
            <v:line style="position:absolute" from="2111,482" to="2168,482" stroked="true" strokeweight="1.125pt" strokecolor="#0067a3">
              <v:stroke dashstyle="solid"/>
            </v:line>
            <v:shape style="position:absolute;left:2163;top:333;width:10;height:158" coordorigin="2163,333" coordsize="10,158" path="m2163,333l2163,491m2173,333l2173,451e" filled="false" stroked="true" strokeweight="1.5pt" strokecolor="#0067a3">
              <v:path arrowok="t"/>
              <v:stroke dashstyle="solid"/>
            </v:shape>
            <v:shape style="position:absolute;left:2168;top:275;width:48;height:175" coordorigin="2168,276" coordsize="48,175" path="m2216,276l2206,276,2186,276,2168,276,2168,451,2186,451,2206,451,2216,451,2216,276xe" filled="true" fillcolor="#0067a3" stroked="false">
              <v:path arrowok="t"/>
              <v:fill type="solid"/>
            </v:shape>
            <v:shape style="position:absolute;left:2205;top:440;width:58;height:195" coordorigin="2206,441" coordsize="58,195" path="m2206,441l2243,578m2243,578l2253,581m2253,578l2263,636e" filled="false" stroked="true" strokeweight="1pt" strokecolor="#0067a3">
              <v:path arrowok="t"/>
              <v:stroke dashstyle="solid"/>
            </v:shape>
            <v:line style="position:absolute" from="2268,486" to="2268,646" stroked="true" strokeweight="1.5pt" strokecolor="#0067a3">
              <v:stroke dashstyle="solid"/>
            </v:line>
            <v:line style="position:absolute" from="2273,496" to="2283,481" stroked="true" strokeweight="1pt" strokecolor="#0067a3">
              <v:stroke dashstyle="solid"/>
            </v:line>
            <v:line style="position:absolute" from="2273,482" to="2331,482" stroked="true" strokeweight="1.125pt" strokecolor="#0067a3">
              <v:stroke dashstyle="solid"/>
            </v:line>
            <v:shape style="position:absolute;left:2320;top:300;width:105;height:183" coordorigin="2321,301" coordsize="105,183" path="m2321,481l2331,483m2331,481l2338,468m2338,468l2358,371m2358,371l2368,356m2368,356l2406,301m2406,301l2416,316m2416,316l2426,383e" filled="false" stroked="true" strokeweight="1pt" strokecolor="#0067a3">
              <v:path arrowok="t"/>
              <v:stroke dashstyle="solid"/>
            </v:shape>
            <v:line style="position:absolute" from="2429,318" to="2429,393" stroked="true" strokeweight="1.375pt" strokecolor="#0067a3">
              <v:stroke dashstyle="solid"/>
            </v:line>
            <v:line style="position:absolute" from="2438,178" to="2438,338" stroked="true" strokeweight="1.5pt" strokecolor="#0067a3">
              <v:stroke dashstyle="solid"/>
            </v:line>
            <v:line style="position:absolute" from="2433,189" to="2491,189" stroked="true" strokeweight="1.125pt" strokecolor="#0067a3">
              <v:stroke dashstyle="solid"/>
            </v:line>
            <v:shape style="position:absolute;left:2480;top:188;width:40;height:58" coordorigin="2481,188" coordsize="40,58" path="m2481,188l2491,246m2491,246l2501,203m2501,203l2521,218e" filled="false" stroked="true" strokeweight="1pt" strokecolor="#0067a3">
              <v:path arrowok="t"/>
              <v:stroke dashstyle="solid"/>
            </v:shape>
            <v:line style="position:absolute" from="2524,208" to="2524,366" stroked="true" strokeweight="1.375pt" strokecolor="#0067a3">
              <v:stroke dashstyle="solid"/>
            </v:line>
            <v:line style="position:absolute" from="2528,356" to="2568,316" stroked="true" strokeweight="1pt" strokecolor="#0067a3">
              <v:stroke dashstyle="solid"/>
            </v:line>
            <v:line style="position:absolute" from="2572,306" to="2572,393" stroked="true" strokeweight="1.375pt" strokecolor="#0067a3">
              <v:stroke dashstyle="solid"/>
            </v:line>
            <v:shape style="position:absolute;left:2575;top:315;width:20;height:68" coordorigin="2576,316" coordsize="20,68" path="m2576,383l2586,316m2586,316l2596,318e" filled="false" stroked="true" strokeweight="1pt" strokecolor="#0067a3">
              <v:path arrowok="t"/>
              <v:stroke dashstyle="solid"/>
            </v:shape>
            <v:line style="position:absolute" from="2601,306" to="2601,423" stroked="true" strokeweight="1.5pt" strokecolor="#0067a3">
              <v:stroke dashstyle="solid"/>
            </v:line>
            <v:line style="position:absolute" from="2596,414" to="2653,414" stroked="true" strokeweight="1.125pt" strokecolor="#0067a3">
              <v:stroke dashstyle="solid"/>
            </v:line>
            <v:line style="position:absolute" from="2648,403" to="2648,588" stroked="true" strokeweight="1.5pt" strokecolor="#0067a3">
              <v:stroke dashstyle="solid"/>
            </v:line>
            <v:shape style="position:absolute;left:2653;top:523;width:95;height:185" coordorigin="2653,523" coordsize="95,185" path="m2653,578l2663,523m2663,523l2681,578m2681,578l2691,581m2691,578l2728,706m2728,706l2738,708m2738,706l2748,691e" filled="false" stroked="true" strokeweight="1pt" strokecolor="#0067a3">
              <v:path arrowok="t"/>
              <v:stroke dashstyle="solid"/>
            </v:shape>
            <v:line style="position:absolute" from="2753,568" to="2753,701" stroked="true" strokeweight="1.5pt" strokecolor="#0067a3">
              <v:stroke dashstyle="solid"/>
            </v:line>
            <v:shape style="position:absolute;left:2758;top:468;width:48;height:110" coordorigin="2758,468" coordsize="48,110" path="m2758,578l2766,538m2766,538l2806,468e" filled="false" stroked="true" strokeweight="1pt" strokecolor="#0067a3">
              <v:path arrowok="t"/>
              <v:stroke dashstyle="solid"/>
            </v:shape>
            <v:line style="position:absolute" from="2809,318" to="2809,478" stroked="true" strokeweight="1.375pt" strokecolor="#0067a3">
              <v:stroke dashstyle="solid"/>
            </v:line>
            <v:shape style="position:absolute;left:2813;top:245;width:30;height:83" coordorigin="2813,246" coordsize="30,83" path="m2813,328l2823,273m2823,273l2843,246e" filled="false" stroked="true" strokeweight="1pt" strokecolor="#0067a3">
              <v:path arrowok="t"/>
              <v:stroke dashstyle="solid"/>
            </v:shape>
            <v:line style="position:absolute" from="2848,236" to="2848,366" stroked="true" strokeweight="1.5pt" strokecolor="#0067a3">
              <v:stroke dashstyle="solid"/>
            </v:line>
            <v:shape style="position:absolute;left:2853;top:328;width:48;height:28" coordorigin="2853,328" coordsize="48,28" path="m2853,356l2891,328m2891,328l2901,356e" filled="false" stroked="true" strokeweight="1pt" strokecolor="#0067a3">
              <v:path arrowok="t"/>
              <v:stroke dashstyle="solid"/>
            </v:shape>
            <v:line style="position:absolute" from="2904,346" to="2904,451" stroked="true" strokeweight="1.375pt" strokecolor="#0067a3">
              <v:stroke dashstyle="solid"/>
            </v:line>
            <v:line style="position:absolute" from="2913,431" to="2913,548" stroked="true" strokeweight="1.5pt" strokecolor="#0067a3">
              <v:stroke dashstyle="solid"/>
            </v:line>
            <v:line style="position:absolute" from="2918,538" to="2928,551" stroked="true" strokeweight="1pt" strokecolor="#0067a3">
              <v:stroke dashstyle="solid"/>
            </v:line>
            <v:line style="position:absolute" from="2918,552" to="2976,552" stroked="true" strokeweight="1.125pt" strokecolor="#0067a3">
              <v:stroke dashstyle="solid"/>
            </v:line>
            <v:shape style="position:absolute;left:2965;top:510;width:125;height:183" coordorigin="2966,511" coordsize="125,183" path="m2966,551l2976,553m2976,551l2986,511m2986,511l3003,621m3003,621l3013,648m3013,648l3053,608m3053,608l3061,593m3061,593l3071,663m3071,663l3081,691m3081,691l3091,693e" filled="false" stroked="true" strokeweight="1pt" strokecolor="#0067a3">
              <v:path arrowok="t"/>
              <v:stroke dashstyle="solid"/>
            </v:shape>
            <v:line style="position:absolute" from="3081,692" to="3138,692" stroked="true" strokeweight="1.125pt" strokecolor="#0067a3">
              <v:stroke dashstyle="solid"/>
            </v:line>
            <v:shape style="position:absolute;left:3133;top:568;width:10;height:160" coordorigin="3133,568" coordsize="10,160" path="m3133,568l3133,701m3143,568l3143,728e" filled="false" stroked="true" strokeweight="1.5pt" strokecolor="#0067a3">
              <v:path arrowok="t"/>
              <v:stroke dashstyle="solid"/>
            </v:shape>
            <v:shape style="position:absolute;left:3148;top:608;width:95;height:113" coordorigin="3148,608" coordsize="95,113" path="m3148,718l3166,721m3166,718l3176,721m3176,718l3213,663m3213,663l3223,718m3223,718l3233,648m3233,648l3243,608e" filled="false" stroked="true" strokeweight="1pt" strokecolor="#0067a3">
              <v:path arrowok="t"/>
              <v:stroke dashstyle="solid"/>
            </v:shape>
            <v:line style="position:absolute" from="3247,513" to="3247,618" stroked="true" strokeweight="1.375pt" strokecolor="#0067a3">
              <v:stroke dashstyle="solid"/>
            </v:line>
            <v:line style="position:absolute" from="3241,524" to="3301,524" stroked="true" strokeweight="1.125pt" strokecolor="#0067a3">
              <v:stroke dashstyle="solid"/>
            </v:line>
            <v:line style="position:absolute" from="3294,513" to="3294,631" stroked="true" strokeweight="1.375pt" strokecolor="#0067a3">
              <v:stroke dashstyle="solid"/>
            </v:line>
            <v:line style="position:absolute" from="3303,486" to="3303,631" stroked="true" strokeweight="1.5pt" strokecolor="#0067a3">
              <v:stroke dashstyle="solid"/>
            </v:line>
            <v:shape style="position:absolute;left:3308;top:495;width:78;height:125" coordorigin="3308,496" coordsize="78,125" path="m3308,496l3328,511m3328,511l3338,566m3338,566l3366,621m3366,621l3386,578e" filled="false" stroked="true" strokeweight="1pt" strokecolor="#0067a3">
              <v:path arrowok="t"/>
              <v:stroke dashstyle="solid"/>
            </v:shape>
            <v:line style="position:absolute" from="3389,416" to="3389,588" stroked="true" strokeweight="1.375pt" strokecolor="#0067a3">
              <v:stroke dashstyle="solid"/>
            </v:line>
            <v:line style="position:absolute" from="3398,318" to="3398,436" stroked="true" strokeweight="1.5pt" strokecolor="#0067a3">
              <v:stroke dashstyle="solid"/>
            </v:line>
            <v:line style="position:absolute" from="3403,328" to="3413,398" stroked="true" strokeweight="1pt" strokecolor="#0067a3">
              <v:stroke dashstyle="solid"/>
            </v:line>
            <v:line style="position:absolute" from="3403,399" to="3461,399" stroked="true" strokeweight="1.125pt" strokecolor="#0067a3">
              <v:stroke dashstyle="solid"/>
            </v:line>
            <v:shape style="position:absolute;left:3450;top:398;width:20;height:3" coordorigin="3451,398" coordsize="20,3" path="m3451,398l3461,401m3461,398l3471,401e" filled="false" stroked="true" strokeweight="1pt" strokecolor="#0067a3">
              <v:path arrowok="t"/>
              <v:stroke dashstyle="solid"/>
            </v:shape>
            <v:line style="position:absolute" from="3479,208" to="3479,408" stroked="true" strokeweight="1.875pt" strokecolor="#0067a3">
              <v:stroke dashstyle="solid"/>
            </v:line>
            <v:line style="position:absolute" from="3493,111" to="3493,228" stroked="true" strokeweight="1.5pt" strokecolor="#0067a3">
              <v:stroke dashstyle="solid"/>
            </v:line>
            <v:line style="position:absolute" from="3488,122" to="3538,122" stroked="true" strokeweight="1.125pt" strokecolor="#0067a3">
              <v:stroke dashstyle="solid"/>
            </v:line>
            <v:shape style="position:absolute;left:3528;top:50;width:28;height:70" coordorigin="3528,51" coordsize="28,70" path="m3528,121l3546,51m3546,51l3556,53e" filled="false" stroked="true" strokeweight="1pt" strokecolor="#0067a3">
              <v:path arrowok="t"/>
              <v:stroke dashstyle="solid"/>
            </v:shape>
            <v:line style="position:absolute" from="3561,41" to="3561,296" stroked="true" strokeweight="1.5pt" strokecolor="#0067a3">
              <v:stroke dashstyle="solid"/>
            </v:line>
            <v:shape style="position:absolute;left:3565;top:285;width:58;height:113" coordorigin="3566,286" coordsize="58,113" path="m3566,286l3576,288m3576,286l3613,383m3613,383l3623,398e" filled="false" stroked="true" strokeweight="1pt" strokecolor="#0067a3">
              <v:path arrowok="t"/>
              <v:stroke dashstyle="solid"/>
            </v:shape>
            <v:line style="position:absolute" from="3627,318" to="3627,408" stroked="true" strokeweight="1.375pt" strokecolor="#0067a3">
              <v:stroke dashstyle="solid"/>
            </v:line>
            <v:shape style="position:absolute;left:3630;top:328;width:105;height:70" coordorigin="3631,328" coordsize="105,70" path="m3631,328l3651,398m3651,398l3661,328m3661,328l3688,398m3688,398l3708,343m3708,343l3718,371m3718,371l3726,373m3726,371l3736,356e" filled="false" stroked="true" strokeweight="1pt" strokecolor="#0067a3">
              <v:path arrowok="t"/>
              <v:stroke dashstyle="solid"/>
            </v:shape>
            <v:line style="position:absolute" from="3726,357" to="3783,357" stroked="true" strokeweight="1.125pt" strokecolor="#0067a3">
              <v:stroke dashstyle="solid"/>
            </v:line>
            <v:line style="position:absolute" from="3773,356" to="3783,371" stroked="true" strokeweight="1pt" strokecolor="#0067a3">
              <v:stroke dashstyle="solid"/>
            </v:line>
            <v:rect style="position:absolute;left:3773;top:263;width:30;height:118" filled="true" fillcolor="#0067a3" stroked="false">
              <v:fill type="solid"/>
            </v:rect>
            <v:line style="position:absolute" from="3793,273" to="3813,371" stroked="true" strokeweight="1pt" strokecolor="#0067a3">
              <v:stroke dashstyle="solid"/>
            </v:line>
            <v:rect style="position:absolute;left:3803;top:275;width:28;height:105" filled="true" fillcolor="#0067a3" stroked="false">
              <v:fill type="solid"/>
            </v:rect>
            <v:shape style="position:absolute;left:3820;top:285;width:48;height:73" coordorigin="3821,286" coordsize="48,73" path="m3821,286l3851,356m3851,356l3868,358e" filled="false" stroked="true" strokeweight="1pt" strokecolor="#0067a3">
              <v:path arrowok="t"/>
              <v:stroke dashstyle="solid"/>
            </v:shape>
            <v:line style="position:absolute" from="3873,346" to="3873,463" stroked="true" strokeweight="1.5pt" strokecolor="#0067a3">
              <v:stroke dashstyle="solid"/>
            </v:line>
            <v:shape style="position:absolute;left:3878;top:383;width:58;height:70" coordorigin="3878,383" coordsize="58,70" path="m3878,453l3888,441m3888,441l3898,383m3898,383l3936,453e" filled="false" stroked="true" strokeweight="1pt" strokecolor="#0067a3">
              <v:path arrowok="t"/>
              <v:stroke dashstyle="solid"/>
            </v:shape>
            <v:line style="position:absolute" from="3941,361" to="3941,463" stroked="true" strokeweight="1.5pt" strokecolor="#0067a3">
              <v:stroke dashstyle="solid"/>
            </v:line>
            <v:line style="position:absolute" from="3946,371" to="3956,373" stroked="true" strokeweight="1pt" strokecolor="#0067a3">
              <v:stroke dashstyle="solid"/>
            </v:line>
            <v:shape style="position:absolute;left:1113;top:998;width:38;height:3" coordorigin="1113,998" coordsize="38,3" path="m1113,998l1123,1001m1123,998l1131,1001m1131,998l1141,1001m1141,998l1151,1001e" filled="false" stroked="true" strokeweight="1pt" strokecolor="#ec2131">
              <v:path arrowok="t"/>
              <v:stroke dashstyle="solid"/>
            </v:shape>
            <v:rect style="position:absolute;left:1140;top:988;width:58;height:23" filled="true" fillcolor="#ec2131" stroked="false">
              <v:fill type="solid"/>
            </v:rect>
            <v:shape style="position:absolute;left:1188;top:998;width:48;height:3" coordorigin="1188,998" coordsize="48,3" path="m1188,998l1198,1001m1198,998l1218,1001m1218,998l1228,1001m1228,998l1236,1001e" filled="false" stroked="true" strokeweight="1pt" strokecolor="#ec2131">
              <v:path arrowok="t"/>
              <v:stroke dashstyle="solid"/>
            </v:shape>
            <v:line style="position:absolute" from="1226,999" to="1286,999" stroked="true" strokeweight="1.125pt" strokecolor="#ec2131">
              <v:stroke dashstyle="solid"/>
            </v:line>
            <v:shape style="position:absolute;left:1275;top:998;width:38;height:3" coordorigin="1276,998" coordsize="38,3" path="m1276,998l1283,1001m1283,998l1293,1001m1293,998l1303,1001m1303,998l1313,1001e" filled="false" stroked="true" strokeweight="1pt" strokecolor="#ec2131">
              <v:path arrowok="t"/>
              <v:stroke dashstyle="solid"/>
            </v:shape>
            <v:rect style="position:absolute;left:1303;top:988;width:58;height:23" filled="true" fillcolor="#ec2131" stroked="false">
              <v:fill type="solid"/>
            </v:rect>
            <v:shape style="position:absolute;left:1350;top:998;width:48;height:3" coordorigin="1351,998" coordsize="48,3" path="m1351,998l1361,1001m1361,998l1378,1001m1378,998l1388,1001m1388,998l1398,1001e" filled="false" stroked="true" strokeweight="1pt" strokecolor="#ec2131">
              <v:path arrowok="t"/>
              <v:stroke dashstyle="solid"/>
            </v:shape>
            <v:rect style="position:absolute;left:1388;top:988;width:58;height:23" filled="true" fillcolor="#ec2131" stroked="false">
              <v:fill type="solid"/>
            </v:rect>
            <v:shape style="position:absolute;left:1435;top:998;width:38;height:3" coordorigin="1436,998" coordsize="38,3" path="m1436,998l1446,1001m1446,998l1456,1001m1456,998l1466,1001m1466,998l1473,1001e" filled="false" stroked="true" strokeweight="1pt" strokecolor="#ec2131">
              <v:path arrowok="t"/>
              <v:stroke dashstyle="solid"/>
            </v:shape>
            <v:line style="position:absolute" from="1463,999" to="1523,999" stroked="true" strokeweight="1.125pt" strokecolor="#ec2131">
              <v:stroke dashstyle="solid"/>
            </v:line>
            <v:shape style="position:absolute;left:1513;top:983;width:48;height:18" coordorigin="1513,983" coordsize="48,18" path="m1513,998l1521,1001m1521,998l1541,1001m1541,998l1551,1001m1551,998l1561,983e" filled="false" stroked="true" strokeweight="1pt" strokecolor="#ec2131">
              <v:path arrowok="t"/>
              <v:stroke dashstyle="solid"/>
            </v:shape>
            <v:line style="position:absolute" from="1551,984" to="1608,984" stroked="true" strokeweight="1.125pt" strokecolor="#ec2131">
              <v:stroke dashstyle="solid"/>
            </v:line>
            <v:shape style="position:absolute;left:1598;top:928;width:190;height:73" coordorigin="1598,928" coordsize="190,73" path="m1598,983l1608,998m1608,998l1616,1001m1616,998l1626,1001m1626,998l1636,983m1636,983l1673,968m1673,968l1683,971m1683,968l1703,971m1703,968l1711,941m1711,941l1721,956m1721,956l1758,983m1758,983l1768,986m1768,983l1778,986m1778,983l1788,928e" filled="false" stroked="true" strokeweight="1pt" strokecolor="#ec2131">
              <v:path arrowok="t"/>
              <v:stroke dashstyle="solid"/>
            </v:shape>
            <v:line style="position:absolute" from="1793,833" to="1793,938" stroked="true" strokeweight="1.5pt" strokecolor="#ec2131">
              <v:stroke dashstyle="solid"/>
            </v:line>
            <v:shape style="position:absolute;left:1798;top:788;width:48;height:70" coordorigin="1798,788" coordsize="48,70" path="m1798,843l1836,788m1836,788l1846,858e" filled="false" stroked="true" strokeweight="1pt" strokecolor="#ec2131">
              <v:path arrowok="t"/>
              <v:stroke dashstyle="solid"/>
            </v:shape>
            <v:line style="position:absolute" from="1849,751" to="1849,868" stroked="true" strokeweight="1.375pt" strokecolor="#ec2131">
              <v:stroke dashstyle="solid"/>
            </v:line>
            <v:shape style="position:absolute;left:1853;top:760;width:268;height:170" coordorigin="1853,761" coordsize="268,170" path="m1853,761l1873,816m1873,816l1883,858m1883,858l1921,831m1921,831l1931,803m1931,803l1941,858m1941,858l1948,901m1948,901l1958,913m1958,913l1996,928m1996,928l2006,871m2006,871l2016,886m2016,886l2036,928m2036,928l2043,931m2043,928l2083,901m2083,901l2091,903m2091,901l2101,913m2101,913l2111,871m2111,871l2121,913e" filled="false" stroked="true" strokeweight="1pt" strokecolor="#ec2131">
              <v:path arrowok="t"/>
              <v:stroke dashstyle="solid"/>
            </v:shape>
            <v:line style="position:absolute" from="2111,914" to="2168,914" stroked="true" strokeweight="1.125pt" strokecolor="#ec2131">
              <v:stroke dashstyle="solid"/>
            </v:line>
            <v:line style="position:absolute" from="2163,821" to="2163,923" stroked="true" strokeweight="1.5pt" strokecolor="#ec2131">
              <v:stroke dashstyle="solid"/>
            </v:line>
            <v:shape style="position:absolute;left:2168;top:773;width:28;height:113" coordorigin="2168,773" coordsize="28,113" path="m2168,831l2178,886m2178,886l2196,773e" filled="false" stroked="true" strokeweight="1pt" strokecolor="#ec2131">
              <v:path arrowok="t"/>
              <v:stroke dashstyle="solid"/>
            </v:shape>
            <v:line style="position:absolute" from="2201,763" to="2201,881" stroked="true" strokeweight="1.5pt" strokecolor="#ec2131">
              <v:stroke dashstyle="solid"/>
            </v:line>
            <v:shape style="position:absolute;left:2205;top:773;width:220;height:170" coordorigin="2206,773" coordsize="220,170" path="m2206,871l2243,941m2243,941l2253,943m2253,941l2263,943m2263,941l2273,901m2273,901l2283,871m2283,871l2321,886m2321,886l2331,888m2331,886l2338,888m2338,886l2358,816m2358,816l2368,803m2368,803l2406,773m2406,773l2416,776m2416,773l2426,843e" filled="false" stroked="true" strokeweight="1pt" strokecolor="#ec2131">
              <v:path arrowok="t"/>
              <v:stroke dashstyle="solid"/>
            </v:shape>
            <v:line style="position:absolute" from="2429,778" to="2429,853" stroked="true" strokeweight="1.375pt" strokecolor="#ec2131">
              <v:stroke dashstyle="solid"/>
            </v:line>
            <v:line style="position:absolute" from="2433,788" to="2443,718" stroked="true" strokeweight="1pt" strokecolor="#ec2131">
              <v:stroke dashstyle="solid"/>
            </v:line>
            <v:line style="position:absolute" from="2433,719" to="2491,719" stroked="true" strokeweight="1.125pt" strokecolor="#ec2131">
              <v:stroke dashstyle="solid"/>
            </v:line>
            <v:shape style="position:absolute;left:2480;top:718;width:40;height:55" coordorigin="2481,718" coordsize="40,55" path="m2481,718l2491,746m2491,746l2501,748m2501,746l2521,773e" filled="false" stroked="true" strokeweight="1pt" strokecolor="#ec2131">
              <v:path arrowok="t"/>
              <v:stroke dashstyle="solid"/>
            </v:shape>
            <v:line style="position:absolute" from="2524,763" to="2524,841" stroked="true" strokeweight="1.375pt" strokecolor="#ec2131">
              <v:stroke dashstyle="solid"/>
            </v:line>
            <v:line style="position:absolute" from="2518,832" to="2578,832" stroked="true" strokeweight="1.125pt" strokecolor="#ec2131">
              <v:stroke dashstyle="solid"/>
            </v:line>
            <v:shape style="position:absolute;left:2568;top:815;width:38;height:55" coordorigin="2568,816" coordsize="38,55" path="m2568,831l2576,833m2576,831l2586,833m2586,831l2596,816m2596,816l2606,871e" filled="false" stroked="true" strokeweight="1pt" strokecolor="#ec2131">
              <v:path arrowok="t"/>
              <v:stroke dashstyle="solid"/>
            </v:shape>
            <v:line style="position:absolute" from="2596,872" to="2653,872" stroked="true" strokeweight="1.125pt" strokecolor="#ec2131">
              <v:stroke dashstyle="solid"/>
            </v:line>
            <v:shape style="position:absolute;left:2643;top:870;width:48;height:85" coordorigin="2643,871" coordsize="48,85" path="m2643,871l2653,941m2653,941l2663,928m2663,928l2681,931m2681,928l2691,956e" filled="false" stroked="true" strokeweight="1pt" strokecolor="#ec2131">
              <v:path arrowok="t"/>
              <v:stroke dashstyle="solid"/>
            </v:shape>
            <v:line style="position:absolute" from="2681,957" to="2738,957" stroked="true" strokeweight="1.125pt" strokecolor="#ec2131">
              <v:stroke dashstyle="solid"/>
            </v:line>
            <v:shape style="position:absolute;left:2728;top:745;width:115;height:225" coordorigin="2728,746" coordsize="115,225" path="m2728,956l2738,968m2738,968l2748,971m2748,968l2758,941m2758,941l2766,928m2766,928l2806,871m2806,871l2813,831m2813,831l2823,833m2823,831l2843,746e" filled="false" stroked="true" strokeweight="1pt" strokecolor="#ec2131">
              <v:path arrowok="t"/>
              <v:stroke dashstyle="solid"/>
            </v:shape>
            <v:line style="position:absolute" from="2848,736" to="2848,868" stroked="true" strokeweight="1.5pt" strokecolor="#ec2131">
              <v:stroke dashstyle="solid"/>
            </v:line>
            <v:shape style="position:absolute;left:2853;top:830;width:75;height:125" coordorigin="2853,831" coordsize="75,125" path="m2853,858l2891,831m2891,831l2901,843m2901,843l2908,886m2908,886l2918,928m2918,928l2928,956e" filled="false" stroked="true" strokeweight="1pt" strokecolor="#ec2131">
              <v:path arrowok="t"/>
              <v:stroke dashstyle="solid"/>
            </v:shape>
            <v:line style="position:absolute" from="2918,957" to="2976,957" stroked="true" strokeweight="1.125pt" strokecolor="#ec2131">
              <v:stroke dashstyle="solid"/>
            </v:line>
            <v:shape style="position:absolute;left:2965;top:940;width:125;height:30" coordorigin="2966,941" coordsize="125,30" path="m2966,956l2976,958m2976,956l2986,941m2986,941l3003,968m3003,968l3013,971m3013,968l3053,956m3053,956l3061,958m3061,956l3071,968m3071,968l3081,971m3081,968l3091,971e" filled="false" stroked="true" strokeweight="1pt" strokecolor="#ec2131">
              <v:path arrowok="t"/>
              <v:stroke dashstyle="solid"/>
            </v:shape>
            <v:line style="position:absolute" from="3081,969" to="3138,969" stroked="true" strokeweight="1.125pt" strokecolor="#ec2131">
              <v:stroke dashstyle="solid"/>
            </v:line>
            <v:shape style="position:absolute;left:3128;top:940;width:48;height:30" coordorigin="3128,941" coordsize="48,30" path="m3128,968l3138,941m3138,941l3148,968m3148,968l3166,971m3166,968l3176,971e" filled="false" stroked="true" strokeweight="1pt" strokecolor="#ec2131">
              <v:path arrowok="t"/>
              <v:stroke dashstyle="solid"/>
            </v:shape>
            <v:line style="position:absolute" from="3166,969" to="3223,969" stroked="true" strokeweight="1.125pt" strokecolor="#ec2131">
              <v:stroke dashstyle="solid"/>
            </v:line>
            <v:shape style="position:absolute;left:3213;top:928;width:38;height:43" coordorigin="3213,928" coordsize="38,43" path="m3213,968l3223,971m3223,968l3233,956m3233,956l3243,941m3243,941l3251,928e" filled="false" stroked="true" strokeweight="1pt" strokecolor="#ec2131">
              <v:path arrowok="t"/>
              <v:stroke dashstyle="solid"/>
            </v:shape>
            <v:line style="position:absolute" from="3241,929" to="3301,929" stroked="true" strokeweight="1.125pt" strokecolor="#ec2131">
              <v:stroke dashstyle="solid"/>
            </v:line>
            <v:shape style="position:absolute;left:3290;top:760;width:208;height:208" coordorigin="3291,761" coordsize="208,208" path="m3291,928l3298,956m3298,956l3308,941m3308,941l3328,943m3328,941l3338,943m3338,941l3366,968m3366,968l3386,956m3386,956l3393,928m3393,928l3403,871m3403,871l3413,873m3413,871l3451,901m3451,901l3461,903m3461,901l3471,903m3471,901l3488,803m3488,803l3498,761e" filled="false" stroked="true" strokeweight="1pt" strokecolor="#ec2131">
              <v:path arrowok="t"/>
              <v:stroke dashstyle="solid"/>
            </v:shape>
            <v:line style="position:absolute" from="3488,762" to="3538,762" stroked="true" strokeweight="1.125pt" strokecolor="#ec2131">
              <v:stroke dashstyle="solid"/>
            </v:line>
            <v:shape style="position:absolute;left:3528;top:690;width:28;height:70" coordorigin="3528,691" coordsize="28,70" path="m3528,761l3546,691m3546,691l3556,693e" filled="false" stroked="true" strokeweight="1pt" strokecolor="#ec2131">
              <v:path arrowok="t"/>
              <v:stroke dashstyle="solid"/>
            </v:shape>
            <v:line style="position:absolute" from="3561,681" to="3561,813" stroked="true" strokeweight="1.5pt" strokecolor="#ec2131">
              <v:stroke dashstyle="solid"/>
            </v:line>
            <v:shape style="position:absolute;left:3565;top:803;width:170;height:113" coordorigin="3566,803" coordsize="170,113" path="m3566,803l3576,831m3576,831l3613,886m3613,886l3623,871m3623,871l3631,873m3631,871l3651,913m3651,913l3661,901m3661,901l3688,913m3688,913l3708,901m3708,901l3718,913m3718,913l3726,916m3726,913l3736,901e" filled="false" stroked="true" strokeweight="1pt" strokecolor="#ec2131">
              <v:path arrowok="t"/>
              <v:stroke dashstyle="solid"/>
            </v:shape>
            <v:line style="position:absolute" from="3726,902" to="3783,902" stroked="true" strokeweight="1.125pt" strokecolor="#ec2131">
              <v:stroke dashstyle="solid"/>
            </v:line>
            <v:shape style="position:absolute;left:3773;top:885;width:125;height:55" coordorigin="3773,886" coordsize="125,55" path="m3773,901l3783,913m3783,913l3793,886m3793,886l3813,913m3813,913l3821,916m3821,913l3851,886m3851,886l3868,888m3868,886l3878,941m3878,941l3888,913m3888,913l3898,928e" filled="false" stroked="true" strokeweight="1pt" strokecolor="#ec2131">
              <v:path arrowok="t"/>
              <v:stroke dashstyle="solid"/>
            </v:shape>
            <v:line style="position:absolute" from="3888,929" to="3946,929" stroked="true" strokeweight="1.125pt" strokecolor="#ec2131">
              <v:stroke dashstyle="solid"/>
            </v:line>
            <v:shape style="position:absolute;left:3935;top:900;width:20;height:28" coordorigin="3936,901" coordsize="20,28" path="m3936,928l3946,901m3946,901l3956,913e" filled="false" stroked="true" strokeweight="1pt" strokecolor="#ec2131">
              <v:path arrowok="t"/>
              <v:stroke dashstyle="solid"/>
            </v:shape>
            <v:line style="position:absolute" from="2063,33" to="2063,740" stroked="true" strokeweight=".5pt" strokecolor="#292425">
              <v:stroke dashstyle="solid"/>
            </v:line>
            <v:shape style="position:absolute;left:2037;top:722;width:51;height:85" coordorigin="2038,723" coordsize="51,85" path="m2088,723l2038,723,2044,739,2049,751,2063,807,2064,799,2067,788,2070,776,2073,763,2077,752,2088,723xe" filled="true" fillcolor="#292425" stroked="false">
              <v:path arrowok="t"/>
              <v:fill type="solid"/>
            </v:shape>
            <w10:wrap type="none"/>
          </v:group>
        </w:pict>
      </w:r>
      <w:r>
        <w:rPr/>
        <w:pict>
          <v:line style="position:absolute;mso-position-horizontal-relative:page;mso-position-vertical-relative:paragraph;z-index:15774720" from="205.404999pt,6.713353pt" to="211.404999pt,6.713353pt" stroked="true" strokeweight=".5pt" strokecolor="#292425">
            <v:stroke dashstyle="solid"/>
            <w10:wrap type="none"/>
          </v:line>
        </w:pict>
      </w:r>
      <w:r>
        <w:rPr>
          <w:color w:val="292425"/>
          <w:w w:val="120"/>
          <w:sz w:val="12"/>
        </w:rPr>
        <w:t>30</w:t>
      </w:r>
    </w:p>
    <w:p>
      <w:pPr>
        <w:pStyle w:val="BodyText"/>
        <w:spacing w:before="5"/>
        <w:rPr>
          <w:sz w:val="13"/>
        </w:rPr>
      </w:pPr>
    </w:p>
    <w:p>
      <w:pPr>
        <w:spacing w:before="0"/>
        <w:ind w:left="1756" w:right="0" w:firstLine="0"/>
        <w:jc w:val="left"/>
        <w:rPr>
          <w:sz w:val="12"/>
        </w:rPr>
      </w:pPr>
      <w:r>
        <w:rPr/>
        <w:pict>
          <v:line style="position:absolute;mso-position-horizontal-relative:page;mso-position-vertical-relative:paragraph;z-index:15774208" from="205.404999pt,3.913368pt" to="211.404999pt,3.913368pt" stroked="true" strokeweight=".5pt" strokecolor="#292425">
            <v:stroke dashstyle="solid"/>
            <w10:wrap type="none"/>
          </v:line>
        </w:pict>
      </w:r>
      <w:r>
        <w:rPr>
          <w:color w:val="292425"/>
          <w:w w:val="120"/>
          <w:sz w:val="12"/>
        </w:rPr>
        <w:t>20</w:t>
      </w:r>
    </w:p>
    <w:p>
      <w:pPr>
        <w:pStyle w:val="BodyText"/>
        <w:spacing w:before="4"/>
        <w:rPr>
          <w:sz w:val="12"/>
        </w:rPr>
      </w:pPr>
    </w:p>
    <w:p>
      <w:pPr>
        <w:spacing w:before="0"/>
        <w:ind w:left="1756" w:right="0" w:firstLine="0"/>
        <w:jc w:val="left"/>
        <w:rPr>
          <w:sz w:val="12"/>
        </w:rPr>
      </w:pPr>
      <w:r>
        <w:rPr/>
        <w:pict>
          <v:line style="position:absolute;mso-position-horizontal-relative:page;mso-position-vertical-relative:paragraph;z-index:15773696" from="205.404999pt,3.913567pt" to="211.404999pt,3.913567pt" stroked="true" strokeweight=".5pt" strokecolor="#292425">
            <v:stroke dashstyle="solid"/>
            <w10:wrap type="none"/>
          </v:line>
        </w:pict>
      </w:r>
      <w:r>
        <w:rPr>
          <w:color w:val="292425"/>
          <w:w w:val="120"/>
          <w:sz w:val="12"/>
        </w:rPr>
        <w:t>10</w:t>
      </w:r>
    </w:p>
    <w:p>
      <w:pPr>
        <w:pStyle w:val="BodyText"/>
        <w:spacing w:line="225" w:lineRule="exact"/>
        <w:ind w:left="841"/>
      </w:pPr>
      <w:r>
        <w:rPr/>
        <w:br w:type="column"/>
      </w:r>
      <w:r>
        <w:rPr>
          <w:color w:val="292425"/>
          <w:w w:val="105"/>
        </w:rPr>
        <w:t>below 0.5% in one year’s time was close to zero.</w:t>
      </w:r>
    </w:p>
    <w:p>
      <w:pPr>
        <w:pStyle w:val="BodyText"/>
        <w:spacing w:before="6"/>
        <w:rPr>
          <w:sz w:val="28"/>
        </w:rPr>
      </w:pPr>
    </w:p>
    <w:p>
      <w:pPr>
        <w:pStyle w:val="Heading2"/>
        <w:spacing w:before="1"/>
        <w:ind w:left="721"/>
      </w:pPr>
      <w:r>
        <w:rPr>
          <w:color w:val="0092C0"/>
        </w:rPr>
        <w:t>Government bond yields</w:t>
      </w:r>
    </w:p>
    <w:p>
      <w:pPr>
        <w:spacing w:after="0"/>
        <w:sectPr>
          <w:type w:val="continuous"/>
          <w:pgSz w:w="11900" w:h="16840"/>
          <w:pgMar w:top="1260" w:bottom="280" w:left="660" w:right="620"/>
          <w:cols w:num="3" w:equalWidth="0">
            <w:col w:w="1895" w:space="40"/>
            <w:col w:w="1942" w:space="366"/>
            <w:col w:w="6377"/>
          </w:cols>
        </w:sectPr>
      </w:pPr>
    </w:p>
    <w:p>
      <w:pPr>
        <w:pStyle w:val="BodyText"/>
        <w:spacing w:before="3"/>
        <w:rPr>
          <w:rFonts w:ascii="Trebuchet MS"/>
          <w:b/>
          <w:sz w:val="13"/>
        </w:rPr>
      </w:pPr>
    </w:p>
    <w:p>
      <w:pPr>
        <w:spacing w:before="0"/>
        <w:ind w:left="0" w:right="38" w:firstLine="0"/>
        <w:jc w:val="right"/>
        <w:rPr>
          <w:sz w:val="12"/>
        </w:rPr>
      </w:pPr>
      <w:r>
        <w:rPr/>
        <w:pict>
          <v:line style="position:absolute;mso-position-horizontal-relative:page;mso-position-vertical-relative:paragraph;z-index:15768576" from="43.029999pt,3.913567pt" to="49.029999pt,3.913567pt" stroked="true" strokeweight=".5pt" strokecolor="#292425">
            <v:stroke dashstyle="solid"/>
            <w10:wrap type="none"/>
          </v:line>
        </w:pict>
      </w:r>
      <w:r>
        <w:rPr/>
        <w:pict>
          <v:line style="position:absolute;mso-position-horizontal-relative:page;mso-position-vertical-relative:paragraph;z-index:15773184" from="205.404999pt,3.913567pt" to="211.404999pt,3.913567pt" stroked="true" strokeweight=".5pt" strokecolor="#292425">
            <v:stroke dashstyle="solid"/>
            <w10:wrap type="none"/>
          </v:line>
        </w:pict>
      </w:r>
      <w:r>
        <w:rPr>
          <w:color w:val="292425"/>
          <w:w w:val="121"/>
          <w:sz w:val="12"/>
        </w:rPr>
        <w:t>0</w:t>
      </w:r>
    </w:p>
    <w:p>
      <w:pPr>
        <w:tabs>
          <w:tab w:pos="1201" w:val="left" w:leader="none"/>
          <w:tab w:pos="1919" w:val="left" w:leader="none"/>
          <w:tab w:pos="2614" w:val="left" w:leader="none"/>
          <w:tab w:pos="3278" w:val="left" w:leader="none"/>
          <w:tab w:pos="3426" w:val="right" w:leader="none"/>
        </w:tabs>
        <w:spacing w:line="350" w:lineRule="auto" w:before="140"/>
        <w:ind w:left="1343" w:right="385" w:hanging="836"/>
        <w:jc w:val="left"/>
        <w:rPr>
          <w:sz w:val="12"/>
        </w:rPr>
      </w:pPr>
      <w:r>
        <w:rPr>
          <w:color w:val="292425"/>
          <w:w w:val="105"/>
          <w:sz w:val="12"/>
        </w:rPr>
        <w:t>June</w:t>
        <w:tab/>
      </w:r>
      <w:r>
        <w:rPr>
          <w:color w:val="292425"/>
          <w:w w:val="105"/>
          <w:position w:val="1"/>
          <w:sz w:val="12"/>
        </w:rPr>
        <w:t>Aug.</w:t>
        <w:tab/>
        <w:t>Oct.</w:t>
        <w:tab/>
        <w:t>Dec.</w:t>
        <w:tab/>
      </w:r>
      <w:r>
        <w:rPr>
          <w:color w:val="292425"/>
          <w:spacing w:val="-5"/>
          <w:w w:val="105"/>
          <w:sz w:val="12"/>
        </w:rPr>
        <w:t>Feb. </w:t>
      </w:r>
      <w:r>
        <w:rPr>
          <w:color w:val="292425"/>
          <w:w w:val="105"/>
          <w:sz w:val="12"/>
        </w:rPr>
        <w:t>2002</w:t>
        <w:tab/>
        <w:tab/>
        <w:tab/>
        <w:tab/>
      </w:r>
      <w:r>
        <w:rPr>
          <w:color w:val="292425"/>
          <w:w w:val="105"/>
          <w:position w:val="1"/>
          <w:sz w:val="12"/>
        </w:rPr>
        <w:t>03</w:t>
      </w:r>
    </w:p>
    <w:p>
      <w:pPr>
        <w:spacing w:before="28"/>
        <w:ind w:left="155" w:right="0" w:firstLine="0"/>
        <w:jc w:val="left"/>
        <w:rPr>
          <w:sz w:val="12"/>
        </w:rPr>
      </w:pPr>
      <w:r>
        <w:rPr>
          <w:color w:val="292425"/>
          <w:w w:val="105"/>
          <w:sz w:val="12"/>
        </w:rPr>
        <w:t>Sources: Chicago Mercantile Exchange and Bank of England.</w:t>
      </w:r>
    </w:p>
    <w:p>
      <w:pPr>
        <w:spacing w:before="102"/>
        <w:ind w:left="155" w:right="0" w:firstLine="0"/>
        <w:jc w:val="left"/>
        <w:rPr>
          <w:sz w:val="12"/>
        </w:rPr>
      </w:pPr>
      <w:r>
        <w:rPr>
          <w:color w:val="292425"/>
          <w:w w:val="110"/>
          <w:sz w:val="12"/>
        </w:rPr>
        <w:t>(a) Probabilities are based on an assumption of risk neutrality.</w:t>
      </w:r>
    </w:p>
    <w:p>
      <w:pPr>
        <w:pStyle w:val="BodyText"/>
        <w:spacing w:line="292" w:lineRule="auto" w:before="200"/>
        <w:ind w:left="155" w:right="165"/>
      </w:pPr>
      <w:r>
        <w:rPr/>
        <w:br w:type="column"/>
      </w:r>
      <w:r>
        <w:rPr>
          <w:color w:val="292425"/>
          <w:spacing w:val="-3"/>
          <w:w w:val="110"/>
        </w:rPr>
        <w:t>Between </w:t>
      </w:r>
      <w:r>
        <w:rPr>
          <w:color w:val="292425"/>
          <w:w w:val="110"/>
        </w:rPr>
        <w:t>6 November </w:t>
      </w:r>
      <w:r>
        <w:rPr>
          <w:color w:val="292425"/>
          <w:spacing w:val="-7"/>
          <w:w w:val="110"/>
        </w:rPr>
        <w:t>2002 </w:t>
      </w:r>
      <w:r>
        <w:rPr>
          <w:color w:val="292425"/>
          <w:w w:val="110"/>
        </w:rPr>
        <w:t>and 5 February </w:t>
      </w:r>
      <w:r>
        <w:rPr>
          <w:color w:val="292425"/>
          <w:spacing w:val="-6"/>
          <w:w w:val="110"/>
        </w:rPr>
        <w:t>2003, </w:t>
      </w:r>
      <w:r>
        <w:rPr>
          <w:color w:val="292425"/>
          <w:w w:val="110"/>
        </w:rPr>
        <w:t>which </w:t>
      </w:r>
      <w:r>
        <w:rPr>
          <w:color w:val="292425"/>
          <w:spacing w:val="-3"/>
          <w:w w:val="110"/>
        </w:rPr>
        <w:t>was </w:t>
      </w:r>
      <w:r>
        <w:rPr>
          <w:color w:val="292425"/>
          <w:w w:val="110"/>
        </w:rPr>
        <w:t>one </w:t>
      </w:r>
      <w:r>
        <w:rPr>
          <w:color w:val="292425"/>
          <w:spacing w:val="-3"/>
          <w:w w:val="110"/>
        </w:rPr>
        <w:t>day </w:t>
      </w:r>
      <w:r>
        <w:rPr>
          <w:color w:val="292425"/>
          <w:w w:val="110"/>
        </w:rPr>
        <w:t>before the </w:t>
      </w:r>
      <w:r>
        <w:rPr>
          <w:color w:val="292425"/>
          <w:spacing w:val="-6"/>
          <w:w w:val="110"/>
        </w:rPr>
        <w:t>0.25 </w:t>
      </w:r>
      <w:r>
        <w:rPr>
          <w:color w:val="292425"/>
          <w:w w:val="110"/>
        </w:rPr>
        <w:t>percentage point reduction in the Bank of England repo </w:t>
      </w:r>
      <w:r>
        <w:rPr>
          <w:color w:val="292425"/>
          <w:spacing w:val="-3"/>
          <w:w w:val="110"/>
        </w:rPr>
        <w:t>rate, ten-year </w:t>
      </w:r>
      <w:r>
        <w:rPr>
          <w:color w:val="292425"/>
          <w:w w:val="110"/>
        </w:rPr>
        <w:t>yields on conventional gilts fell </w:t>
      </w:r>
      <w:r>
        <w:rPr>
          <w:color w:val="292425"/>
          <w:spacing w:val="-3"/>
          <w:w w:val="110"/>
        </w:rPr>
        <w:t>by </w:t>
      </w:r>
      <w:r>
        <w:rPr>
          <w:color w:val="292425"/>
          <w:spacing w:val="-11"/>
          <w:w w:val="110"/>
        </w:rPr>
        <w:t>45 </w:t>
      </w:r>
      <w:r>
        <w:rPr>
          <w:color w:val="292425"/>
          <w:w w:val="110"/>
        </w:rPr>
        <w:t>basis points. </w:t>
      </w:r>
      <w:r>
        <w:rPr>
          <w:color w:val="292425"/>
          <w:spacing w:val="-5"/>
          <w:w w:val="110"/>
        </w:rPr>
        <w:t>Ten-year </w:t>
      </w:r>
      <w:r>
        <w:rPr>
          <w:color w:val="292425"/>
          <w:w w:val="110"/>
        </w:rPr>
        <w:t>yields on </w:t>
      </w:r>
      <w:r>
        <w:rPr>
          <w:color w:val="292425"/>
          <w:spacing w:val="-4"/>
          <w:w w:val="110"/>
        </w:rPr>
        <w:t>index-linked </w:t>
      </w:r>
      <w:r>
        <w:rPr>
          <w:color w:val="292425"/>
          <w:w w:val="110"/>
        </w:rPr>
        <w:t>gilts fell a little further. </w:t>
      </w:r>
      <w:r>
        <w:rPr>
          <w:color w:val="292425"/>
          <w:spacing w:val="-3"/>
          <w:w w:val="110"/>
        </w:rPr>
        <w:t>Yields </w:t>
      </w:r>
      <w:r>
        <w:rPr>
          <w:color w:val="292425"/>
          <w:w w:val="110"/>
        </w:rPr>
        <w:t>on government bonds in other major economies, such as </w:t>
      </w:r>
      <w:r>
        <w:rPr>
          <w:color w:val="292425"/>
          <w:spacing w:val="-3"/>
          <w:w w:val="110"/>
        </w:rPr>
        <w:t>France </w:t>
      </w:r>
      <w:r>
        <w:rPr>
          <w:color w:val="292425"/>
          <w:w w:val="110"/>
        </w:rPr>
        <w:t>and the United </w:t>
      </w:r>
      <w:r>
        <w:rPr>
          <w:color w:val="292425"/>
          <w:spacing w:val="-3"/>
          <w:w w:val="110"/>
        </w:rPr>
        <w:t>States, </w:t>
      </w:r>
      <w:r>
        <w:rPr>
          <w:color w:val="292425"/>
          <w:w w:val="110"/>
        </w:rPr>
        <w:t>also declined. It seems likely that high levels of uncertainty in financial</w:t>
      </w:r>
      <w:r>
        <w:rPr>
          <w:color w:val="292425"/>
          <w:spacing w:val="-21"/>
          <w:w w:val="110"/>
        </w:rPr>
        <w:t> </w:t>
      </w:r>
      <w:r>
        <w:rPr>
          <w:color w:val="292425"/>
          <w:w w:val="110"/>
        </w:rPr>
        <w:t>markets</w:t>
      </w:r>
      <w:r>
        <w:rPr>
          <w:color w:val="292425"/>
          <w:spacing w:val="-21"/>
          <w:w w:val="110"/>
        </w:rPr>
        <w:t> </w:t>
      </w:r>
      <w:r>
        <w:rPr>
          <w:color w:val="292425"/>
          <w:w w:val="110"/>
        </w:rPr>
        <w:t>raised</w:t>
      </w:r>
      <w:r>
        <w:rPr>
          <w:color w:val="292425"/>
          <w:spacing w:val="-21"/>
          <w:w w:val="110"/>
        </w:rPr>
        <w:t> </w:t>
      </w:r>
      <w:r>
        <w:rPr>
          <w:color w:val="292425"/>
          <w:w w:val="110"/>
        </w:rPr>
        <w:t>the</w:t>
      </w:r>
      <w:r>
        <w:rPr>
          <w:color w:val="292425"/>
          <w:spacing w:val="-21"/>
          <w:w w:val="110"/>
        </w:rPr>
        <w:t> </w:t>
      </w:r>
      <w:r>
        <w:rPr>
          <w:color w:val="292425"/>
          <w:spacing w:val="-3"/>
          <w:w w:val="110"/>
        </w:rPr>
        <w:t>attractiveness</w:t>
      </w:r>
      <w:r>
        <w:rPr>
          <w:color w:val="292425"/>
          <w:spacing w:val="-21"/>
          <w:w w:val="110"/>
        </w:rPr>
        <w:t> </w:t>
      </w:r>
      <w:r>
        <w:rPr>
          <w:color w:val="292425"/>
          <w:w w:val="110"/>
        </w:rPr>
        <w:t>of</w:t>
      </w:r>
      <w:r>
        <w:rPr>
          <w:color w:val="292425"/>
          <w:spacing w:val="-21"/>
          <w:w w:val="110"/>
        </w:rPr>
        <w:t> </w:t>
      </w:r>
      <w:r>
        <w:rPr>
          <w:color w:val="292425"/>
          <w:w w:val="110"/>
        </w:rPr>
        <w:t>government</w:t>
      </w:r>
      <w:r>
        <w:rPr>
          <w:color w:val="292425"/>
          <w:spacing w:val="-21"/>
          <w:w w:val="110"/>
        </w:rPr>
        <w:t> </w:t>
      </w:r>
      <w:r>
        <w:rPr>
          <w:color w:val="292425"/>
          <w:w w:val="110"/>
        </w:rPr>
        <w:t>debt. Other</w:t>
      </w:r>
      <w:r>
        <w:rPr>
          <w:color w:val="292425"/>
          <w:spacing w:val="-12"/>
          <w:w w:val="110"/>
        </w:rPr>
        <w:t> </w:t>
      </w:r>
      <w:r>
        <w:rPr>
          <w:color w:val="292425"/>
          <w:w w:val="110"/>
        </w:rPr>
        <w:t>things</w:t>
      </w:r>
      <w:r>
        <w:rPr>
          <w:color w:val="292425"/>
          <w:spacing w:val="-11"/>
          <w:w w:val="110"/>
        </w:rPr>
        <w:t> </w:t>
      </w:r>
      <w:r>
        <w:rPr>
          <w:color w:val="292425"/>
          <w:w w:val="110"/>
        </w:rPr>
        <w:t>being</w:t>
      </w:r>
      <w:r>
        <w:rPr>
          <w:color w:val="292425"/>
          <w:spacing w:val="-11"/>
          <w:w w:val="110"/>
        </w:rPr>
        <w:t> </w:t>
      </w:r>
      <w:r>
        <w:rPr>
          <w:color w:val="292425"/>
          <w:w w:val="110"/>
        </w:rPr>
        <w:t>equal,</w:t>
      </w:r>
      <w:r>
        <w:rPr>
          <w:color w:val="292425"/>
          <w:spacing w:val="-11"/>
          <w:w w:val="110"/>
        </w:rPr>
        <w:t> </w:t>
      </w:r>
      <w:r>
        <w:rPr>
          <w:color w:val="292425"/>
          <w:w w:val="110"/>
        </w:rPr>
        <w:t>this</w:t>
      </w:r>
      <w:r>
        <w:rPr>
          <w:color w:val="292425"/>
          <w:spacing w:val="-11"/>
          <w:w w:val="110"/>
        </w:rPr>
        <w:t> </w:t>
      </w:r>
      <w:r>
        <w:rPr>
          <w:color w:val="292425"/>
          <w:w w:val="110"/>
        </w:rPr>
        <w:t>would</w:t>
      </w:r>
      <w:r>
        <w:rPr>
          <w:color w:val="292425"/>
          <w:spacing w:val="-11"/>
          <w:w w:val="110"/>
        </w:rPr>
        <w:t> </w:t>
      </w:r>
      <w:r>
        <w:rPr>
          <w:color w:val="292425"/>
          <w:spacing w:val="-3"/>
          <w:w w:val="110"/>
        </w:rPr>
        <w:t>tend</w:t>
      </w:r>
      <w:r>
        <w:rPr>
          <w:color w:val="292425"/>
          <w:spacing w:val="-11"/>
          <w:w w:val="110"/>
        </w:rPr>
        <w:t> </w:t>
      </w:r>
      <w:r>
        <w:rPr>
          <w:color w:val="292425"/>
          <w:spacing w:val="-4"/>
          <w:w w:val="110"/>
        </w:rPr>
        <w:t>to</w:t>
      </w:r>
      <w:r>
        <w:rPr>
          <w:color w:val="292425"/>
          <w:spacing w:val="-12"/>
          <w:w w:val="110"/>
        </w:rPr>
        <w:t> </w:t>
      </w:r>
      <w:r>
        <w:rPr>
          <w:color w:val="292425"/>
          <w:w w:val="110"/>
        </w:rPr>
        <w:t>raise</w:t>
      </w:r>
      <w:r>
        <w:rPr>
          <w:color w:val="292425"/>
          <w:spacing w:val="-11"/>
          <w:w w:val="110"/>
        </w:rPr>
        <w:t> </w:t>
      </w:r>
      <w:r>
        <w:rPr>
          <w:color w:val="292425"/>
          <w:w w:val="110"/>
        </w:rPr>
        <w:t>its</w:t>
      </w:r>
      <w:r>
        <w:rPr>
          <w:color w:val="292425"/>
          <w:spacing w:val="-11"/>
          <w:w w:val="110"/>
        </w:rPr>
        <w:t> </w:t>
      </w:r>
      <w:r>
        <w:rPr>
          <w:color w:val="292425"/>
          <w:w w:val="110"/>
        </w:rPr>
        <w:t>price</w:t>
      </w:r>
      <w:r>
        <w:rPr>
          <w:color w:val="292425"/>
          <w:spacing w:val="-11"/>
          <w:w w:val="110"/>
        </w:rPr>
        <w:t> </w:t>
      </w:r>
      <w:r>
        <w:rPr>
          <w:color w:val="292425"/>
          <w:w w:val="110"/>
        </w:rPr>
        <w:t>and </w:t>
      </w:r>
      <w:r>
        <w:rPr>
          <w:color w:val="292425"/>
          <w:spacing w:val="-3"/>
          <w:w w:val="110"/>
        </w:rPr>
        <w:t>lower </w:t>
      </w:r>
      <w:r>
        <w:rPr>
          <w:color w:val="292425"/>
          <w:w w:val="110"/>
        </w:rPr>
        <w:t>its</w:t>
      </w:r>
      <w:r>
        <w:rPr>
          <w:color w:val="292425"/>
          <w:spacing w:val="-9"/>
          <w:w w:val="110"/>
        </w:rPr>
        <w:t> </w:t>
      </w:r>
      <w:r>
        <w:rPr>
          <w:color w:val="292425"/>
          <w:w w:val="110"/>
        </w:rPr>
        <w:t>yield.</w:t>
      </w:r>
    </w:p>
    <w:p>
      <w:pPr>
        <w:spacing w:after="0" w:line="292" w:lineRule="auto"/>
        <w:sectPr>
          <w:type w:val="continuous"/>
          <w:pgSz w:w="11900" w:h="16840"/>
          <w:pgMar w:top="1260" w:bottom="280" w:left="660" w:right="620"/>
          <w:cols w:num="2" w:equalWidth="0">
            <w:col w:w="3877" w:space="1053"/>
            <w:col w:w="5690"/>
          </w:cols>
        </w:sectPr>
      </w:pPr>
    </w:p>
    <w:p>
      <w:pPr>
        <w:pStyle w:val="BodyText"/>
      </w:pPr>
    </w:p>
    <w:p>
      <w:pPr>
        <w:spacing w:after="0"/>
        <w:sectPr>
          <w:pgSz w:w="11900" w:h="16840"/>
          <w:pgMar w:header="601" w:footer="575" w:top="800" w:bottom="760" w:left="660" w:right="620"/>
        </w:sectPr>
      </w:pPr>
    </w:p>
    <w:p>
      <w:pPr>
        <w:pStyle w:val="BodyText"/>
        <w:spacing w:before="6"/>
        <w:rPr>
          <w:sz w:val="21"/>
        </w:rPr>
      </w:pPr>
    </w:p>
    <w:p>
      <w:pPr>
        <w:spacing w:before="0"/>
        <w:ind w:left="160" w:right="0" w:firstLine="0"/>
        <w:jc w:val="left"/>
        <w:rPr>
          <w:rFonts w:ascii="Trebuchet MS"/>
          <w:b/>
          <w:sz w:val="20"/>
        </w:rPr>
      </w:pPr>
      <w:bookmarkStart w:name="Exchange rates" w:id="10"/>
      <w:bookmarkEnd w:id="10"/>
      <w:r>
        <w:rPr/>
      </w:r>
      <w:bookmarkStart w:name="Property prices" w:id="11"/>
      <w:bookmarkEnd w:id="11"/>
      <w:r>
        <w:rPr/>
      </w:r>
      <w:bookmarkStart w:name="_bookmark4" w:id="12"/>
      <w:bookmarkEnd w:id="12"/>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1.6</w:t>
      </w:r>
    </w:p>
    <w:p>
      <w:pPr>
        <w:spacing w:line="247" w:lineRule="auto" w:before="8"/>
        <w:ind w:left="160" w:right="404" w:firstLine="0"/>
        <w:jc w:val="left"/>
        <w:rPr>
          <w:rFonts w:ascii="Trebuchet MS"/>
          <w:b/>
          <w:sz w:val="20"/>
        </w:rPr>
      </w:pPr>
      <w:r>
        <w:rPr>
          <w:rFonts w:ascii="Trebuchet MS"/>
          <w:b/>
          <w:color w:val="0092C0"/>
          <w:spacing w:val="-4"/>
          <w:w w:val="87"/>
          <w:sz w:val="20"/>
        </w:rPr>
        <w:t>C</w:t>
      </w:r>
      <w:r>
        <w:rPr>
          <w:rFonts w:ascii="Trebuchet MS"/>
          <w:b/>
          <w:color w:val="0092C0"/>
          <w:spacing w:val="-1"/>
          <w:w w:val="89"/>
          <w:sz w:val="20"/>
        </w:rPr>
        <w:t>umulati</w:t>
      </w:r>
      <w:r>
        <w:rPr>
          <w:rFonts w:ascii="Trebuchet MS"/>
          <w:b/>
          <w:color w:val="0092C0"/>
          <w:spacing w:val="-2"/>
          <w:w w:val="89"/>
          <w:sz w:val="20"/>
        </w:rPr>
        <w:t>v</w:t>
      </w:r>
      <w:r>
        <w:rPr>
          <w:rFonts w:ascii="Trebuchet MS"/>
          <w:b/>
          <w:color w:val="0092C0"/>
          <w:w w:val="87"/>
          <w:sz w:val="20"/>
        </w:rPr>
        <w:t>e</w:t>
      </w:r>
      <w:r>
        <w:rPr>
          <w:rFonts w:ascii="Trebuchet MS"/>
          <w:b/>
          <w:color w:val="0092C0"/>
          <w:spacing w:val="6"/>
          <w:sz w:val="20"/>
        </w:rPr>
        <w:t> </w:t>
      </w:r>
      <w:r>
        <w:rPr>
          <w:rFonts w:ascii="Trebuchet MS"/>
          <w:b/>
          <w:color w:val="0092C0"/>
          <w:spacing w:val="-1"/>
          <w:w w:val="92"/>
          <w:sz w:val="20"/>
        </w:rPr>
        <w:t>chang</w:t>
      </w:r>
      <w:r>
        <w:rPr>
          <w:rFonts w:ascii="Trebuchet MS"/>
          <w:b/>
          <w:color w:val="0092C0"/>
          <w:w w:val="92"/>
          <w:sz w:val="20"/>
        </w:rPr>
        <w:t>e</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0"/>
          <w:sz w:val="20"/>
        </w:rPr>
        <w:t>ke</w:t>
      </w:r>
      <w:r>
        <w:rPr>
          <w:rFonts w:ascii="Trebuchet MS"/>
          <w:b/>
          <w:color w:val="0092C0"/>
          <w:w w:val="90"/>
          <w:sz w:val="20"/>
        </w:rPr>
        <w:t>y</w:t>
      </w:r>
      <w:r>
        <w:rPr>
          <w:rFonts w:ascii="Trebuchet MS"/>
          <w:b/>
          <w:color w:val="0092C0"/>
          <w:spacing w:val="6"/>
          <w:sz w:val="20"/>
        </w:rPr>
        <w:t> </w:t>
      </w:r>
      <w:r>
        <w:rPr>
          <w:rFonts w:ascii="Trebuchet MS"/>
          <w:b/>
          <w:color w:val="0092C0"/>
          <w:spacing w:val="-1"/>
          <w:w w:val="87"/>
          <w:sz w:val="20"/>
        </w:rPr>
        <w:t>e</w:t>
      </w:r>
      <w:r>
        <w:rPr>
          <w:rFonts w:ascii="Trebuchet MS"/>
          <w:b/>
          <w:color w:val="0092C0"/>
          <w:spacing w:val="-3"/>
          <w:w w:val="87"/>
          <w:sz w:val="20"/>
        </w:rPr>
        <w:t>x</w:t>
      </w:r>
      <w:r>
        <w:rPr>
          <w:rFonts w:ascii="Trebuchet MS"/>
          <w:b/>
          <w:color w:val="0092C0"/>
          <w:spacing w:val="-1"/>
          <w:w w:val="92"/>
          <w:sz w:val="20"/>
        </w:rPr>
        <w:t>chang</w:t>
      </w:r>
      <w:r>
        <w:rPr>
          <w:rFonts w:ascii="Trebuchet MS"/>
          <w:b/>
          <w:color w:val="0092C0"/>
          <w:w w:val="92"/>
          <w:sz w:val="20"/>
        </w:rPr>
        <w:t>e</w:t>
      </w:r>
      <w:r>
        <w:rPr>
          <w:rFonts w:ascii="Trebuchet MS"/>
          <w:b/>
          <w:color w:val="0092C0"/>
          <w:spacing w:val="6"/>
          <w:sz w:val="20"/>
        </w:rPr>
        <w:t> </w:t>
      </w:r>
      <w:r>
        <w:rPr>
          <w:rFonts w:ascii="Trebuchet MS"/>
          <w:b/>
          <w:color w:val="0092C0"/>
          <w:spacing w:val="-1"/>
          <w:w w:val="89"/>
          <w:sz w:val="20"/>
        </w:rPr>
        <w:t>rates </w:t>
      </w:r>
      <w:r>
        <w:rPr>
          <w:rFonts w:ascii="Trebuchet MS"/>
          <w:b/>
          <w:color w:val="0092C0"/>
          <w:spacing w:val="-1"/>
          <w:w w:val="90"/>
          <w:sz w:val="20"/>
        </w:rPr>
        <w:t>sinc</w:t>
      </w:r>
      <w:r>
        <w:rPr>
          <w:rFonts w:ascii="Trebuchet MS"/>
          <w:b/>
          <w:color w:val="0092C0"/>
          <w:w w:val="90"/>
          <w:sz w:val="20"/>
        </w:rPr>
        <w:t>e</w:t>
      </w:r>
      <w:r>
        <w:rPr>
          <w:rFonts w:ascii="Trebuchet MS"/>
          <w:b/>
          <w:color w:val="0092C0"/>
          <w:spacing w:val="6"/>
          <w:sz w:val="20"/>
        </w:rPr>
        <w:t> </w:t>
      </w:r>
      <w:r>
        <w:rPr>
          <w:rFonts w:ascii="Trebuchet MS"/>
          <w:b/>
          <w:color w:val="0092C0"/>
          <w:spacing w:val="-5"/>
          <w:w w:val="53"/>
          <w:sz w:val="20"/>
        </w:rPr>
        <w:t>J</w:t>
      </w:r>
      <w:r>
        <w:rPr>
          <w:rFonts w:ascii="Trebuchet MS"/>
          <w:b/>
          <w:color w:val="0092C0"/>
          <w:spacing w:val="-1"/>
          <w:w w:val="89"/>
          <w:sz w:val="20"/>
        </w:rPr>
        <w:t>anua</w:t>
      </w:r>
      <w:r>
        <w:rPr>
          <w:rFonts w:ascii="Trebuchet MS"/>
          <w:b/>
          <w:color w:val="0092C0"/>
          <w:spacing w:val="3"/>
          <w:w w:val="89"/>
          <w:sz w:val="20"/>
        </w:rPr>
        <w:t>r</w:t>
      </w:r>
      <w:r>
        <w:rPr>
          <w:rFonts w:ascii="Trebuchet MS"/>
          <w:b/>
          <w:color w:val="0092C0"/>
          <w:w w:val="93"/>
          <w:sz w:val="20"/>
        </w:rPr>
        <w:t>y</w:t>
      </w:r>
      <w:r>
        <w:rPr>
          <w:rFonts w:ascii="Trebuchet MS"/>
          <w:b/>
          <w:color w:val="0092C0"/>
          <w:spacing w:val="6"/>
          <w:sz w:val="20"/>
        </w:rPr>
        <w:t> </w:t>
      </w:r>
      <w:r>
        <w:rPr>
          <w:rFonts w:ascii="Trebuchet MS"/>
          <w:b/>
          <w:smallCaps/>
          <w:color w:val="0092C0"/>
          <w:spacing w:val="-1"/>
          <w:w w:val="91"/>
          <w:sz w:val="20"/>
        </w:rPr>
        <w:t>2002</w:t>
      </w:r>
    </w:p>
    <w:p>
      <w:pPr>
        <w:spacing w:before="112"/>
        <w:ind w:left="3150" w:right="0" w:firstLine="0"/>
        <w:jc w:val="left"/>
        <w:rPr>
          <w:sz w:val="12"/>
        </w:rPr>
      </w:pPr>
      <w:r>
        <w:rPr>
          <w:color w:val="292425"/>
          <w:w w:val="110"/>
          <w:sz w:val="12"/>
        </w:rPr>
        <w:t>Per cent</w:t>
      </w:r>
    </w:p>
    <w:p>
      <w:pPr>
        <w:spacing w:before="11"/>
        <w:ind w:left="3640" w:right="0" w:firstLine="0"/>
        <w:jc w:val="left"/>
        <w:rPr>
          <w:sz w:val="12"/>
        </w:rPr>
      </w:pPr>
      <w:r>
        <w:rPr/>
        <w:pict>
          <v:line style="position:absolute;mso-position-horizontal-relative:page;mso-position-vertical-relative:paragraph;z-index:15782400" from="43.540001pt,3.838758pt" to="49.540001pt,3.838758pt" stroked="true" strokeweight=".5pt" strokecolor="#292425">
            <v:stroke dashstyle="solid"/>
            <w10:wrap type="none"/>
          </v:line>
        </w:pict>
      </w:r>
      <w:r>
        <w:rPr/>
        <w:pict>
          <v:line style="position:absolute;mso-position-horizontal-relative:page;mso-position-vertical-relative:paragraph;z-index:15789568" from="205.914993pt,3.838758pt" to="211.914993pt,3.838758pt" stroked="true" strokeweight=".5pt" strokecolor="#292425">
            <v:stroke dashstyle="solid"/>
            <w10:wrap type="none"/>
          </v:line>
        </w:pict>
      </w:r>
      <w:r>
        <w:rPr>
          <w:color w:val="292425"/>
          <w:w w:val="120"/>
          <w:sz w:val="12"/>
        </w:rPr>
        <w:t>25</w:t>
      </w:r>
    </w:p>
    <w:p>
      <w:pPr>
        <w:pStyle w:val="BodyText"/>
        <w:rPr>
          <w:sz w:val="12"/>
        </w:rPr>
      </w:pPr>
    </w:p>
    <w:p>
      <w:pPr>
        <w:pStyle w:val="BodyText"/>
        <w:spacing w:before="1"/>
        <w:rPr>
          <w:sz w:val="12"/>
        </w:rPr>
      </w:pPr>
    </w:p>
    <w:p>
      <w:pPr>
        <w:spacing w:before="0"/>
        <w:ind w:left="3640" w:right="0" w:firstLine="0"/>
        <w:jc w:val="left"/>
        <w:rPr>
          <w:sz w:val="12"/>
        </w:rPr>
      </w:pPr>
      <w:r>
        <w:rPr/>
        <w:pict>
          <v:line style="position:absolute;mso-position-horizontal-relative:page;mso-position-vertical-relative:paragraph;z-index:15781888" from="43.540001pt,3.413941pt" to="49.540001pt,3.413941pt" stroked="true" strokeweight=".5pt" strokecolor="#292425">
            <v:stroke dashstyle="solid"/>
            <w10:wrap type="none"/>
          </v:line>
        </w:pict>
      </w:r>
      <w:r>
        <w:rPr/>
        <w:pict>
          <v:group style="position:absolute;margin-left:54.999001pt;margin-top:-6.648059pt;width:147.35pt;height:124.5pt;mso-position-horizontal-relative:page;mso-position-vertical-relative:paragraph;z-index:15785472" coordorigin="1100,-133" coordsize="2947,2490">
            <v:shape style="position:absolute;left:1099;top:-133;width:2947;height:2490" type="#_x0000_t75" stroked="false">
              <v:imagedata r:id="rId42" o:title=""/>
            </v:shape>
            <v:shape style="position:absolute;left:3276;top:26;width:550;height:148" type="#_x0000_t202" filled="false" stroked="false">
              <v:textbox inset="0,0,0,0">
                <w:txbxContent>
                  <w:p>
                    <w:pPr>
                      <w:spacing w:before="5"/>
                      <w:ind w:left="0" w:right="0" w:firstLine="0"/>
                      <w:jc w:val="left"/>
                      <w:rPr>
                        <w:sz w:val="12"/>
                      </w:rPr>
                    </w:pPr>
                    <w:r>
                      <w:rPr>
                        <w:color w:val="292425"/>
                        <w:w w:val="115"/>
                        <w:sz w:val="12"/>
                      </w:rPr>
                      <w:t>US$/</w:t>
                    </w:r>
                    <w:r>
                      <w:rPr>
                        <w:rFonts w:ascii="Arial" w:hAnsi="Arial"/>
                        <w:color w:val="292425"/>
                        <w:w w:val="115"/>
                        <w:sz w:val="12"/>
                      </w:rPr>
                      <w:t>€</w:t>
                    </w:r>
                    <w:r>
                      <w:rPr>
                        <w:rFonts w:ascii="Arial" w:hAnsi="Arial"/>
                        <w:color w:val="292425"/>
                        <w:spacing w:val="-18"/>
                        <w:w w:val="115"/>
                        <w:sz w:val="12"/>
                      </w:rPr>
                      <w:t> </w:t>
                    </w:r>
                    <w:r>
                      <w:rPr>
                        <w:color w:val="292425"/>
                        <w:w w:val="115"/>
                        <w:sz w:val="12"/>
                      </w:rPr>
                      <w:t>(a)</w:t>
                    </w:r>
                  </w:p>
                </w:txbxContent>
              </v:textbox>
              <w10:wrap type="none"/>
            </v:shape>
            <v:shape style="position:absolute;left:3328;top:1289;width:365;height:120" type="#_x0000_t202" filled="false" stroked="false">
              <v:textbox inset="0,0,0,0">
                <w:txbxContent>
                  <w:p>
                    <w:pPr>
                      <w:spacing w:line="116" w:lineRule="exact" w:before="0"/>
                      <w:ind w:left="0" w:right="0" w:firstLine="0"/>
                      <w:jc w:val="left"/>
                      <w:rPr>
                        <w:sz w:val="12"/>
                      </w:rPr>
                    </w:pPr>
                    <w:r>
                      <w:rPr>
                        <w:color w:val="292425"/>
                        <w:w w:val="115"/>
                        <w:sz w:val="12"/>
                      </w:rPr>
                      <w:t>US$/£</w:t>
                    </w:r>
                  </w:p>
                </w:txbxContent>
              </v:textbox>
              <w10:wrap type="none"/>
            </v:shape>
            <v:shape style="position:absolute;left:2273;top:1739;width:307;height:120" type="#_x0000_t202" filled="false" stroked="false">
              <v:textbox inset="0,0,0,0">
                <w:txbxContent>
                  <w:p>
                    <w:pPr>
                      <w:spacing w:line="116" w:lineRule="exact" w:before="0"/>
                      <w:ind w:left="0" w:right="0" w:firstLine="0"/>
                      <w:jc w:val="left"/>
                      <w:rPr>
                        <w:sz w:val="12"/>
                      </w:rPr>
                    </w:pPr>
                    <w:r>
                      <w:rPr>
                        <w:color w:val="292425"/>
                        <w:w w:val="110"/>
                        <w:sz w:val="12"/>
                      </w:rPr>
                      <w:t>£</w:t>
                    </w:r>
                    <w:r>
                      <w:rPr>
                        <w:color w:val="292425"/>
                        <w:spacing w:val="-17"/>
                        <w:w w:val="110"/>
                        <w:sz w:val="12"/>
                      </w:rPr>
                      <w:t> </w:t>
                    </w:r>
                    <w:r>
                      <w:rPr>
                        <w:color w:val="292425"/>
                        <w:w w:val="110"/>
                        <w:sz w:val="12"/>
                      </w:rPr>
                      <w:t>ERI</w:t>
                    </w:r>
                  </w:p>
                </w:txbxContent>
              </v:textbox>
              <w10:wrap type="none"/>
            </v:shape>
            <v:shape style="position:absolute;left:2738;top:2129;width:234;height:148" type="#_x0000_t202" filled="false" stroked="false">
              <v:textbox inset="0,0,0,0">
                <w:txbxContent>
                  <w:p>
                    <w:pPr>
                      <w:spacing w:before="5"/>
                      <w:ind w:left="0" w:right="0" w:firstLine="0"/>
                      <w:jc w:val="left"/>
                      <w:rPr>
                        <w:sz w:val="12"/>
                      </w:rPr>
                    </w:pPr>
                    <w:r>
                      <w:rPr>
                        <w:rFonts w:ascii="Arial" w:hAnsi="Arial"/>
                        <w:color w:val="292425"/>
                        <w:w w:val="135"/>
                        <w:sz w:val="12"/>
                      </w:rPr>
                      <w:t>€</w:t>
                    </w:r>
                    <w:r>
                      <w:rPr>
                        <w:color w:val="292425"/>
                        <w:w w:val="135"/>
                        <w:sz w:val="12"/>
                      </w:rPr>
                      <w:t>/£</w:t>
                    </w:r>
                  </w:p>
                </w:txbxContent>
              </v:textbox>
              <w10:wrap type="none"/>
            </v:shape>
            <w10:wrap type="none"/>
          </v:group>
        </w:pict>
      </w:r>
      <w:r>
        <w:rPr/>
        <w:pict>
          <v:line style="position:absolute;mso-position-horizontal-relative:page;mso-position-vertical-relative:paragraph;z-index:15789056" from="205.914993pt,3.413941pt" to="211.914993pt,3.413941pt" stroked="true" strokeweight=".5pt" strokecolor="#292425">
            <v:stroke dashstyle="solid"/>
            <w10:wrap type="none"/>
          </v:line>
        </w:pict>
      </w:r>
      <w:r>
        <w:rPr>
          <w:color w:val="292425"/>
          <w:w w:val="120"/>
          <w:sz w:val="12"/>
        </w:rPr>
        <w:t>20</w:t>
      </w:r>
    </w:p>
    <w:p>
      <w:pPr>
        <w:pStyle w:val="BodyText"/>
        <w:rPr>
          <w:sz w:val="12"/>
        </w:rPr>
      </w:pPr>
    </w:p>
    <w:p>
      <w:pPr>
        <w:pStyle w:val="BodyText"/>
        <w:rPr>
          <w:sz w:val="11"/>
        </w:rPr>
      </w:pPr>
    </w:p>
    <w:p>
      <w:pPr>
        <w:spacing w:before="0"/>
        <w:ind w:left="3640" w:right="0" w:firstLine="0"/>
        <w:jc w:val="left"/>
        <w:rPr>
          <w:sz w:val="12"/>
        </w:rPr>
      </w:pPr>
      <w:r>
        <w:rPr/>
        <w:pict>
          <v:line style="position:absolute;mso-position-horizontal-relative:page;mso-position-vertical-relative:paragraph;z-index:15781376" from="43.540001pt,3.288758pt" to="49.540001pt,3.288758pt" stroked="true" strokeweight=".5pt" strokecolor="#292425">
            <v:stroke dashstyle="solid"/>
            <w10:wrap type="none"/>
          </v:line>
        </w:pict>
      </w:r>
      <w:r>
        <w:rPr/>
        <w:pict>
          <v:line style="position:absolute;mso-position-horizontal-relative:page;mso-position-vertical-relative:paragraph;z-index:15788544" from="205.914993pt,3.288758pt" to="211.914993pt,3.288758pt" stroked="true" strokeweight=".5pt" strokecolor="#292425">
            <v:stroke dashstyle="solid"/>
            <w10:wrap type="none"/>
          </v:line>
        </w:pict>
      </w:r>
      <w:r>
        <w:rPr>
          <w:color w:val="292425"/>
          <w:w w:val="120"/>
          <w:sz w:val="12"/>
        </w:rPr>
        <w:t>15</w:t>
      </w:r>
    </w:p>
    <w:p>
      <w:pPr>
        <w:pStyle w:val="BodyText"/>
        <w:rPr>
          <w:sz w:val="12"/>
        </w:rPr>
      </w:pPr>
    </w:p>
    <w:p>
      <w:pPr>
        <w:pStyle w:val="BodyText"/>
        <w:spacing w:before="1"/>
        <w:rPr>
          <w:sz w:val="12"/>
        </w:rPr>
      </w:pPr>
    </w:p>
    <w:p>
      <w:pPr>
        <w:spacing w:before="0"/>
        <w:ind w:left="3640" w:right="0" w:firstLine="0"/>
        <w:jc w:val="left"/>
        <w:rPr>
          <w:sz w:val="12"/>
        </w:rPr>
      </w:pPr>
      <w:r>
        <w:rPr/>
        <w:pict>
          <v:line style="position:absolute;mso-position-horizontal-relative:page;mso-position-vertical-relative:paragraph;z-index:15780864" from="43.540001pt,3.413941pt" to="49.540001pt,3.413941pt" stroked="true" strokeweight=".5pt" strokecolor="#292425">
            <v:stroke dashstyle="solid"/>
            <w10:wrap type="none"/>
          </v:line>
        </w:pict>
      </w:r>
      <w:r>
        <w:rPr/>
        <w:pict>
          <v:line style="position:absolute;mso-position-horizontal-relative:page;mso-position-vertical-relative:paragraph;z-index:15788032" from="205.914993pt,3.413941pt" to="211.914993pt,3.413941pt" stroked="true" strokeweight=".5pt" strokecolor="#292425">
            <v:stroke dashstyle="solid"/>
            <w10:wrap type="none"/>
          </v:line>
        </w:pict>
      </w:r>
      <w:r>
        <w:rPr>
          <w:color w:val="292425"/>
          <w:w w:val="120"/>
          <w:sz w:val="12"/>
        </w:rPr>
        <w:t>10</w:t>
      </w:r>
    </w:p>
    <w:p>
      <w:pPr>
        <w:pStyle w:val="BodyText"/>
        <w:rPr>
          <w:sz w:val="12"/>
        </w:rPr>
      </w:pPr>
    </w:p>
    <w:p>
      <w:pPr>
        <w:pStyle w:val="BodyText"/>
        <w:spacing w:before="4"/>
        <w:rPr>
          <w:sz w:val="12"/>
        </w:rPr>
      </w:pPr>
    </w:p>
    <w:p>
      <w:pPr>
        <w:spacing w:before="0"/>
        <w:ind w:left="3713" w:right="0" w:firstLine="0"/>
        <w:jc w:val="left"/>
        <w:rPr>
          <w:sz w:val="12"/>
        </w:rPr>
      </w:pPr>
      <w:r>
        <w:rPr/>
        <w:pict>
          <v:line style="position:absolute;mso-position-horizontal-relative:page;mso-position-vertical-relative:paragraph;z-index:15780352" from="43.540001pt,3.413758pt" to="49.540001pt,3.413758pt" stroked="true" strokeweight=".5pt" strokecolor="#292425">
            <v:stroke dashstyle="solid"/>
            <w10:wrap type="none"/>
          </v:line>
        </w:pict>
      </w:r>
      <w:r>
        <w:rPr/>
        <w:pict>
          <v:line style="position:absolute;mso-position-horizontal-relative:page;mso-position-vertical-relative:paragraph;z-index:15787520" from="205.914993pt,3.413758pt" to="211.914993pt,3.413758pt" stroked="true" strokeweight=".5pt" strokecolor="#292425">
            <v:stroke dashstyle="solid"/>
            <w10:wrap type="none"/>
          </v:line>
        </w:pict>
      </w:r>
      <w:r>
        <w:rPr>
          <w:color w:val="292425"/>
          <w:w w:val="121"/>
          <w:sz w:val="12"/>
        </w:rPr>
        <w:t>5</w:t>
      </w:r>
    </w:p>
    <w:p>
      <w:pPr>
        <w:spacing w:before="25"/>
        <w:ind w:left="3520" w:right="0" w:firstLine="0"/>
        <w:jc w:val="left"/>
        <w:rPr>
          <w:sz w:val="16"/>
        </w:rPr>
      </w:pPr>
      <w:r>
        <w:rPr>
          <w:color w:val="292425"/>
          <w:w w:val="107"/>
          <w:sz w:val="16"/>
        </w:rPr>
        <w:t>+</w:t>
      </w:r>
    </w:p>
    <w:p>
      <w:pPr>
        <w:spacing w:line="133" w:lineRule="exact" w:before="71"/>
        <w:ind w:left="3713" w:right="0" w:firstLine="0"/>
        <w:jc w:val="left"/>
        <w:rPr>
          <w:sz w:val="12"/>
        </w:rPr>
      </w:pPr>
      <w:r>
        <w:rPr/>
        <w:pict>
          <v:line style="position:absolute;mso-position-horizontal-relative:page;mso-position-vertical-relative:paragraph;z-index:15779840" from="43.540001pt,7.026575pt" to="49.540001pt,7.026575pt" stroked="true" strokeweight=".5pt" strokecolor="#292425">
            <v:stroke dashstyle="solid"/>
            <w10:wrap type="none"/>
          </v:line>
        </w:pict>
      </w:r>
      <w:r>
        <w:rPr/>
        <w:pict>
          <v:line style="position:absolute;mso-position-horizontal-relative:page;mso-position-vertical-relative:paragraph;z-index:15787008" from="205.914993pt,7.026575pt" to="211.914993pt,7.026575pt" stroked="true" strokeweight=".5pt" strokecolor="#292425">
            <v:stroke dashstyle="solid"/>
            <w10:wrap type="none"/>
          </v:line>
        </w:pict>
      </w:r>
      <w:r>
        <w:rPr>
          <w:color w:val="292425"/>
          <w:w w:val="121"/>
          <w:sz w:val="12"/>
        </w:rPr>
        <w:t>0</w:t>
      </w:r>
    </w:p>
    <w:p>
      <w:pPr>
        <w:spacing w:line="179" w:lineRule="exact" w:before="0"/>
        <w:ind w:left="3520" w:right="0" w:firstLine="0"/>
        <w:jc w:val="left"/>
        <w:rPr>
          <w:sz w:val="16"/>
        </w:rPr>
      </w:pPr>
      <w:r>
        <w:rPr>
          <w:color w:val="292425"/>
          <w:w w:val="87"/>
          <w:sz w:val="16"/>
        </w:rPr>
        <w:t>_</w:t>
      </w:r>
    </w:p>
    <w:p>
      <w:pPr>
        <w:spacing w:before="88"/>
        <w:ind w:left="3713" w:right="0" w:firstLine="0"/>
        <w:jc w:val="left"/>
        <w:rPr>
          <w:sz w:val="12"/>
        </w:rPr>
      </w:pPr>
      <w:r>
        <w:rPr/>
        <w:pict>
          <v:line style="position:absolute;mso-position-horizontal-relative:page;mso-position-vertical-relative:paragraph;z-index:15779328" from="43.540001pt,7.813758pt" to="49.540001pt,7.813758pt" stroked="true" strokeweight=".5pt" strokecolor="#292425">
            <v:stroke dashstyle="solid"/>
            <w10:wrap type="none"/>
          </v:line>
        </w:pict>
      </w:r>
      <w:r>
        <w:rPr/>
        <w:pict>
          <v:line style="position:absolute;mso-position-horizontal-relative:page;mso-position-vertical-relative:paragraph;z-index:15786496" from="205.914993pt,7.813758pt" to="211.914993pt,7.813758pt" stroked="true" strokeweight=".5pt" strokecolor="#292425">
            <v:stroke dashstyle="solid"/>
            <w10:wrap type="none"/>
          </v:line>
        </w:pict>
      </w:r>
      <w:r>
        <w:rPr>
          <w:color w:val="292425"/>
          <w:w w:val="121"/>
          <w:sz w:val="12"/>
        </w:rPr>
        <w:t>5</w:t>
      </w:r>
    </w:p>
    <w:p>
      <w:pPr>
        <w:pStyle w:val="BodyText"/>
        <w:rPr>
          <w:sz w:val="12"/>
        </w:rPr>
      </w:pPr>
    </w:p>
    <w:p>
      <w:pPr>
        <w:pStyle w:val="BodyText"/>
        <w:rPr>
          <w:sz w:val="11"/>
        </w:rPr>
      </w:pPr>
    </w:p>
    <w:p>
      <w:pPr>
        <w:spacing w:line="134" w:lineRule="exact" w:before="0"/>
        <w:ind w:left="3640" w:right="0" w:firstLine="0"/>
        <w:jc w:val="left"/>
        <w:rPr>
          <w:sz w:val="12"/>
        </w:rPr>
      </w:pPr>
      <w:r>
        <w:rPr/>
        <w:pict>
          <v:line style="position:absolute;mso-position-horizontal-relative:page;mso-position-vertical-relative:paragraph;z-index:15778816" from="43.540001pt,4.163575pt" to="49.540001pt,4.163575pt" stroked="true" strokeweight=".5pt" strokecolor="#292425">
            <v:stroke dashstyle="solid"/>
            <w10:wrap type="none"/>
          </v:line>
        </w:pict>
      </w:r>
      <w:r>
        <w:rPr/>
        <w:pict>
          <v:shape style="position:absolute;margin-left:55.540001pt;margin-top:-.939425pt;width:144.75pt;height:4.75pt;mso-position-horizontal-relative:page;mso-position-vertical-relative:paragraph;z-index:15782912" coordorigin="1111,-19" coordsize="2895,95" path="m1111,76l4006,76m1340,65l1340,32m1532,65l1532,32m1977,65l1977,32m2205,65l2205,32m2637,65l2637,32m2865,65l2865,32m3310,65l3310,32m3527,65l3527,32m3970,65l3970,32m1112,65l1112,-19m1760,65l1760,41m2422,65l2422,41m3082,65l3082,41m3742,65l3742,-19e" filled="false" stroked="true" strokeweight=".5pt" strokecolor="#292425">
            <v:path arrowok="t"/>
            <v:stroke dashstyle="solid"/>
            <w10:wrap type="none"/>
          </v:shape>
        </w:pict>
      </w:r>
      <w:r>
        <w:rPr/>
        <w:pict>
          <v:line style="position:absolute;mso-position-horizontal-relative:page;mso-position-vertical-relative:paragraph;z-index:15785984" from="205.914993pt,4.163575pt" to="211.914993pt,4.163575pt" stroked="true" strokeweight=".5pt" strokecolor="#292425">
            <v:stroke dashstyle="solid"/>
            <w10:wrap type="none"/>
          </v:line>
        </w:pict>
      </w:r>
      <w:r>
        <w:rPr>
          <w:color w:val="292425"/>
          <w:w w:val="120"/>
          <w:sz w:val="12"/>
        </w:rPr>
        <w:t>10</w:t>
      </w:r>
    </w:p>
    <w:p>
      <w:pPr>
        <w:tabs>
          <w:tab w:pos="1089" w:val="left" w:leader="none"/>
          <w:tab w:pos="1754" w:val="left" w:leader="none"/>
          <w:tab w:pos="2416" w:val="left" w:leader="none"/>
          <w:tab w:pos="3096" w:val="left" w:leader="none"/>
        </w:tabs>
        <w:spacing w:line="134" w:lineRule="exact" w:before="0"/>
        <w:ind w:left="454" w:right="0" w:firstLine="0"/>
        <w:jc w:val="left"/>
        <w:rPr>
          <w:sz w:val="12"/>
        </w:rPr>
      </w:pPr>
      <w:r>
        <w:rPr>
          <w:color w:val="292425"/>
          <w:sz w:val="12"/>
        </w:rPr>
        <w:t>Jan.</w:t>
        <w:tab/>
        <w:t>Apr.</w:t>
        <w:tab/>
        <w:t>July</w:t>
        <w:tab/>
        <w:t>Oct.</w:t>
        <w:tab/>
        <w:t>Jan.</w:t>
      </w:r>
    </w:p>
    <w:p>
      <w:pPr>
        <w:pStyle w:val="BodyText"/>
        <w:spacing w:before="2"/>
        <w:rPr>
          <w:sz w:val="10"/>
        </w:rPr>
      </w:pPr>
    </w:p>
    <w:p>
      <w:pPr>
        <w:tabs>
          <w:tab w:pos="3186" w:val="left" w:leader="none"/>
        </w:tabs>
        <w:spacing w:before="0"/>
        <w:ind w:left="1466" w:right="0" w:firstLine="0"/>
        <w:jc w:val="left"/>
        <w:rPr>
          <w:sz w:val="12"/>
        </w:rPr>
      </w:pPr>
      <w:r>
        <w:rPr>
          <w:color w:val="292425"/>
          <w:w w:val="120"/>
          <w:sz w:val="12"/>
        </w:rPr>
        <w:t>2002</w:t>
        <w:tab/>
        <w:t>03</w:t>
      </w:r>
    </w:p>
    <w:p>
      <w:pPr>
        <w:spacing w:before="42"/>
        <w:ind w:left="150" w:right="0" w:firstLine="0"/>
        <w:jc w:val="left"/>
        <w:rPr>
          <w:sz w:val="12"/>
        </w:rPr>
      </w:pPr>
      <w:r>
        <w:rPr>
          <w:color w:val="292425"/>
          <w:w w:val="105"/>
          <w:sz w:val="12"/>
        </w:rPr>
        <w:t>Source: Bank of</w:t>
      </w:r>
      <w:r>
        <w:rPr>
          <w:color w:val="292425"/>
          <w:spacing w:val="5"/>
          <w:w w:val="105"/>
          <w:sz w:val="12"/>
        </w:rPr>
        <w:t> </w:t>
      </w:r>
      <w:r>
        <w:rPr>
          <w:color w:val="292425"/>
          <w:w w:val="105"/>
          <w:sz w:val="12"/>
        </w:rPr>
        <w:t>England.</w:t>
      </w:r>
    </w:p>
    <w:p>
      <w:pPr>
        <w:pStyle w:val="BodyText"/>
        <w:spacing w:before="1"/>
        <w:rPr>
          <w:sz w:val="10"/>
        </w:rPr>
      </w:pPr>
    </w:p>
    <w:p>
      <w:pPr>
        <w:spacing w:line="208" w:lineRule="auto" w:before="0"/>
        <w:ind w:left="390" w:right="404" w:hanging="240"/>
        <w:jc w:val="left"/>
        <w:rPr>
          <w:sz w:val="12"/>
        </w:rPr>
      </w:pPr>
      <w:r>
        <w:rPr>
          <w:color w:val="292425"/>
          <w:w w:val="105"/>
          <w:sz w:val="12"/>
        </w:rPr>
        <w:t>(a) A rise in the line marked US$/</w:t>
      </w:r>
      <w:r>
        <w:rPr>
          <w:rFonts w:ascii="Arial" w:hAnsi="Arial"/>
          <w:color w:val="292425"/>
          <w:w w:val="105"/>
          <w:sz w:val="12"/>
        </w:rPr>
        <w:t>€ </w:t>
      </w:r>
      <w:r>
        <w:rPr>
          <w:color w:val="292425"/>
          <w:w w:val="105"/>
          <w:sz w:val="12"/>
        </w:rPr>
        <w:t>represents an appreciation of the euro against the US</w:t>
      </w:r>
      <w:r>
        <w:rPr>
          <w:color w:val="292425"/>
          <w:spacing w:val="-5"/>
          <w:w w:val="105"/>
          <w:sz w:val="12"/>
        </w:rPr>
        <w:t> </w:t>
      </w:r>
      <w:r>
        <w:rPr>
          <w:color w:val="292425"/>
          <w:w w:val="105"/>
          <w:sz w:val="12"/>
        </w:rPr>
        <w:t>dollar.</w:t>
      </w:r>
    </w:p>
    <w:p>
      <w:pPr>
        <w:pStyle w:val="BodyText"/>
        <w:spacing w:before="3"/>
        <w:rPr>
          <w:sz w:val="12"/>
        </w:rPr>
      </w:pPr>
    </w:p>
    <w:p>
      <w:pPr>
        <w:spacing w:before="0"/>
        <w:ind w:left="15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1.7</w:t>
      </w:r>
    </w:p>
    <w:p>
      <w:pPr>
        <w:spacing w:before="8"/>
        <w:ind w:left="155" w:right="0" w:firstLine="0"/>
        <w:jc w:val="left"/>
        <w:rPr>
          <w:rFonts w:ascii="Trebuchet MS"/>
          <w:b/>
          <w:sz w:val="20"/>
        </w:rPr>
      </w:pPr>
      <w:r>
        <w:rPr>
          <w:rFonts w:ascii="Trebuchet MS"/>
          <w:b/>
          <w:color w:val="0092C0"/>
          <w:sz w:val="20"/>
        </w:rPr>
        <w:t>US current account balance</w:t>
      </w:r>
    </w:p>
    <w:p>
      <w:pPr>
        <w:spacing w:line="118" w:lineRule="exact" w:before="124"/>
        <w:ind w:left="2614" w:right="0" w:firstLine="0"/>
        <w:jc w:val="left"/>
        <w:rPr>
          <w:sz w:val="12"/>
        </w:rPr>
      </w:pPr>
      <w:r>
        <w:rPr>
          <w:color w:val="292425"/>
          <w:w w:val="105"/>
          <w:sz w:val="12"/>
        </w:rPr>
        <w:t>Percentage of GDP</w:t>
      </w:r>
    </w:p>
    <w:p>
      <w:pPr>
        <w:spacing w:line="118" w:lineRule="exact" w:before="0"/>
        <w:ind w:left="3628" w:right="0" w:firstLine="0"/>
        <w:jc w:val="left"/>
        <w:rPr>
          <w:sz w:val="12"/>
        </w:rPr>
      </w:pPr>
      <w:r>
        <w:rPr/>
        <w:pict>
          <v:line style="position:absolute;mso-position-horizontal-relative:page;mso-position-vertical-relative:paragraph;z-index:15794176" from="204.664993pt,3.173157pt" to="211.414993pt,3.173157pt" stroked="true" strokeweight=".5pt" strokecolor="#292425">
            <v:stroke dashstyle="solid"/>
            <w10:wrap type="none"/>
          </v:line>
        </w:pict>
      </w:r>
      <w:r>
        <w:rPr/>
        <w:pict>
          <v:line style="position:absolute;mso-position-horizontal-relative:page;mso-position-vertical-relative:paragraph;z-index:15799808" from="43.040001pt,3.173157pt" to="49.790001pt,3.173157pt" stroked="true" strokeweight=".5pt" strokecolor="#292425">
            <v:stroke dashstyle="solid"/>
            <w10:wrap type="none"/>
          </v:line>
        </w:pict>
      </w:r>
      <w:r>
        <w:rPr>
          <w:color w:val="292425"/>
          <w:w w:val="121"/>
          <w:sz w:val="12"/>
        </w:rPr>
        <w:t>2</w:t>
      </w:r>
    </w:p>
    <w:p>
      <w:pPr>
        <w:pStyle w:val="BodyText"/>
        <w:rPr>
          <w:sz w:val="12"/>
        </w:rPr>
      </w:pPr>
    </w:p>
    <w:p>
      <w:pPr>
        <w:spacing w:before="81"/>
        <w:ind w:left="3628" w:right="0" w:firstLine="0"/>
        <w:jc w:val="left"/>
        <w:rPr>
          <w:sz w:val="12"/>
        </w:rPr>
      </w:pPr>
      <w:r>
        <w:rPr/>
        <w:pict>
          <v:line style="position:absolute;mso-position-horizontal-relative:page;mso-position-vertical-relative:paragraph;z-index:15793664" from="204.664993pt,8.214948pt" to="211.414993pt,8.214948pt" stroked="true" strokeweight=".5pt" strokecolor="#292425">
            <v:stroke dashstyle="solid"/>
            <w10:wrap type="none"/>
          </v:line>
        </w:pict>
      </w:r>
      <w:r>
        <w:rPr/>
        <w:pict>
          <v:group style="position:absolute;margin-left:54.498001pt;margin-top:3.027948pt;width:142.450pt;height:112pt;mso-position-horizontal-relative:page;mso-position-vertical-relative:paragraph;z-index:15795200" coordorigin="1090,61" coordsize="2849,2240">
            <v:shape style="position:absolute;left:1100;top:193;width:73;height:233" coordorigin="1101,193" coordsize="73,233" path="m1101,426l1123,381m1123,381l1133,303m1133,303l1153,226m1153,226l1173,193e" filled="false" stroked="true" strokeweight="1pt" strokecolor="#0067a3">
              <v:path arrowok="t"/>
              <v:stroke dashstyle="solid"/>
            </v:shape>
            <v:line style="position:absolute" from="1178,183" to="1178,298" stroked="true" strokeweight="1.5pt" strokecolor="#0067a3">
              <v:stroke dashstyle="solid"/>
            </v:line>
            <v:shape style="position:absolute;left:1183;top:100;width:805;height:623" coordorigin="1183,101" coordsize="805,623" path="m1183,288l1206,303m1206,303l1226,318m1226,318l1236,366m1236,366l1256,271m1256,271l1266,288m1266,288l1288,348m1288,348l1308,318m1308,318l1318,241m1318,241l1338,288m1338,288l1351,226m1351,226l1371,101m1371,101l1391,193m1391,193l1401,148m1401,148l1421,178m1421,178l1433,271m1433,271l1453,208m1453,208l1473,271m1473,271l1483,273m1483,271l1503,333m1503,333l1516,381m1516,381l1536,443m1536,443l1556,381m1556,381l1566,366m1566,366l1586,411m1586,411l1608,426m1608,426l1618,443m1618,443l1638,488m1638,488l1648,473m1648,473l1668,503m1668,503l1691,536m1691,536l1701,503m1701,503l1721,536m1721,536l1731,521m1731,521l1751,473m1751,473l1773,443m1773,443l1783,396m1783,396l1803,458m1803,458l1813,488m1813,488l1833,443m1833,443l1856,583m1856,583l1866,598m1866,598l1886,676m1886,676l1896,721m1896,721l1918,723m1918,721l1938,676m1938,676l1948,643m1948,643l1968,503m1968,503l1988,426e" filled="false" stroked="true" strokeweight="1pt" strokecolor="#0067a3">
              <v:path arrowok="t"/>
              <v:stroke dashstyle="solid"/>
            </v:shape>
            <v:line style="position:absolute" from="1995,231" to="1995,436" stroked="true" strokeweight="1.625pt" strokecolor="#0067a3">
              <v:stroke dashstyle="solid"/>
            </v:line>
            <v:line style="position:absolute" from="2001,241" to="2021,178" stroked="true" strokeweight="1pt" strokecolor="#0067a3">
              <v:stroke dashstyle="solid"/>
            </v:line>
            <v:line style="position:absolute" from="2026,168" to="2026,376" stroked="true" strokeweight="1.5pt" strokecolor="#0067a3">
              <v:stroke dashstyle="solid"/>
            </v:line>
            <v:shape style="position:absolute;left:2030;top:365;width:53;height:185" coordorigin="2031,366" coordsize="53,185" path="m2031,366l2051,521m2051,521l2071,551m2071,551l2083,473e" filled="false" stroked="true" strokeweight="1pt" strokecolor="#0067a3">
              <v:path arrowok="t"/>
              <v:stroke dashstyle="solid"/>
            </v:shape>
            <v:line style="position:absolute" from="2093,121" to="2093,483" stroked="true" strokeweight="2pt" strokecolor="#0067a3">
              <v:stroke dashstyle="solid"/>
            </v:line>
            <v:shape style="position:absolute;left:2103;top:70;width:50;height:108" coordorigin="2103,71" coordsize="50,108" path="m2103,131l2113,71m2113,71l2133,178m2133,178l2153,116e" filled="false" stroked="true" strokeweight="1pt" strokecolor="#0067a3">
              <v:path arrowok="t"/>
              <v:stroke dashstyle="solid"/>
            </v:shape>
            <v:line style="position:absolute" from="2160,106" to="2160,328" stroked="true" strokeweight="1.625pt" strokecolor="#0067a3">
              <v:stroke dashstyle="solid"/>
            </v:line>
            <v:line style="position:absolute" from="2166,318" to="2186,396" stroked="true" strokeweight="1pt" strokecolor="#0067a3">
              <v:stroke dashstyle="solid"/>
            </v:line>
            <v:line style="position:absolute" from="2191,386" to="2191,546" stroked="true" strokeweight="1.5pt" strokecolor="#0067a3">
              <v:stroke dashstyle="solid"/>
            </v:line>
            <v:line style="position:absolute" from="2196,536" to="2216,503" stroked="true" strokeweight="1pt" strokecolor="#0067a3">
              <v:stroke dashstyle="solid"/>
            </v:line>
            <v:line style="position:absolute" from="2226,493" to="2226,731" stroked="true" strokeweight="2pt" strokecolor="#0067a3">
              <v:stroke dashstyle="solid"/>
            </v:line>
            <v:shape style="position:absolute;left:2235;top:720;width:33;height:18" coordorigin="2236,721" coordsize="33,18" path="m2236,721l2248,738m2248,738l2268,721e" filled="false" stroked="true" strokeweight="1pt" strokecolor="#0067a3">
              <v:path arrowok="t"/>
              <v:stroke dashstyle="solid"/>
            </v:shape>
            <v:line style="position:absolute" from="2273,711" to="2273,933" stroked="true" strokeweight="1.5pt" strokecolor="#0067a3">
              <v:stroke dashstyle="solid"/>
            </v:line>
            <v:line style="position:absolute" from="2278,923" to="2298,986" stroked="true" strokeweight="1pt" strokecolor="#0067a3">
              <v:stroke dashstyle="solid"/>
            </v:line>
            <v:line style="position:absolute" from="2308,758" to="2308,996" stroked="true" strokeweight="2pt" strokecolor="#0067a3">
              <v:stroke dashstyle="solid"/>
            </v:line>
            <v:line style="position:absolute" from="2318,768" to="2331,753" stroked="true" strokeweight="1pt" strokecolor="#0067a3">
              <v:stroke dashstyle="solid"/>
            </v:line>
            <v:line style="position:absolute" from="2341,556" to="2341,763" stroked="true" strokeweight="2pt" strokecolor="#0067a3">
              <v:stroke dashstyle="solid"/>
            </v:line>
            <v:shape style="position:absolute;left:2350;top:473;width:103;height:233" coordorigin="2351,473" coordsize="103,233" path="m2351,566l2371,551m2371,551l2381,566m2381,566l2401,473m2401,473l2413,536m2413,536l2433,706m2433,706l2453,566e" filled="false" stroked="true" strokeweight="1pt" strokecolor="#0067a3">
              <v:path arrowok="t"/>
              <v:stroke dashstyle="solid"/>
            </v:shape>
            <v:line style="position:absolute" from="2458,293" to="2458,576" stroked="true" strokeweight="1.5pt" strokecolor="#0067a3">
              <v:stroke dashstyle="solid"/>
            </v:line>
            <v:shape style="position:absolute;left:2463;top:303;width:105;height:233" coordorigin="2463,303" coordsize="105,233" path="m2463,303l2486,411m2486,411l2496,473m2496,473l2516,476m2516,473l2536,426m2536,426l2546,488m2546,488l2568,536e" filled="false" stroked="true" strokeweight="1pt" strokecolor="#0067a3">
              <v:path arrowok="t"/>
              <v:stroke dashstyle="solid"/>
            </v:shape>
            <v:line style="position:absolute" from="2573,338" to="2573,546" stroked="true" strokeweight="1.5pt" strokecolor="#0067a3">
              <v:stroke dashstyle="solid"/>
            </v:line>
            <v:line style="position:absolute" from="2588,338" to="2588,716" stroked="true" strokeweight="2pt" strokecolor="#0067a3">
              <v:stroke dashstyle="solid"/>
            </v:line>
            <v:line style="position:absolute" from="2598,706" to="2618,738" stroked="true" strokeweight="1pt" strokecolor="#0067a3">
              <v:stroke dashstyle="solid"/>
            </v:line>
            <v:line style="position:absolute" from="2623,618" to="2623,748" stroked="true" strokeweight="1.5pt" strokecolor="#0067a3">
              <v:stroke dashstyle="solid"/>
            </v:line>
            <v:line style="position:absolute" from="2640,618" to="2640,856" stroked="true" strokeweight="2.125pt" strokecolor="#0067a3">
              <v:stroke dashstyle="solid"/>
            </v:line>
            <v:line style="position:absolute" from="2656,836" to="2656,1058" stroked="true" strokeweight="1.5pt" strokecolor="#0067a3">
              <v:stroke dashstyle="solid"/>
            </v:line>
            <v:line style="position:absolute" from="2661,1048" to="2681,1126" stroked="true" strokeweight="1pt" strokecolor="#0067a3">
              <v:stroke dashstyle="solid"/>
            </v:line>
            <v:line style="position:absolute" from="2691,1116" to="2691,1323" stroked="true" strokeweight="2pt" strokecolor="#0067a3">
              <v:stroke dashstyle="solid"/>
            </v:line>
            <v:shape style="position:absolute;left:2700;top:1313;width:53;height:155" coordorigin="2701,1313" coordsize="53,155" path="m2701,1313l2711,1391m2711,1391l2733,1373m2733,1373l2753,1468e" filled="false" stroked="true" strokeweight="1pt" strokecolor="#0067a3">
              <v:path arrowok="t"/>
              <v:stroke dashstyle="solid"/>
            </v:shape>
            <v:line style="position:absolute" from="2758,1333" to="2758,1478" stroked="true" strokeweight="1.5pt" strokecolor="#0067a3">
              <v:stroke dashstyle="solid"/>
            </v:line>
            <v:shape style="position:absolute;left:2763;top:1343;width:185;height:420" coordorigin="2763,1343" coordsize="185,420" path="m2763,1343l2783,1513m2783,1513l2793,1576m2793,1576l2816,1671m2816,1671l2836,1653m2836,1653l2846,1686m2846,1686l2866,1748m2866,1748l2876,1763m2876,1763l2898,1748m2898,1748l2918,1751m2918,1748l2928,1731m2928,1731l2948,1733e" filled="false" stroked="true" strokeweight="1pt" strokecolor="#0067a3">
              <v:path arrowok="t"/>
              <v:stroke dashstyle="solid"/>
            </v:shape>
            <v:line style="position:absolute" from="2953,1473" to="2953,1741" stroked="true" strokeweight="1.5pt" strokecolor="#0067a3">
              <v:stroke dashstyle="solid"/>
            </v:line>
            <v:shape style="position:absolute;left:2958;top:1018;width:178;height:465" coordorigin="2958,1018" coordsize="178,465" path="m2958,1483l2981,1343m2981,1343l3001,1296m3001,1296l3011,1373m3011,1373l3031,1251m3031,1251l3041,1203m3041,1203l3063,1111m3063,1111l3083,1126m3083,1126l3093,1078m3093,1078l3113,1018m3113,1018l3136,1078e" filled="false" stroked="true" strokeweight="1pt" strokecolor="#0067a3">
              <v:path arrowok="t"/>
              <v:stroke dashstyle="solid"/>
            </v:shape>
            <v:line style="position:absolute" from="3141,868" to="3141,1088" stroked="true" strokeweight="1.5pt" strokecolor="#0067a3">
              <v:stroke dashstyle="solid"/>
            </v:line>
            <v:line style="position:absolute" from="3146,878" to="3166,256" stroked="true" strokeweight="1pt" strokecolor="#0067a3">
              <v:stroke dashstyle="solid"/>
            </v:line>
            <v:line style="position:absolute" from="3171,246" to="3171,483" stroked="true" strokeweight="1.5pt" strokecolor="#0067a3">
              <v:stroke dashstyle="solid"/>
            </v:line>
            <v:shape style="position:absolute;left:3175;top:473;width:125;height:465" coordorigin="3176,473" coordsize="125,465" path="m3176,473l3196,628m3196,628l3218,643m3218,643l3228,646m3228,643l3248,816m3248,816l3258,801m3258,801l3278,938m3278,938l3301,816e" filled="false" stroked="true" strokeweight="1pt" strokecolor="#0067a3">
              <v:path arrowok="t"/>
              <v:stroke dashstyle="solid"/>
            </v:shape>
            <v:line style="position:absolute" from="3306,806" to="3306,981" stroked="true" strokeweight="1.5pt" strokecolor="#0067a3">
              <v:stroke dashstyle="solid"/>
            </v:line>
            <v:line style="position:absolute" from="3311,971" to="3331,986" stroked="true" strokeweight="1pt" strokecolor="#0067a3">
              <v:stroke dashstyle="solid"/>
            </v:line>
            <v:line style="position:absolute" from="3336,976" to="3336,1106" stroked="true" strokeweight="1.5pt" strokecolor="#0067a3">
              <v:stroke dashstyle="solid"/>
            </v:line>
            <v:shape style="position:absolute;left:3340;top:1018;width:73;height:200" coordorigin="3341,1018" coordsize="73,200" path="m3341,1096l3361,1018m3361,1018l3383,1111m3383,1111l3393,1156m3393,1156l3413,1218e" filled="false" stroked="true" strokeweight="1pt" strokecolor="#0067a3">
              <v:path arrowok="t"/>
              <v:stroke dashstyle="solid"/>
            </v:shape>
            <v:line style="position:absolute" from="3418,1086" to="3418,1228" stroked="true" strokeweight="1.5pt" strokecolor="#0067a3">
              <v:stroke dashstyle="solid"/>
            </v:line>
            <v:shape style="position:absolute;left:3423;top:1018;width:43;height:108" coordorigin="3423,1018" coordsize="43,108" path="m3423,1096l3443,1126m3443,1126l3466,1018e" filled="false" stroked="true" strokeweight="1pt" strokecolor="#0067a3">
              <v:path arrowok="t"/>
              <v:stroke dashstyle="solid"/>
            </v:shape>
            <v:line style="position:absolute" from="3471,913" to="3471,1028" stroked="true" strokeweight="1.5pt" strokecolor="#0067a3">
              <v:stroke dashstyle="solid"/>
            </v:line>
            <v:shape style="position:absolute;left:3475;top:923;width:40;height:140" coordorigin="3476,923" coordsize="40,140" path="m3476,923l3496,986m3496,986l3516,1063e" filled="false" stroked="true" strokeweight="1pt" strokecolor="#0067a3">
              <v:path arrowok="t"/>
              <v:stroke dashstyle="solid"/>
            </v:shape>
            <v:line style="position:absolute" from="3521,1053" to="3521,1183" stroked="true" strokeweight="1.5pt" strokecolor="#0067a3">
              <v:stroke dashstyle="solid"/>
            </v:line>
            <v:shape style="position:absolute;left:3525;top:985;width:73;height:188" coordorigin="3526,986" coordsize="73,188" path="m3526,1173l3548,1048m3548,1048l3558,1096m3558,1096l3578,986m3578,986l3598,1033e" filled="false" stroked="true" strokeweight="1pt" strokecolor="#0067a3">
              <v:path arrowok="t"/>
              <v:stroke dashstyle="solid"/>
            </v:shape>
            <v:line style="position:absolute" from="3603,1023" to="3603,1198" stroked="true" strokeweight="1.5pt" strokecolor="#0067a3">
              <v:stroke dashstyle="solid"/>
            </v:line>
            <v:line style="position:absolute" from="3608,1188" to="3631,1203" stroked="true" strokeweight="1pt" strokecolor="#0067a3">
              <v:stroke dashstyle="solid"/>
            </v:line>
            <v:line style="position:absolute" from="3636,1193" to="3636,1353" stroked="true" strokeweight="1.5pt" strokecolor="#0067a3">
              <v:stroke dashstyle="solid"/>
            </v:line>
            <v:shape style="position:absolute;left:3640;top:1343;width:73;height:280" coordorigin="3641,1343" coordsize="73,280" path="m3641,1343l3661,1453m3661,1453l3681,1421m3681,1421l3691,1468m3691,1468l3713,1623e" filled="false" stroked="true" strokeweight="1pt" strokecolor="#0067a3">
              <v:path arrowok="t"/>
              <v:stroke dashstyle="solid"/>
            </v:shape>
            <v:line style="position:absolute" from="3718,1613" to="3718,1773" stroked="true" strokeweight="1.5pt" strokecolor="#0067a3">
              <v:stroke dashstyle="solid"/>
            </v:line>
            <v:shape style="position:absolute;left:3723;top:1763;width:123;height:358" coordorigin="3723,1763" coordsize="123,358" path="m3723,1763l3743,1778m3743,1778l3763,1918m3763,1918l3773,1966m3773,1966l3796,2088m3796,2088l3806,2121m3806,2121l3826,2073m3826,2073l3846,1948e" filled="false" stroked="true" strokeweight="1pt" strokecolor="#0067a3">
              <v:path arrowok="t"/>
              <v:stroke dashstyle="solid"/>
            </v:shape>
            <v:line style="position:absolute" from="3851,1816" to="3851,1958" stroked="true" strokeweight="1.5pt" strokecolor="#0067a3">
              <v:stroke dashstyle="solid"/>
            </v:line>
            <v:line style="position:absolute" from="3856,1826" to="3878,1871" stroked="true" strokeweight="1pt" strokecolor="#0067a3">
              <v:stroke dashstyle="solid"/>
            </v:line>
            <v:line style="position:absolute" from="3888,1861" to="3888,2098" stroked="true" strokeweight="2pt" strokecolor="#0067a3">
              <v:stroke dashstyle="solid"/>
            </v:line>
            <v:line style="position:absolute" from="3903,2078" to="3903,2301" stroked="true" strokeweight="1.5pt" strokecolor="#0067a3">
              <v:stroke dashstyle="solid"/>
            </v:line>
            <v:line style="position:absolute" from="3908,2291" to="3928,2261" stroked="true" strokeweight="1pt" strokecolor="#0067a3">
              <v:stroke dashstyle="solid"/>
            </v:line>
            <v:line style="position:absolute" from="3937,522" to="1090,522" stroked="true" strokeweight=".5pt" strokecolor="#292425">
              <v:stroke dashstyle="solid"/>
            </v:line>
            <w10:wrap type="none"/>
          </v:group>
        </w:pict>
      </w:r>
      <w:r>
        <w:rPr/>
        <w:pict>
          <v:line style="position:absolute;mso-position-horizontal-relative:page;mso-position-vertical-relative:paragraph;z-index:15799296" from="43.040001pt,8.214948pt" to="49.790001pt,8.214948pt" stroked="true" strokeweight=".5pt" strokecolor="#292425">
            <v:stroke dashstyle="solid"/>
            <w10:wrap type="none"/>
          </v:line>
        </w:pict>
      </w:r>
      <w:r>
        <w:rPr>
          <w:color w:val="292425"/>
          <w:w w:val="121"/>
          <w:sz w:val="12"/>
        </w:rPr>
        <w:t>1</w:t>
      </w:r>
    </w:p>
    <w:p>
      <w:pPr>
        <w:spacing w:before="32"/>
        <w:ind w:left="3503" w:right="0" w:firstLine="0"/>
        <w:jc w:val="left"/>
        <w:rPr>
          <w:sz w:val="16"/>
        </w:rPr>
      </w:pPr>
      <w:r>
        <w:rPr>
          <w:color w:val="292425"/>
          <w:w w:val="107"/>
          <w:sz w:val="16"/>
        </w:rPr>
        <w:t>+</w:t>
      </w:r>
    </w:p>
    <w:p>
      <w:pPr>
        <w:spacing w:line="125" w:lineRule="exact" w:before="4"/>
        <w:ind w:left="3628" w:right="0" w:firstLine="0"/>
        <w:jc w:val="left"/>
        <w:rPr>
          <w:sz w:val="12"/>
        </w:rPr>
      </w:pPr>
      <w:r>
        <w:rPr/>
        <w:pict>
          <v:line style="position:absolute;mso-position-horizontal-relative:page;mso-position-vertical-relative:paragraph;z-index:15793152" from="204.664993pt,4.364765pt" to="211.414993pt,4.364765pt" stroked="true" strokeweight=".5pt" strokecolor="#292425">
            <v:stroke dashstyle="solid"/>
            <w10:wrap type="none"/>
          </v:line>
        </w:pict>
      </w:r>
      <w:r>
        <w:rPr/>
        <w:pict>
          <v:line style="position:absolute;mso-position-horizontal-relative:page;mso-position-vertical-relative:paragraph;z-index:15798784" from="43.040001pt,4.364765pt" to="49.790001pt,4.364765pt" stroked="true" strokeweight=".5pt" strokecolor="#292425">
            <v:stroke dashstyle="solid"/>
            <w10:wrap type="none"/>
          </v:line>
        </w:pict>
      </w:r>
      <w:r>
        <w:rPr>
          <w:color w:val="292425"/>
          <w:w w:val="121"/>
          <w:sz w:val="12"/>
        </w:rPr>
        <w:t>0</w:t>
      </w:r>
    </w:p>
    <w:p>
      <w:pPr>
        <w:spacing w:line="171" w:lineRule="exact" w:before="0"/>
        <w:ind w:left="3510" w:right="0" w:firstLine="0"/>
        <w:jc w:val="left"/>
        <w:rPr>
          <w:sz w:val="16"/>
        </w:rPr>
      </w:pPr>
      <w:r>
        <w:rPr>
          <w:color w:val="292425"/>
          <w:w w:val="87"/>
          <w:sz w:val="16"/>
        </w:rPr>
        <w:t>_</w:t>
      </w:r>
    </w:p>
    <w:p>
      <w:pPr>
        <w:spacing w:before="60"/>
        <w:ind w:left="3628" w:right="0" w:firstLine="0"/>
        <w:jc w:val="left"/>
        <w:rPr>
          <w:sz w:val="12"/>
        </w:rPr>
      </w:pPr>
      <w:r>
        <w:rPr/>
        <w:pict>
          <v:line style="position:absolute;mso-position-horizontal-relative:page;mso-position-vertical-relative:paragraph;z-index:15792640" from="204.664993pt,7.164551pt" to="211.414993pt,7.164551pt" stroked="true" strokeweight=".5pt" strokecolor="#292425">
            <v:stroke dashstyle="solid"/>
            <w10:wrap type="none"/>
          </v:line>
        </w:pict>
      </w:r>
      <w:r>
        <w:rPr/>
        <w:pict>
          <v:line style="position:absolute;mso-position-horizontal-relative:page;mso-position-vertical-relative:paragraph;z-index:15798272" from="43.040001pt,7.164551pt" to="49.790001pt,7.164551pt" stroked="true" strokeweight=".5pt" strokecolor="#292425">
            <v:stroke dashstyle="solid"/>
            <w10:wrap type="none"/>
          </v:line>
        </w:pict>
      </w:r>
      <w:r>
        <w:rPr>
          <w:color w:val="292425"/>
          <w:w w:val="121"/>
          <w:sz w:val="12"/>
        </w:rPr>
        <w:t>1</w:t>
      </w:r>
    </w:p>
    <w:p>
      <w:pPr>
        <w:pStyle w:val="BodyText"/>
        <w:rPr>
          <w:sz w:val="12"/>
        </w:rPr>
      </w:pPr>
    </w:p>
    <w:p>
      <w:pPr>
        <w:spacing w:before="97"/>
        <w:ind w:left="3628" w:right="0" w:firstLine="0"/>
        <w:jc w:val="left"/>
        <w:rPr>
          <w:sz w:val="12"/>
        </w:rPr>
      </w:pPr>
      <w:r>
        <w:rPr/>
        <w:pict>
          <v:line style="position:absolute;mso-position-horizontal-relative:page;mso-position-vertical-relative:paragraph;z-index:15792128" from="204.664993pt,9.014368pt" to="211.414993pt,9.014368pt" stroked="true" strokeweight=".5pt" strokecolor="#292425">
            <v:stroke dashstyle="solid"/>
            <w10:wrap type="none"/>
          </v:line>
        </w:pict>
      </w:r>
      <w:r>
        <w:rPr/>
        <w:pict>
          <v:line style="position:absolute;mso-position-horizontal-relative:page;mso-position-vertical-relative:paragraph;z-index:15797760" from="43.040001pt,9.014368pt" to="49.790001pt,9.014368pt" stroked="true" strokeweight=".5pt" strokecolor="#292425">
            <v:stroke dashstyle="solid"/>
            <w10:wrap type="none"/>
          </v:line>
        </w:pict>
      </w:r>
      <w:r>
        <w:rPr>
          <w:color w:val="292425"/>
          <w:w w:val="121"/>
          <w:sz w:val="12"/>
        </w:rPr>
        <w:t>2</w:t>
      </w:r>
    </w:p>
    <w:p>
      <w:pPr>
        <w:pStyle w:val="BodyText"/>
        <w:rPr>
          <w:sz w:val="12"/>
        </w:rPr>
      </w:pPr>
    </w:p>
    <w:p>
      <w:pPr>
        <w:spacing w:before="82"/>
        <w:ind w:left="3628" w:right="0" w:firstLine="0"/>
        <w:jc w:val="left"/>
        <w:rPr>
          <w:sz w:val="12"/>
        </w:rPr>
      </w:pPr>
      <w:r>
        <w:rPr/>
        <w:pict>
          <v:line style="position:absolute;mso-position-horizontal-relative:page;mso-position-vertical-relative:paragraph;z-index:15791616" from="204.664993pt,8.264154pt" to="211.414993pt,8.264154pt" stroked="true" strokeweight=".5pt" strokecolor="#292425">
            <v:stroke dashstyle="solid"/>
            <w10:wrap type="none"/>
          </v:line>
        </w:pict>
      </w:r>
      <w:r>
        <w:rPr/>
        <w:pict>
          <v:line style="position:absolute;mso-position-horizontal-relative:page;mso-position-vertical-relative:paragraph;z-index:15797248" from="43.040001pt,8.264154pt" to="49.790001pt,8.264154pt" stroked="true" strokeweight=".5pt" strokecolor="#292425">
            <v:stroke dashstyle="solid"/>
            <w10:wrap type="none"/>
          </v:line>
        </w:pict>
      </w:r>
      <w:r>
        <w:rPr>
          <w:color w:val="292425"/>
          <w:w w:val="121"/>
          <w:sz w:val="12"/>
        </w:rPr>
        <w:t>3</w:t>
      </w:r>
    </w:p>
    <w:p>
      <w:pPr>
        <w:pStyle w:val="BodyText"/>
        <w:rPr>
          <w:sz w:val="12"/>
        </w:rPr>
      </w:pPr>
    </w:p>
    <w:p>
      <w:pPr>
        <w:spacing w:before="81"/>
        <w:ind w:left="3628" w:right="0" w:firstLine="0"/>
        <w:jc w:val="left"/>
        <w:rPr>
          <w:sz w:val="12"/>
        </w:rPr>
      </w:pPr>
      <w:r>
        <w:rPr/>
        <w:pict>
          <v:line style="position:absolute;mso-position-horizontal-relative:page;mso-position-vertical-relative:paragraph;z-index:15791104" from="204.664993pt,8.213971pt" to="211.414993pt,8.213971pt" stroked="true" strokeweight=".5pt" strokecolor="#292425">
            <v:stroke dashstyle="solid"/>
            <w10:wrap type="none"/>
          </v:line>
        </w:pict>
      </w:r>
      <w:r>
        <w:rPr/>
        <w:pict>
          <v:line style="position:absolute;mso-position-horizontal-relative:page;mso-position-vertical-relative:paragraph;z-index:15796736" from="43.040001pt,8.213971pt" to="49.790001pt,8.213971pt" stroked="true" strokeweight=".5pt" strokecolor="#292425">
            <v:stroke dashstyle="solid"/>
            <w10:wrap type="none"/>
          </v:line>
        </w:pict>
      </w:r>
      <w:r>
        <w:rPr>
          <w:color w:val="292425"/>
          <w:w w:val="121"/>
          <w:sz w:val="12"/>
        </w:rPr>
        <w:t>4</w:t>
      </w:r>
    </w:p>
    <w:p>
      <w:pPr>
        <w:pStyle w:val="BodyText"/>
        <w:rPr>
          <w:sz w:val="12"/>
        </w:rPr>
      </w:pPr>
    </w:p>
    <w:p>
      <w:pPr>
        <w:spacing w:before="82"/>
        <w:ind w:left="3628" w:right="0" w:firstLine="0"/>
        <w:jc w:val="left"/>
        <w:rPr>
          <w:sz w:val="12"/>
        </w:rPr>
      </w:pPr>
      <w:r>
        <w:rPr/>
        <w:pict>
          <v:line style="position:absolute;mso-position-horizontal-relative:page;mso-position-vertical-relative:paragraph;z-index:15790592" from="204.664993pt,8.138758pt" to="211.414993pt,8.138758pt" stroked="true" strokeweight=".5pt" strokecolor="#292425">
            <v:stroke dashstyle="solid"/>
            <w10:wrap type="none"/>
          </v:line>
        </w:pict>
      </w:r>
      <w:r>
        <w:rPr/>
        <w:pict>
          <v:line style="position:absolute;mso-position-horizontal-relative:page;mso-position-vertical-relative:paragraph;z-index:15796224" from="43.040001pt,8.138758pt" to="49.790001pt,8.138758pt" stroked="true" strokeweight=".5pt" strokecolor="#292425">
            <v:stroke dashstyle="solid"/>
            <w10:wrap type="none"/>
          </v:line>
        </w:pict>
      </w:r>
      <w:r>
        <w:rPr>
          <w:color w:val="292425"/>
          <w:w w:val="121"/>
          <w:sz w:val="12"/>
        </w:rPr>
        <w:t>5</w:t>
      </w:r>
    </w:p>
    <w:p>
      <w:pPr>
        <w:pStyle w:val="BodyText"/>
        <w:rPr>
          <w:sz w:val="12"/>
        </w:rPr>
      </w:pPr>
    </w:p>
    <w:p>
      <w:pPr>
        <w:spacing w:before="81"/>
        <w:ind w:left="3628" w:right="0" w:firstLine="0"/>
        <w:jc w:val="left"/>
        <w:rPr>
          <w:sz w:val="12"/>
        </w:rPr>
      </w:pPr>
      <w:r>
        <w:rPr/>
        <w:pict>
          <v:line style="position:absolute;mso-position-horizontal-relative:page;mso-position-vertical-relative:paragraph;z-index:15790080" from="204.664993pt,8.088574pt" to="211.414993pt,8.088574pt" stroked="true" strokeweight=".5pt" strokecolor="#292425">
            <v:stroke dashstyle="solid"/>
            <w10:wrap type="none"/>
          </v:line>
        </w:pict>
      </w:r>
      <w:r>
        <w:rPr/>
        <w:pict>
          <v:shape style="position:absolute;margin-left:55.040001pt;margin-top:5.776575pt;width:141.4pt;height:2.35pt;mso-position-horizontal-relative:page;mso-position-vertical-relative:paragraph;z-index:15794688" coordorigin="1101,116" coordsize="2828,47" path="m1101,162l3928,162m1102,161l1102,116m1765,161l1765,116m2435,161l2435,116m3095,161l3095,116m3755,161l3755,116e" filled="false" stroked="true" strokeweight=".5pt" strokecolor="#292425">
            <v:path arrowok="t"/>
            <v:stroke dashstyle="solid"/>
            <w10:wrap type="none"/>
          </v:shape>
        </w:pict>
      </w:r>
      <w:r>
        <w:rPr/>
        <w:pict>
          <v:line style="position:absolute;mso-position-horizontal-relative:page;mso-position-vertical-relative:paragraph;z-index:15795712" from="43.040001pt,8.088574pt" to="49.790001pt,8.088574pt" stroked="true" strokeweight=".5pt" strokecolor="#292425">
            <v:stroke dashstyle="solid"/>
            <w10:wrap type="none"/>
          </v:line>
        </w:pict>
      </w:r>
      <w:r>
        <w:rPr>
          <w:color w:val="292425"/>
          <w:w w:val="121"/>
          <w:sz w:val="12"/>
        </w:rPr>
        <w:t>6</w:t>
      </w:r>
    </w:p>
    <w:p>
      <w:pPr>
        <w:tabs>
          <w:tab w:pos="1024" w:val="left" w:leader="none"/>
          <w:tab w:pos="1698" w:val="left" w:leader="none"/>
          <w:tab w:pos="2378" w:val="left" w:leader="none"/>
          <w:tab w:pos="2977" w:val="left" w:leader="none"/>
        </w:tabs>
        <w:spacing w:before="7"/>
        <w:ind w:left="314" w:right="0" w:firstLine="0"/>
        <w:jc w:val="left"/>
        <w:rPr>
          <w:sz w:val="12"/>
        </w:rPr>
      </w:pPr>
      <w:r>
        <w:rPr>
          <w:color w:val="292425"/>
          <w:w w:val="120"/>
          <w:sz w:val="12"/>
        </w:rPr>
        <w:t>1960</w:t>
        <w:tab/>
        <w:t>70</w:t>
        <w:tab/>
        <w:t>80</w:t>
        <w:tab/>
        <w:t>90</w:t>
        <w:tab/>
        <w:t>2000</w:t>
      </w:r>
    </w:p>
    <w:p>
      <w:pPr>
        <w:spacing w:before="65"/>
        <w:ind w:left="150" w:right="0" w:firstLine="0"/>
        <w:jc w:val="left"/>
        <w:rPr>
          <w:sz w:val="12"/>
        </w:rPr>
      </w:pPr>
      <w:r>
        <w:rPr>
          <w:color w:val="292425"/>
          <w:w w:val="105"/>
          <w:sz w:val="12"/>
        </w:rPr>
        <w:t>Source: US Bureau of Economic Analysis.</w:t>
      </w:r>
    </w:p>
    <w:p>
      <w:pPr>
        <w:spacing w:before="105"/>
        <w:ind w:left="150" w:right="0" w:firstLine="0"/>
        <w:jc w:val="left"/>
        <w:rPr>
          <w:rFonts w:ascii="Trebuchet MS"/>
          <w:b/>
          <w:sz w:val="20"/>
        </w:rPr>
      </w:pPr>
      <w:r>
        <w:rPr>
          <w:rFonts w:ascii="Trebuchet MS"/>
          <w:b/>
          <w:color w:val="0092C0"/>
          <w:spacing w:val="-15"/>
          <w:w w:val="81"/>
          <w:sz w:val="20"/>
        </w:rPr>
        <w:t>T</w:t>
      </w:r>
      <w:r>
        <w:rPr>
          <w:rFonts w:ascii="Trebuchet MS"/>
          <w:b/>
          <w:color w:val="0092C0"/>
          <w:spacing w:val="-1"/>
          <w:w w:val="91"/>
          <w:sz w:val="20"/>
        </w:rPr>
        <w:t>abl</w:t>
      </w:r>
      <w:r>
        <w:rPr>
          <w:rFonts w:ascii="Trebuchet MS"/>
          <w:b/>
          <w:color w:val="0092C0"/>
          <w:w w:val="91"/>
          <w:sz w:val="20"/>
        </w:rPr>
        <w:t>e</w:t>
      </w:r>
      <w:r>
        <w:rPr>
          <w:rFonts w:ascii="Trebuchet MS"/>
          <w:b/>
          <w:color w:val="0092C0"/>
          <w:spacing w:val="6"/>
          <w:sz w:val="20"/>
        </w:rPr>
        <w:t> </w:t>
      </w:r>
      <w:r>
        <w:rPr>
          <w:rFonts w:ascii="Trebuchet MS"/>
          <w:b/>
          <w:smallCaps/>
          <w:color w:val="0092C0"/>
          <w:spacing w:val="-1"/>
          <w:w w:val="79"/>
          <w:sz w:val="20"/>
        </w:rPr>
        <w:t>1.C</w:t>
      </w:r>
    </w:p>
    <w:p>
      <w:pPr>
        <w:spacing w:before="7"/>
        <w:ind w:left="150" w:right="0" w:firstLine="0"/>
        <w:jc w:val="left"/>
        <w:rPr>
          <w:sz w:val="12"/>
        </w:rPr>
      </w:pPr>
      <w:r>
        <w:rPr>
          <w:rFonts w:ascii="Trebuchet MS"/>
          <w:b/>
          <w:color w:val="0092C0"/>
          <w:sz w:val="20"/>
        </w:rPr>
        <w:t>The housing market</w:t>
      </w:r>
      <w:r>
        <w:rPr>
          <w:color w:val="292425"/>
          <w:position w:val="4"/>
          <w:sz w:val="12"/>
        </w:rPr>
        <w:t>(a)</w:t>
      </w:r>
    </w:p>
    <w:p>
      <w:pPr>
        <w:tabs>
          <w:tab w:pos="3409" w:val="left" w:leader="none"/>
        </w:tabs>
        <w:spacing w:line="150" w:lineRule="exact" w:before="105"/>
        <w:ind w:left="1860" w:right="0" w:firstLine="0"/>
        <w:jc w:val="left"/>
        <w:rPr>
          <w:sz w:val="14"/>
        </w:rPr>
      </w:pPr>
      <w:r>
        <w:rPr>
          <w:color w:val="292425"/>
          <w:spacing w:val="-5"/>
          <w:w w:val="120"/>
          <w:sz w:val="14"/>
          <w:u w:val="single" w:color="292425"/>
        </w:rPr>
        <w:t>2002</w:t>
        <w:tab/>
        <w:t>2003</w:t>
      </w:r>
      <w:r>
        <w:rPr>
          <w:color w:val="292425"/>
          <w:spacing w:val="-8"/>
          <w:sz w:val="14"/>
          <w:u w:val="single" w:color="292425"/>
        </w:rPr>
        <w:t> </w:t>
      </w:r>
    </w:p>
    <w:p>
      <w:pPr>
        <w:tabs>
          <w:tab w:pos="3140" w:val="left" w:leader="none"/>
        </w:tabs>
        <w:spacing w:line="150" w:lineRule="exact" w:before="0"/>
        <w:ind w:left="1860" w:right="0" w:firstLine="0"/>
        <w:jc w:val="left"/>
        <w:rPr>
          <w:sz w:val="14"/>
        </w:rPr>
      </w:pPr>
      <w:r>
        <w:rPr>
          <w:color w:val="292425"/>
          <w:w w:val="110"/>
          <w:sz w:val="14"/>
          <w:u w:val="single" w:color="292425"/>
        </w:rPr>
        <w:t>Q1 </w:t>
      </w:r>
      <w:r>
        <w:rPr>
          <w:color w:val="292425"/>
          <w:w w:val="110"/>
          <w:sz w:val="14"/>
        </w:rPr>
        <w:t>    </w:t>
      </w:r>
      <w:r>
        <w:rPr>
          <w:color w:val="292425"/>
          <w:spacing w:val="10"/>
          <w:w w:val="110"/>
          <w:sz w:val="14"/>
        </w:rPr>
        <w:t> </w:t>
      </w:r>
      <w:r>
        <w:rPr>
          <w:color w:val="292425"/>
          <w:w w:val="110"/>
          <w:sz w:val="14"/>
          <w:u w:val="single" w:color="292425"/>
        </w:rPr>
        <w:t>Q2 </w:t>
      </w:r>
      <w:r>
        <w:rPr>
          <w:color w:val="292425"/>
          <w:w w:val="110"/>
          <w:sz w:val="14"/>
        </w:rPr>
        <w:t>   </w:t>
      </w:r>
      <w:r>
        <w:rPr>
          <w:color w:val="292425"/>
          <w:spacing w:val="17"/>
          <w:w w:val="110"/>
          <w:sz w:val="14"/>
          <w:u w:val="single" w:color="292425"/>
        </w:rPr>
        <w:t> </w:t>
      </w:r>
      <w:r>
        <w:rPr>
          <w:color w:val="292425"/>
          <w:w w:val="110"/>
          <w:sz w:val="14"/>
          <w:u w:val="single" w:color="292425"/>
        </w:rPr>
        <w:t>Q3</w:t>
      </w:r>
      <w:r>
        <w:rPr>
          <w:color w:val="292425"/>
          <w:w w:val="110"/>
          <w:sz w:val="14"/>
        </w:rPr>
        <w:tab/>
      </w:r>
      <w:r>
        <w:rPr>
          <w:color w:val="292425"/>
          <w:w w:val="110"/>
          <w:sz w:val="14"/>
          <w:u w:val="single" w:color="292425"/>
        </w:rPr>
        <w:t>Q4</w:t>
      </w:r>
      <w:r>
        <w:rPr>
          <w:color w:val="292425"/>
          <w:spacing w:val="22"/>
          <w:w w:val="110"/>
          <w:sz w:val="14"/>
        </w:rPr>
        <w:t> </w:t>
      </w:r>
      <w:r>
        <w:rPr>
          <w:color w:val="292425"/>
          <w:w w:val="110"/>
          <w:sz w:val="14"/>
          <w:u w:val="single" w:color="292425"/>
        </w:rPr>
        <w:t>Jan.</w:t>
      </w:r>
      <w:r>
        <w:rPr>
          <w:color w:val="292425"/>
          <w:spacing w:val="11"/>
          <w:sz w:val="14"/>
          <w:u w:val="single" w:color="292425"/>
        </w:rPr>
        <w:t> </w:t>
      </w:r>
    </w:p>
    <w:p>
      <w:pPr>
        <w:spacing w:line="150" w:lineRule="exact" w:before="119"/>
        <w:ind w:left="149" w:right="0" w:firstLine="0"/>
        <w:jc w:val="left"/>
        <w:rPr>
          <w:sz w:val="14"/>
        </w:rPr>
      </w:pPr>
      <w:r>
        <w:rPr>
          <w:color w:val="292425"/>
          <w:sz w:val="14"/>
        </w:rPr>
        <w:t>HBF survey</w:t>
      </w:r>
    </w:p>
    <w:p>
      <w:pPr>
        <w:tabs>
          <w:tab w:pos="1785" w:val="left" w:leader="none"/>
          <w:tab w:pos="2297" w:val="left" w:leader="none"/>
          <w:tab w:pos="3229" w:val="left" w:leader="none"/>
          <w:tab w:pos="3641" w:val="left" w:leader="none"/>
        </w:tabs>
        <w:spacing w:line="140" w:lineRule="exact" w:before="0"/>
        <w:ind w:left="390" w:right="0" w:firstLine="0"/>
        <w:jc w:val="left"/>
        <w:rPr>
          <w:sz w:val="14"/>
        </w:rPr>
      </w:pPr>
      <w:r>
        <w:rPr>
          <w:color w:val="292425"/>
          <w:w w:val="110"/>
          <w:sz w:val="14"/>
        </w:rPr>
        <w:t>Site</w:t>
      </w:r>
      <w:r>
        <w:rPr>
          <w:color w:val="292425"/>
          <w:spacing w:val="-17"/>
          <w:w w:val="110"/>
          <w:sz w:val="14"/>
        </w:rPr>
        <w:t> </w:t>
      </w:r>
      <w:r>
        <w:rPr>
          <w:color w:val="292425"/>
          <w:w w:val="110"/>
          <w:sz w:val="14"/>
        </w:rPr>
        <w:t>visitors</w:t>
      </w:r>
      <w:r>
        <w:rPr>
          <w:color w:val="292425"/>
          <w:spacing w:val="-17"/>
          <w:w w:val="110"/>
          <w:sz w:val="14"/>
        </w:rPr>
        <w:t> </w:t>
      </w:r>
      <w:r>
        <w:rPr>
          <w:color w:val="292425"/>
          <w:w w:val="110"/>
          <w:sz w:val="12"/>
        </w:rPr>
        <w:t>(b)</w:t>
        <w:tab/>
      </w:r>
      <w:r>
        <w:rPr>
          <w:color w:val="292425"/>
          <w:spacing w:val="-4"/>
          <w:w w:val="110"/>
          <w:sz w:val="14"/>
        </w:rPr>
        <w:t>22.6</w:t>
        <w:tab/>
      </w:r>
      <w:r>
        <w:rPr>
          <w:color w:val="292425"/>
          <w:spacing w:val="-7"/>
          <w:w w:val="110"/>
          <w:sz w:val="14"/>
        </w:rPr>
        <w:t>19.8     </w:t>
      </w:r>
      <w:r>
        <w:rPr>
          <w:color w:val="292425"/>
          <w:spacing w:val="-4"/>
          <w:w w:val="110"/>
          <w:sz w:val="14"/>
        </w:rPr>
        <w:t> </w:t>
      </w:r>
      <w:r>
        <w:rPr>
          <w:color w:val="292425"/>
          <w:spacing w:val="-7"/>
          <w:w w:val="110"/>
          <w:sz w:val="14"/>
        </w:rPr>
        <w:t>16.9</w:t>
        <w:tab/>
      </w:r>
      <w:r>
        <w:rPr>
          <w:color w:val="292425"/>
          <w:w w:val="110"/>
          <w:sz w:val="14"/>
        </w:rPr>
        <w:t>5.1</w:t>
        <w:tab/>
        <w:t>n.a.</w:t>
      </w:r>
    </w:p>
    <w:p>
      <w:pPr>
        <w:tabs>
          <w:tab w:pos="1785" w:val="left" w:leader="none"/>
          <w:tab w:pos="2291" w:val="left" w:leader="none"/>
          <w:tab w:pos="3229" w:val="left" w:leader="none"/>
          <w:tab w:pos="3641" w:val="left" w:leader="none"/>
        </w:tabs>
        <w:spacing w:line="150" w:lineRule="exact" w:before="0"/>
        <w:ind w:left="390" w:right="0" w:firstLine="0"/>
        <w:jc w:val="left"/>
        <w:rPr>
          <w:sz w:val="14"/>
        </w:rPr>
      </w:pPr>
      <w:r>
        <w:rPr>
          <w:color w:val="292425"/>
          <w:w w:val="110"/>
          <w:sz w:val="14"/>
        </w:rPr>
        <w:t>Net</w:t>
      </w:r>
      <w:r>
        <w:rPr>
          <w:color w:val="292425"/>
          <w:spacing w:val="-14"/>
          <w:w w:val="110"/>
          <w:sz w:val="14"/>
        </w:rPr>
        <w:t> </w:t>
      </w:r>
      <w:r>
        <w:rPr>
          <w:color w:val="292425"/>
          <w:w w:val="110"/>
          <w:sz w:val="14"/>
        </w:rPr>
        <w:t>reservations</w:t>
      </w:r>
      <w:r>
        <w:rPr>
          <w:color w:val="292425"/>
          <w:spacing w:val="-13"/>
          <w:w w:val="110"/>
          <w:sz w:val="14"/>
        </w:rPr>
        <w:t> </w:t>
      </w:r>
      <w:r>
        <w:rPr>
          <w:color w:val="292425"/>
          <w:w w:val="110"/>
          <w:sz w:val="12"/>
        </w:rPr>
        <w:t>(c)</w:t>
        <w:tab/>
      </w:r>
      <w:r>
        <w:rPr>
          <w:color w:val="292425"/>
          <w:spacing w:val="-4"/>
          <w:w w:val="110"/>
          <w:sz w:val="14"/>
        </w:rPr>
        <w:t>34.2</w:t>
        <w:tab/>
      </w:r>
      <w:r>
        <w:rPr>
          <w:color w:val="292425"/>
          <w:spacing w:val="-5"/>
          <w:w w:val="110"/>
          <w:sz w:val="14"/>
        </w:rPr>
        <w:t>35.2    </w:t>
      </w:r>
      <w:r>
        <w:rPr>
          <w:color w:val="292425"/>
          <w:spacing w:val="18"/>
          <w:w w:val="110"/>
          <w:sz w:val="14"/>
        </w:rPr>
        <w:t> </w:t>
      </w:r>
      <w:r>
        <w:rPr>
          <w:color w:val="292425"/>
          <w:spacing w:val="-7"/>
          <w:w w:val="110"/>
          <w:sz w:val="14"/>
        </w:rPr>
        <w:t>18.3</w:t>
        <w:tab/>
      </w:r>
      <w:r>
        <w:rPr>
          <w:color w:val="292425"/>
          <w:w w:val="110"/>
          <w:sz w:val="14"/>
        </w:rPr>
        <w:t>9.9</w:t>
        <w:tab/>
        <w:t>n.a.</w:t>
      </w:r>
    </w:p>
    <w:p>
      <w:pPr>
        <w:tabs>
          <w:tab w:pos="1862" w:val="left" w:leader="none"/>
          <w:tab w:pos="2359" w:val="left" w:leader="none"/>
          <w:tab w:pos="2789" w:val="left" w:leader="none"/>
          <w:tab w:pos="3200" w:val="left" w:leader="none"/>
          <w:tab w:pos="3641" w:val="left" w:leader="none"/>
        </w:tabs>
        <w:spacing w:before="119"/>
        <w:ind w:left="149" w:right="0" w:firstLine="0"/>
        <w:jc w:val="left"/>
        <w:rPr>
          <w:sz w:val="14"/>
        </w:rPr>
      </w:pPr>
      <w:r>
        <w:rPr>
          <w:color w:val="292425"/>
          <w:w w:val="110"/>
          <w:sz w:val="14"/>
        </w:rPr>
        <w:t>Approvals</w:t>
      </w:r>
      <w:r>
        <w:rPr>
          <w:color w:val="292425"/>
          <w:spacing w:val="-26"/>
          <w:w w:val="110"/>
          <w:sz w:val="14"/>
        </w:rPr>
        <w:t> </w:t>
      </w:r>
      <w:r>
        <w:rPr>
          <w:color w:val="292425"/>
          <w:w w:val="110"/>
          <w:sz w:val="12"/>
        </w:rPr>
        <w:t>(d)</w:t>
        <w:tab/>
      </w:r>
      <w:r>
        <w:rPr>
          <w:color w:val="292425"/>
          <w:spacing w:val="-20"/>
          <w:w w:val="110"/>
          <w:sz w:val="14"/>
        </w:rPr>
        <w:t>115</w:t>
        <w:tab/>
      </w:r>
      <w:r>
        <w:rPr>
          <w:color w:val="292425"/>
          <w:spacing w:val="-19"/>
          <w:w w:val="110"/>
          <w:sz w:val="14"/>
        </w:rPr>
        <w:t>118</w:t>
        <w:tab/>
        <w:t>116</w:t>
        <w:tab/>
      </w:r>
      <w:r>
        <w:rPr>
          <w:color w:val="292425"/>
          <w:spacing w:val="-9"/>
          <w:w w:val="110"/>
          <w:sz w:val="14"/>
        </w:rPr>
        <w:t>120</w:t>
        <w:tab/>
      </w:r>
      <w:r>
        <w:rPr>
          <w:color w:val="292425"/>
          <w:w w:val="110"/>
          <w:sz w:val="14"/>
        </w:rPr>
        <w:t>n.a.</w:t>
      </w:r>
    </w:p>
    <w:p>
      <w:pPr>
        <w:pStyle w:val="BodyText"/>
        <w:spacing w:before="10"/>
        <w:rPr>
          <w:sz w:val="11"/>
        </w:rPr>
      </w:pPr>
    </w:p>
    <w:p>
      <w:pPr>
        <w:spacing w:line="208" w:lineRule="auto" w:before="0"/>
        <w:ind w:left="220" w:right="2929" w:hanging="71"/>
        <w:jc w:val="left"/>
        <w:rPr>
          <w:sz w:val="12"/>
        </w:rPr>
      </w:pPr>
      <w:r>
        <w:rPr>
          <w:color w:val="292425"/>
          <w:w w:val="105"/>
          <w:sz w:val="14"/>
        </w:rPr>
        <w:t>Monthly change in house prices </w:t>
      </w:r>
      <w:r>
        <w:rPr>
          <w:color w:val="292425"/>
          <w:w w:val="105"/>
          <w:sz w:val="12"/>
        </w:rPr>
        <w:t>(e)</w:t>
      </w:r>
    </w:p>
    <w:p>
      <w:pPr>
        <w:tabs>
          <w:tab w:pos="1859" w:val="left" w:leader="none"/>
          <w:tab w:pos="2359" w:val="left" w:leader="none"/>
          <w:tab w:pos="2789" w:val="left" w:leader="none"/>
          <w:tab w:pos="3229" w:val="left" w:leader="none"/>
          <w:tab w:pos="3649" w:val="left" w:leader="none"/>
        </w:tabs>
        <w:spacing w:line="133" w:lineRule="exact" w:before="0"/>
        <w:ind w:left="390" w:right="0" w:firstLine="0"/>
        <w:jc w:val="left"/>
        <w:rPr>
          <w:sz w:val="14"/>
        </w:rPr>
      </w:pPr>
      <w:r>
        <w:rPr>
          <w:color w:val="292425"/>
          <w:w w:val="110"/>
          <w:sz w:val="14"/>
        </w:rPr>
        <w:t>Halifax</w:t>
      </w:r>
      <w:r>
        <w:rPr>
          <w:color w:val="292425"/>
          <w:spacing w:val="-23"/>
          <w:w w:val="110"/>
          <w:sz w:val="14"/>
        </w:rPr>
        <w:t> </w:t>
      </w:r>
      <w:r>
        <w:rPr>
          <w:color w:val="292425"/>
          <w:w w:val="110"/>
          <w:sz w:val="12"/>
        </w:rPr>
        <w:t>(f)</w:t>
        <w:tab/>
      </w:r>
      <w:r>
        <w:rPr>
          <w:color w:val="292425"/>
          <w:w w:val="110"/>
          <w:sz w:val="14"/>
        </w:rPr>
        <w:t>1.1</w:t>
        <w:tab/>
        <w:t>2.5</w:t>
        <w:tab/>
        <w:t>2.1</w:t>
        <w:tab/>
        <w:t>1.4</w:t>
        <w:tab/>
        <w:t>1.5</w:t>
      </w:r>
    </w:p>
    <w:p>
      <w:pPr>
        <w:tabs>
          <w:tab w:pos="1859" w:val="left" w:leader="none"/>
          <w:tab w:pos="2359" w:val="left" w:leader="none"/>
          <w:tab w:pos="2789" w:val="left" w:leader="none"/>
          <w:tab w:pos="3229" w:val="left" w:leader="none"/>
          <w:tab w:pos="3649" w:val="left" w:leader="none"/>
        </w:tabs>
        <w:spacing w:line="140" w:lineRule="exact" w:before="0"/>
        <w:ind w:left="390" w:right="0" w:firstLine="0"/>
        <w:jc w:val="left"/>
        <w:rPr>
          <w:sz w:val="14"/>
        </w:rPr>
      </w:pPr>
      <w:r>
        <w:rPr>
          <w:color w:val="292425"/>
          <w:w w:val="110"/>
          <w:sz w:val="14"/>
        </w:rPr>
        <w:t>Nationwide</w:t>
        <w:tab/>
        <w:t>1.1</w:t>
        <w:tab/>
        <w:t>2.7</w:t>
        <w:tab/>
        <w:t>2.1</w:t>
        <w:tab/>
        <w:t>1.7</w:t>
        <w:tab/>
        <w:t>1.7</w:t>
      </w:r>
    </w:p>
    <w:p>
      <w:pPr>
        <w:tabs>
          <w:tab w:pos="1859" w:val="left" w:leader="none"/>
          <w:tab w:pos="2359" w:val="left" w:leader="none"/>
          <w:tab w:pos="2789" w:val="left" w:leader="none"/>
          <w:tab w:pos="3221" w:val="left" w:leader="none"/>
          <w:tab w:pos="3641" w:val="left" w:leader="none"/>
        </w:tabs>
        <w:spacing w:line="150" w:lineRule="exact" w:before="0"/>
        <w:ind w:left="390" w:right="0" w:firstLine="0"/>
        <w:jc w:val="left"/>
        <w:rPr>
          <w:sz w:val="14"/>
        </w:rPr>
      </w:pPr>
      <w:r>
        <w:rPr>
          <w:color w:val="292425"/>
          <w:w w:val="105"/>
          <w:sz w:val="14"/>
        </w:rPr>
        <w:t>ODPM</w:t>
      </w:r>
      <w:r>
        <w:rPr>
          <w:color w:val="292425"/>
          <w:spacing w:val="-12"/>
          <w:w w:val="105"/>
          <w:sz w:val="14"/>
        </w:rPr>
        <w:t> </w:t>
      </w:r>
      <w:r>
        <w:rPr>
          <w:color w:val="292425"/>
          <w:w w:val="105"/>
          <w:sz w:val="12"/>
        </w:rPr>
        <w:t>(g)</w:t>
        <w:tab/>
      </w:r>
      <w:r>
        <w:rPr>
          <w:color w:val="292425"/>
          <w:w w:val="105"/>
          <w:sz w:val="14"/>
        </w:rPr>
        <w:t>1.5</w:t>
        <w:tab/>
        <w:t>2.1</w:t>
        <w:tab/>
        <w:t>2.3</w:t>
        <w:tab/>
        <w:t>n.a.</w:t>
        <w:tab/>
        <w:t>n.a.</w:t>
      </w:r>
    </w:p>
    <w:p>
      <w:pPr>
        <w:tabs>
          <w:tab w:pos="1834" w:val="left" w:leader="none"/>
          <w:tab w:pos="2345" w:val="left" w:leader="none"/>
          <w:tab w:pos="2778" w:val="left" w:leader="none"/>
          <w:tab w:pos="3214" w:val="left" w:leader="none"/>
          <w:tab w:pos="3641" w:val="left" w:leader="none"/>
        </w:tabs>
        <w:spacing w:before="119"/>
        <w:ind w:left="150" w:right="0" w:firstLine="0"/>
        <w:jc w:val="left"/>
        <w:rPr>
          <w:sz w:val="14"/>
        </w:rPr>
      </w:pPr>
      <w:r>
        <w:rPr>
          <w:color w:val="292425"/>
          <w:w w:val="110"/>
          <w:sz w:val="14"/>
        </w:rPr>
        <w:t>Particulars</w:t>
      </w:r>
      <w:r>
        <w:rPr>
          <w:color w:val="292425"/>
          <w:spacing w:val="-18"/>
          <w:w w:val="110"/>
          <w:sz w:val="14"/>
        </w:rPr>
        <w:t> </w:t>
      </w:r>
      <w:r>
        <w:rPr>
          <w:color w:val="292425"/>
          <w:w w:val="110"/>
          <w:sz w:val="14"/>
        </w:rPr>
        <w:t>delivered</w:t>
      </w:r>
      <w:r>
        <w:rPr>
          <w:color w:val="292425"/>
          <w:spacing w:val="-17"/>
          <w:w w:val="110"/>
          <w:sz w:val="14"/>
        </w:rPr>
        <w:t> </w:t>
      </w:r>
      <w:r>
        <w:rPr>
          <w:color w:val="292425"/>
          <w:w w:val="110"/>
          <w:sz w:val="12"/>
        </w:rPr>
        <w:t>(h)</w:t>
        <w:tab/>
      </w:r>
      <w:r>
        <w:rPr>
          <w:color w:val="292425"/>
          <w:spacing w:val="-10"/>
          <w:w w:val="115"/>
          <w:sz w:val="14"/>
        </w:rPr>
        <w:t>126</w:t>
        <w:tab/>
      </w:r>
      <w:r>
        <w:rPr>
          <w:color w:val="292425"/>
          <w:spacing w:val="-14"/>
          <w:w w:val="115"/>
          <w:sz w:val="14"/>
        </w:rPr>
        <w:t>136</w:t>
        <w:tab/>
      </w:r>
      <w:r>
        <w:rPr>
          <w:color w:val="292425"/>
          <w:spacing w:val="-15"/>
          <w:w w:val="115"/>
          <w:sz w:val="14"/>
        </w:rPr>
        <w:t>139</w:t>
        <w:tab/>
      </w:r>
      <w:r>
        <w:rPr>
          <w:color w:val="292425"/>
          <w:spacing w:val="-14"/>
          <w:w w:val="115"/>
          <w:sz w:val="14"/>
        </w:rPr>
        <w:t>130</w:t>
        <w:tab/>
      </w:r>
      <w:r>
        <w:rPr>
          <w:color w:val="292425"/>
          <w:w w:val="115"/>
          <w:sz w:val="14"/>
        </w:rPr>
        <w:t>n.a.</w:t>
      </w:r>
    </w:p>
    <w:p>
      <w:pPr>
        <w:pStyle w:val="BodyText"/>
        <w:spacing w:before="5"/>
        <w:rPr>
          <w:sz w:val="11"/>
        </w:rPr>
      </w:pPr>
    </w:p>
    <w:p>
      <w:pPr>
        <w:spacing w:line="208" w:lineRule="auto" w:before="1"/>
        <w:ind w:left="630" w:right="0" w:hanging="480"/>
        <w:jc w:val="left"/>
        <w:rPr>
          <w:sz w:val="12"/>
        </w:rPr>
      </w:pPr>
      <w:r>
        <w:rPr>
          <w:color w:val="292425"/>
          <w:w w:val="105"/>
          <w:sz w:val="12"/>
        </w:rPr>
        <w:t>Sources: Bank of England, Halifax, House Builders Federation, Inland Revenue, Nationwide and Office of the Deputy Prime Minister.</w:t>
      </w:r>
    </w:p>
    <w:p>
      <w:pPr>
        <w:pStyle w:val="ListParagraph"/>
        <w:numPr>
          <w:ilvl w:val="0"/>
          <w:numId w:val="6"/>
        </w:numPr>
        <w:tabs>
          <w:tab w:pos="390" w:val="left" w:leader="none"/>
        </w:tabs>
        <w:spacing w:line="129" w:lineRule="exact" w:before="105" w:after="0"/>
        <w:ind w:left="389" w:right="0" w:hanging="240"/>
        <w:jc w:val="left"/>
        <w:rPr>
          <w:sz w:val="12"/>
        </w:rPr>
      </w:pPr>
      <w:r>
        <w:rPr>
          <w:color w:val="292425"/>
          <w:w w:val="110"/>
          <w:sz w:val="12"/>
        </w:rPr>
        <w:t>Quarterly</w:t>
      </w:r>
      <w:r>
        <w:rPr>
          <w:color w:val="292425"/>
          <w:spacing w:val="-6"/>
          <w:w w:val="110"/>
          <w:sz w:val="12"/>
        </w:rPr>
        <w:t> </w:t>
      </w:r>
      <w:r>
        <w:rPr>
          <w:color w:val="292425"/>
          <w:w w:val="110"/>
          <w:sz w:val="12"/>
        </w:rPr>
        <w:t>data</w:t>
      </w:r>
      <w:r>
        <w:rPr>
          <w:color w:val="292425"/>
          <w:spacing w:val="-6"/>
          <w:w w:val="110"/>
          <w:sz w:val="12"/>
        </w:rPr>
        <w:t> </w:t>
      </w:r>
      <w:r>
        <w:rPr>
          <w:color w:val="292425"/>
          <w:w w:val="110"/>
          <w:sz w:val="12"/>
        </w:rPr>
        <w:t>are</w:t>
      </w:r>
      <w:r>
        <w:rPr>
          <w:color w:val="292425"/>
          <w:spacing w:val="-6"/>
          <w:w w:val="110"/>
          <w:sz w:val="12"/>
        </w:rPr>
        <w:t> </w:t>
      </w:r>
      <w:r>
        <w:rPr>
          <w:color w:val="292425"/>
          <w:w w:val="110"/>
          <w:sz w:val="12"/>
        </w:rPr>
        <w:t>averages</w:t>
      </w:r>
      <w:r>
        <w:rPr>
          <w:color w:val="292425"/>
          <w:spacing w:val="-6"/>
          <w:w w:val="110"/>
          <w:sz w:val="12"/>
        </w:rPr>
        <w:t> </w:t>
      </w:r>
      <w:r>
        <w:rPr>
          <w:color w:val="292425"/>
          <w:w w:val="110"/>
          <w:sz w:val="12"/>
        </w:rPr>
        <w:t>of</w:t>
      </w:r>
      <w:r>
        <w:rPr>
          <w:color w:val="292425"/>
          <w:spacing w:val="-5"/>
          <w:w w:val="110"/>
          <w:sz w:val="12"/>
        </w:rPr>
        <w:t> </w:t>
      </w:r>
      <w:r>
        <w:rPr>
          <w:color w:val="292425"/>
          <w:w w:val="110"/>
          <w:sz w:val="12"/>
        </w:rPr>
        <w:t>the</w:t>
      </w:r>
      <w:r>
        <w:rPr>
          <w:color w:val="292425"/>
          <w:spacing w:val="-6"/>
          <w:w w:val="110"/>
          <w:sz w:val="12"/>
        </w:rPr>
        <w:t> </w:t>
      </w:r>
      <w:r>
        <w:rPr>
          <w:color w:val="292425"/>
          <w:w w:val="110"/>
          <w:sz w:val="12"/>
        </w:rPr>
        <w:t>three</w:t>
      </w:r>
      <w:r>
        <w:rPr>
          <w:color w:val="292425"/>
          <w:spacing w:val="-6"/>
          <w:w w:val="110"/>
          <w:sz w:val="12"/>
        </w:rPr>
        <w:t> </w:t>
      </w:r>
      <w:r>
        <w:rPr>
          <w:color w:val="292425"/>
          <w:w w:val="110"/>
          <w:sz w:val="12"/>
        </w:rPr>
        <w:t>monthly</w:t>
      </w:r>
      <w:r>
        <w:rPr>
          <w:color w:val="292425"/>
          <w:spacing w:val="-6"/>
          <w:w w:val="110"/>
          <w:sz w:val="12"/>
        </w:rPr>
        <w:t> </w:t>
      </w:r>
      <w:r>
        <w:rPr>
          <w:color w:val="292425"/>
          <w:w w:val="110"/>
          <w:sz w:val="12"/>
        </w:rPr>
        <w:t>observations.</w:t>
      </w:r>
    </w:p>
    <w:p>
      <w:pPr>
        <w:pStyle w:val="ListParagraph"/>
        <w:numPr>
          <w:ilvl w:val="0"/>
          <w:numId w:val="6"/>
        </w:numPr>
        <w:tabs>
          <w:tab w:pos="390" w:val="left" w:leader="none"/>
        </w:tabs>
        <w:spacing w:line="208" w:lineRule="auto" w:before="5" w:after="0"/>
        <w:ind w:left="390" w:right="74" w:hanging="240"/>
        <w:jc w:val="left"/>
        <w:rPr>
          <w:sz w:val="12"/>
        </w:rPr>
      </w:pPr>
      <w:r>
        <w:rPr>
          <w:color w:val="292425"/>
          <w:w w:val="110"/>
          <w:sz w:val="12"/>
        </w:rPr>
        <w:t>Percentage</w:t>
      </w:r>
      <w:r>
        <w:rPr>
          <w:color w:val="292425"/>
          <w:spacing w:val="-11"/>
          <w:w w:val="110"/>
          <w:sz w:val="12"/>
        </w:rPr>
        <w:t> </w:t>
      </w:r>
      <w:r>
        <w:rPr>
          <w:color w:val="292425"/>
          <w:w w:val="110"/>
          <w:sz w:val="12"/>
        </w:rPr>
        <w:t>balance</w:t>
      </w:r>
      <w:r>
        <w:rPr>
          <w:color w:val="292425"/>
          <w:spacing w:val="-11"/>
          <w:w w:val="110"/>
          <w:sz w:val="12"/>
        </w:rPr>
        <w:t> </w:t>
      </w:r>
      <w:r>
        <w:rPr>
          <w:color w:val="292425"/>
          <w:w w:val="110"/>
          <w:sz w:val="12"/>
        </w:rPr>
        <w:t>of</w:t>
      </w:r>
      <w:r>
        <w:rPr>
          <w:color w:val="292425"/>
          <w:spacing w:val="-10"/>
          <w:w w:val="110"/>
          <w:sz w:val="12"/>
        </w:rPr>
        <w:t> </w:t>
      </w:r>
      <w:r>
        <w:rPr>
          <w:color w:val="292425"/>
          <w:w w:val="110"/>
          <w:sz w:val="12"/>
        </w:rPr>
        <w:t>respondents</w:t>
      </w:r>
      <w:r>
        <w:rPr>
          <w:color w:val="292425"/>
          <w:spacing w:val="-11"/>
          <w:w w:val="110"/>
          <w:sz w:val="12"/>
        </w:rPr>
        <w:t> </w:t>
      </w:r>
      <w:r>
        <w:rPr>
          <w:color w:val="292425"/>
          <w:w w:val="110"/>
          <w:sz w:val="12"/>
        </w:rPr>
        <w:t>reporting</w:t>
      </w:r>
      <w:r>
        <w:rPr>
          <w:color w:val="292425"/>
          <w:spacing w:val="-11"/>
          <w:w w:val="110"/>
          <w:sz w:val="12"/>
        </w:rPr>
        <w:t> </w:t>
      </w:r>
      <w:r>
        <w:rPr>
          <w:color w:val="292425"/>
          <w:w w:val="110"/>
          <w:sz w:val="12"/>
        </w:rPr>
        <w:t>more</w:t>
      </w:r>
      <w:r>
        <w:rPr>
          <w:color w:val="292425"/>
          <w:spacing w:val="-10"/>
          <w:w w:val="110"/>
          <w:sz w:val="12"/>
        </w:rPr>
        <w:t> </w:t>
      </w:r>
      <w:r>
        <w:rPr>
          <w:color w:val="292425"/>
          <w:w w:val="110"/>
          <w:sz w:val="12"/>
        </w:rPr>
        <w:t>site</w:t>
      </w:r>
      <w:r>
        <w:rPr>
          <w:color w:val="292425"/>
          <w:spacing w:val="-11"/>
          <w:w w:val="110"/>
          <w:sz w:val="12"/>
        </w:rPr>
        <w:t> </w:t>
      </w:r>
      <w:r>
        <w:rPr>
          <w:color w:val="292425"/>
          <w:w w:val="110"/>
          <w:sz w:val="12"/>
        </w:rPr>
        <w:t>visitors</w:t>
      </w:r>
      <w:r>
        <w:rPr>
          <w:color w:val="292425"/>
          <w:spacing w:val="-11"/>
          <w:w w:val="110"/>
          <w:sz w:val="12"/>
        </w:rPr>
        <w:t> </w:t>
      </w:r>
      <w:r>
        <w:rPr>
          <w:color w:val="292425"/>
          <w:w w:val="110"/>
          <w:sz w:val="12"/>
        </w:rPr>
        <w:t>than</w:t>
      </w:r>
      <w:r>
        <w:rPr>
          <w:color w:val="292425"/>
          <w:spacing w:val="-10"/>
          <w:w w:val="110"/>
          <w:sz w:val="12"/>
        </w:rPr>
        <w:t> </w:t>
      </w:r>
      <w:r>
        <w:rPr>
          <w:color w:val="292425"/>
          <w:w w:val="110"/>
          <w:sz w:val="12"/>
        </w:rPr>
        <w:t>during</w:t>
      </w:r>
      <w:r>
        <w:rPr>
          <w:color w:val="292425"/>
          <w:spacing w:val="-11"/>
          <w:w w:val="110"/>
          <w:sz w:val="12"/>
        </w:rPr>
        <w:t> </w:t>
      </w:r>
      <w:r>
        <w:rPr>
          <w:color w:val="292425"/>
          <w:w w:val="110"/>
          <w:sz w:val="12"/>
        </w:rPr>
        <w:t>the same</w:t>
      </w:r>
      <w:r>
        <w:rPr>
          <w:color w:val="292425"/>
          <w:spacing w:val="-15"/>
          <w:w w:val="110"/>
          <w:sz w:val="12"/>
        </w:rPr>
        <w:t> </w:t>
      </w:r>
      <w:r>
        <w:rPr>
          <w:color w:val="292425"/>
          <w:w w:val="110"/>
          <w:sz w:val="12"/>
        </w:rPr>
        <w:t>month</w:t>
      </w:r>
      <w:r>
        <w:rPr>
          <w:color w:val="292425"/>
          <w:spacing w:val="-14"/>
          <w:w w:val="110"/>
          <w:sz w:val="12"/>
        </w:rPr>
        <w:t> </w:t>
      </w:r>
      <w:r>
        <w:rPr>
          <w:color w:val="292425"/>
          <w:w w:val="110"/>
          <w:sz w:val="12"/>
        </w:rPr>
        <w:t>of</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previous</w:t>
      </w:r>
      <w:r>
        <w:rPr>
          <w:color w:val="292425"/>
          <w:spacing w:val="-15"/>
          <w:w w:val="110"/>
          <w:sz w:val="12"/>
        </w:rPr>
        <w:t> </w:t>
      </w:r>
      <w:r>
        <w:rPr>
          <w:color w:val="292425"/>
          <w:spacing w:val="-3"/>
          <w:w w:val="110"/>
          <w:sz w:val="12"/>
        </w:rPr>
        <w:t>year.</w:t>
      </w:r>
      <w:r>
        <w:rPr>
          <w:color w:val="292425"/>
          <w:spacing w:val="4"/>
          <w:w w:val="110"/>
          <w:sz w:val="12"/>
        </w:rPr>
        <w:t> </w:t>
      </w:r>
      <w:r>
        <w:rPr>
          <w:color w:val="292425"/>
          <w:w w:val="110"/>
          <w:sz w:val="12"/>
        </w:rPr>
        <w:t>Seasonally</w:t>
      </w:r>
      <w:r>
        <w:rPr>
          <w:color w:val="292425"/>
          <w:spacing w:val="-14"/>
          <w:w w:val="110"/>
          <w:sz w:val="12"/>
        </w:rPr>
        <w:t> </w:t>
      </w:r>
      <w:r>
        <w:rPr>
          <w:color w:val="292425"/>
          <w:w w:val="110"/>
          <w:sz w:val="12"/>
        </w:rPr>
        <w:t>adjusted</w:t>
      </w:r>
      <w:r>
        <w:rPr>
          <w:color w:val="292425"/>
          <w:spacing w:val="-15"/>
          <w:w w:val="110"/>
          <w:sz w:val="12"/>
        </w:rPr>
        <w:t> </w:t>
      </w:r>
      <w:r>
        <w:rPr>
          <w:color w:val="292425"/>
          <w:w w:val="110"/>
          <w:sz w:val="12"/>
        </w:rPr>
        <w:t>by</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Bank</w:t>
      </w:r>
      <w:r>
        <w:rPr>
          <w:color w:val="292425"/>
          <w:spacing w:val="-14"/>
          <w:w w:val="110"/>
          <w:sz w:val="12"/>
        </w:rPr>
        <w:t> </w:t>
      </w:r>
      <w:r>
        <w:rPr>
          <w:color w:val="292425"/>
          <w:w w:val="110"/>
          <w:sz w:val="12"/>
        </w:rPr>
        <w:t>of</w:t>
      </w:r>
      <w:r>
        <w:rPr>
          <w:color w:val="292425"/>
          <w:spacing w:val="-15"/>
          <w:w w:val="110"/>
          <w:sz w:val="12"/>
        </w:rPr>
        <w:t> </w:t>
      </w:r>
      <w:r>
        <w:rPr>
          <w:color w:val="292425"/>
          <w:w w:val="110"/>
          <w:sz w:val="12"/>
        </w:rPr>
        <w:t>England.</w:t>
      </w:r>
    </w:p>
    <w:p>
      <w:pPr>
        <w:pStyle w:val="ListParagraph"/>
        <w:numPr>
          <w:ilvl w:val="0"/>
          <w:numId w:val="6"/>
        </w:numPr>
        <w:tabs>
          <w:tab w:pos="390" w:val="left" w:leader="none"/>
        </w:tabs>
        <w:spacing w:line="208" w:lineRule="auto" w:before="0" w:after="0"/>
        <w:ind w:left="390" w:right="157" w:hanging="240"/>
        <w:jc w:val="left"/>
        <w:rPr>
          <w:sz w:val="12"/>
        </w:rPr>
      </w:pPr>
      <w:r>
        <w:rPr>
          <w:color w:val="292425"/>
          <w:w w:val="110"/>
          <w:sz w:val="12"/>
        </w:rPr>
        <w:t>Percentage balance of respondents reporting more net reservations than during</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same</w:t>
      </w:r>
      <w:r>
        <w:rPr>
          <w:color w:val="292425"/>
          <w:spacing w:val="-13"/>
          <w:w w:val="110"/>
          <w:sz w:val="12"/>
        </w:rPr>
        <w:t> </w:t>
      </w:r>
      <w:r>
        <w:rPr>
          <w:color w:val="292425"/>
          <w:w w:val="110"/>
          <w:sz w:val="12"/>
        </w:rPr>
        <w:t>month</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previous</w:t>
      </w:r>
      <w:r>
        <w:rPr>
          <w:color w:val="292425"/>
          <w:spacing w:val="-13"/>
          <w:w w:val="110"/>
          <w:sz w:val="12"/>
        </w:rPr>
        <w:t> </w:t>
      </w:r>
      <w:r>
        <w:rPr>
          <w:color w:val="292425"/>
          <w:spacing w:val="-3"/>
          <w:w w:val="110"/>
          <w:sz w:val="12"/>
        </w:rPr>
        <w:t>year.</w:t>
      </w:r>
      <w:r>
        <w:rPr>
          <w:color w:val="292425"/>
          <w:spacing w:val="7"/>
          <w:w w:val="110"/>
          <w:sz w:val="12"/>
        </w:rPr>
        <w:t> </w:t>
      </w:r>
      <w:r>
        <w:rPr>
          <w:color w:val="292425"/>
          <w:w w:val="110"/>
          <w:sz w:val="12"/>
        </w:rPr>
        <w:t>Seasonally</w:t>
      </w:r>
      <w:r>
        <w:rPr>
          <w:color w:val="292425"/>
          <w:spacing w:val="-13"/>
          <w:w w:val="110"/>
          <w:sz w:val="12"/>
        </w:rPr>
        <w:t> </w:t>
      </w:r>
      <w:r>
        <w:rPr>
          <w:color w:val="292425"/>
          <w:w w:val="110"/>
          <w:sz w:val="12"/>
        </w:rPr>
        <w:t>adjusted</w:t>
      </w:r>
      <w:r>
        <w:rPr>
          <w:color w:val="292425"/>
          <w:spacing w:val="-13"/>
          <w:w w:val="110"/>
          <w:sz w:val="12"/>
        </w:rPr>
        <w:t> </w:t>
      </w:r>
      <w:r>
        <w:rPr>
          <w:color w:val="292425"/>
          <w:w w:val="110"/>
          <w:sz w:val="12"/>
        </w:rPr>
        <w:t>by</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Bank of</w:t>
      </w:r>
      <w:r>
        <w:rPr>
          <w:color w:val="292425"/>
          <w:spacing w:val="-4"/>
          <w:w w:val="110"/>
          <w:sz w:val="12"/>
        </w:rPr>
        <w:t> </w:t>
      </w:r>
      <w:r>
        <w:rPr>
          <w:color w:val="292425"/>
          <w:w w:val="110"/>
          <w:sz w:val="12"/>
        </w:rPr>
        <w:t>England.</w:t>
      </w:r>
    </w:p>
    <w:p>
      <w:pPr>
        <w:pStyle w:val="ListParagraph"/>
        <w:numPr>
          <w:ilvl w:val="0"/>
          <w:numId w:val="6"/>
        </w:numPr>
        <w:tabs>
          <w:tab w:pos="390" w:val="left" w:leader="none"/>
        </w:tabs>
        <w:spacing w:line="114" w:lineRule="exact" w:before="0" w:after="0"/>
        <w:ind w:left="389" w:right="0" w:hanging="240"/>
        <w:jc w:val="left"/>
        <w:rPr>
          <w:sz w:val="12"/>
        </w:rPr>
      </w:pPr>
      <w:r>
        <w:rPr>
          <w:color w:val="292425"/>
          <w:w w:val="110"/>
          <w:sz w:val="12"/>
        </w:rPr>
        <w:t>Number</w:t>
      </w:r>
      <w:r>
        <w:rPr>
          <w:color w:val="292425"/>
          <w:spacing w:val="-6"/>
          <w:w w:val="110"/>
          <w:sz w:val="12"/>
        </w:rPr>
        <w:t> </w:t>
      </w:r>
      <w:r>
        <w:rPr>
          <w:color w:val="292425"/>
          <w:w w:val="110"/>
          <w:sz w:val="12"/>
        </w:rPr>
        <w:t>of</w:t>
      </w:r>
      <w:r>
        <w:rPr>
          <w:color w:val="292425"/>
          <w:spacing w:val="-5"/>
          <w:w w:val="110"/>
          <w:sz w:val="12"/>
        </w:rPr>
        <w:t> </w:t>
      </w:r>
      <w:r>
        <w:rPr>
          <w:color w:val="292425"/>
          <w:w w:val="110"/>
          <w:sz w:val="12"/>
        </w:rPr>
        <w:t>loans</w:t>
      </w:r>
      <w:r>
        <w:rPr>
          <w:color w:val="292425"/>
          <w:spacing w:val="-6"/>
          <w:w w:val="110"/>
          <w:sz w:val="12"/>
        </w:rPr>
        <w:t> </w:t>
      </w:r>
      <w:r>
        <w:rPr>
          <w:color w:val="292425"/>
          <w:w w:val="110"/>
          <w:sz w:val="12"/>
        </w:rPr>
        <w:t>approved</w:t>
      </w:r>
      <w:r>
        <w:rPr>
          <w:color w:val="292425"/>
          <w:spacing w:val="-5"/>
          <w:w w:val="110"/>
          <w:sz w:val="12"/>
        </w:rPr>
        <w:t> </w:t>
      </w:r>
      <w:r>
        <w:rPr>
          <w:color w:val="292425"/>
          <w:w w:val="110"/>
          <w:sz w:val="12"/>
        </w:rPr>
        <w:t>for</w:t>
      </w:r>
      <w:r>
        <w:rPr>
          <w:color w:val="292425"/>
          <w:spacing w:val="-5"/>
          <w:w w:val="110"/>
          <w:sz w:val="12"/>
        </w:rPr>
        <w:t> </w:t>
      </w:r>
      <w:r>
        <w:rPr>
          <w:color w:val="292425"/>
          <w:w w:val="110"/>
          <w:sz w:val="12"/>
        </w:rPr>
        <w:t>house</w:t>
      </w:r>
      <w:r>
        <w:rPr>
          <w:color w:val="292425"/>
          <w:spacing w:val="-6"/>
          <w:w w:val="110"/>
          <w:sz w:val="12"/>
        </w:rPr>
        <w:t> </w:t>
      </w:r>
      <w:r>
        <w:rPr>
          <w:color w:val="292425"/>
          <w:w w:val="110"/>
          <w:sz w:val="12"/>
        </w:rPr>
        <w:t>purchase</w:t>
      </w:r>
      <w:r>
        <w:rPr>
          <w:color w:val="292425"/>
          <w:spacing w:val="-5"/>
          <w:w w:val="110"/>
          <w:sz w:val="12"/>
        </w:rPr>
        <w:t> </w:t>
      </w:r>
      <w:r>
        <w:rPr>
          <w:color w:val="292425"/>
          <w:w w:val="110"/>
          <w:sz w:val="12"/>
        </w:rPr>
        <w:t>(thousands).</w:t>
      </w:r>
    </w:p>
    <w:p>
      <w:pPr>
        <w:pStyle w:val="ListParagraph"/>
        <w:numPr>
          <w:ilvl w:val="0"/>
          <w:numId w:val="6"/>
        </w:numPr>
        <w:tabs>
          <w:tab w:pos="390" w:val="left" w:leader="none"/>
        </w:tabs>
        <w:spacing w:line="120" w:lineRule="exact" w:before="0" w:after="0"/>
        <w:ind w:left="389" w:right="0" w:hanging="240"/>
        <w:jc w:val="left"/>
        <w:rPr>
          <w:sz w:val="12"/>
        </w:rPr>
      </w:pPr>
      <w:r>
        <w:rPr>
          <w:color w:val="292425"/>
          <w:w w:val="110"/>
          <w:sz w:val="12"/>
        </w:rPr>
        <w:t>Per</w:t>
      </w:r>
      <w:r>
        <w:rPr>
          <w:color w:val="292425"/>
          <w:spacing w:val="-4"/>
          <w:w w:val="110"/>
          <w:sz w:val="12"/>
        </w:rPr>
        <w:t> </w:t>
      </w:r>
      <w:r>
        <w:rPr>
          <w:color w:val="292425"/>
          <w:w w:val="110"/>
          <w:sz w:val="12"/>
        </w:rPr>
        <w:t>cent.</w:t>
      </w:r>
    </w:p>
    <w:p>
      <w:pPr>
        <w:pStyle w:val="ListParagraph"/>
        <w:numPr>
          <w:ilvl w:val="0"/>
          <w:numId w:val="6"/>
        </w:numPr>
        <w:tabs>
          <w:tab w:pos="390" w:val="left" w:leader="none"/>
        </w:tabs>
        <w:spacing w:line="208" w:lineRule="auto" w:before="6" w:after="0"/>
        <w:ind w:left="390" w:right="38" w:hanging="240"/>
        <w:jc w:val="both"/>
        <w:rPr>
          <w:sz w:val="12"/>
        </w:rPr>
      </w:pPr>
      <w:r>
        <w:rPr>
          <w:color w:val="292425"/>
          <w:w w:val="110"/>
          <w:sz w:val="12"/>
        </w:rPr>
        <w:t>A</w:t>
      </w:r>
      <w:r>
        <w:rPr>
          <w:color w:val="292425"/>
          <w:spacing w:val="-12"/>
          <w:w w:val="110"/>
          <w:sz w:val="12"/>
        </w:rPr>
        <w:t> </w:t>
      </w:r>
      <w:r>
        <w:rPr>
          <w:color w:val="292425"/>
          <w:w w:val="110"/>
          <w:sz w:val="12"/>
        </w:rPr>
        <w:t>change</w:t>
      </w:r>
      <w:r>
        <w:rPr>
          <w:color w:val="292425"/>
          <w:spacing w:val="-11"/>
          <w:w w:val="110"/>
          <w:sz w:val="12"/>
        </w:rPr>
        <w:t> </w:t>
      </w:r>
      <w:r>
        <w:rPr>
          <w:color w:val="292425"/>
          <w:w w:val="110"/>
          <w:sz w:val="12"/>
        </w:rPr>
        <w:t>in</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method</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calculation</w:t>
      </w:r>
      <w:r>
        <w:rPr>
          <w:color w:val="292425"/>
          <w:spacing w:val="-11"/>
          <w:w w:val="110"/>
          <w:sz w:val="12"/>
        </w:rPr>
        <w:t> </w:t>
      </w:r>
      <w:r>
        <w:rPr>
          <w:color w:val="292425"/>
          <w:w w:val="110"/>
          <w:sz w:val="12"/>
        </w:rPr>
        <w:t>used</w:t>
      </w:r>
      <w:r>
        <w:rPr>
          <w:color w:val="292425"/>
          <w:spacing w:val="-11"/>
          <w:w w:val="110"/>
          <w:sz w:val="12"/>
        </w:rPr>
        <w:t> </w:t>
      </w:r>
      <w:r>
        <w:rPr>
          <w:color w:val="292425"/>
          <w:w w:val="110"/>
          <w:sz w:val="12"/>
        </w:rPr>
        <w:t>by</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Halifax</w:t>
      </w:r>
      <w:r>
        <w:rPr>
          <w:color w:val="292425"/>
          <w:spacing w:val="-11"/>
          <w:w w:val="110"/>
          <w:sz w:val="12"/>
        </w:rPr>
        <w:t> </w:t>
      </w:r>
      <w:r>
        <w:rPr>
          <w:color w:val="292425"/>
          <w:w w:val="110"/>
          <w:sz w:val="12"/>
        </w:rPr>
        <w:t>means</w:t>
      </w:r>
      <w:r>
        <w:rPr>
          <w:color w:val="292425"/>
          <w:spacing w:val="-12"/>
          <w:w w:val="110"/>
          <w:sz w:val="12"/>
        </w:rPr>
        <w:t> </w:t>
      </w:r>
      <w:r>
        <w:rPr>
          <w:color w:val="292425"/>
          <w:w w:val="110"/>
          <w:sz w:val="12"/>
        </w:rPr>
        <w:t>that</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index from</w:t>
      </w:r>
      <w:r>
        <w:rPr>
          <w:color w:val="292425"/>
          <w:spacing w:val="-12"/>
          <w:w w:val="110"/>
          <w:sz w:val="12"/>
        </w:rPr>
        <w:t> </w:t>
      </w:r>
      <w:r>
        <w:rPr>
          <w:color w:val="292425"/>
          <w:w w:val="110"/>
          <w:sz w:val="12"/>
        </w:rPr>
        <w:t>December</w:t>
      </w:r>
      <w:r>
        <w:rPr>
          <w:color w:val="292425"/>
          <w:spacing w:val="-11"/>
          <w:w w:val="110"/>
          <w:sz w:val="12"/>
        </w:rPr>
        <w:t> </w:t>
      </w:r>
      <w:r>
        <w:rPr>
          <w:color w:val="292425"/>
          <w:spacing w:val="-4"/>
          <w:w w:val="110"/>
          <w:sz w:val="12"/>
        </w:rPr>
        <w:t>2002</w:t>
      </w:r>
      <w:r>
        <w:rPr>
          <w:color w:val="292425"/>
          <w:spacing w:val="-12"/>
          <w:w w:val="110"/>
          <w:sz w:val="12"/>
        </w:rPr>
        <w:t> </w:t>
      </w:r>
      <w:r>
        <w:rPr>
          <w:color w:val="292425"/>
          <w:w w:val="110"/>
          <w:sz w:val="12"/>
        </w:rPr>
        <w:t>onwards</w:t>
      </w:r>
      <w:r>
        <w:rPr>
          <w:color w:val="292425"/>
          <w:spacing w:val="-11"/>
          <w:w w:val="110"/>
          <w:sz w:val="12"/>
        </w:rPr>
        <w:t> </w:t>
      </w:r>
      <w:r>
        <w:rPr>
          <w:color w:val="292425"/>
          <w:w w:val="110"/>
          <w:sz w:val="12"/>
        </w:rPr>
        <w:t>is</w:t>
      </w:r>
      <w:r>
        <w:rPr>
          <w:color w:val="292425"/>
          <w:spacing w:val="-11"/>
          <w:w w:val="110"/>
          <w:sz w:val="12"/>
        </w:rPr>
        <w:t> </w:t>
      </w:r>
      <w:r>
        <w:rPr>
          <w:color w:val="292425"/>
          <w:w w:val="110"/>
          <w:sz w:val="12"/>
        </w:rPr>
        <w:t>not</w:t>
      </w:r>
      <w:r>
        <w:rPr>
          <w:color w:val="292425"/>
          <w:spacing w:val="-12"/>
          <w:w w:val="110"/>
          <w:sz w:val="12"/>
        </w:rPr>
        <w:t> </w:t>
      </w:r>
      <w:r>
        <w:rPr>
          <w:color w:val="292425"/>
          <w:w w:val="110"/>
          <w:sz w:val="12"/>
        </w:rPr>
        <w:t>directly</w:t>
      </w:r>
      <w:r>
        <w:rPr>
          <w:color w:val="292425"/>
          <w:spacing w:val="-11"/>
          <w:w w:val="110"/>
          <w:sz w:val="12"/>
        </w:rPr>
        <w:t> </w:t>
      </w:r>
      <w:r>
        <w:rPr>
          <w:color w:val="292425"/>
          <w:w w:val="110"/>
          <w:sz w:val="12"/>
        </w:rPr>
        <w:t>comparable</w:t>
      </w:r>
      <w:r>
        <w:rPr>
          <w:color w:val="292425"/>
          <w:spacing w:val="-11"/>
          <w:w w:val="110"/>
          <w:sz w:val="12"/>
        </w:rPr>
        <w:t> </w:t>
      </w:r>
      <w:r>
        <w:rPr>
          <w:color w:val="292425"/>
          <w:w w:val="110"/>
          <w:sz w:val="12"/>
        </w:rPr>
        <w:t>with</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index</w:t>
      </w:r>
      <w:r>
        <w:rPr>
          <w:color w:val="292425"/>
          <w:spacing w:val="-12"/>
          <w:w w:val="110"/>
          <w:sz w:val="12"/>
        </w:rPr>
        <w:t> </w:t>
      </w:r>
      <w:r>
        <w:rPr>
          <w:color w:val="292425"/>
          <w:w w:val="110"/>
          <w:sz w:val="12"/>
        </w:rPr>
        <w:t>for</w:t>
      </w:r>
      <w:r>
        <w:rPr>
          <w:color w:val="292425"/>
          <w:spacing w:val="-11"/>
          <w:w w:val="110"/>
          <w:sz w:val="12"/>
        </w:rPr>
        <w:t> </w:t>
      </w:r>
      <w:r>
        <w:rPr>
          <w:color w:val="292425"/>
          <w:w w:val="110"/>
          <w:sz w:val="12"/>
        </w:rPr>
        <w:t>the preceding eleven</w:t>
      </w:r>
      <w:r>
        <w:rPr>
          <w:color w:val="292425"/>
          <w:spacing w:val="-7"/>
          <w:w w:val="110"/>
          <w:sz w:val="12"/>
        </w:rPr>
        <w:t> </w:t>
      </w:r>
      <w:r>
        <w:rPr>
          <w:color w:val="292425"/>
          <w:w w:val="110"/>
          <w:sz w:val="12"/>
        </w:rPr>
        <w:t>months.</w:t>
      </w:r>
    </w:p>
    <w:p>
      <w:pPr>
        <w:pStyle w:val="ListParagraph"/>
        <w:numPr>
          <w:ilvl w:val="0"/>
          <w:numId w:val="6"/>
        </w:numPr>
        <w:tabs>
          <w:tab w:pos="390" w:val="left" w:leader="none"/>
        </w:tabs>
        <w:spacing w:line="208" w:lineRule="auto" w:before="0" w:after="0"/>
        <w:ind w:left="390" w:right="304" w:hanging="240"/>
        <w:jc w:val="both"/>
        <w:rPr>
          <w:sz w:val="12"/>
        </w:rPr>
      </w:pPr>
      <w:r>
        <w:rPr>
          <w:color w:val="292425"/>
          <w:w w:val="110"/>
          <w:sz w:val="12"/>
        </w:rPr>
        <w:t>Index</w:t>
      </w:r>
      <w:r>
        <w:rPr>
          <w:color w:val="292425"/>
          <w:spacing w:val="-14"/>
          <w:w w:val="110"/>
          <w:sz w:val="12"/>
        </w:rPr>
        <w:t> </w:t>
      </w:r>
      <w:r>
        <w:rPr>
          <w:color w:val="292425"/>
          <w:w w:val="110"/>
          <w:sz w:val="12"/>
        </w:rPr>
        <w:t>published</w:t>
      </w:r>
      <w:r>
        <w:rPr>
          <w:color w:val="292425"/>
          <w:spacing w:val="-14"/>
          <w:w w:val="110"/>
          <w:sz w:val="12"/>
        </w:rPr>
        <w:t> </w:t>
      </w:r>
      <w:r>
        <w:rPr>
          <w:color w:val="292425"/>
          <w:w w:val="110"/>
          <w:sz w:val="12"/>
        </w:rPr>
        <w:t>by</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Office</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Deputy</w:t>
      </w:r>
      <w:r>
        <w:rPr>
          <w:color w:val="292425"/>
          <w:spacing w:val="-14"/>
          <w:w w:val="110"/>
          <w:sz w:val="12"/>
        </w:rPr>
        <w:t> </w:t>
      </w:r>
      <w:r>
        <w:rPr>
          <w:color w:val="292425"/>
          <w:w w:val="110"/>
          <w:sz w:val="12"/>
        </w:rPr>
        <w:t>Prime</w:t>
      </w:r>
      <w:r>
        <w:rPr>
          <w:color w:val="292425"/>
          <w:spacing w:val="-13"/>
          <w:w w:val="110"/>
          <w:sz w:val="12"/>
        </w:rPr>
        <w:t> </w:t>
      </w:r>
      <w:r>
        <w:rPr>
          <w:color w:val="292425"/>
          <w:w w:val="110"/>
          <w:sz w:val="12"/>
        </w:rPr>
        <w:t>Minister</w:t>
      </w:r>
      <w:r>
        <w:rPr>
          <w:color w:val="292425"/>
          <w:spacing w:val="-14"/>
          <w:w w:val="110"/>
          <w:sz w:val="12"/>
        </w:rPr>
        <w:t> </w:t>
      </w:r>
      <w:r>
        <w:rPr>
          <w:color w:val="292425"/>
          <w:w w:val="110"/>
          <w:sz w:val="12"/>
        </w:rPr>
        <w:t>based</w:t>
      </w:r>
      <w:r>
        <w:rPr>
          <w:color w:val="292425"/>
          <w:spacing w:val="-14"/>
          <w:w w:val="110"/>
          <w:sz w:val="12"/>
        </w:rPr>
        <w:t> </w:t>
      </w:r>
      <w:r>
        <w:rPr>
          <w:color w:val="292425"/>
          <w:w w:val="110"/>
          <w:sz w:val="12"/>
        </w:rPr>
        <w:t>on</w:t>
      </w:r>
      <w:r>
        <w:rPr>
          <w:color w:val="292425"/>
          <w:spacing w:val="-13"/>
          <w:w w:val="110"/>
          <w:sz w:val="12"/>
        </w:rPr>
        <w:t> </w:t>
      </w:r>
      <w:r>
        <w:rPr>
          <w:color w:val="292425"/>
          <w:w w:val="110"/>
          <w:sz w:val="12"/>
        </w:rPr>
        <w:t>a</w:t>
      </w:r>
      <w:r>
        <w:rPr>
          <w:color w:val="292425"/>
          <w:spacing w:val="-14"/>
          <w:w w:val="110"/>
          <w:sz w:val="12"/>
        </w:rPr>
        <w:t> </w:t>
      </w:r>
      <w:r>
        <w:rPr>
          <w:color w:val="292425"/>
          <w:w w:val="110"/>
          <w:sz w:val="12"/>
        </w:rPr>
        <w:t>5% sample</w:t>
      </w:r>
      <w:r>
        <w:rPr>
          <w:color w:val="292425"/>
          <w:spacing w:val="-6"/>
          <w:w w:val="110"/>
          <w:sz w:val="12"/>
        </w:rPr>
        <w:t> </w:t>
      </w:r>
      <w:r>
        <w:rPr>
          <w:color w:val="292425"/>
          <w:w w:val="110"/>
          <w:sz w:val="12"/>
        </w:rPr>
        <w:t>of</w:t>
      </w:r>
      <w:r>
        <w:rPr>
          <w:color w:val="292425"/>
          <w:spacing w:val="-5"/>
          <w:w w:val="110"/>
          <w:sz w:val="12"/>
        </w:rPr>
        <w:t> </w:t>
      </w:r>
      <w:r>
        <w:rPr>
          <w:color w:val="292425"/>
          <w:w w:val="110"/>
          <w:sz w:val="12"/>
        </w:rPr>
        <w:t>all</w:t>
      </w:r>
      <w:r>
        <w:rPr>
          <w:color w:val="292425"/>
          <w:spacing w:val="-5"/>
          <w:w w:val="110"/>
          <w:sz w:val="12"/>
        </w:rPr>
        <w:t> </w:t>
      </w:r>
      <w:r>
        <w:rPr>
          <w:color w:val="292425"/>
          <w:w w:val="110"/>
          <w:sz w:val="12"/>
        </w:rPr>
        <w:t>mortgage</w:t>
      </w:r>
      <w:r>
        <w:rPr>
          <w:color w:val="292425"/>
          <w:spacing w:val="-5"/>
          <w:w w:val="110"/>
          <w:sz w:val="12"/>
        </w:rPr>
        <w:t> </w:t>
      </w:r>
      <w:r>
        <w:rPr>
          <w:color w:val="292425"/>
          <w:w w:val="110"/>
          <w:sz w:val="12"/>
        </w:rPr>
        <w:t>completions</w:t>
      </w:r>
      <w:r>
        <w:rPr>
          <w:color w:val="292425"/>
          <w:spacing w:val="-6"/>
          <w:w w:val="110"/>
          <w:sz w:val="12"/>
        </w:rPr>
        <w:t> </w:t>
      </w:r>
      <w:r>
        <w:rPr>
          <w:color w:val="292425"/>
          <w:w w:val="110"/>
          <w:sz w:val="12"/>
        </w:rPr>
        <w:t>during</w:t>
      </w:r>
      <w:r>
        <w:rPr>
          <w:color w:val="292425"/>
          <w:spacing w:val="-5"/>
          <w:w w:val="110"/>
          <w:sz w:val="12"/>
        </w:rPr>
        <w:t> </w:t>
      </w:r>
      <w:r>
        <w:rPr>
          <w:color w:val="292425"/>
          <w:w w:val="110"/>
          <w:sz w:val="12"/>
        </w:rPr>
        <w:t>the</w:t>
      </w:r>
      <w:r>
        <w:rPr>
          <w:color w:val="292425"/>
          <w:spacing w:val="-5"/>
          <w:w w:val="110"/>
          <w:sz w:val="12"/>
        </w:rPr>
        <w:t> </w:t>
      </w:r>
      <w:r>
        <w:rPr>
          <w:color w:val="292425"/>
          <w:w w:val="110"/>
          <w:sz w:val="12"/>
        </w:rPr>
        <w:t>quarter.</w:t>
      </w:r>
    </w:p>
    <w:p>
      <w:pPr>
        <w:pStyle w:val="ListParagraph"/>
        <w:numPr>
          <w:ilvl w:val="0"/>
          <w:numId w:val="6"/>
        </w:numPr>
        <w:tabs>
          <w:tab w:pos="390" w:val="left" w:leader="none"/>
        </w:tabs>
        <w:spacing w:line="208" w:lineRule="auto" w:before="0" w:after="0"/>
        <w:ind w:left="390" w:right="264" w:hanging="240"/>
        <w:jc w:val="both"/>
        <w:rPr>
          <w:sz w:val="12"/>
        </w:rPr>
      </w:pPr>
      <w:r>
        <w:rPr>
          <w:color w:val="292425"/>
          <w:w w:val="105"/>
          <w:sz w:val="12"/>
        </w:rPr>
        <w:t>The number of transactions in England and </w:t>
      </w:r>
      <w:r>
        <w:rPr>
          <w:color w:val="292425"/>
          <w:spacing w:val="-4"/>
          <w:w w:val="105"/>
          <w:sz w:val="12"/>
        </w:rPr>
        <w:t>Wales </w:t>
      </w:r>
      <w:r>
        <w:rPr>
          <w:color w:val="292425"/>
          <w:w w:val="105"/>
          <w:sz w:val="12"/>
        </w:rPr>
        <w:t>registered with HM Land Registry</w:t>
      </w:r>
      <w:r>
        <w:rPr>
          <w:color w:val="292425"/>
          <w:spacing w:val="-2"/>
          <w:w w:val="105"/>
          <w:sz w:val="12"/>
        </w:rPr>
        <w:t> </w:t>
      </w:r>
      <w:r>
        <w:rPr>
          <w:color w:val="292425"/>
          <w:w w:val="105"/>
          <w:sz w:val="12"/>
        </w:rPr>
        <w:t>(thousands).</w:t>
      </w:r>
    </w:p>
    <w:p>
      <w:pPr>
        <w:pStyle w:val="BodyText"/>
        <w:spacing w:before="5"/>
        <w:rPr>
          <w:sz w:val="22"/>
        </w:rPr>
      </w:pPr>
      <w:r>
        <w:rPr/>
        <w:br w:type="column"/>
      </w:r>
      <w:r>
        <w:rPr>
          <w:sz w:val="22"/>
        </w:rPr>
      </w:r>
    </w:p>
    <w:p>
      <w:pPr>
        <w:pStyle w:val="Heading2"/>
        <w:ind w:left="149"/>
      </w:pPr>
      <w:r>
        <w:rPr>
          <w:color w:val="0092C0"/>
        </w:rPr>
        <w:t>Exchange rates</w:t>
      </w:r>
    </w:p>
    <w:p>
      <w:pPr>
        <w:pStyle w:val="BodyText"/>
        <w:spacing w:before="10"/>
        <w:rPr>
          <w:rFonts w:ascii="Trebuchet MS"/>
          <w:b/>
          <w:sz w:val="24"/>
        </w:rPr>
      </w:pPr>
    </w:p>
    <w:p>
      <w:pPr>
        <w:pStyle w:val="BodyText"/>
        <w:spacing w:line="292" w:lineRule="auto"/>
        <w:ind w:left="269" w:right="197"/>
      </w:pPr>
      <w:r>
        <w:rPr>
          <w:color w:val="292425"/>
          <w:w w:val="110"/>
        </w:rPr>
        <w:t>During the past three months, the euro has appreciated against the US dollar </w:t>
      </w:r>
      <w:r>
        <w:rPr>
          <w:color w:val="292425"/>
          <w:spacing w:val="-3"/>
          <w:w w:val="110"/>
        </w:rPr>
        <w:t>by </w:t>
      </w:r>
      <w:r>
        <w:rPr>
          <w:color w:val="292425"/>
          <w:w w:val="110"/>
        </w:rPr>
        <w:t>9%, while sterling has appreciated against the US dollar </w:t>
      </w:r>
      <w:r>
        <w:rPr>
          <w:color w:val="292425"/>
          <w:spacing w:val="-3"/>
          <w:w w:val="110"/>
        </w:rPr>
        <w:t>by </w:t>
      </w:r>
      <w:r>
        <w:rPr>
          <w:color w:val="292425"/>
          <w:w w:val="110"/>
        </w:rPr>
        <w:t>6%. That means sterling has fallen against the euro. Because of the </w:t>
      </w:r>
      <w:r>
        <w:rPr>
          <w:color w:val="292425"/>
          <w:spacing w:val="-3"/>
          <w:w w:val="110"/>
        </w:rPr>
        <w:t>greater </w:t>
      </w:r>
      <w:r>
        <w:rPr>
          <w:color w:val="292425"/>
          <w:w w:val="110"/>
        </w:rPr>
        <w:t>importance of the euro area </w:t>
      </w:r>
      <w:r>
        <w:rPr>
          <w:color w:val="292425"/>
          <w:spacing w:val="-4"/>
          <w:w w:val="110"/>
        </w:rPr>
        <w:t>to </w:t>
      </w:r>
      <w:r>
        <w:rPr>
          <w:color w:val="292425"/>
          <w:w w:val="110"/>
        </w:rPr>
        <w:t>UK trade, the sterling effective exchange </w:t>
      </w:r>
      <w:r>
        <w:rPr>
          <w:color w:val="292425"/>
          <w:spacing w:val="-4"/>
          <w:w w:val="110"/>
        </w:rPr>
        <w:t>rate </w:t>
      </w:r>
      <w:r>
        <w:rPr>
          <w:color w:val="292425"/>
          <w:w w:val="110"/>
        </w:rPr>
        <w:t>index</w:t>
      </w:r>
      <w:r>
        <w:rPr>
          <w:color w:val="292425"/>
          <w:spacing w:val="-25"/>
          <w:w w:val="110"/>
        </w:rPr>
        <w:t> </w:t>
      </w:r>
      <w:r>
        <w:rPr>
          <w:color w:val="292425"/>
          <w:w w:val="110"/>
        </w:rPr>
        <w:t>(ERI)</w:t>
      </w:r>
      <w:r>
        <w:rPr>
          <w:color w:val="292425"/>
          <w:spacing w:val="-24"/>
          <w:w w:val="110"/>
        </w:rPr>
        <w:t> </w:t>
      </w:r>
      <w:r>
        <w:rPr>
          <w:color w:val="292425"/>
          <w:w w:val="110"/>
        </w:rPr>
        <w:t>has</w:t>
      </w:r>
      <w:r>
        <w:rPr>
          <w:color w:val="292425"/>
          <w:spacing w:val="-25"/>
          <w:w w:val="110"/>
        </w:rPr>
        <w:t> </w:t>
      </w:r>
      <w:r>
        <w:rPr>
          <w:color w:val="292425"/>
          <w:w w:val="110"/>
        </w:rPr>
        <w:t>depreciated</w:t>
      </w:r>
      <w:r>
        <w:rPr>
          <w:color w:val="292425"/>
          <w:spacing w:val="-24"/>
          <w:w w:val="110"/>
        </w:rPr>
        <w:t> </w:t>
      </w:r>
      <w:r>
        <w:rPr>
          <w:color w:val="292425"/>
          <w:w w:val="110"/>
        </w:rPr>
        <w:t>slightly</w:t>
      </w:r>
      <w:r>
        <w:rPr>
          <w:color w:val="292425"/>
          <w:spacing w:val="-24"/>
          <w:w w:val="110"/>
        </w:rPr>
        <w:t> </w:t>
      </w:r>
      <w:r>
        <w:rPr>
          <w:color w:val="292425"/>
          <w:w w:val="110"/>
        </w:rPr>
        <w:t>on</w:t>
      </w:r>
      <w:r>
        <w:rPr>
          <w:color w:val="292425"/>
          <w:spacing w:val="-25"/>
          <w:w w:val="110"/>
        </w:rPr>
        <w:t> </w:t>
      </w:r>
      <w:r>
        <w:rPr>
          <w:color w:val="292425"/>
          <w:w w:val="110"/>
        </w:rPr>
        <w:t>an</w:t>
      </w:r>
      <w:r>
        <w:rPr>
          <w:color w:val="292425"/>
          <w:spacing w:val="-24"/>
          <w:w w:val="110"/>
        </w:rPr>
        <w:t> </w:t>
      </w:r>
      <w:r>
        <w:rPr>
          <w:color w:val="292425"/>
          <w:w w:val="110"/>
        </w:rPr>
        <w:t>effective</w:t>
      </w:r>
      <w:r>
        <w:rPr>
          <w:color w:val="292425"/>
          <w:spacing w:val="-24"/>
          <w:w w:val="110"/>
        </w:rPr>
        <w:t> </w:t>
      </w:r>
      <w:r>
        <w:rPr>
          <w:color w:val="292425"/>
          <w:w w:val="110"/>
        </w:rPr>
        <w:t>basis</w:t>
      </w:r>
      <w:r>
        <w:rPr>
          <w:color w:val="292425"/>
          <w:spacing w:val="-25"/>
          <w:w w:val="110"/>
        </w:rPr>
        <w:t> </w:t>
      </w:r>
      <w:r>
        <w:rPr>
          <w:color w:val="292425"/>
          <w:w w:val="110"/>
        </w:rPr>
        <w:t>(see Chart 1.6). In the </w:t>
      </w:r>
      <w:r>
        <w:rPr>
          <w:color w:val="292425"/>
          <w:spacing w:val="-19"/>
          <w:w w:val="110"/>
        </w:rPr>
        <w:t>15 </w:t>
      </w:r>
      <w:r>
        <w:rPr>
          <w:color w:val="292425"/>
          <w:w w:val="110"/>
        </w:rPr>
        <w:t>working </w:t>
      </w:r>
      <w:r>
        <w:rPr>
          <w:color w:val="292425"/>
          <w:spacing w:val="-3"/>
          <w:w w:val="110"/>
        </w:rPr>
        <w:t>days </w:t>
      </w:r>
      <w:r>
        <w:rPr>
          <w:color w:val="292425"/>
          <w:w w:val="110"/>
        </w:rPr>
        <w:t>up until 5 </w:t>
      </w:r>
      <w:r>
        <w:rPr>
          <w:color w:val="292425"/>
          <w:spacing w:val="-3"/>
          <w:w w:val="110"/>
        </w:rPr>
        <w:t>February, </w:t>
      </w:r>
      <w:r>
        <w:rPr>
          <w:color w:val="292425"/>
          <w:w w:val="110"/>
        </w:rPr>
        <w:t>the sterling ERI </w:t>
      </w:r>
      <w:r>
        <w:rPr>
          <w:color w:val="292425"/>
          <w:spacing w:val="-3"/>
          <w:w w:val="110"/>
        </w:rPr>
        <w:t>averaged </w:t>
      </w:r>
      <w:r>
        <w:rPr>
          <w:color w:val="292425"/>
          <w:spacing w:val="-6"/>
          <w:w w:val="110"/>
        </w:rPr>
        <w:t>104.0, </w:t>
      </w:r>
      <w:r>
        <w:rPr>
          <w:color w:val="292425"/>
          <w:w w:val="110"/>
        </w:rPr>
        <w:t>some 2% below the expectation for</w:t>
      </w:r>
      <w:r>
        <w:rPr>
          <w:color w:val="292425"/>
          <w:spacing w:val="-19"/>
          <w:w w:val="110"/>
        </w:rPr>
        <w:t> </w:t>
      </w:r>
      <w:r>
        <w:rPr>
          <w:color w:val="292425"/>
          <w:w w:val="110"/>
        </w:rPr>
        <w:t>February</w:t>
      </w:r>
      <w:r>
        <w:rPr>
          <w:color w:val="292425"/>
          <w:spacing w:val="-19"/>
          <w:w w:val="110"/>
        </w:rPr>
        <w:t> </w:t>
      </w:r>
      <w:r>
        <w:rPr>
          <w:color w:val="292425"/>
          <w:w w:val="110"/>
        </w:rPr>
        <w:t>incorporated</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November</w:t>
      </w:r>
      <w:r>
        <w:rPr>
          <w:color w:val="292425"/>
          <w:spacing w:val="-19"/>
          <w:w w:val="110"/>
        </w:rPr>
        <w:t> </w:t>
      </w:r>
      <w:r>
        <w:rPr>
          <w:color w:val="292425"/>
          <w:w w:val="110"/>
        </w:rPr>
        <w:t>central</w:t>
      </w:r>
      <w:r>
        <w:rPr>
          <w:color w:val="292425"/>
          <w:spacing w:val="-19"/>
          <w:w w:val="110"/>
        </w:rPr>
        <w:t> </w:t>
      </w:r>
      <w:r>
        <w:rPr>
          <w:color w:val="292425"/>
          <w:w w:val="110"/>
        </w:rPr>
        <w:t>projection.</w:t>
      </w:r>
    </w:p>
    <w:p>
      <w:pPr>
        <w:pStyle w:val="BodyText"/>
        <w:spacing w:before="4"/>
        <w:rPr>
          <w:sz w:val="27"/>
        </w:rPr>
      </w:pPr>
    </w:p>
    <w:p>
      <w:pPr>
        <w:pStyle w:val="BodyText"/>
        <w:spacing w:line="292" w:lineRule="auto"/>
        <w:ind w:left="269" w:right="206"/>
      </w:pPr>
      <w:r>
        <w:rPr>
          <w:color w:val="292425"/>
          <w:w w:val="110"/>
        </w:rPr>
        <w:t>One</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main</w:t>
      </w:r>
      <w:r>
        <w:rPr>
          <w:color w:val="292425"/>
          <w:spacing w:val="-16"/>
          <w:w w:val="110"/>
        </w:rPr>
        <w:t> </w:t>
      </w:r>
      <w:r>
        <w:rPr>
          <w:color w:val="292425"/>
          <w:w w:val="110"/>
        </w:rPr>
        <w:t>themes</w:t>
      </w:r>
      <w:r>
        <w:rPr>
          <w:color w:val="292425"/>
          <w:spacing w:val="-16"/>
          <w:w w:val="110"/>
        </w:rPr>
        <w:t> </w:t>
      </w:r>
      <w:r>
        <w:rPr>
          <w:color w:val="292425"/>
          <w:w w:val="110"/>
        </w:rPr>
        <w:t>in</w:t>
      </w:r>
      <w:r>
        <w:rPr>
          <w:color w:val="292425"/>
          <w:spacing w:val="-16"/>
          <w:w w:val="110"/>
        </w:rPr>
        <w:t> </w:t>
      </w:r>
      <w:r>
        <w:rPr>
          <w:color w:val="292425"/>
          <w:w w:val="110"/>
        </w:rPr>
        <w:t>international</w:t>
      </w:r>
      <w:r>
        <w:rPr>
          <w:color w:val="292425"/>
          <w:spacing w:val="-16"/>
          <w:w w:val="110"/>
        </w:rPr>
        <w:t> </w:t>
      </w:r>
      <w:r>
        <w:rPr>
          <w:color w:val="292425"/>
          <w:w w:val="110"/>
        </w:rPr>
        <w:t>currency</w:t>
      </w:r>
      <w:r>
        <w:rPr>
          <w:color w:val="292425"/>
          <w:spacing w:val="-16"/>
          <w:w w:val="110"/>
        </w:rPr>
        <w:t> </w:t>
      </w:r>
      <w:r>
        <w:rPr>
          <w:color w:val="292425"/>
          <w:w w:val="110"/>
        </w:rPr>
        <w:t>markets</w:t>
      </w:r>
      <w:r>
        <w:rPr>
          <w:color w:val="292425"/>
          <w:spacing w:val="-16"/>
          <w:w w:val="110"/>
        </w:rPr>
        <w:t> </w:t>
      </w:r>
      <w:r>
        <w:rPr>
          <w:color w:val="292425"/>
          <w:w w:val="110"/>
        </w:rPr>
        <w:t>last year </w:t>
      </w:r>
      <w:r>
        <w:rPr>
          <w:color w:val="292425"/>
          <w:spacing w:val="-3"/>
          <w:w w:val="110"/>
        </w:rPr>
        <w:t>was </w:t>
      </w:r>
      <w:r>
        <w:rPr>
          <w:color w:val="292425"/>
          <w:w w:val="110"/>
        </w:rPr>
        <w:t>a </w:t>
      </w:r>
      <w:r>
        <w:rPr>
          <w:color w:val="292425"/>
          <w:spacing w:val="-3"/>
          <w:w w:val="110"/>
        </w:rPr>
        <w:t>steady </w:t>
      </w:r>
      <w:r>
        <w:rPr>
          <w:color w:val="292425"/>
          <w:w w:val="110"/>
        </w:rPr>
        <w:t>appreciation of the euro against the US </w:t>
      </w:r>
      <w:r>
        <w:rPr>
          <w:color w:val="292425"/>
          <w:spacing w:val="-3"/>
          <w:w w:val="110"/>
        </w:rPr>
        <w:t>dollar. Why </w:t>
      </w:r>
      <w:r>
        <w:rPr>
          <w:color w:val="292425"/>
          <w:w w:val="110"/>
        </w:rPr>
        <w:t>might this </w:t>
      </w:r>
      <w:r>
        <w:rPr>
          <w:color w:val="292425"/>
          <w:spacing w:val="-3"/>
          <w:w w:val="110"/>
        </w:rPr>
        <w:t>have </w:t>
      </w:r>
      <w:r>
        <w:rPr>
          <w:color w:val="292425"/>
          <w:w w:val="110"/>
        </w:rPr>
        <w:t>occurred? The spot value of a currency</w:t>
      </w:r>
      <w:r>
        <w:rPr>
          <w:color w:val="292425"/>
          <w:spacing w:val="-19"/>
          <w:w w:val="110"/>
        </w:rPr>
        <w:t> </w:t>
      </w:r>
      <w:r>
        <w:rPr>
          <w:color w:val="292425"/>
          <w:w w:val="110"/>
        </w:rPr>
        <w:t>depends</w:t>
      </w:r>
      <w:r>
        <w:rPr>
          <w:color w:val="292425"/>
          <w:spacing w:val="-20"/>
          <w:w w:val="110"/>
        </w:rPr>
        <w:t> </w:t>
      </w:r>
      <w:r>
        <w:rPr>
          <w:color w:val="292425"/>
          <w:w w:val="110"/>
        </w:rPr>
        <w:t>on</w:t>
      </w:r>
      <w:r>
        <w:rPr>
          <w:color w:val="292425"/>
          <w:spacing w:val="-19"/>
          <w:w w:val="110"/>
        </w:rPr>
        <w:t> </w:t>
      </w:r>
      <w:r>
        <w:rPr>
          <w:color w:val="292425"/>
          <w:w w:val="110"/>
        </w:rPr>
        <w:t>market</w:t>
      </w:r>
      <w:r>
        <w:rPr>
          <w:color w:val="292425"/>
          <w:spacing w:val="-19"/>
          <w:w w:val="110"/>
        </w:rPr>
        <w:t> </w:t>
      </w:r>
      <w:r>
        <w:rPr>
          <w:color w:val="292425"/>
          <w:w w:val="110"/>
        </w:rPr>
        <w:t>interest</w:t>
      </w:r>
      <w:r>
        <w:rPr>
          <w:color w:val="292425"/>
          <w:spacing w:val="-19"/>
          <w:w w:val="110"/>
        </w:rPr>
        <w:t> </w:t>
      </w:r>
      <w:r>
        <w:rPr>
          <w:color w:val="292425"/>
          <w:spacing w:val="-3"/>
          <w:w w:val="110"/>
        </w:rPr>
        <w:t>rates,</w:t>
      </w:r>
      <w:r>
        <w:rPr>
          <w:color w:val="292425"/>
          <w:spacing w:val="-19"/>
          <w:w w:val="110"/>
        </w:rPr>
        <w:t> </w:t>
      </w:r>
      <w:r>
        <w:rPr>
          <w:color w:val="292425"/>
          <w:w w:val="110"/>
        </w:rPr>
        <w:t>the</w:t>
      </w:r>
      <w:r>
        <w:rPr>
          <w:color w:val="292425"/>
          <w:spacing w:val="-19"/>
          <w:w w:val="110"/>
        </w:rPr>
        <w:t> </w:t>
      </w:r>
      <w:r>
        <w:rPr>
          <w:color w:val="292425"/>
          <w:w w:val="110"/>
        </w:rPr>
        <w:t>views</w:t>
      </w:r>
      <w:r>
        <w:rPr>
          <w:color w:val="292425"/>
          <w:spacing w:val="-19"/>
          <w:w w:val="110"/>
        </w:rPr>
        <w:t> </w:t>
      </w:r>
      <w:r>
        <w:rPr>
          <w:color w:val="292425"/>
          <w:w w:val="110"/>
        </w:rPr>
        <w:t>of</w:t>
      </w:r>
      <w:r>
        <w:rPr>
          <w:color w:val="292425"/>
          <w:spacing w:val="-19"/>
          <w:w w:val="110"/>
        </w:rPr>
        <w:t> </w:t>
      </w:r>
      <w:r>
        <w:rPr>
          <w:color w:val="292425"/>
          <w:w w:val="110"/>
        </w:rPr>
        <w:t>market participants about its future value, and the perceived risks </w:t>
      </w:r>
      <w:r>
        <w:rPr>
          <w:color w:val="292425"/>
          <w:spacing w:val="-3"/>
          <w:w w:val="110"/>
        </w:rPr>
        <w:t>involved </w:t>
      </w:r>
      <w:r>
        <w:rPr>
          <w:color w:val="292425"/>
          <w:w w:val="110"/>
        </w:rPr>
        <w:t>in holding that</w:t>
      </w:r>
      <w:r>
        <w:rPr>
          <w:color w:val="292425"/>
          <w:spacing w:val="-22"/>
          <w:w w:val="110"/>
        </w:rPr>
        <w:t> </w:t>
      </w:r>
      <w:r>
        <w:rPr>
          <w:color w:val="292425"/>
          <w:spacing w:val="-4"/>
          <w:w w:val="110"/>
        </w:rPr>
        <w:t>currency.</w:t>
      </w:r>
    </w:p>
    <w:p>
      <w:pPr>
        <w:pStyle w:val="BodyText"/>
        <w:spacing w:before="6"/>
        <w:rPr>
          <w:sz w:val="27"/>
        </w:rPr>
      </w:pPr>
    </w:p>
    <w:p>
      <w:pPr>
        <w:pStyle w:val="BodyText"/>
        <w:spacing w:line="292" w:lineRule="auto"/>
        <w:ind w:left="269" w:right="202"/>
      </w:pPr>
      <w:r>
        <w:rPr>
          <w:color w:val="292425"/>
          <w:w w:val="110"/>
        </w:rPr>
        <w:t>During the time period shown in Chart 1.6, </w:t>
      </w:r>
      <w:r>
        <w:rPr>
          <w:color w:val="292425"/>
          <w:spacing w:val="-2"/>
          <w:w w:val="110"/>
        </w:rPr>
        <w:t>market </w:t>
      </w:r>
      <w:r>
        <w:rPr>
          <w:color w:val="292425"/>
          <w:spacing w:val="-3"/>
          <w:w w:val="110"/>
        </w:rPr>
        <w:t>interest </w:t>
      </w:r>
      <w:r>
        <w:rPr>
          <w:color w:val="292425"/>
          <w:spacing w:val="-4"/>
          <w:w w:val="110"/>
        </w:rPr>
        <w:t>rates</w:t>
      </w:r>
      <w:r>
        <w:rPr>
          <w:color w:val="292425"/>
          <w:spacing w:val="-19"/>
          <w:w w:val="110"/>
        </w:rPr>
        <w:t> </w:t>
      </w:r>
      <w:r>
        <w:rPr>
          <w:color w:val="292425"/>
          <w:w w:val="110"/>
        </w:rPr>
        <w:t>for</w:t>
      </w:r>
      <w:r>
        <w:rPr>
          <w:color w:val="292425"/>
          <w:spacing w:val="-19"/>
          <w:w w:val="110"/>
        </w:rPr>
        <w:t> </w:t>
      </w:r>
      <w:r>
        <w:rPr>
          <w:color w:val="292425"/>
          <w:w w:val="110"/>
        </w:rPr>
        <w:t>the</w:t>
      </w:r>
      <w:r>
        <w:rPr>
          <w:color w:val="292425"/>
          <w:spacing w:val="-19"/>
          <w:w w:val="110"/>
        </w:rPr>
        <w:t> </w:t>
      </w:r>
      <w:r>
        <w:rPr>
          <w:color w:val="292425"/>
          <w:w w:val="110"/>
        </w:rPr>
        <w:t>euro</w:t>
      </w:r>
      <w:r>
        <w:rPr>
          <w:color w:val="292425"/>
          <w:spacing w:val="-19"/>
          <w:w w:val="110"/>
        </w:rPr>
        <w:t> </w:t>
      </w:r>
      <w:r>
        <w:rPr>
          <w:color w:val="292425"/>
          <w:w w:val="110"/>
        </w:rPr>
        <w:t>and</w:t>
      </w:r>
      <w:r>
        <w:rPr>
          <w:color w:val="292425"/>
          <w:spacing w:val="-19"/>
          <w:w w:val="110"/>
        </w:rPr>
        <w:t> </w:t>
      </w:r>
      <w:r>
        <w:rPr>
          <w:color w:val="292425"/>
          <w:w w:val="110"/>
        </w:rPr>
        <w:t>the</w:t>
      </w:r>
      <w:r>
        <w:rPr>
          <w:color w:val="292425"/>
          <w:spacing w:val="-19"/>
          <w:w w:val="110"/>
        </w:rPr>
        <w:t> </w:t>
      </w:r>
      <w:r>
        <w:rPr>
          <w:color w:val="292425"/>
          <w:w w:val="110"/>
        </w:rPr>
        <w:t>US</w:t>
      </w:r>
      <w:r>
        <w:rPr>
          <w:color w:val="292425"/>
          <w:spacing w:val="-19"/>
          <w:w w:val="110"/>
        </w:rPr>
        <w:t> </w:t>
      </w:r>
      <w:r>
        <w:rPr>
          <w:color w:val="292425"/>
          <w:w w:val="110"/>
        </w:rPr>
        <w:t>dollar</w:t>
      </w:r>
      <w:r>
        <w:rPr>
          <w:color w:val="292425"/>
          <w:spacing w:val="-19"/>
          <w:w w:val="110"/>
        </w:rPr>
        <w:t> </w:t>
      </w:r>
      <w:r>
        <w:rPr>
          <w:color w:val="292425"/>
          <w:w w:val="110"/>
        </w:rPr>
        <w:t>moved</w:t>
      </w:r>
      <w:r>
        <w:rPr>
          <w:color w:val="292425"/>
          <w:spacing w:val="-19"/>
          <w:w w:val="110"/>
        </w:rPr>
        <w:t> </w:t>
      </w:r>
      <w:r>
        <w:rPr>
          <w:color w:val="292425"/>
          <w:w w:val="110"/>
        </w:rPr>
        <w:t>broadly</w:t>
      </w:r>
      <w:r>
        <w:rPr>
          <w:color w:val="292425"/>
          <w:spacing w:val="-18"/>
          <w:w w:val="110"/>
        </w:rPr>
        <w:t> </w:t>
      </w:r>
      <w:r>
        <w:rPr>
          <w:color w:val="292425"/>
          <w:w w:val="110"/>
        </w:rPr>
        <w:t>in</w:t>
      </w:r>
      <w:r>
        <w:rPr>
          <w:color w:val="292425"/>
          <w:spacing w:val="-19"/>
          <w:w w:val="110"/>
        </w:rPr>
        <w:t> </w:t>
      </w:r>
      <w:r>
        <w:rPr>
          <w:color w:val="292425"/>
          <w:w w:val="110"/>
        </w:rPr>
        <w:t>parallel, and so are unlikely </w:t>
      </w:r>
      <w:r>
        <w:rPr>
          <w:color w:val="292425"/>
          <w:spacing w:val="-4"/>
          <w:w w:val="110"/>
        </w:rPr>
        <w:t>to </w:t>
      </w:r>
      <w:r>
        <w:rPr>
          <w:color w:val="292425"/>
          <w:w w:val="110"/>
        </w:rPr>
        <w:t>account for much of the euro appreciation. It is possible that the historically wide US current account deficit (see Chart 1.7) has led market participants</w:t>
      </w:r>
      <w:r>
        <w:rPr>
          <w:color w:val="292425"/>
          <w:spacing w:val="-19"/>
          <w:w w:val="110"/>
        </w:rPr>
        <w:t> </w:t>
      </w:r>
      <w:r>
        <w:rPr>
          <w:color w:val="292425"/>
          <w:spacing w:val="-4"/>
          <w:w w:val="110"/>
        </w:rPr>
        <w:t>to</w:t>
      </w:r>
      <w:r>
        <w:rPr>
          <w:color w:val="292425"/>
          <w:spacing w:val="-18"/>
          <w:w w:val="110"/>
        </w:rPr>
        <w:t> </w:t>
      </w:r>
      <w:r>
        <w:rPr>
          <w:color w:val="292425"/>
          <w:w w:val="110"/>
        </w:rPr>
        <w:t>reassess</w:t>
      </w:r>
      <w:r>
        <w:rPr>
          <w:color w:val="292425"/>
          <w:spacing w:val="-18"/>
          <w:w w:val="110"/>
        </w:rPr>
        <w:t> </w:t>
      </w:r>
      <w:r>
        <w:rPr>
          <w:color w:val="292425"/>
          <w:w w:val="110"/>
        </w:rPr>
        <w:t>their</w:t>
      </w:r>
      <w:r>
        <w:rPr>
          <w:color w:val="292425"/>
          <w:spacing w:val="-18"/>
          <w:w w:val="110"/>
        </w:rPr>
        <w:t> </w:t>
      </w:r>
      <w:r>
        <w:rPr>
          <w:color w:val="292425"/>
          <w:w w:val="110"/>
        </w:rPr>
        <w:t>view</w:t>
      </w:r>
      <w:r>
        <w:rPr>
          <w:color w:val="292425"/>
          <w:spacing w:val="-18"/>
          <w:w w:val="110"/>
        </w:rPr>
        <w:t> </w:t>
      </w:r>
      <w:r>
        <w:rPr>
          <w:color w:val="292425"/>
          <w:w w:val="110"/>
        </w:rPr>
        <w:t>about</w:t>
      </w:r>
      <w:r>
        <w:rPr>
          <w:color w:val="292425"/>
          <w:spacing w:val="-18"/>
          <w:w w:val="110"/>
        </w:rPr>
        <w:t> </w:t>
      </w:r>
      <w:r>
        <w:rPr>
          <w:color w:val="292425"/>
          <w:w w:val="110"/>
        </w:rPr>
        <w:t>the</w:t>
      </w:r>
      <w:r>
        <w:rPr>
          <w:color w:val="292425"/>
          <w:spacing w:val="-18"/>
          <w:w w:val="110"/>
        </w:rPr>
        <w:t> </w:t>
      </w:r>
      <w:r>
        <w:rPr>
          <w:color w:val="292425"/>
          <w:w w:val="110"/>
        </w:rPr>
        <w:t>sustainable</w:t>
      </w:r>
      <w:r>
        <w:rPr>
          <w:color w:val="292425"/>
          <w:spacing w:val="-18"/>
          <w:w w:val="110"/>
        </w:rPr>
        <w:t> </w:t>
      </w:r>
      <w:r>
        <w:rPr>
          <w:color w:val="292425"/>
          <w:w w:val="110"/>
        </w:rPr>
        <w:t>value for</w:t>
      </w:r>
      <w:r>
        <w:rPr>
          <w:color w:val="292425"/>
          <w:spacing w:val="-12"/>
          <w:w w:val="110"/>
        </w:rPr>
        <w:t> </w:t>
      </w:r>
      <w:r>
        <w:rPr>
          <w:color w:val="292425"/>
          <w:w w:val="110"/>
        </w:rPr>
        <w:t>the</w:t>
      </w:r>
      <w:r>
        <w:rPr>
          <w:color w:val="292425"/>
          <w:spacing w:val="-12"/>
          <w:w w:val="110"/>
        </w:rPr>
        <w:t> </w:t>
      </w:r>
      <w:r>
        <w:rPr>
          <w:color w:val="292425"/>
          <w:w w:val="110"/>
        </w:rPr>
        <w:t>euro</w:t>
      </w:r>
      <w:r>
        <w:rPr>
          <w:color w:val="292425"/>
          <w:spacing w:val="-11"/>
          <w:w w:val="110"/>
        </w:rPr>
        <w:t> </w:t>
      </w:r>
      <w:r>
        <w:rPr>
          <w:color w:val="292425"/>
          <w:w w:val="110"/>
        </w:rPr>
        <w:t>against</w:t>
      </w:r>
      <w:r>
        <w:rPr>
          <w:color w:val="292425"/>
          <w:spacing w:val="-12"/>
          <w:w w:val="110"/>
        </w:rPr>
        <w:t> </w:t>
      </w:r>
      <w:r>
        <w:rPr>
          <w:color w:val="292425"/>
          <w:w w:val="110"/>
        </w:rPr>
        <w:t>the</w:t>
      </w:r>
      <w:r>
        <w:rPr>
          <w:color w:val="292425"/>
          <w:spacing w:val="-11"/>
          <w:w w:val="110"/>
        </w:rPr>
        <w:t> </w:t>
      </w:r>
      <w:r>
        <w:rPr>
          <w:color w:val="292425"/>
          <w:w w:val="110"/>
        </w:rPr>
        <w:t>US</w:t>
      </w:r>
      <w:r>
        <w:rPr>
          <w:color w:val="292425"/>
          <w:spacing w:val="-12"/>
          <w:w w:val="110"/>
        </w:rPr>
        <w:t> </w:t>
      </w:r>
      <w:r>
        <w:rPr>
          <w:color w:val="292425"/>
          <w:spacing w:val="-3"/>
          <w:w w:val="110"/>
        </w:rPr>
        <w:t>dollar,</w:t>
      </w:r>
      <w:r>
        <w:rPr>
          <w:color w:val="292425"/>
          <w:spacing w:val="-12"/>
          <w:w w:val="110"/>
        </w:rPr>
        <w:t> </w:t>
      </w:r>
      <w:r>
        <w:rPr>
          <w:color w:val="292425"/>
          <w:w w:val="110"/>
        </w:rPr>
        <w:t>and</w:t>
      </w:r>
      <w:r>
        <w:rPr>
          <w:color w:val="292425"/>
          <w:spacing w:val="-11"/>
          <w:w w:val="110"/>
        </w:rPr>
        <w:t> </w:t>
      </w:r>
      <w:r>
        <w:rPr>
          <w:color w:val="292425"/>
          <w:w w:val="110"/>
        </w:rPr>
        <w:t>this</w:t>
      </w:r>
      <w:r>
        <w:rPr>
          <w:color w:val="292425"/>
          <w:spacing w:val="-12"/>
          <w:w w:val="110"/>
        </w:rPr>
        <w:t> </w:t>
      </w:r>
      <w:r>
        <w:rPr>
          <w:color w:val="292425"/>
          <w:w w:val="110"/>
        </w:rPr>
        <w:t>could</w:t>
      </w:r>
      <w:r>
        <w:rPr>
          <w:color w:val="292425"/>
          <w:spacing w:val="-11"/>
          <w:w w:val="110"/>
        </w:rPr>
        <w:t> </w:t>
      </w:r>
      <w:r>
        <w:rPr>
          <w:color w:val="292425"/>
          <w:w w:val="110"/>
        </w:rPr>
        <w:t>account</w:t>
      </w:r>
      <w:r>
        <w:rPr>
          <w:color w:val="292425"/>
          <w:spacing w:val="-12"/>
          <w:w w:val="110"/>
        </w:rPr>
        <w:t> </w:t>
      </w:r>
      <w:r>
        <w:rPr>
          <w:color w:val="292425"/>
          <w:w w:val="110"/>
        </w:rPr>
        <w:t>for some of the rise in the euro spot </w:t>
      </w:r>
      <w:r>
        <w:rPr>
          <w:color w:val="292425"/>
          <w:spacing w:val="-3"/>
          <w:w w:val="110"/>
        </w:rPr>
        <w:t>rate. Finally, </w:t>
      </w:r>
      <w:r>
        <w:rPr>
          <w:color w:val="292425"/>
          <w:w w:val="110"/>
        </w:rPr>
        <w:t>the perceived likelihood of a war taking place in </w:t>
      </w:r>
      <w:r>
        <w:rPr>
          <w:color w:val="292425"/>
          <w:spacing w:val="-3"/>
          <w:w w:val="110"/>
        </w:rPr>
        <w:t>Iraq </w:t>
      </w:r>
      <w:r>
        <w:rPr>
          <w:color w:val="292425"/>
          <w:w w:val="110"/>
        </w:rPr>
        <w:t>has increased. That </w:t>
      </w:r>
      <w:r>
        <w:rPr>
          <w:color w:val="292425"/>
          <w:spacing w:val="-3"/>
          <w:w w:val="110"/>
        </w:rPr>
        <w:t>may have </w:t>
      </w:r>
      <w:r>
        <w:rPr>
          <w:color w:val="292425"/>
          <w:w w:val="110"/>
        </w:rPr>
        <w:t>caused </w:t>
      </w:r>
      <w:r>
        <w:rPr>
          <w:color w:val="292425"/>
          <w:spacing w:val="-4"/>
          <w:w w:val="110"/>
        </w:rPr>
        <w:t>investors to </w:t>
      </w:r>
      <w:r>
        <w:rPr>
          <w:color w:val="292425"/>
          <w:w w:val="110"/>
        </w:rPr>
        <w:t>demand </w:t>
      </w:r>
      <w:r>
        <w:rPr>
          <w:color w:val="292425"/>
          <w:spacing w:val="-3"/>
          <w:w w:val="110"/>
        </w:rPr>
        <w:t>greater </w:t>
      </w:r>
      <w:r>
        <w:rPr>
          <w:color w:val="292425"/>
          <w:w w:val="110"/>
        </w:rPr>
        <w:t>compensation for the risks </w:t>
      </w:r>
      <w:r>
        <w:rPr>
          <w:color w:val="292425"/>
          <w:spacing w:val="-3"/>
          <w:w w:val="110"/>
        </w:rPr>
        <w:t>involved </w:t>
      </w:r>
      <w:r>
        <w:rPr>
          <w:color w:val="292425"/>
          <w:w w:val="110"/>
        </w:rPr>
        <w:t>in holding the currencies of countries, such as the United </w:t>
      </w:r>
      <w:r>
        <w:rPr>
          <w:color w:val="292425"/>
          <w:spacing w:val="-3"/>
          <w:w w:val="110"/>
        </w:rPr>
        <w:t>States, </w:t>
      </w:r>
      <w:r>
        <w:rPr>
          <w:color w:val="292425"/>
          <w:w w:val="110"/>
        </w:rPr>
        <w:t>that are likely </w:t>
      </w:r>
      <w:r>
        <w:rPr>
          <w:color w:val="292425"/>
          <w:spacing w:val="-4"/>
          <w:w w:val="110"/>
        </w:rPr>
        <w:t>to </w:t>
      </w:r>
      <w:r>
        <w:rPr>
          <w:color w:val="292425"/>
          <w:w w:val="110"/>
        </w:rPr>
        <w:t>be most closely </w:t>
      </w:r>
      <w:r>
        <w:rPr>
          <w:color w:val="292425"/>
          <w:spacing w:val="-3"/>
          <w:w w:val="110"/>
        </w:rPr>
        <w:t>involved </w:t>
      </w:r>
      <w:r>
        <w:rPr>
          <w:color w:val="292425"/>
          <w:w w:val="110"/>
        </w:rPr>
        <w:t>in a potential</w:t>
      </w:r>
      <w:r>
        <w:rPr>
          <w:color w:val="292425"/>
          <w:spacing w:val="-24"/>
          <w:w w:val="110"/>
        </w:rPr>
        <w:t> </w:t>
      </w:r>
      <w:r>
        <w:rPr>
          <w:color w:val="292425"/>
          <w:w w:val="110"/>
        </w:rPr>
        <w:t>conflict.</w:t>
      </w:r>
    </w:p>
    <w:p>
      <w:pPr>
        <w:pStyle w:val="BodyText"/>
        <w:spacing w:before="7"/>
        <w:rPr>
          <w:sz w:val="23"/>
        </w:rPr>
      </w:pPr>
    </w:p>
    <w:p>
      <w:pPr>
        <w:pStyle w:val="Heading2"/>
        <w:ind w:left="149"/>
      </w:pPr>
      <w:r>
        <w:rPr>
          <w:color w:val="0092C0"/>
        </w:rPr>
        <w:t>Property prices</w:t>
      </w:r>
    </w:p>
    <w:p>
      <w:pPr>
        <w:pStyle w:val="BodyText"/>
        <w:spacing w:before="4"/>
        <w:rPr>
          <w:rFonts w:ascii="Trebuchet MS"/>
          <w:b/>
          <w:sz w:val="28"/>
        </w:rPr>
      </w:pPr>
    </w:p>
    <w:p>
      <w:pPr>
        <w:pStyle w:val="BodyText"/>
        <w:spacing w:line="292" w:lineRule="auto"/>
        <w:ind w:left="269" w:right="172"/>
      </w:pPr>
      <w:r>
        <w:rPr>
          <w:color w:val="292425"/>
          <w:w w:val="110"/>
        </w:rPr>
        <w:t>Section</w:t>
      </w:r>
      <w:r>
        <w:rPr>
          <w:color w:val="292425"/>
          <w:spacing w:val="-10"/>
          <w:w w:val="110"/>
        </w:rPr>
        <w:t> </w:t>
      </w:r>
      <w:r>
        <w:rPr>
          <w:color w:val="292425"/>
          <w:w w:val="110"/>
        </w:rPr>
        <w:t>1</w:t>
      </w:r>
      <w:r>
        <w:rPr>
          <w:color w:val="292425"/>
          <w:spacing w:val="-9"/>
          <w:w w:val="110"/>
        </w:rPr>
        <w:t> </w:t>
      </w:r>
      <w:r>
        <w:rPr>
          <w:color w:val="292425"/>
          <w:w w:val="110"/>
        </w:rPr>
        <w:t>of</w:t>
      </w:r>
      <w:r>
        <w:rPr>
          <w:color w:val="292425"/>
          <w:spacing w:val="-10"/>
          <w:w w:val="110"/>
        </w:rPr>
        <w:t> </w:t>
      </w:r>
      <w:r>
        <w:rPr>
          <w:color w:val="292425"/>
          <w:w w:val="110"/>
        </w:rPr>
        <w:t>the</w:t>
      </w:r>
      <w:r>
        <w:rPr>
          <w:color w:val="292425"/>
          <w:spacing w:val="-9"/>
          <w:w w:val="110"/>
        </w:rPr>
        <w:t> </w:t>
      </w:r>
      <w:r>
        <w:rPr>
          <w:color w:val="292425"/>
          <w:w w:val="110"/>
        </w:rPr>
        <w:t>November</w:t>
      </w:r>
      <w:r>
        <w:rPr>
          <w:color w:val="292425"/>
          <w:spacing w:val="-9"/>
          <w:w w:val="110"/>
        </w:rPr>
        <w:t> </w:t>
      </w:r>
      <w:r>
        <w:rPr>
          <w:color w:val="292425"/>
          <w:spacing w:val="-7"/>
          <w:w w:val="110"/>
        </w:rPr>
        <w:t>2002</w:t>
      </w:r>
      <w:r>
        <w:rPr>
          <w:color w:val="292425"/>
          <w:spacing w:val="-10"/>
          <w:w w:val="110"/>
        </w:rPr>
        <w:t> </w:t>
      </w:r>
      <w:r>
        <w:rPr>
          <w:i/>
          <w:color w:val="292425"/>
          <w:w w:val="110"/>
        </w:rPr>
        <w:t>Report</w:t>
      </w:r>
      <w:r>
        <w:rPr>
          <w:i/>
          <w:color w:val="292425"/>
          <w:spacing w:val="-9"/>
          <w:w w:val="110"/>
        </w:rPr>
        <w:t> </w:t>
      </w:r>
      <w:r>
        <w:rPr>
          <w:color w:val="292425"/>
          <w:w w:val="110"/>
        </w:rPr>
        <w:t>described</w:t>
      </w:r>
      <w:r>
        <w:rPr>
          <w:color w:val="292425"/>
          <w:spacing w:val="-10"/>
          <w:w w:val="110"/>
        </w:rPr>
        <w:t> </w:t>
      </w:r>
      <w:r>
        <w:rPr>
          <w:color w:val="292425"/>
          <w:w w:val="110"/>
        </w:rPr>
        <w:t>the</w:t>
      </w:r>
      <w:r>
        <w:rPr>
          <w:color w:val="292425"/>
          <w:spacing w:val="-9"/>
          <w:w w:val="110"/>
        </w:rPr>
        <w:t> </w:t>
      </w:r>
      <w:r>
        <w:rPr>
          <w:color w:val="292425"/>
          <w:w w:val="110"/>
        </w:rPr>
        <w:t>process leading</w:t>
      </w:r>
      <w:r>
        <w:rPr>
          <w:color w:val="292425"/>
          <w:spacing w:val="-14"/>
          <w:w w:val="110"/>
        </w:rPr>
        <w:t> </w:t>
      </w:r>
      <w:r>
        <w:rPr>
          <w:color w:val="292425"/>
          <w:w w:val="110"/>
        </w:rPr>
        <w:t>up</w:t>
      </w:r>
      <w:r>
        <w:rPr>
          <w:color w:val="292425"/>
          <w:spacing w:val="-13"/>
          <w:w w:val="110"/>
        </w:rPr>
        <w:t> </w:t>
      </w:r>
      <w:r>
        <w:rPr>
          <w:color w:val="292425"/>
          <w:spacing w:val="-4"/>
          <w:w w:val="110"/>
        </w:rPr>
        <w:t>to</w:t>
      </w:r>
      <w:r>
        <w:rPr>
          <w:color w:val="292425"/>
          <w:spacing w:val="-13"/>
          <w:w w:val="110"/>
        </w:rPr>
        <w:t> </w:t>
      </w:r>
      <w:r>
        <w:rPr>
          <w:color w:val="292425"/>
          <w:w w:val="110"/>
        </w:rPr>
        <w:t>a</w:t>
      </w:r>
      <w:r>
        <w:rPr>
          <w:color w:val="292425"/>
          <w:spacing w:val="-14"/>
          <w:w w:val="110"/>
        </w:rPr>
        <w:t> </w:t>
      </w:r>
      <w:r>
        <w:rPr>
          <w:color w:val="292425"/>
          <w:spacing w:val="-3"/>
          <w:w w:val="110"/>
        </w:rPr>
        <w:t>typical</w:t>
      </w:r>
      <w:r>
        <w:rPr>
          <w:color w:val="292425"/>
          <w:spacing w:val="-13"/>
          <w:w w:val="110"/>
        </w:rPr>
        <w:t> </w:t>
      </w:r>
      <w:r>
        <w:rPr>
          <w:color w:val="292425"/>
          <w:w w:val="110"/>
        </w:rPr>
        <w:t>transaction</w:t>
      </w:r>
      <w:r>
        <w:rPr>
          <w:color w:val="292425"/>
          <w:spacing w:val="-14"/>
          <w:w w:val="110"/>
        </w:rPr>
        <w:t> </w:t>
      </w:r>
      <w:r>
        <w:rPr>
          <w:color w:val="292425"/>
          <w:w w:val="110"/>
        </w:rPr>
        <w:t>in</w:t>
      </w:r>
      <w:r>
        <w:rPr>
          <w:color w:val="292425"/>
          <w:spacing w:val="-13"/>
          <w:w w:val="110"/>
        </w:rPr>
        <w:t> </w:t>
      </w:r>
      <w:r>
        <w:rPr>
          <w:color w:val="292425"/>
          <w:w w:val="110"/>
        </w:rPr>
        <w:t>residential</w:t>
      </w:r>
      <w:r>
        <w:rPr>
          <w:color w:val="292425"/>
          <w:spacing w:val="-13"/>
          <w:w w:val="110"/>
        </w:rPr>
        <w:t> </w:t>
      </w:r>
      <w:r>
        <w:rPr>
          <w:color w:val="292425"/>
          <w:spacing w:val="-4"/>
          <w:w w:val="110"/>
        </w:rPr>
        <w:t>property,</w:t>
      </w:r>
      <w:r>
        <w:rPr>
          <w:color w:val="292425"/>
          <w:spacing w:val="-14"/>
          <w:w w:val="110"/>
        </w:rPr>
        <w:t> </w:t>
      </w:r>
      <w:r>
        <w:rPr>
          <w:color w:val="292425"/>
          <w:w w:val="110"/>
        </w:rPr>
        <w:t>from the decision </w:t>
      </w:r>
      <w:r>
        <w:rPr>
          <w:color w:val="292425"/>
          <w:spacing w:val="-4"/>
          <w:w w:val="110"/>
        </w:rPr>
        <w:t>to </w:t>
      </w:r>
      <w:r>
        <w:rPr>
          <w:color w:val="292425"/>
          <w:w w:val="110"/>
        </w:rPr>
        <w:t>begin searching, through </w:t>
      </w:r>
      <w:r>
        <w:rPr>
          <w:color w:val="292425"/>
          <w:spacing w:val="-4"/>
          <w:w w:val="110"/>
        </w:rPr>
        <w:t>to </w:t>
      </w:r>
      <w:r>
        <w:rPr>
          <w:color w:val="292425"/>
          <w:w w:val="110"/>
        </w:rPr>
        <w:t>making an </w:t>
      </w:r>
      <w:r>
        <w:rPr>
          <w:color w:val="292425"/>
          <w:spacing w:val="-3"/>
          <w:w w:val="110"/>
        </w:rPr>
        <w:t>offer, </w:t>
      </w:r>
      <w:r>
        <w:rPr>
          <w:color w:val="292425"/>
          <w:w w:val="110"/>
        </w:rPr>
        <w:t>arranging a mortgage, exchanging contracts and completion. Early indicators of housing </w:t>
      </w:r>
      <w:r>
        <w:rPr>
          <w:color w:val="292425"/>
          <w:spacing w:val="-2"/>
          <w:w w:val="110"/>
        </w:rPr>
        <w:t>market </w:t>
      </w:r>
      <w:r>
        <w:rPr>
          <w:color w:val="292425"/>
          <w:w w:val="110"/>
        </w:rPr>
        <w:t>activity </w:t>
      </w:r>
      <w:r>
        <w:rPr>
          <w:color w:val="292425"/>
          <w:spacing w:val="-3"/>
          <w:w w:val="110"/>
        </w:rPr>
        <w:t>slowed </w:t>
      </w:r>
      <w:r>
        <w:rPr>
          <w:color w:val="292425"/>
          <w:w w:val="110"/>
        </w:rPr>
        <w:t>further during </w:t>
      </w:r>
      <w:r>
        <w:rPr>
          <w:color w:val="292425"/>
          <w:spacing w:val="-7"/>
          <w:w w:val="110"/>
        </w:rPr>
        <w:t>2002 </w:t>
      </w:r>
      <w:r>
        <w:rPr>
          <w:color w:val="292425"/>
          <w:w w:val="110"/>
        </w:rPr>
        <w:t>Q4, with the balance of respondents </w:t>
      </w:r>
      <w:r>
        <w:rPr>
          <w:color w:val="292425"/>
          <w:spacing w:val="-4"/>
          <w:w w:val="110"/>
        </w:rPr>
        <w:t>to </w:t>
      </w:r>
      <w:r>
        <w:rPr>
          <w:color w:val="292425"/>
          <w:w w:val="110"/>
        </w:rPr>
        <w:t>the House</w:t>
      </w:r>
      <w:r>
        <w:rPr>
          <w:color w:val="292425"/>
          <w:spacing w:val="-23"/>
          <w:w w:val="110"/>
        </w:rPr>
        <w:t> </w:t>
      </w:r>
      <w:r>
        <w:rPr>
          <w:color w:val="292425"/>
          <w:w w:val="110"/>
        </w:rPr>
        <w:t>Builders</w:t>
      </w:r>
      <w:r>
        <w:rPr>
          <w:color w:val="292425"/>
          <w:spacing w:val="-22"/>
          <w:w w:val="110"/>
        </w:rPr>
        <w:t> </w:t>
      </w:r>
      <w:r>
        <w:rPr>
          <w:color w:val="292425"/>
          <w:w w:val="110"/>
        </w:rPr>
        <w:t>Federation</w:t>
      </w:r>
      <w:r>
        <w:rPr>
          <w:color w:val="292425"/>
          <w:spacing w:val="-23"/>
          <w:w w:val="110"/>
        </w:rPr>
        <w:t> </w:t>
      </w:r>
      <w:r>
        <w:rPr>
          <w:color w:val="292425"/>
          <w:spacing w:val="-3"/>
          <w:w w:val="110"/>
        </w:rPr>
        <w:t>survey</w:t>
      </w:r>
      <w:r>
        <w:rPr>
          <w:color w:val="292425"/>
          <w:spacing w:val="-22"/>
          <w:w w:val="110"/>
        </w:rPr>
        <w:t> </w:t>
      </w:r>
      <w:r>
        <w:rPr>
          <w:color w:val="292425"/>
          <w:w w:val="110"/>
        </w:rPr>
        <w:t>reporting</w:t>
      </w:r>
      <w:r>
        <w:rPr>
          <w:color w:val="292425"/>
          <w:spacing w:val="-22"/>
          <w:w w:val="110"/>
        </w:rPr>
        <w:t> </w:t>
      </w:r>
      <w:r>
        <w:rPr>
          <w:color w:val="292425"/>
          <w:w w:val="110"/>
        </w:rPr>
        <w:t>more</w:t>
      </w:r>
      <w:r>
        <w:rPr>
          <w:color w:val="292425"/>
          <w:spacing w:val="-23"/>
          <w:w w:val="110"/>
        </w:rPr>
        <w:t> </w:t>
      </w:r>
      <w:r>
        <w:rPr>
          <w:color w:val="292425"/>
          <w:spacing w:val="-3"/>
          <w:w w:val="110"/>
        </w:rPr>
        <w:t>site</w:t>
      </w:r>
      <w:r>
        <w:rPr>
          <w:color w:val="292425"/>
          <w:spacing w:val="-22"/>
          <w:w w:val="110"/>
        </w:rPr>
        <w:t> </w:t>
      </w:r>
      <w:r>
        <w:rPr>
          <w:color w:val="292425"/>
          <w:spacing w:val="-3"/>
          <w:w w:val="110"/>
        </w:rPr>
        <w:t>visitors, </w:t>
      </w:r>
      <w:r>
        <w:rPr>
          <w:color w:val="292425"/>
          <w:w w:val="110"/>
        </w:rPr>
        <w:t>and</w:t>
      </w:r>
      <w:r>
        <w:rPr>
          <w:color w:val="292425"/>
          <w:spacing w:val="-17"/>
          <w:w w:val="110"/>
        </w:rPr>
        <w:t> </w:t>
      </w:r>
      <w:r>
        <w:rPr>
          <w:color w:val="292425"/>
          <w:w w:val="110"/>
        </w:rPr>
        <w:t>more</w:t>
      </w:r>
      <w:r>
        <w:rPr>
          <w:color w:val="292425"/>
          <w:spacing w:val="-17"/>
          <w:w w:val="110"/>
        </w:rPr>
        <w:t> </w:t>
      </w:r>
      <w:r>
        <w:rPr>
          <w:color w:val="292425"/>
          <w:w w:val="110"/>
        </w:rPr>
        <w:t>net</w:t>
      </w:r>
      <w:r>
        <w:rPr>
          <w:color w:val="292425"/>
          <w:spacing w:val="-17"/>
          <w:w w:val="110"/>
        </w:rPr>
        <w:t> </w:t>
      </w:r>
      <w:r>
        <w:rPr>
          <w:color w:val="292425"/>
          <w:w w:val="110"/>
        </w:rPr>
        <w:t>reservations,</w:t>
      </w:r>
      <w:r>
        <w:rPr>
          <w:color w:val="292425"/>
          <w:spacing w:val="-17"/>
          <w:w w:val="110"/>
        </w:rPr>
        <w:t> </w:t>
      </w:r>
      <w:r>
        <w:rPr>
          <w:color w:val="292425"/>
          <w:w w:val="110"/>
        </w:rPr>
        <w:t>significantly</w:t>
      </w:r>
      <w:r>
        <w:rPr>
          <w:color w:val="292425"/>
          <w:spacing w:val="-17"/>
          <w:w w:val="110"/>
        </w:rPr>
        <w:t> </w:t>
      </w:r>
      <w:r>
        <w:rPr>
          <w:color w:val="292425"/>
          <w:spacing w:val="-3"/>
          <w:w w:val="110"/>
        </w:rPr>
        <w:t>lower</w:t>
      </w:r>
      <w:r>
        <w:rPr>
          <w:color w:val="292425"/>
          <w:spacing w:val="-17"/>
          <w:w w:val="110"/>
        </w:rPr>
        <w:t> </w:t>
      </w:r>
      <w:r>
        <w:rPr>
          <w:color w:val="292425"/>
          <w:w w:val="110"/>
        </w:rPr>
        <w:t>than</w:t>
      </w:r>
      <w:r>
        <w:rPr>
          <w:color w:val="292425"/>
          <w:spacing w:val="-17"/>
          <w:w w:val="110"/>
        </w:rPr>
        <w:t> </w:t>
      </w:r>
      <w:r>
        <w:rPr>
          <w:color w:val="292425"/>
          <w:w w:val="110"/>
        </w:rPr>
        <w:t>during</w:t>
      </w:r>
      <w:r>
        <w:rPr>
          <w:color w:val="292425"/>
          <w:spacing w:val="-17"/>
          <w:w w:val="110"/>
        </w:rPr>
        <w:t> </w:t>
      </w:r>
      <w:r>
        <w:rPr>
          <w:color w:val="292425"/>
          <w:w w:val="110"/>
        </w:rPr>
        <w:t>the early</w:t>
      </w:r>
      <w:r>
        <w:rPr>
          <w:color w:val="292425"/>
          <w:spacing w:val="-15"/>
          <w:w w:val="110"/>
        </w:rPr>
        <w:t> </w:t>
      </w:r>
      <w:r>
        <w:rPr>
          <w:color w:val="292425"/>
          <w:w w:val="110"/>
        </w:rPr>
        <w:t>part</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year</w:t>
      </w:r>
      <w:r>
        <w:rPr>
          <w:color w:val="292425"/>
          <w:spacing w:val="-15"/>
          <w:w w:val="110"/>
        </w:rPr>
        <w:t> </w:t>
      </w:r>
      <w:r>
        <w:rPr>
          <w:color w:val="292425"/>
          <w:w w:val="110"/>
        </w:rPr>
        <w:t>(see</w:t>
      </w:r>
      <w:r>
        <w:rPr>
          <w:color w:val="292425"/>
          <w:spacing w:val="-14"/>
          <w:w w:val="110"/>
        </w:rPr>
        <w:t> </w:t>
      </w:r>
      <w:r>
        <w:rPr>
          <w:color w:val="292425"/>
          <w:spacing w:val="-5"/>
          <w:w w:val="110"/>
        </w:rPr>
        <w:t>Table</w:t>
      </w:r>
      <w:r>
        <w:rPr>
          <w:color w:val="292425"/>
          <w:spacing w:val="-15"/>
          <w:w w:val="110"/>
        </w:rPr>
        <w:t> </w:t>
      </w:r>
      <w:r>
        <w:rPr>
          <w:color w:val="292425"/>
          <w:w w:val="110"/>
        </w:rPr>
        <w:t>1.C).</w:t>
      </w:r>
      <w:r>
        <w:rPr>
          <w:color w:val="292425"/>
          <w:spacing w:val="26"/>
          <w:w w:val="110"/>
        </w:rPr>
        <w:t> </w:t>
      </w:r>
      <w:r>
        <w:rPr>
          <w:color w:val="292425"/>
          <w:w w:val="110"/>
        </w:rPr>
        <w:t>But</w:t>
      </w:r>
      <w:r>
        <w:rPr>
          <w:color w:val="292425"/>
          <w:spacing w:val="-15"/>
          <w:w w:val="110"/>
        </w:rPr>
        <w:t> </w:t>
      </w:r>
      <w:r>
        <w:rPr>
          <w:color w:val="292425"/>
          <w:w w:val="110"/>
        </w:rPr>
        <w:t>this</w:t>
      </w:r>
      <w:r>
        <w:rPr>
          <w:color w:val="292425"/>
          <w:spacing w:val="-15"/>
          <w:w w:val="110"/>
        </w:rPr>
        <w:t> </w:t>
      </w:r>
      <w:r>
        <w:rPr>
          <w:color w:val="292425"/>
          <w:w w:val="110"/>
        </w:rPr>
        <w:t>has</w:t>
      </w:r>
      <w:r>
        <w:rPr>
          <w:color w:val="292425"/>
          <w:spacing w:val="-15"/>
          <w:w w:val="110"/>
        </w:rPr>
        <w:t> </w:t>
      </w:r>
      <w:r>
        <w:rPr>
          <w:color w:val="292425"/>
          <w:w w:val="110"/>
        </w:rPr>
        <w:t>not</w:t>
      </w:r>
      <w:r>
        <w:rPr>
          <w:color w:val="292425"/>
          <w:spacing w:val="-14"/>
          <w:w w:val="110"/>
        </w:rPr>
        <w:t> </w:t>
      </w:r>
      <w:r>
        <w:rPr>
          <w:color w:val="292425"/>
          <w:w w:val="110"/>
        </w:rPr>
        <w:t>yet</w:t>
      </w:r>
      <w:r>
        <w:rPr>
          <w:color w:val="292425"/>
          <w:spacing w:val="-15"/>
          <w:w w:val="110"/>
        </w:rPr>
        <w:t> </w:t>
      </w:r>
      <w:r>
        <w:rPr>
          <w:color w:val="292425"/>
          <w:w w:val="110"/>
        </w:rPr>
        <w:t>been associated with </w:t>
      </w:r>
      <w:r>
        <w:rPr>
          <w:color w:val="292425"/>
          <w:spacing w:val="-3"/>
          <w:w w:val="110"/>
        </w:rPr>
        <w:t>any slowdown </w:t>
      </w:r>
      <w:r>
        <w:rPr>
          <w:color w:val="292425"/>
          <w:w w:val="110"/>
        </w:rPr>
        <w:t>in the number of mortgage approvals.</w:t>
      </w:r>
    </w:p>
    <w:p>
      <w:pPr>
        <w:pStyle w:val="BodyText"/>
        <w:spacing w:before="3"/>
        <w:rPr>
          <w:sz w:val="27"/>
        </w:rPr>
      </w:pPr>
    </w:p>
    <w:p>
      <w:pPr>
        <w:pStyle w:val="BodyText"/>
        <w:spacing w:line="292" w:lineRule="auto"/>
        <w:ind w:left="269" w:right="202"/>
      </w:pPr>
      <w:r>
        <w:rPr>
          <w:color w:val="292425"/>
          <w:w w:val="105"/>
        </w:rPr>
        <w:t>Short-term measures of house price inflation have eased somewhat since the middle of last year, albeit from very high rates (see Table 1.C). And the Committee expects that house price inflation will continue to slow. Nevertheless, the increase</w:t>
      </w:r>
    </w:p>
    <w:p>
      <w:pPr>
        <w:spacing w:after="0" w:line="292" w:lineRule="auto"/>
        <w:sectPr>
          <w:type w:val="continuous"/>
          <w:pgSz w:w="11900" w:h="16840"/>
          <w:pgMar w:top="1260" w:bottom="280" w:left="660" w:right="620"/>
          <w:cols w:num="2" w:equalWidth="0">
            <w:col w:w="4512" w:space="292"/>
            <w:col w:w="5816"/>
          </w:cols>
        </w:sectPr>
      </w:pPr>
    </w:p>
    <w:p>
      <w:pPr>
        <w:pStyle w:val="BodyText"/>
      </w:pPr>
    </w:p>
    <w:p>
      <w:pPr>
        <w:spacing w:after="0"/>
        <w:sectPr>
          <w:pgSz w:w="11900" w:h="16840"/>
          <w:pgMar w:header="601" w:footer="575" w:top="800" w:bottom="760" w:left="660" w:right="620"/>
        </w:sectPr>
      </w:pPr>
    </w:p>
    <w:p>
      <w:pPr>
        <w:pStyle w:val="BodyText"/>
        <w:rPr>
          <w:sz w:val="22"/>
        </w:rPr>
      </w:pPr>
    </w:p>
    <w:p>
      <w:pPr>
        <w:spacing w:before="0"/>
        <w:ind w:left="150" w:right="0" w:firstLine="0"/>
        <w:jc w:val="left"/>
        <w:rPr>
          <w:rFonts w:ascii="Trebuchet MS"/>
          <w:b/>
          <w:sz w:val="20"/>
        </w:rPr>
      </w:pPr>
      <w:bookmarkStart w:name="Money and credit" w:id="13"/>
      <w:bookmarkEnd w:id="13"/>
      <w:r>
        <w:rPr/>
      </w:r>
      <w:bookmarkStart w:name="Monetary aggregates" w:id="14"/>
      <w:bookmarkEnd w:id="14"/>
      <w:r>
        <w:rPr/>
      </w:r>
      <w:bookmarkStart w:name="_bookmark5" w:id="15"/>
      <w:bookmarkEnd w:id="15"/>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1.8</w:t>
      </w:r>
    </w:p>
    <w:p>
      <w:pPr>
        <w:spacing w:line="247" w:lineRule="auto" w:before="8"/>
        <w:ind w:left="150" w:right="31" w:firstLine="0"/>
        <w:jc w:val="left"/>
        <w:rPr>
          <w:rFonts w:ascii="Trebuchet MS"/>
          <w:b/>
          <w:sz w:val="20"/>
        </w:rPr>
      </w:pPr>
      <w:r>
        <w:rPr>
          <w:rFonts w:ascii="Trebuchet MS"/>
          <w:b/>
          <w:color w:val="0092C0"/>
          <w:w w:val="95"/>
          <w:sz w:val="20"/>
        </w:rPr>
        <w:t>Nationwide</w:t>
      </w:r>
      <w:r>
        <w:rPr>
          <w:rFonts w:ascii="Trebuchet MS"/>
          <w:b/>
          <w:color w:val="0092C0"/>
          <w:spacing w:val="-33"/>
          <w:w w:val="95"/>
          <w:sz w:val="20"/>
        </w:rPr>
        <w:t> </w:t>
      </w:r>
      <w:r>
        <w:rPr>
          <w:rFonts w:ascii="Trebuchet MS"/>
          <w:b/>
          <w:color w:val="0092C0"/>
          <w:w w:val="95"/>
          <w:sz w:val="20"/>
        </w:rPr>
        <w:t>measure</w:t>
      </w:r>
      <w:r>
        <w:rPr>
          <w:rFonts w:ascii="Trebuchet MS"/>
          <w:b/>
          <w:color w:val="0092C0"/>
          <w:spacing w:val="-32"/>
          <w:w w:val="95"/>
          <w:sz w:val="20"/>
        </w:rPr>
        <w:t> </w:t>
      </w:r>
      <w:r>
        <w:rPr>
          <w:rFonts w:ascii="Trebuchet MS"/>
          <w:b/>
          <w:color w:val="0092C0"/>
          <w:w w:val="95"/>
          <w:sz w:val="20"/>
        </w:rPr>
        <w:t>of</w:t>
      </w:r>
      <w:r>
        <w:rPr>
          <w:rFonts w:ascii="Trebuchet MS"/>
          <w:b/>
          <w:color w:val="0092C0"/>
          <w:spacing w:val="-33"/>
          <w:w w:val="95"/>
          <w:sz w:val="20"/>
        </w:rPr>
        <w:t> </w:t>
      </w:r>
      <w:r>
        <w:rPr>
          <w:rFonts w:ascii="Trebuchet MS"/>
          <w:b/>
          <w:color w:val="0092C0"/>
          <w:w w:val="95"/>
          <w:sz w:val="20"/>
        </w:rPr>
        <w:t>regional</w:t>
      </w:r>
      <w:r>
        <w:rPr>
          <w:rFonts w:ascii="Trebuchet MS"/>
          <w:b/>
          <w:color w:val="0092C0"/>
          <w:spacing w:val="-32"/>
          <w:w w:val="95"/>
          <w:sz w:val="20"/>
        </w:rPr>
        <w:t> </w:t>
      </w:r>
      <w:r>
        <w:rPr>
          <w:rFonts w:ascii="Trebuchet MS"/>
          <w:b/>
          <w:color w:val="0092C0"/>
          <w:w w:val="95"/>
          <w:sz w:val="20"/>
        </w:rPr>
        <w:t>house</w:t>
      </w:r>
      <w:r>
        <w:rPr>
          <w:rFonts w:ascii="Trebuchet MS"/>
          <w:b/>
          <w:color w:val="0092C0"/>
          <w:spacing w:val="-33"/>
          <w:w w:val="95"/>
          <w:sz w:val="20"/>
        </w:rPr>
        <w:t> </w:t>
      </w:r>
      <w:r>
        <w:rPr>
          <w:rFonts w:ascii="Trebuchet MS"/>
          <w:b/>
          <w:color w:val="0092C0"/>
          <w:w w:val="95"/>
          <w:sz w:val="20"/>
        </w:rPr>
        <w:t>price </w:t>
      </w:r>
      <w:r>
        <w:rPr>
          <w:rFonts w:ascii="Trebuchet MS"/>
          <w:b/>
          <w:color w:val="0092C0"/>
          <w:sz w:val="20"/>
        </w:rPr>
        <w:t>inflation</w:t>
      </w:r>
    </w:p>
    <w:p>
      <w:pPr>
        <w:spacing w:before="181"/>
        <w:ind w:left="452" w:right="0" w:firstLine="0"/>
        <w:jc w:val="left"/>
        <w:rPr>
          <w:sz w:val="12"/>
        </w:rPr>
      </w:pPr>
      <w:r>
        <w:rPr/>
        <w:drawing>
          <wp:anchor distT="0" distB="0" distL="0" distR="0" allowOverlap="1" layoutInCell="1" locked="0" behindDoc="0" simplePos="0" relativeHeight="15813120">
            <wp:simplePos x="0" y="0"/>
            <wp:positionH relativeFrom="page">
              <wp:posOffset>546874</wp:posOffset>
            </wp:positionH>
            <wp:positionV relativeFrom="paragraph">
              <wp:posOffset>101952</wp:posOffset>
            </wp:positionV>
            <wp:extent cx="107950" cy="247650"/>
            <wp:effectExtent l="0" t="0" r="0" b="0"/>
            <wp:wrapNone/>
            <wp:docPr id="51" name="image19.png"/>
            <wp:cNvGraphicFramePr>
              <a:graphicFrameLocks noChangeAspect="1"/>
            </wp:cNvGraphicFramePr>
            <a:graphic>
              <a:graphicData uri="http://schemas.openxmlformats.org/drawingml/2006/picture">
                <pic:pic>
                  <pic:nvPicPr>
                    <pic:cNvPr id="52" name="image19.png"/>
                    <pic:cNvPicPr/>
                  </pic:nvPicPr>
                  <pic:blipFill>
                    <a:blip r:embed="rId43" cstate="print"/>
                    <a:stretch>
                      <a:fillRect/>
                    </a:stretch>
                  </pic:blipFill>
                  <pic:spPr>
                    <a:xfrm>
                      <a:off x="0" y="0"/>
                      <a:ext cx="107950" cy="247650"/>
                    </a:xfrm>
                    <a:prstGeom prst="rect">
                      <a:avLst/>
                    </a:prstGeom>
                  </pic:spPr>
                </pic:pic>
              </a:graphicData>
            </a:graphic>
          </wp:anchor>
        </w:drawing>
      </w:r>
      <w:r>
        <w:rPr>
          <w:color w:val="292425"/>
          <w:w w:val="120"/>
          <w:sz w:val="12"/>
        </w:rPr>
        <w:t>2002</w:t>
      </w:r>
      <w:r>
        <w:rPr>
          <w:color w:val="292425"/>
          <w:spacing w:val="-16"/>
          <w:w w:val="120"/>
          <w:sz w:val="12"/>
        </w:rPr>
        <w:t> </w:t>
      </w:r>
      <w:r>
        <w:rPr>
          <w:color w:val="292425"/>
          <w:w w:val="120"/>
          <w:sz w:val="12"/>
        </w:rPr>
        <w:t>Q4</w:t>
      </w:r>
    </w:p>
    <w:p>
      <w:pPr>
        <w:spacing w:before="44"/>
        <w:ind w:left="452" w:right="0" w:firstLine="0"/>
        <w:jc w:val="left"/>
        <w:rPr>
          <w:sz w:val="12"/>
        </w:rPr>
      </w:pPr>
      <w:r>
        <w:rPr/>
        <w:pict>
          <v:group style="position:absolute;margin-left:97.355003pt;margin-top:21.552988pt;width:102.9pt;height:14.4pt;mso-position-horizontal-relative:page;mso-position-vertical-relative:paragraph;z-index:15812608" coordorigin="1947,431" coordsize="2058,288">
            <v:rect style="position:absolute;left:1952;top:568;width:1696;height:145" filled="true" fillcolor="#a68fc3" stroked="false">
              <v:fill type="solid"/>
            </v:rect>
            <v:rect style="position:absolute;left:1952;top:566;width:1696;height:148" filled="false" stroked="true" strokeweight=".5pt" strokecolor="#292425">
              <v:stroke dashstyle="solid"/>
            </v:rect>
            <v:rect style="position:absolute;left:1952;top:436;width:2048;height:133" filled="true" fillcolor="#ab6d8f" stroked="false">
              <v:fill type="solid"/>
            </v:rect>
            <v:rect style="position:absolute;left:1952;top:436;width:2048;height:133" filled="false" stroked="true" strokeweight=".5pt" strokecolor="#292425">
              <v:stroke dashstyle="solid"/>
            </v:rect>
            <w10:wrap type="none"/>
          </v:group>
        </w:pict>
      </w:r>
      <w:r>
        <w:rPr>
          <w:color w:val="292425"/>
          <w:w w:val="120"/>
          <w:sz w:val="12"/>
        </w:rPr>
        <w:t>2002</w:t>
      </w:r>
      <w:r>
        <w:rPr>
          <w:color w:val="292425"/>
          <w:spacing w:val="-16"/>
          <w:w w:val="120"/>
          <w:sz w:val="12"/>
        </w:rPr>
        <w:t> </w:t>
      </w:r>
      <w:r>
        <w:rPr>
          <w:color w:val="292425"/>
          <w:w w:val="120"/>
          <w:sz w:val="12"/>
        </w:rPr>
        <w:t>Q3</w:t>
      </w:r>
    </w:p>
    <w:p>
      <w:pPr>
        <w:pStyle w:val="BodyText"/>
        <w:spacing w:before="5"/>
        <w:rPr>
          <w:sz w:val="9"/>
        </w:rPr>
      </w:pPr>
      <w:r>
        <w:rPr/>
        <w:pict>
          <v:shape style="position:absolute;margin-left:43.311001pt;margin-top:7.663059pt;width:6.55pt;height:.1pt;mso-position-horizontal-relative:page;mso-position-vertical-relative:paragraph;z-index:-15656960;mso-wrap-distance-left:0;mso-wrap-distance-right:0" coordorigin="866,153" coordsize="131,0" path="m866,153l997,153e" filled="false" stroked="true" strokeweight=".5pt" strokecolor="#292425">
            <v:path arrowok="t"/>
            <v:stroke dashstyle="solid"/>
            <w10:wrap type="topAndBottom"/>
          </v:shape>
        </w:pict>
      </w:r>
    </w:p>
    <w:p>
      <w:pPr>
        <w:spacing w:line="252" w:lineRule="auto" w:before="87"/>
        <w:ind w:left="232" w:right="2900" w:firstLine="0"/>
        <w:jc w:val="left"/>
        <w:rPr>
          <w:sz w:val="12"/>
        </w:rPr>
      </w:pPr>
      <w:r>
        <w:rPr>
          <w:color w:val="292425"/>
          <w:w w:val="110"/>
          <w:sz w:val="12"/>
        </w:rPr>
        <w:t>London and </w:t>
      </w:r>
      <w:r>
        <w:rPr>
          <w:color w:val="292425"/>
          <w:spacing w:val="-6"/>
          <w:w w:val="110"/>
          <w:sz w:val="12"/>
        </w:rPr>
        <w:t>the </w:t>
      </w:r>
      <w:r>
        <w:rPr>
          <w:color w:val="292425"/>
          <w:w w:val="110"/>
          <w:sz w:val="12"/>
        </w:rPr>
        <w:t>South</w:t>
      </w:r>
      <w:r>
        <w:rPr>
          <w:color w:val="292425"/>
          <w:spacing w:val="-5"/>
          <w:w w:val="110"/>
          <w:sz w:val="12"/>
        </w:rPr>
        <w:t> </w:t>
      </w:r>
      <w:r>
        <w:rPr>
          <w:color w:val="292425"/>
          <w:w w:val="110"/>
          <w:sz w:val="12"/>
        </w:rPr>
        <w:t>East</w:t>
      </w:r>
    </w:p>
    <w:p>
      <w:pPr>
        <w:pStyle w:val="BodyText"/>
        <w:spacing w:before="8"/>
        <w:rPr>
          <w:sz w:val="4"/>
        </w:rPr>
      </w:pPr>
    </w:p>
    <w:p>
      <w:pPr>
        <w:pStyle w:val="BodyText"/>
        <w:spacing w:line="20" w:lineRule="exact"/>
        <w:ind w:left="180"/>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spacing w:line="252" w:lineRule="auto" w:before="92"/>
        <w:ind w:left="232" w:right="2900" w:firstLine="0"/>
        <w:jc w:val="left"/>
        <w:rPr>
          <w:sz w:val="12"/>
        </w:rPr>
      </w:pPr>
      <w:r>
        <w:rPr/>
        <w:pict>
          <v:group style="position:absolute;margin-left:97.355003pt;margin-top:4.452134pt;width:126.25pt;height:14.9pt;mso-position-horizontal-relative:page;mso-position-vertical-relative:paragraph;z-index:15812096" coordorigin="1947,89" coordsize="2525,298">
            <v:rect style="position:absolute;left:1952;top:239;width:2119;height:143" filled="true" fillcolor="#a68fc3" stroked="false">
              <v:fill type="solid"/>
            </v:rect>
            <v:rect style="position:absolute;left:1952;top:236;width:2119;height:145" filled="false" stroked="true" strokeweight=".5pt" strokecolor="#292425">
              <v:stroke dashstyle="solid"/>
            </v:rect>
            <v:rect style="position:absolute;left:1952;top:94;width:2515;height:145" filled="true" fillcolor="#ab6d8f" stroked="false">
              <v:fill type="solid"/>
            </v:rect>
            <v:rect style="position:absolute;left:1952;top:94;width:2515;height:145" filled="false" stroked="true" strokeweight=".5pt" strokecolor="#292425">
              <v:stroke dashstyle="solid"/>
            </v:rect>
            <w10:wrap type="none"/>
          </v:group>
        </w:pict>
      </w:r>
      <w:r>
        <w:rPr>
          <w:color w:val="292425"/>
          <w:w w:val="105"/>
          <w:sz w:val="12"/>
        </w:rPr>
        <w:t>South West </w:t>
      </w:r>
      <w:r>
        <w:rPr>
          <w:color w:val="292425"/>
          <w:spacing w:val="-6"/>
          <w:w w:val="105"/>
          <w:sz w:val="12"/>
        </w:rPr>
        <w:t>and </w:t>
      </w:r>
      <w:r>
        <w:rPr>
          <w:color w:val="292425"/>
          <w:w w:val="105"/>
          <w:sz w:val="12"/>
        </w:rPr>
        <w:t>East</w:t>
      </w:r>
      <w:r>
        <w:rPr>
          <w:color w:val="292425"/>
          <w:spacing w:val="-4"/>
          <w:w w:val="105"/>
          <w:sz w:val="12"/>
        </w:rPr>
        <w:t> </w:t>
      </w:r>
      <w:r>
        <w:rPr>
          <w:color w:val="292425"/>
          <w:w w:val="105"/>
          <w:sz w:val="12"/>
        </w:rPr>
        <w:t>Anglia</w:t>
      </w:r>
    </w:p>
    <w:p>
      <w:pPr>
        <w:pStyle w:val="BodyText"/>
        <w:spacing w:before="5"/>
        <w:rPr>
          <w:sz w:val="7"/>
        </w:rPr>
      </w:pPr>
    </w:p>
    <w:p>
      <w:pPr>
        <w:pStyle w:val="BodyText"/>
        <w:spacing w:line="20" w:lineRule="exact"/>
        <w:ind w:left="180"/>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spacing w:before="9"/>
        <w:rPr>
          <w:sz w:val="12"/>
        </w:rPr>
      </w:pPr>
    </w:p>
    <w:p>
      <w:pPr>
        <w:spacing w:before="0"/>
        <w:ind w:left="232" w:right="0" w:firstLine="0"/>
        <w:jc w:val="left"/>
        <w:rPr>
          <w:sz w:val="12"/>
        </w:rPr>
      </w:pPr>
      <w:r>
        <w:rPr/>
        <w:pict>
          <v:group style="position:absolute;margin-left:97.355003pt;margin-top:-2.897622pt;width:119.7pt;height:14.4pt;mso-position-horizontal-relative:page;mso-position-vertical-relative:paragraph;z-index:15811584" coordorigin="1947,-58" coordsize="2394,288">
            <v:rect style="position:absolute;left:1952;top:82;width:2107;height:143" filled="true" fillcolor="#a68fc3" stroked="false">
              <v:fill type="solid"/>
            </v:rect>
            <v:rect style="position:absolute;left:1952;top:79;width:2107;height:145" filled="false" stroked="true" strokeweight=".5pt" strokecolor="#292425">
              <v:stroke dashstyle="solid"/>
            </v:rect>
            <v:rect style="position:absolute;left:1952;top:-53;width:2384;height:135" filled="true" fillcolor="#ab6d8f" stroked="false">
              <v:fill type="solid"/>
            </v:rect>
            <v:rect style="position:absolute;left:1952;top:-53;width:2384;height:135" filled="false" stroked="true" strokeweight=".5pt" strokecolor="#292425">
              <v:stroke dashstyle="solid"/>
            </v:rect>
            <w10:wrap type="none"/>
          </v:group>
        </w:pict>
      </w:r>
      <w:r>
        <w:rPr>
          <w:color w:val="292425"/>
          <w:w w:val="105"/>
          <w:sz w:val="12"/>
        </w:rPr>
        <w:t>Midlands</w:t>
      </w:r>
    </w:p>
    <w:p>
      <w:pPr>
        <w:pStyle w:val="BodyText"/>
        <w:spacing w:before="7" w:after="39"/>
        <w:rPr>
          <w:sz w:val="11"/>
        </w:rPr>
      </w:pPr>
    </w:p>
    <w:p>
      <w:pPr>
        <w:pStyle w:val="BodyText"/>
        <w:spacing w:line="20" w:lineRule="exact"/>
        <w:ind w:left="180"/>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spacing w:before="3"/>
        <w:rPr>
          <w:sz w:val="21"/>
        </w:rPr>
      </w:pPr>
      <w:r>
        <w:rPr/>
        <w:br w:type="column"/>
      </w:r>
      <w:r>
        <w:rPr>
          <w:sz w:val="21"/>
        </w:rPr>
      </w:r>
    </w:p>
    <w:p>
      <w:pPr>
        <w:pStyle w:val="BodyText"/>
        <w:spacing w:line="292" w:lineRule="auto" w:before="1"/>
        <w:ind w:left="270" w:right="238"/>
      </w:pPr>
      <w:r>
        <w:rPr>
          <w:color w:val="292425"/>
          <w:w w:val="105"/>
        </w:rPr>
        <w:t>in house prices during the fourth quarter </w:t>
      </w:r>
      <w:r>
        <w:rPr>
          <w:color w:val="292425"/>
          <w:spacing w:val="-3"/>
          <w:w w:val="105"/>
        </w:rPr>
        <w:t>was </w:t>
      </w:r>
      <w:r>
        <w:rPr>
          <w:color w:val="292425"/>
          <w:w w:val="105"/>
        </w:rPr>
        <w:t>somewhat stronger than had been expected </w:t>
      </w:r>
      <w:r>
        <w:rPr>
          <w:color w:val="292425"/>
          <w:spacing w:val="-3"/>
          <w:w w:val="105"/>
        </w:rPr>
        <w:t>by </w:t>
      </w:r>
      <w:r>
        <w:rPr>
          <w:color w:val="292425"/>
          <w:w w:val="105"/>
        </w:rPr>
        <w:t>the  Committee  at  the time of the November </w:t>
      </w:r>
      <w:r>
        <w:rPr>
          <w:i/>
          <w:color w:val="292425"/>
          <w:w w:val="105"/>
        </w:rPr>
        <w:t>Report</w:t>
      </w:r>
      <w:r>
        <w:rPr>
          <w:color w:val="292425"/>
          <w:w w:val="105"/>
        </w:rPr>
        <w:t>. Data from the Nationwide show that house price inflation in the year </w:t>
      </w:r>
      <w:r>
        <w:rPr>
          <w:color w:val="292425"/>
          <w:spacing w:val="-4"/>
          <w:w w:val="105"/>
        </w:rPr>
        <w:t>to </w:t>
      </w:r>
      <w:r>
        <w:rPr>
          <w:color w:val="292425"/>
          <w:spacing w:val="-7"/>
          <w:w w:val="105"/>
        </w:rPr>
        <w:t>2002 </w:t>
      </w:r>
      <w:r>
        <w:rPr>
          <w:color w:val="292425"/>
          <w:w w:val="105"/>
        </w:rPr>
        <w:t>Q4 </w:t>
      </w:r>
      <w:r>
        <w:rPr>
          <w:color w:val="292425"/>
          <w:spacing w:val="-3"/>
          <w:w w:val="105"/>
        </w:rPr>
        <w:t>was </w:t>
      </w:r>
      <w:r>
        <w:rPr>
          <w:color w:val="292425"/>
          <w:w w:val="105"/>
        </w:rPr>
        <w:t>most  rapid in the South </w:t>
      </w:r>
      <w:r>
        <w:rPr>
          <w:color w:val="292425"/>
          <w:spacing w:val="-5"/>
          <w:w w:val="105"/>
        </w:rPr>
        <w:t>West </w:t>
      </w:r>
      <w:r>
        <w:rPr>
          <w:color w:val="292425"/>
          <w:w w:val="105"/>
        </w:rPr>
        <w:t>and East Anglia, followed </w:t>
      </w:r>
      <w:r>
        <w:rPr>
          <w:color w:val="292425"/>
          <w:spacing w:val="-3"/>
          <w:w w:val="105"/>
        </w:rPr>
        <w:t>by </w:t>
      </w:r>
      <w:r>
        <w:rPr>
          <w:color w:val="292425"/>
          <w:w w:val="105"/>
        </w:rPr>
        <w:t>the Midlands and the North. House price inflation in London and the South East remained a little below the national </w:t>
      </w:r>
      <w:r>
        <w:rPr>
          <w:color w:val="292425"/>
          <w:spacing w:val="-3"/>
          <w:w w:val="105"/>
        </w:rPr>
        <w:t>average  </w:t>
      </w:r>
      <w:r>
        <w:rPr>
          <w:color w:val="292425"/>
          <w:w w:val="105"/>
        </w:rPr>
        <w:t>(see Chart</w:t>
      </w:r>
      <w:r>
        <w:rPr>
          <w:color w:val="292425"/>
          <w:spacing w:val="-5"/>
          <w:w w:val="105"/>
        </w:rPr>
        <w:t> </w:t>
      </w:r>
      <w:r>
        <w:rPr>
          <w:color w:val="292425"/>
          <w:w w:val="105"/>
        </w:rPr>
        <w:t>1.8).</w:t>
      </w:r>
    </w:p>
    <w:p>
      <w:pPr>
        <w:pStyle w:val="BodyText"/>
        <w:spacing w:before="6"/>
        <w:rPr>
          <w:sz w:val="22"/>
        </w:rPr>
      </w:pPr>
    </w:p>
    <w:p>
      <w:pPr>
        <w:pStyle w:val="Heading1"/>
        <w:numPr>
          <w:ilvl w:val="1"/>
          <w:numId w:val="2"/>
        </w:numPr>
        <w:tabs>
          <w:tab w:pos="631" w:val="left" w:leader="none"/>
        </w:tabs>
        <w:spacing w:line="240" w:lineRule="auto" w:before="0" w:after="0"/>
        <w:ind w:left="630" w:right="0" w:hanging="481"/>
        <w:jc w:val="left"/>
        <w:rPr>
          <w:u w:val="none"/>
        </w:rPr>
      </w:pPr>
      <w:r>
        <w:rPr/>
        <w:pict>
          <v:group style="position:absolute;margin-left:97.355003pt;margin-top:20.769493pt;width:117.45pt;height:14.4pt;mso-position-horizontal-relative:page;mso-position-vertical-relative:paragraph;z-index:15811072" coordorigin="1947,415" coordsize="2349,288">
            <v:rect style="position:absolute;left:1952;top:555;width:1786;height:143" filled="true" fillcolor="#a68fc3" stroked="false">
              <v:fill type="solid"/>
            </v:rect>
            <v:rect style="position:absolute;left:1952;top:552;width:1786;height:145" filled="false" stroked="true" strokeweight=".5pt" strokecolor="#292425">
              <v:stroke dashstyle="solid"/>
            </v:rect>
            <v:rect style="position:absolute;left:1952;top:420;width:2339;height:135" filled="true" fillcolor="#ab6d8f" stroked="false">
              <v:fill type="solid"/>
            </v:rect>
            <v:rect style="position:absolute;left:1952;top:420;width:2339;height:135" filled="false" stroked="true" strokeweight=".5pt" strokecolor="#292425">
              <v:stroke dashstyle="solid"/>
            </v:rect>
            <w10:wrap type="none"/>
          </v:group>
        </w:pict>
      </w:r>
      <w:r>
        <w:rPr/>
        <w:pict>
          <v:line style="position:absolute;mso-position-horizontal-relative:page;mso-position-vertical-relative:paragraph;z-index:15813632" from="250.281006pt,-55.855507pt" to="256.807006pt,-55.855507pt" stroked="true" strokeweight=".5pt" strokecolor="#292425">
            <v:stroke dashstyle="solid"/>
            <w10:wrap type="none"/>
          </v:line>
        </w:pict>
      </w:r>
      <w:r>
        <w:rPr/>
        <w:pict>
          <v:line style="position:absolute;mso-position-horizontal-relative:page;mso-position-vertical-relative:paragraph;z-index:15814144" from="249.220993pt,-7.980508pt" to="255.746993pt,-7.980508pt" stroked="true" strokeweight=".5pt" strokecolor="#292425">
            <v:stroke dashstyle="solid"/>
            <w10:wrap type="none"/>
          </v:line>
        </w:pict>
      </w:r>
      <w:r>
        <w:rPr/>
        <w:pict>
          <v:line style="position:absolute;mso-position-horizontal-relative:page;mso-position-vertical-relative:paragraph;z-index:15814656" from="249.220993pt,-32.355507pt" to="255.746993pt,-32.355507pt" stroked="true" strokeweight=".5pt" strokecolor="#292425">
            <v:stroke dashstyle="solid"/>
            <w10:wrap type="none"/>
          </v:line>
        </w:pict>
      </w:r>
      <w:r>
        <w:rPr>
          <w:smallCaps w:val="0"/>
          <w:color w:val="0092C0"/>
          <w:u w:val="none"/>
        </w:rPr>
        <w:t>Money and</w:t>
      </w:r>
      <w:r>
        <w:rPr>
          <w:smallCaps w:val="0"/>
          <w:color w:val="0092C0"/>
          <w:spacing w:val="3"/>
          <w:u w:val="none"/>
        </w:rPr>
        <w:t> </w:t>
      </w:r>
      <w:r>
        <w:rPr>
          <w:smallCaps w:val="0"/>
          <w:color w:val="0092C0"/>
          <w:u w:val="none"/>
        </w:rPr>
        <w:t>credit</w:t>
      </w:r>
    </w:p>
    <w:p>
      <w:pPr>
        <w:spacing w:after="0" w:line="240" w:lineRule="auto"/>
        <w:jc w:val="left"/>
        <w:sectPr>
          <w:type w:val="continuous"/>
          <w:pgSz w:w="11900" w:h="16840"/>
          <w:pgMar w:top="1260" w:bottom="280" w:left="660" w:right="620"/>
          <w:cols w:num="2" w:equalWidth="0">
            <w:col w:w="3963" w:space="857"/>
            <w:col w:w="5800"/>
          </w:cols>
        </w:sectPr>
      </w:pPr>
    </w:p>
    <w:p>
      <w:pPr>
        <w:pStyle w:val="BodyText"/>
        <w:spacing w:before="11"/>
        <w:rPr>
          <w:rFonts w:ascii="Trebuchet MS"/>
          <w:b/>
          <w:sz w:val="11"/>
        </w:rPr>
      </w:pPr>
    </w:p>
    <w:p>
      <w:pPr>
        <w:spacing w:before="0"/>
        <w:ind w:left="232" w:right="0" w:firstLine="0"/>
        <w:jc w:val="left"/>
        <w:rPr>
          <w:sz w:val="12"/>
        </w:rPr>
      </w:pPr>
      <w:r>
        <w:rPr>
          <w:color w:val="292425"/>
          <w:w w:val="110"/>
          <w:sz w:val="12"/>
        </w:rPr>
        <w:t>North</w:t>
      </w:r>
    </w:p>
    <w:p>
      <w:pPr>
        <w:pStyle w:val="BodyText"/>
        <w:spacing w:before="3"/>
        <w:rPr>
          <w:sz w:val="12"/>
        </w:rPr>
      </w:pPr>
      <w:r>
        <w:rPr/>
        <w:pict>
          <v:shape style="position:absolute;margin-left:42.25pt;margin-top:9.289355pt;width:6.55pt;height:.1pt;mso-position-horizontal-relative:page;mso-position-vertical-relative:paragraph;z-index:-15654912;mso-wrap-distance-left:0;mso-wrap-distance-right:0" coordorigin="845,186" coordsize="131,0" path="m845,186l976,186e" filled="false" stroked="true" strokeweight=".5pt" strokecolor="#292425">
            <v:path arrowok="t"/>
            <v:stroke dashstyle="solid"/>
            <w10:wrap type="topAndBottom"/>
          </v:shape>
        </w:pict>
      </w:r>
    </w:p>
    <w:p>
      <w:pPr>
        <w:spacing w:line="252" w:lineRule="auto" w:before="65"/>
        <w:ind w:left="232" w:right="-8" w:firstLine="0"/>
        <w:jc w:val="left"/>
        <w:rPr>
          <w:sz w:val="12"/>
        </w:rPr>
      </w:pPr>
      <w:r>
        <w:rPr>
          <w:color w:val="292425"/>
          <w:w w:val="110"/>
          <w:sz w:val="12"/>
        </w:rPr>
        <w:t>Northern Ireland, Scotland</w:t>
      </w:r>
      <w:r>
        <w:rPr>
          <w:color w:val="292425"/>
          <w:spacing w:val="-16"/>
          <w:w w:val="110"/>
          <w:sz w:val="12"/>
        </w:rPr>
        <w:t> </w:t>
      </w:r>
      <w:r>
        <w:rPr>
          <w:color w:val="292425"/>
          <w:w w:val="110"/>
          <w:sz w:val="12"/>
        </w:rPr>
        <w:t>and</w:t>
      </w:r>
      <w:r>
        <w:rPr>
          <w:color w:val="292425"/>
          <w:spacing w:val="-17"/>
          <w:w w:val="110"/>
          <w:sz w:val="12"/>
        </w:rPr>
        <w:t> </w:t>
      </w:r>
      <w:r>
        <w:rPr>
          <w:color w:val="292425"/>
          <w:spacing w:val="-4"/>
          <w:w w:val="110"/>
          <w:sz w:val="12"/>
        </w:rPr>
        <w:t>Wales</w:t>
      </w:r>
    </w:p>
    <w:p>
      <w:pPr>
        <w:pStyle w:val="BodyText"/>
        <w:spacing w:before="4"/>
        <w:rPr>
          <w:sz w:val="8"/>
        </w:rPr>
      </w:pPr>
    </w:p>
    <w:p>
      <w:pPr>
        <w:pStyle w:val="BodyText"/>
        <w:spacing w:line="20" w:lineRule="exact"/>
        <w:ind w:left="180"/>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spacing w:before="4"/>
        <w:rPr>
          <w:sz w:val="13"/>
        </w:rPr>
      </w:pPr>
    </w:p>
    <w:p>
      <w:pPr>
        <w:spacing w:before="1"/>
        <w:ind w:left="232" w:right="0" w:firstLine="0"/>
        <w:jc w:val="left"/>
        <w:rPr>
          <w:sz w:val="12"/>
        </w:rPr>
      </w:pPr>
      <w:r>
        <w:rPr>
          <w:color w:val="292425"/>
          <w:w w:val="105"/>
          <w:sz w:val="12"/>
        </w:rPr>
        <w:t>United Kingdom</w:t>
      </w:r>
    </w:p>
    <w:p>
      <w:pPr>
        <w:pStyle w:val="BodyText"/>
        <w:spacing w:before="11" w:after="39"/>
        <w:rPr>
          <w:sz w:val="10"/>
        </w:rPr>
      </w:pPr>
    </w:p>
    <w:p>
      <w:pPr>
        <w:pStyle w:val="BodyText"/>
        <w:spacing w:line="20" w:lineRule="exact"/>
        <w:ind w:left="180"/>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pPr>
      <w:r>
        <w:rPr/>
        <w:br w:type="column"/>
      </w:r>
      <w:r>
        <w:rPr/>
      </w:r>
    </w:p>
    <w:p>
      <w:pPr>
        <w:pStyle w:val="BodyText"/>
        <w:spacing w:before="9"/>
        <w:rPr>
          <w:sz w:val="25"/>
        </w:rPr>
      </w:pPr>
      <w:r>
        <w:rPr/>
        <w:pict>
          <v:group style="position:absolute;margin-left:97.355003pt;margin-top:16.813976pt;width:82.5pt;height:15pt;mso-position-horizontal-relative:page;mso-position-vertical-relative:paragraph;z-index:-15653376;mso-wrap-distance-left:0;mso-wrap-distance-right:0" coordorigin="1947,336" coordsize="1650,300">
            <v:rect style="position:absolute;left:1952;top:486;width:1230;height:145" filled="true" fillcolor="#a68fc3" stroked="false">
              <v:fill type="solid"/>
            </v:rect>
            <v:rect style="position:absolute;left:1952;top:483;width:1230;height:148" filled="false" stroked="true" strokeweight=".5pt" strokecolor="#292425">
              <v:stroke dashstyle="solid"/>
            </v:rect>
            <v:rect style="position:absolute;left:1952;top:341;width:1640;height:145" filled="true" fillcolor="#ab6d8f" stroked="false">
              <v:fill type="solid"/>
            </v:rect>
            <v:rect style="position:absolute;left:1952;top:341;width:1640;height:145" filled="false" stroked="true" strokeweight=".5pt" strokecolor="#292425">
              <v:stroke dashstyle="solid"/>
            </v:rect>
            <w10:wrap type="topAndBottom"/>
          </v:group>
        </w:pict>
      </w:r>
    </w:p>
    <w:p>
      <w:pPr>
        <w:pStyle w:val="BodyText"/>
        <w:rPr>
          <w:sz w:val="12"/>
        </w:rPr>
      </w:pPr>
    </w:p>
    <w:p>
      <w:pPr>
        <w:pStyle w:val="BodyText"/>
        <w:rPr>
          <w:sz w:val="12"/>
        </w:rPr>
      </w:pPr>
    </w:p>
    <w:p>
      <w:pPr>
        <w:pStyle w:val="BodyText"/>
        <w:rPr>
          <w:sz w:val="12"/>
        </w:rPr>
      </w:pPr>
    </w:p>
    <w:p>
      <w:pPr>
        <w:pStyle w:val="BodyText"/>
        <w:rPr>
          <w:sz w:val="15"/>
        </w:rPr>
      </w:pPr>
    </w:p>
    <w:p>
      <w:pPr>
        <w:tabs>
          <w:tab w:pos="348" w:val="left" w:leader="none"/>
          <w:tab w:pos="729" w:val="left" w:leader="none"/>
          <w:tab w:pos="1137" w:val="left" w:leader="none"/>
          <w:tab w:pos="1544" w:val="left" w:leader="none"/>
          <w:tab w:pos="1955" w:val="left" w:leader="none"/>
        </w:tabs>
        <w:spacing w:before="0"/>
        <w:ind w:left="-29" w:right="0" w:firstLine="0"/>
        <w:jc w:val="left"/>
        <w:rPr>
          <w:sz w:val="12"/>
        </w:rPr>
      </w:pPr>
      <w:r>
        <w:rPr/>
        <w:pict>
          <v:group style="position:absolute;margin-left:97.355003pt;margin-top:-21.273415pt;width:145pt;height:19.1pt;mso-position-horizontal-relative:page;mso-position-vertical-relative:paragraph;z-index:15810560" coordorigin="1947,-425" coordsize="2900,382">
            <v:rect style="position:absolute;left:1952;top:-288;width:1801;height:143" filled="true" fillcolor="#a68fc3" stroked="false">
              <v:fill type="solid"/>
            </v:rect>
            <v:rect style="position:absolute;left:1952;top:-291;width:1801;height:145" filled="false" stroked="true" strokeweight=".5pt" strokecolor="#292425">
              <v:stroke dashstyle="solid"/>
            </v:rect>
            <v:rect style="position:absolute;left:1952;top:-421;width:2092;height:133" filled="true" fillcolor="#ab6d8f" stroked="false">
              <v:fill type="solid"/>
            </v:rect>
            <v:rect style="position:absolute;left:1952;top:-421;width:2092;height:133" filled="false" stroked="true" strokeweight=".5pt" strokecolor="#292425">
              <v:stroke dashstyle="solid"/>
            </v:rect>
            <v:shape style="position:absolute;left:1952;top:-91;width:2890;height:42" coordorigin="1952,-90" coordsize="2890,42" path="m1952,-49l4840,-49m1954,-55l1954,-90m2361,-55l2361,-90m2787,-55l2787,-90m3194,-55l3194,-90m3601,-55l3601,-90m4012,-55l4012,-90m4434,-55l4434,-90m4842,-55l4842,-90e" filled="false" stroked="true" strokeweight=".5pt" strokecolor="#292425">
              <v:path arrowok="t"/>
              <v:stroke dashstyle="solid"/>
            </v:shape>
            <w10:wrap type="none"/>
          </v:group>
        </w:pict>
      </w:r>
      <w:r>
        <w:rPr>
          <w:color w:val="292425"/>
          <w:w w:val="120"/>
          <w:sz w:val="12"/>
        </w:rPr>
        <w:t>0</w:t>
        <w:tab/>
        <w:t>5</w:t>
        <w:tab/>
        <w:t>10</w:t>
        <w:tab/>
        <w:t>15</w:t>
        <w:tab/>
        <w:t>20</w:t>
        <w:tab/>
      </w:r>
      <w:r>
        <w:rPr>
          <w:color w:val="292425"/>
          <w:spacing w:val="-10"/>
          <w:w w:val="120"/>
          <w:sz w:val="12"/>
        </w:rPr>
        <w:t>25</w:t>
      </w:r>
    </w:p>
    <w:p>
      <w:pPr>
        <w:pStyle w:val="BodyText"/>
        <w:spacing w:line="20" w:lineRule="exact"/>
        <w:ind w:left="894" w:right="-274"/>
        <w:rPr>
          <w:sz w:val="2"/>
        </w:rPr>
      </w:pPr>
      <w:r>
        <w:rPr/>
        <w:br w:type="column"/>
      </w: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pPr>
    </w:p>
    <w:p>
      <w:pPr>
        <w:pStyle w:val="BodyText"/>
        <w:spacing w:before="6"/>
        <w:rPr>
          <w:sz w:val="18"/>
        </w:rPr>
      </w:pPr>
    </w:p>
    <w:p>
      <w:pPr>
        <w:pStyle w:val="BodyText"/>
        <w:spacing w:line="20" w:lineRule="exact"/>
        <w:ind w:left="894" w:right="-274"/>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pPr>
    </w:p>
    <w:p>
      <w:pPr>
        <w:pStyle w:val="BodyText"/>
        <w:spacing w:before="10"/>
      </w:pPr>
    </w:p>
    <w:p>
      <w:pPr>
        <w:pStyle w:val="BodyText"/>
        <w:spacing w:line="20" w:lineRule="exact"/>
        <w:ind w:left="894" w:right="-274"/>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pPr>
    </w:p>
    <w:p>
      <w:pPr>
        <w:pStyle w:val="BodyText"/>
        <w:spacing w:before="9"/>
        <w:rPr>
          <w:sz w:val="19"/>
        </w:rPr>
      </w:pPr>
    </w:p>
    <w:p>
      <w:pPr>
        <w:pStyle w:val="BodyText"/>
        <w:spacing w:line="20" w:lineRule="exact"/>
        <w:ind w:left="894" w:right="-274"/>
        <w:rPr>
          <w:sz w:val="2"/>
        </w:rPr>
      </w:pP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tabs>
          <w:tab w:pos="639" w:val="left" w:leader="none"/>
        </w:tabs>
        <w:spacing w:before="30"/>
        <w:ind w:left="232" w:right="0" w:firstLine="0"/>
        <w:jc w:val="left"/>
        <w:rPr>
          <w:sz w:val="12"/>
        </w:rPr>
      </w:pPr>
      <w:r>
        <w:rPr>
          <w:color w:val="292425"/>
          <w:w w:val="120"/>
          <w:sz w:val="12"/>
        </w:rPr>
        <w:t>30</w:t>
        <w:tab/>
        <w:t>35</w:t>
      </w:r>
    </w:p>
    <w:p>
      <w:pPr>
        <w:pStyle w:val="BodyText"/>
        <w:spacing w:line="20" w:lineRule="exact"/>
        <w:ind w:left="222"/>
        <w:rPr>
          <w:sz w:val="2"/>
        </w:rPr>
      </w:pPr>
      <w:r>
        <w:rPr/>
        <w:br w:type="column"/>
      </w:r>
      <w:r>
        <w:rPr>
          <w:sz w:val="2"/>
        </w:rPr>
        <w:pict>
          <v:group style="width:274.5pt;height:1pt;mso-position-horizontal-relative:char;mso-position-vertical-relative:line" coordorigin="0,0" coordsize="5490,20">
            <v:line style="position:absolute" from="0,10" to="5490,10" stroked="true" strokeweight="1pt" strokecolor="#006bb6">
              <v:stroke dashstyle="solid"/>
            </v:line>
          </v:group>
        </w:pict>
      </w:r>
      <w:r>
        <w:rPr>
          <w:sz w:val="2"/>
        </w:rPr>
      </w:r>
    </w:p>
    <w:p>
      <w:pPr>
        <w:pStyle w:val="BodyText"/>
        <w:spacing w:before="5"/>
        <w:rPr>
          <w:sz w:val="21"/>
        </w:rPr>
      </w:pPr>
    </w:p>
    <w:p>
      <w:pPr>
        <w:pStyle w:val="Heading2"/>
        <w:ind w:left="232"/>
      </w:pPr>
      <w:r>
        <w:rPr>
          <w:color w:val="0092C0"/>
        </w:rPr>
        <w:t>Monetary aggregates</w:t>
      </w:r>
    </w:p>
    <w:p>
      <w:pPr>
        <w:pStyle w:val="BodyText"/>
        <w:spacing w:before="10"/>
        <w:rPr>
          <w:rFonts w:ascii="Trebuchet MS"/>
          <w:b/>
          <w:sz w:val="24"/>
        </w:rPr>
      </w:pPr>
    </w:p>
    <w:p>
      <w:pPr>
        <w:pStyle w:val="BodyText"/>
        <w:spacing w:line="292" w:lineRule="auto"/>
        <w:ind w:left="352" w:right="205"/>
      </w:pPr>
      <w:r>
        <w:rPr>
          <w:color w:val="292425"/>
          <w:w w:val="105"/>
        </w:rPr>
        <w:t>The </w:t>
      </w:r>
      <w:r>
        <w:rPr>
          <w:color w:val="292425"/>
          <w:spacing w:val="-4"/>
          <w:w w:val="105"/>
        </w:rPr>
        <w:t>rate </w:t>
      </w:r>
      <w:r>
        <w:rPr>
          <w:color w:val="292425"/>
          <w:w w:val="105"/>
        </w:rPr>
        <w:t>of growth of M0—a narrow measure of money consisting of </w:t>
      </w:r>
      <w:r>
        <w:rPr>
          <w:color w:val="292425"/>
          <w:spacing w:val="-3"/>
          <w:w w:val="105"/>
        </w:rPr>
        <w:t>notes </w:t>
      </w:r>
      <w:r>
        <w:rPr>
          <w:color w:val="292425"/>
          <w:w w:val="105"/>
        </w:rPr>
        <w:t>and coin, and  </w:t>
      </w:r>
      <w:r>
        <w:rPr>
          <w:color w:val="292425"/>
          <w:spacing w:val="-3"/>
          <w:w w:val="105"/>
        </w:rPr>
        <w:t>bankers’  </w:t>
      </w:r>
      <w:r>
        <w:rPr>
          <w:color w:val="292425"/>
          <w:w w:val="105"/>
        </w:rPr>
        <w:t>operational balances held at the Bank of England—has eased</w:t>
      </w:r>
      <w:r>
        <w:rPr>
          <w:color w:val="292425"/>
          <w:spacing w:val="42"/>
          <w:w w:val="105"/>
        </w:rPr>
        <w:t> </w:t>
      </w:r>
      <w:r>
        <w:rPr>
          <w:color w:val="292425"/>
          <w:w w:val="105"/>
        </w:rPr>
        <w:t>considerably</w:t>
      </w:r>
    </w:p>
    <w:p>
      <w:pPr>
        <w:spacing w:after="0" w:line="292" w:lineRule="auto"/>
        <w:sectPr>
          <w:type w:val="continuous"/>
          <w:pgSz w:w="11900" w:h="16840"/>
          <w:pgMar w:top="1260" w:bottom="280" w:left="660" w:right="620"/>
          <w:cols w:num="4" w:equalWidth="0">
            <w:col w:w="1240" w:space="40"/>
            <w:col w:w="2101" w:space="43"/>
            <w:col w:w="825" w:space="488"/>
            <w:col w:w="5883"/>
          </w:cols>
        </w:sectPr>
      </w:pPr>
    </w:p>
    <w:p>
      <w:pPr>
        <w:spacing w:line="523" w:lineRule="auto" w:before="81"/>
        <w:ind w:left="160" w:right="332" w:firstLine="1623"/>
        <w:jc w:val="left"/>
        <w:rPr>
          <w:sz w:val="12"/>
        </w:rPr>
      </w:pPr>
      <w:r>
        <w:rPr>
          <w:color w:val="292425"/>
          <w:w w:val="105"/>
          <w:sz w:val="12"/>
        </w:rPr>
        <w:t>Percentage changes on a year earlier Sources: Bank of England and Nationwide.</w:t>
      </w:r>
    </w:p>
    <w:p>
      <w:pPr>
        <w:pStyle w:val="BodyText"/>
        <w:rPr>
          <w:sz w:val="12"/>
        </w:rPr>
      </w:pPr>
    </w:p>
    <w:p>
      <w:pPr>
        <w:pStyle w:val="BodyText"/>
        <w:rPr>
          <w:sz w:val="12"/>
        </w:rPr>
      </w:pPr>
    </w:p>
    <w:p>
      <w:pPr>
        <w:spacing w:before="73"/>
        <w:ind w:left="157" w:right="0" w:firstLine="0"/>
        <w:jc w:val="left"/>
        <w:rPr>
          <w:rFonts w:ascii="Trebuchet MS"/>
          <w:b/>
          <w:sz w:val="20"/>
        </w:rPr>
      </w:pPr>
      <w:r>
        <w:rPr>
          <w:rFonts w:ascii="Trebuchet MS"/>
          <w:b/>
          <w:color w:val="0092C0"/>
          <w:spacing w:val="-15"/>
          <w:w w:val="81"/>
          <w:sz w:val="20"/>
        </w:rPr>
        <w:t>T</w:t>
      </w:r>
      <w:r>
        <w:rPr>
          <w:rFonts w:ascii="Trebuchet MS"/>
          <w:b/>
          <w:color w:val="0092C0"/>
          <w:spacing w:val="-1"/>
          <w:w w:val="91"/>
          <w:sz w:val="20"/>
        </w:rPr>
        <w:t>abl</w:t>
      </w:r>
      <w:r>
        <w:rPr>
          <w:rFonts w:ascii="Trebuchet MS"/>
          <w:b/>
          <w:color w:val="0092C0"/>
          <w:w w:val="91"/>
          <w:sz w:val="20"/>
        </w:rPr>
        <w:t>e</w:t>
      </w:r>
      <w:r>
        <w:rPr>
          <w:rFonts w:ascii="Trebuchet MS"/>
          <w:b/>
          <w:color w:val="0092C0"/>
          <w:spacing w:val="6"/>
          <w:sz w:val="20"/>
        </w:rPr>
        <w:t> </w:t>
      </w:r>
      <w:r>
        <w:rPr>
          <w:rFonts w:ascii="Trebuchet MS"/>
          <w:b/>
          <w:smallCaps/>
          <w:color w:val="0092C0"/>
          <w:spacing w:val="-1"/>
          <w:w w:val="82"/>
          <w:sz w:val="20"/>
        </w:rPr>
        <w:t>1.D</w:t>
      </w:r>
    </w:p>
    <w:p>
      <w:pPr>
        <w:spacing w:before="7"/>
        <w:ind w:left="157" w:right="0" w:firstLine="0"/>
        <w:jc w:val="left"/>
        <w:rPr>
          <w:rFonts w:ascii="Trebuchet MS"/>
          <w:b/>
          <w:sz w:val="20"/>
        </w:rPr>
      </w:pPr>
      <w:r>
        <w:rPr>
          <w:rFonts w:ascii="Trebuchet MS"/>
          <w:b/>
          <w:color w:val="0092C0"/>
          <w:w w:val="90"/>
          <w:sz w:val="20"/>
        </w:rPr>
        <w:t>The  monetary</w:t>
      </w:r>
      <w:r>
        <w:rPr>
          <w:rFonts w:ascii="Trebuchet MS"/>
          <w:b/>
          <w:color w:val="0092C0"/>
          <w:spacing w:val="-13"/>
          <w:w w:val="90"/>
          <w:sz w:val="20"/>
        </w:rPr>
        <w:t> </w:t>
      </w:r>
      <w:r>
        <w:rPr>
          <w:rFonts w:ascii="Trebuchet MS"/>
          <w:b/>
          <w:color w:val="0092C0"/>
          <w:w w:val="90"/>
          <w:sz w:val="20"/>
        </w:rPr>
        <w:t>aggregates</w:t>
      </w:r>
    </w:p>
    <w:p>
      <w:pPr>
        <w:spacing w:before="105"/>
        <w:ind w:left="157" w:right="0" w:firstLine="0"/>
        <w:jc w:val="left"/>
        <w:rPr>
          <w:sz w:val="14"/>
        </w:rPr>
      </w:pPr>
      <w:r>
        <w:rPr>
          <w:color w:val="292425"/>
          <w:w w:val="110"/>
          <w:sz w:val="14"/>
        </w:rPr>
        <w:t>Percentage</w:t>
      </w:r>
      <w:r>
        <w:rPr>
          <w:color w:val="292425"/>
          <w:spacing w:val="-13"/>
          <w:w w:val="110"/>
          <w:sz w:val="14"/>
        </w:rPr>
        <w:t> </w:t>
      </w:r>
      <w:r>
        <w:rPr>
          <w:color w:val="292425"/>
          <w:w w:val="110"/>
          <w:sz w:val="14"/>
        </w:rPr>
        <w:t>changes</w:t>
      </w:r>
      <w:r>
        <w:rPr>
          <w:color w:val="292425"/>
          <w:spacing w:val="-12"/>
          <w:w w:val="110"/>
          <w:sz w:val="14"/>
        </w:rPr>
        <w:t> </w:t>
      </w:r>
      <w:r>
        <w:rPr>
          <w:color w:val="292425"/>
          <w:w w:val="110"/>
          <w:sz w:val="14"/>
        </w:rPr>
        <w:t>on</w:t>
      </w:r>
      <w:r>
        <w:rPr>
          <w:color w:val="292425"/>
          <w:spacing w:val="-12"/>
          <w:w w:val="110"/>
          <w:sz w:val="14"/>
        </w:rPr>
        <w:t> </w:t>
      </w:r>
      <w:r>
        <w:rPr>
          <w:color w:val="292425"/>
          <w:w w:val="110"/>
          <w:sz w:val="14"/>
        </w:rPr>
        <w:t>a</w:t>
      </w:r>
      <w:r>
        <w:rPr>
          <w:color w:val="292425"/>
          <w:spacing w:val="-12"/>
          <w:w w:val="110"/>
          <w:sz w:val="14"/>
        </w:rPr>
        <w:t> </w:t>
      </w:r>
      <w:r>
        <w:rPr>
          <w:color w:val="292425"/>
          <w:w w:val="110"/>
          <w:sz w:val="14"/>
        </w:rPr>
        <w:t>year</w:t>
      </w:r>
      <w:r>
        <w:rPr>
          <w:color w:val="292425"/>
          <w:spacing w:val="-12"/>
          <w:w w:val="110"/>
          <w:sz w:val="14"/>
        </w:rPr>
        <w:t> </w:t>
      </w:r>
      <w:r>
        <w:rPr>
          <w:color w:val="292425"/>
          <w:w w:val="110"/>
          <w:sz w:val="14"/>
        </w:rPr>
        <w:t>earlier</w:t>
      </w:r>
    </w:p>
    <w:p>
      <w:pPr>
        <w:tabs>
          <w:tab w:pos="3649" w:val="left" w:leader="none"/>
          <w:tab w:pos="3917" w:val="left" w:leader="none"/>
        </w:tabs>
        <w:spacing w:line="150" w:lineRule="exact" w:before="119"/>
        <w:ind w:left="1437" w:right="0" w:firstLine="0"/>
        <w:jc w:val="left"/>
        <w:rPr>
          <w:sz w:val="14"/>
        </w:rPr>
      </w:pPr>
      <w:r>
        <w:rPr>
          <w:color w:val="292425"/>
          <w:spacing w:val="-5"/>
          <w:w w:val="120"/>
          <w:sz w:val="14"/>
          <w:u w:val="single" w:color="292425"/>
        </w:rPr>
        <w:t>2002</w:t>
        <w:tab/>
      </w:r>
      <w:r>
        <w:rPr>
          <w:color w:val="292425"/>
          <w:spacing w:val="-5"/>
          <w:w w:val="120"/>
          <w:sz w:val="14"/>
        </w:rPr>
        <w:tab/>
      </w:r>
      <w:r>
        <w:rPr>
          <w:color w:val="292425"/>
          <w:spacing w:val="-5"/>
          <w:w w:val="120"/>
          <w:sz w:val="14"/>
          <w:u w:val="single" w:color="292425"/>
        </w:rPr>
        <w:t>2003</w:t>
      </w:r>
      <w:r>
        <w:rPr>
          <w:color w:val="292425"/>
          <w:spacing w:val="15"/>
          <w:sz w:val="14"/>
          <w:u w:val="single" w:color="292425"/>
        </w:rPr>
        <w:t> </w:t>
      </w:r>
    </w:p>
    <w:p>
      <w:pPr>
        <w:tabs>
          <w:tab w:pos="2067" w:val="left" w:leader="none"/>
          <w:tab w:pos="2707" w:val="left" w:leader="none"/>
          <w:tab w:pos="3317" w:val="left" w:leader="none"/>
          <w:tab w:pos="3917" w:val="left" w:leader="none"/>
        </w:tabs>
        <w:spacing w:line="150" w:lineRule="exact" w:before="0"/>
        <w:ind w:left="1437" w:right="0" w:firstLine="0"/>
        <w:jc w:val="left"/>
        <w:rPr>
          <w:sz w:val="12"/>
        </w:rPr>
      </w:pPr>
      <w:r>
        <w:rPr>
          <w:color w:val="292425"/>
          <w:w w:val="110"/>
          <w:sz w:val="14"/>
        </w:rPr>
        <w:t>Q1</w:t>
        <w:tab/>
        <w:t>Q2</w:t>
        <w:tab/>
        <w:t>Q3</w:t>
        <w:tab/>
        <w:t>Q4</w:t>
        <w:tab/>
        <w:t>Jan.</w:t>
      </w:r>
      <w:r>
        <w:rPr>
          <w:color w:val="292425"/>
          <w:spacing w:val="-16"/>
          <w:w w:val="110"/>
          <w:sz w:val="14"/>
        </w:rPr>
        <w:t> </w:t>
      </w:r>
      <w:r>
        <w:rPr>
          <w:color w:val="292425"/>
          <w:w w:val="110"/>
          <w:sz w:val="12"/>
        </w:rPr>
        <w:t>(a)</w:t>
      </w:r>
    </w:p>
    <w:p>
      <w:pPr>
        <w:pStyle w:val="BodyText"/>
        <w:spacing w:before="10"/>
        <w:rPr>
          <w:sz w:val="2"/>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3"/>
        <w:gridCol w:w="270"/>
        <w:gridCol w:w="340"/>
        <w:gridCol w:w="270"/>
        <w:gridCol w:w="360"/>
        <w:gridCol w:w="270"/>
        <w:gridCol w:w="336"/>
        <w:gridCol w:w="340"/>
        <w:gridCol w:w="270"/>
        <w:gridCol w:w="390"/>
      </w:tblGrid>
      <w:tr>
        <w:trPr>
          <w:trHeight w:val="249" w:hRule="atLeast"/>
        </w:trPr>
        <w:tc>
          <w:tcPr>
            <w:tcW w:w="1363" w:type="dxa"/>
          </w:tcPr>
          <w:p>
            <w:pPr>
              <w:pStyle w:val="TableParagraph"/>
              <w:spacing w:line="145" w:lineRule="exact" w:before="84"/>
              <w:ind w:left="50"/>
              <w:rPr>
                <w:sz w:val="14"/>
              </w:rPr>
            </w:pPr>
            <w:r>
              <w:rPr>
                <w:color w:val="292425"/>
                <w:w w:val="105"/>
                <w:sz w:val="14"/>
              </w:rPr>
              <w:t>M0</w:t>
            </w:r>
          </w:p>
        </w:tc>
        <w:tc>
          <w:tcPr>
            <w:tcW w:w="270" w:type="dxa"/>
            <w:tcBorders>
              <w:top w:val="single" w:sz="2" w:space="0" w:color="292425"/>
            </w:tcBorders>
          </w:tcPr>
          <w:p>
            <w:pPr>
              <w:pStyle w:val="TableParagraph"/>
              <w:spacing w:line="145" w:lineRule="exact" w:before="84"/>
              <w:ind w:left="52"/>
              <w:rPr>
                <w:sz w:val="14"/>
              </w:rPr>
            </w:pPr>
            <w:r>
              <w:rPr>
                <w:color w:val="292425"/>
                <w:w w:val="110"/>
                <w:sz w:val="14"/>
              </w:rPr>
              <w:t>7.1</w:t>
            </w:r>
          </w:p>
        </w:tc>
        <w:tc>
          <w:tcPr>
            <w:tcW w:w="340" w:type="dxa"/>
          </w:tcPr>
          <w:p>
            <w:pPr>
              <w:pStyle w:val="TableParagraph"/>
              <w:rPr>
                <w:sz w:val="18"/>
              </w:rPr>
            </w:pPr>
          </w:p>
        </w:tc>
        <w:tc>
          <w:tcPr>
            <w:tcW w:w="270" w:type="dxa"/>
            <w:tcBorders>
              <w:top w:val="single" w:sz="2" w:space="0" w:color="292425"/>
            </w:tcBorders>
          </w:tcPr>
          <w:p>
            <w:pPr>
              <w:pStyle w:val="TableParagraph"/>
              <w:spacing w:line="145" w:lineRule="exact" w:before="84"/>
              <w:ind w:left="15" w:right="12"/>
              <w:jc w:val="center"/>
              <w:rPr>
                <w:sz w:val="14"/>
              </w:rPr>
            </w:pPr>
            <w:r>
              <w:rPr>
                <w:color w:val="292425"/>
                <w:w w:val="115"/>
                <w:sz w:val="14"/>
              </w:rPr>
              <w:t>9.6</w:t>
            </w:r>
          </w:p>
        </w:tc>
        <w:tc>
          <w:tcPr>
            <w:tcW w:w="360" w:type="dxa"/>
          </w:tcPr>
          <w:p>
            <w:pPr>
              <w:pStyle w:val="TableParagraph"/>
              <w:rPr>
                <w:sz w:val="18"/>
              </w:rPr>
            </w:pPr>
          </w:p>
        </w:tc>
        <w:tc>
          <w:tcPr>
            <w:tcW w:w="270" w:type="dxa"/>
            <w:tcBorders>
              <w:top w:val="single" w:sz="2" w:space="0" w:color="292425"/>
            </w:tcBorders>
          </w:tcPr>
          <w:p>
            <w:pPr>
              <w:pStyle w:val="TableParagraph"/>
              <w:spacing w:line="145" w:lineRule="exact" w:before="84"/>
              <w:ind w:left="15" w:right="12"/>
              <w:jc w:val="center"/>
              <w:rPr>
                <w:sz w:val="14"/>
              </w:rPr>
            </w:pPr>
            <w:r>
              <w:rPr>
                <w:color w:val="292425"/>
                <w:w w:val="115"/>
                <w:sz w:val="14"/>
              </w:rPr>
              <w:t>8.1</w:t>
            </w:r>
          </w:p>
        </w:tc>
        <w:tc>
          <w:tcPr>
            <w:tcW w:w="336" w:type="dxa"/>
          </w:tcPr>
          <w:p>
            <w:pPr>
              <w:pStyle w:val="TableParagraph"/>
              <w:rPr>
                <w:sz w:val="18"/>
              </w:rPr>
            </w:pPr>
          </w:p>
        </w:tc>
        <w:tc>
          <w:tcPr>
            <w:tcW w:w="340" w:type="dxa"/>
            <w:tcBorders>
              <w:top w:val="single" w:sz="2" w:space="0" w:color="292425"/>
            </w:tcBorders>
          </w:tcPr>
          <w:p>
            <w:pPr>
              <w:pStyle w:val="TableParagraph"/>
              <w:spacing w:line="145" w:lineRule="exact" w:before="84"/>
              <w:ind w:right="57"/>
              <w:jc w:val="right"/>
              <w:rPr>
                <w:sz w:val="14"/>
              </w:rPr>
            </w:pPr>
            <w:r>
              <w:rPr>
                <w:color w:val="292425"/>
                <w:w w:val="110"/>
                <w:sz w:val="14"/>
              </w:rPr>
              <w:t>5.5</w:t>
            </w:r>
          </w:p>
        </w:tc>
        <w:tc>
          <w:tcPr>
            <w:tcW w:w="270" w:type="dxa"/>
          </w:tcPr>
          <w:p>
            <w:pPr>
              <w:pStyle w:val="TableParagraph"/>
              <w:rPr>
                <w:sz w:val="18"/>
              </w:rPr>
            </w:pPr>
          </w:p>
        </w:tc>
        <w:tc>
          <w:tcPr>
            <w:tcW w:w="390" w:type="dxa"/>
            <w:tcBorders>
              <w:top w:val="single" w:sz="2" w:space="0" w:color="292425"/>
            </w:tcBorders>
          </w:tcPr>
          <w:p>
            <w:pPr>
              <w:pStyle w:val="TableParagraph"/>
              <w:spacing w:line="145" w:lineRule="exact" w:before="84"/>
              <w:ind w:left="40"/>
              <w:rPr>
                <w:sz w:val="14"/>
              </w:rPr>
            </w:pPr>
            <w:r>
              <w:rPr>
                <w:color w:val="292425"/>
                <w:w w:val="115"/>
                <w:sz w:val="14"/>
              </w:rPr>
              <w:t>5.0</w:t>
            </w:r>
          </w:p>
        </w:tc>
      </w:tr>
      <w:tr>
        <w:trPr>
          <w:trHeight w:val="140" w:hRule="atLeast"/>
        </w:trPr>
        <w:tc>
          <w:tcPr>
            <w:tcW w:w="1363" w:type="dxa"/>
          </w:tcPr>
          <w:p>
            <w:pPr>
              <w:pStyle w:val="TableParagraph"/>
              <w:spacing w:line="120" w:lineRule="exact"/>
              <w:ind w:left="50"/>
              <w:rPr>
                <w:sz w:val="14"/>
              </w:rPr>
            </w:pPr>
            <w:r>
              <w:rPr>
                <w:color w:val="292425"/>
                <w:w w:val="105"/>
                <w:sz w:val="14"/>
              </w:rPr>
              <w:t>M4</w:t>
            </w:r>
          </w:p>
        </w:tc>
        <w:tc>
          <w:tcPr>
            <w:tcW w:w="270" w:type="dxa"/>
          </w:tcPr>
          <w:p>
            <w:pPr>
              <w:pStyle w:val="TableParagraph"/>
              <w:spacing w:line="120" w:lineRule="exact"/>
              <w:ind w:left="26"/>
              <w:rPr>
                <w:sz w:val="14"/>
              </w:rPr>
            </w:pPr>
            <w:r>
              <w:rPr>
                <w:color w:val="292425"/>
                <w:w w:val="115"/>
                <w:sz w:val="14"/>
              </w:rPr>
              <w:t>5.7</w:t>
            </w:r>
          </w:p>
        </w:tc>
        <w:tc>
          <w:tcPr>
            <w:tcW w:w="340" w:type="dxa"/>
          </w:tcPr>
          <w:p>
            <w:pPr>
              <w:pStyle w:val="TableParagraph"/>
              <w:rPr>
                <w:sz w:val="8"/>
              </w:rPr>
            </w:pPr>
          </w:p>
        </w:tc>
        <w:tc>
          <w:tcPr>
            <w:tcW w:w="270" w:type="dxa"/>
          </w:tcPr>
          <w:p>
            <w:pPr>
              <w:pStyle w:val="TableParagraph"/>
              <w:spacing w:line="120" w:lineRule="exact"/>
              <w:ind w:left="15" w:right="12"/>
              <w:jc w:val="center"/>
              <w:rPr>
                <w:sz w:val="14"/>
              </w:rPr>
            </w:pPr>
            <w:r>
              <w:rPr>
                <w:color w:val="292425"/>
                <w:w w:val="115"/>
                <w:sz w:val="14"/>
              </w:rPr>
              <w:t>5.9</w:t>
            </w:r>
          </w:p>
        </w:tc>
        <w:tc>
          <w:tcPr>
            <w:tcW w:w="360" w:type="dxa"/>
          </w:tcPr>
          <w:p>
            <w:pPr>
              <w:pStyle w:val="TableParagraph"/>
              <w:rPr>
                <w:sz w:val="8"/>
              </w:rPr>
            </w:pPr>
          </w:p>
        </w:tc>
        <w:tc>
          <w:tcPr>
            <w:tcW w:w="270" w:type="dxa"/>
          </w:tcPr>
          <w:p>
            <w:pPr>
              <w:pStyle w:val="TableParagraph"/>
              <w:spacing w:line="120" w:lineRule="exact"/>
              <w:ind w:left="15" w:right="12"/>
              <w:jc w:val="center"/>
              <w:rPr>
                <w:sz w:val="14"/>
              </w:rPr>
            </w:pPr>
            <w:r>
              <w:rPr>
                <w:color w:val="292425"/>
                <w:w w:val="115"/>
                <w:sz w:val="14"/>
              </w:rPr>
              <w:t>5.4</w:t>
            </w:r>
          </w:p>
        </w:tc>
        <w:tc>
          <w:tcPr>
            <w:tcW w:w="336" w:type="dxa"/>
          </w:tcPr>
          <w:p>
            <w:pPr>
              <w:pStyle w:val="TableParagraph"/>
              <w:rPr>
                <w:sz w:val="8"/>
              </w:rPr>
            </w:pPr>
          </w:p>
        </w:tc>
        <w:tc>
          <w:tcPr>
            <w:tcW w:w="340" w:type="dxa"/>
          </w:tcPr>
          <w:p>
            <w:pPr>
              <w:pStyle w:val="TableParagraph"/>
              <w:spacing w:line="120" w:lineRule="exact"/>
              <w:ind w:right="57"/>
              <w:jc w:val="right"/>
              <w:rPr>
                <w:sz w:val="14"/>
              </w:rPr>
            </w:pPr>
            <w:r>
              <w:rPr>
                <w:color w:val="292425"/>
                <w:w w:val="110"/>
                <w:sz w:val="14"/>
              </w:rPr>
              <w:t>7.0</w:t>
            </w:r>
          </w:p>
        </w:tc>
        <w:tc>
          <w:tcPr>
            <w:tcW w:w="270" w:type="dxa"/>
          </w:tcPr>
          <w:p>
            <w:pPr>
              <w:pStyle w:val="TableParagraph"/>
              <w:rPr>
                <w:sz w:val="8"/>
              </w:rPr>
            </w:pPr>
          </w:p>
        </w:tc>
        <w:tc>
          <w:tcPr>
            <w:tcW w:w="390" w:type="dxa"/>
          </w:tcPr>
          <w:p>
            <w:pPr>
              <w:pStyle w:val="TableParagraph"/>
              <w:spacing w:line="120" w:lineRule="exact"/>
              <w:ind w:left="32"/>
              <w:rPr>
                <w:sz w:val="14"/>
              </w:rPr>
            </w:pPr>
            <w:r>
              <w:rPr>
                <w:color w:val="292425"/>
                <w:w w:val="105"/>
                <w:sz w:val="14"/>
              </w:rPr>
              <w:t>n.a.</w:t>
            </w:r>
          </w:p>
        </w:tc>
      </w:tr>
      <w:tr>
        <w:trPr>
          <w:trHeight w:val="395" w:hRule="atLeast"/>
        </w:trPr>
        <w:tc>
          <w:tcPr>
            <w:tcW w:w="1363" w:type="dxa"/>
          </w:tcPr>
          <w:p>
            <w:pPr>
              <w:pStyle w:val="TableParagraph"/>
              <w:spacing w:line="136" w:lineRule="exact"/>
              <w:ind w:left="50"/>
              <w:rPr>
                <w:sz w:val="12"/>
              </w:rPr>
            </w:pPr>
            <w:r>
              <w:rPr>
                <w:color w:val="292425"/>
                <w:w w:val="105"/>
                <w:sz w:val="14"/>
              </w:rPr>
              <w:t>M4 lending </w:t>
            </w:r>
            <w:r>
              <w:rPr>
                <w:color w:val="292425"/>
                <w:w w:val="105"/>
                <w:sz w:val="12"/>
              </w:rPr>
              <w:t>(b)</w:t>
            </w:r>
          </w:p>
          <w:p>
            <w:pPr>
              <w:pStyle w:val="TableParagraph"/>
              <w:spacing w:line="122" w:lineRule="exact" w:before="117"/>
              <w:ind w:left="50"/>
              <w:rPr>
                <w:sz w:val="12"/>
              </w:rPr>
            </w:pPr>
            <w:r>
              <w:rPr>
                <w:color w:val="292425"/>
                <w:w w:val="105"/>
                <w:sz w:val="12"/>
              </w:rPr>
              <w:t>Source: Bank of England.</w:t>
            </w:r>
          </w:p>
        </w:tc>
        <w:tc>
          <w:tcPr>
            <w:tcW w:w="270" w:type="dxa"/>
          </w:tcPr>
          <w:p>
            <w:pPr>
              <w:pStyle w:val="TableParagraph"/>
              <w:spacing w:line="136" w:lineRule="exact"/>
              <w:ind w:left="26"/>
              <w:rPr>
                <w:sz w:val="14"/>
              </w:rPr>
            </w:pPr>
            <w:r>
              <w:rPr>
                <w:color w:val="292425"/>
                <w:w w:val="115"/>
                <w:sz w:val="14"/>
              </w:rPr>
              <w:t>8.0</w:t>
            </w:r>
          </w:p>
        </w:tc>
        <w:tc>
          <w:tcPr>
            <w:tcW w:w="340" w:type="dxa"/>
          </w:tcPr>
          <w:p>
            <w:pPr>
              <w:pStyle w:val="TableParagraph"/>
              <w:rPr>
                <w:sz w:val="18"/>
              </w:rPr>
            </w:pPr>
          </w:p>
        </w:tc>
        <w:tc>
          <w:tcPr>
            <w:tcW w:w="270" w:type="dxa"/>
          </w:tcPr>
          <w:p>
            <w:pPr>
              <w:pStyle w:val="TableParagraph"/>
              <w:spacing w:line="136" w:lineRule="exact"/>
              <w:ind w:left="15" w:right="12"/>
              <w:jc w:val="center"/>
              <w:rPr>
                <w:sz w:val="14"/>
              </w:rPr>
            </w:pPr>
            <w:r>
              <w:rPr>
                <w:color w:val="292425"/>
                <w:w w:val="115"/>
                <w:sz w:val="14"/>
              </w:rPr>
              <w:t>8.4</w:t>
            </w:r>
          </w:p>
        </w:tc>
        <w:tc>
          <w:tcPr>
            <w:tcW w:w="360" w:type="dxa"/>
          </w:tcPr>
          <w:p>
            <w:pPr>
              <w:pStyle w:val="TableParagraph"/>
              <w:rPr>
                <w:sz w:val="18"/>
              </w:rPr>
            </w:pPr>
          </w:p>
        </w:tc>
        <w:tc>
          <w:tcPr>
            <w:tcW w:w="270" w:type="dxa"/>
          </w:tcPr>
          <w:p>
            <w:pPr>
              <w:pStyle w:val="TableParagraph"/>
              <w:spacing w:line="136" w:lineRule="exact"/>
              <w:ind w:left="15" w:right="12"/>
              <w:jc w:val="center"/>
              <w:rPr>
                <w:sz w:val="14"/>
              </w:rPr>
            </w:pPr>
            <w:r>
              <w:rPr>
                <w:color w:val="292425"/>
                <w:w w:val="115"/>
                <w:sz w:val="14"/>
              </w:rPr>
              <w:t>9.6</w:t>
            </w:r>
          </w:p>
        </w:tc>
        <w:tc>
          <w:tcPr>
            <w:tcW w:w="336" w:type="dxa"/>
          </w:tcPr>
          <w:p>
            <w:pPr>
              <w:pStyle w:val="TableParagraph"/>
              <w:rPr>
                <w:sz w:val="18"/>
              </w:rPr>
            </w:pPr>
          </w:p>
        </w:tc>
        <w:tc>
          <w:tcPr>
            <w:tcW w:w="340" w:type="dxa"/>
          </w:tcPr>
          <w:p>
            <w:pPr>
              <w:pStyle w:val="TableParagraph"/>
              <w:spacing w:line="136" w:lineRule="exact"/>
              <w:ind w:right="56"/>
              <w:jc w:val="right"/>
              <w:rPr>
                <w:sz w:val="14"/>
              </w:rPr>
            </w:pPr>
            <w:r>
              <w:rPr>
                <w:color w:val="292425"/>
                <w:w w:val="115"/>
                <w:sz w:val="14"/>
              </w:rPr>
              <w:t>10.7</w:t>
            </w:r>
          </w:p>
        </w:tc>
        <w:tc>
          <w:tcPr>
            <w:tcW w:w="270" w:type="dxa"/>
          </w:tcPr>
          <w:p>
            <w:pPr>
              <w:pStyle w:val="TableParagraph"/>
              <w:rPr>
                <w:sz w:val="18"/>
              </w:rPr>
            </w:pPr>
          </w:p>
        </w:tc>
        <w:tc>
          <w:tcPr>
            <w:tcW w:w="390" w:type="dxa"/>
          </w:tcPr>
          <w:p>
            <w:pPr>
              <w:pStyle w:val="TableParagraph"/>
              <w:spacing w:line="136" w:lineRule="exact"/>
              <w:ind w:left="32"/>
              <w:rPr>
                <w:sz w:val="14"/>
              </w:rPr>
            </w:pPr>
            <w:r>
              <w:rPr>
                <w:color w:val="292425"/>
                <w:w w:val="105"/>
                <w:sz w:val="14"/>
              </w:rPr>
              <w:t>n.a.</w:t>
            </w:r>
          </w:p>
        </w:tc>
      </w:tr>
    </w:tbl>
    <w:p>
      <w:pPr>
        <w:pStyle w:val="ListParagraph"/>
        <w:numPr>
          <w:ilvl w:val="0"/>
          <w:numId w:val="7"/>
        </w:numPr>
        <w:tabs>
          <w:tab w:pos="398" w:val="left" w:leader="none"/>
        </w:tabs>
        <w:spacing w:line="129" w:lineRule="exact" w:before="98" w:after="0"/>
        <w:ind w:left="397" w:right="0" w:hanging="241"/>
        <w:jc w:val="left"/>
        <w:rPr>
          <w:sz w:val="12"/>
        </w:rPr>
      </w:pPr>
      <w:r>
        <w:rPr>
          <w:color w:val="292425"/>
          <w:w w:val="105"/>
          <w:sz w:val="12"/>
        </w:rPr>
        <w:t>Provisional</w:t>
      </w:r>
      <w:r>
        <w:rPr>
          <w:color w:val="292425"/>
          <w:spacing w:val="-2"/>
          <w:w w:val="105"/>
          <w:sz w:val="12"/>
        </w:rPr>
        <w:t> </w:t>
      </w:r>
      <w:r>
        <w:rPr>
          <w:color w:val="292425"/>
          <w:w w:val="105"/>
          <w:sz w:val="12"/>
        </w:rPr>
        <w:t>estimate.</w:t>
      </w:r>
    </w:p>
    <w:p>
      <w:pPr>
        <w:pStyle w:val="ListParagraph"/>
        <w:numPr>
          <w:ilvl w:val="0"/>
          <w:numId w:val="7"/>
        </w:numPr>
        <w:tabs>
          <w:tab w:pos="398" w:val="left" w:leader="none"/>
        </w:tabs>
        <w:spacing w:line="129" w:lineRule="exact" w:before="0" w:after="0"/>
        <w:ind w:left="397" w:right="0" w:hanging="241"/>
        <w:jc w:val="left"/>
        <w:rPr>
          <w:sz w:val="12"/>
        </w:rPr>
      </w:pPr>
      <w:r>
        <w:rPr>
          <w:color w:val="292425"/>
          <w:w w:val="110"/>
          <w:sz w:val="12"/>
        </w:rPr>
        <w:t>Excluding the effects of</w:t>
      </w:r>
      <w:r>
        <w:rPr>
          <w:color w:val="292425"/>
          <w:spacing w:val="-18"/>
          <w:w w:val="110"/>
          <w:sz w:val="12"/>
        </w:rPr>
        <w:t> </w:t>
      </w:r>
      <w:r>
        <w:rPr>
          <w:color w:val="292425"/>
          <w:w w:val="110"/>
          <w:sz w:val="12"/>
        </w:rPr>
        <w:t>securitisations.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spacing w:before="1"/>
        <w:ind w:left="172"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1.9</w:t>
      </w:r>
    </w:p>
    <w:p>
      <w:pPr>
        <w:spacing w:line="247" w:lineRule="auto" w:before="7"/>
        <w:ind w:left="172" w:right="0" w:firstLine="0"/>
        <w:jc w:val="left"/>
        <w:rPr>
          <w:sz w:val="12"/>
        </w:rPr>
      </w:pPr>
      <w:r>
        <w:rPr>
          <w:rFonts w:ascii="Trebuchet MS"/>
          <w:b/>
          <w:color w:val="0092C0"/>
          <w:spacing w:val="-7"/>
          <w:w w:val="93"/>
          <w:sz w:val="20"/>
        </w:rPr>
        <w:t>N</w:t>
      </w:r>
      <w:r>
        <w:rPr>
          <w:rFonts w:ascii="Trebuchet MS"/>
          <w:b/>
          <w:color w:val="0092C0"/>
          <w:spacing w:val="-1"/>
          <w:w w:val="90"/>
          <w:sz w:val="20"/>
        </w:rPr>
        <w:t>omina</w:t>
      </w:r>
      <w:r>
        <w:rPr>
          <w:rFonts w:ascii="Trebuchet MS"/>
          <w:b/>
          <w:color w:val="0092C0"/>
          <w:w w:val="90"/>
          <w:sz w:val="20"/>
        </w:rPr>
        <w:t>l</w:t>
      </w:r>
      <w:r>
        <w:rPr>
          <w:rFonts w:ascii="Trebuchet MS"/>
          <w:b/>
          <w:color w:val="0092C0"/>
          <w:spacing w:val="6"/>
          <w:sz w:val="20"/>
        </w:rPr>
        <w:t> </w:t>
      </w:r>
      <w:r>
        <w:rPr>
          <w:rFonts w:ascii="Trebuchet MS"/>
          <w:b/>
          <w:color w:val="0092C0"/>
          <w:spacing w:val="-1"/>
          <w:w w:val="100"/>
          <w:sz w:val="20"/>
        </w:rPr>
        <w:t>M</w:t>
      </w:r>
      <w:r>
        <w:rPr>
          <w:rFonts w:ascii="Trebuchet MS"/>
          <w:b/>
          <w:color w:val="0092C0"/>
          <w:w w:val="100"/>
          <w:sz w:val="20"/>
        </w:rPr>
        <w:t>0</w:t>
      </w:r>
      <w:r>
        <w:rPr>
          <w:rFonts w:ascii="Trebuchet MS"/>
          <w:b/>
          <w:color w:val="0092C0"/>
          <w:spacing w:val="6"/>
          <w:sz w:val="20"/>
        </w:rPr>
        <w:t> </w:t>
      </w:r>
      <w:r>
        <w:rPr>
          <w:rFonts w:ascii="Trebuchet MS"/>
          <w:b/>
          <w:color w:val="0092C0"/>
          <w:spacing w:val="-1"/>
          <w:w w:val="95"/>
          <w:sz w:val="20"/>
        </w:rPr>
        <w:t>g</w:t>
      </w:r>
      <w:r>
        <w:rPr>
          <w:rFonts w:ascii="Trebuchet MS"/>
          <w:b/>
          <w:color w:val="0092C0"/>
          <w:spacing w:val="-2"/>
          <w:w w:val="95"/>
          <w:sz w:val="20"/>
        </w:rPr>
        <w:t>r</w:t>
      </w:r>
      <w:r>
        <w:rPr>
          <w:rFonts w:ascii="Trebuchet MS"/>
          <w:b/>
          <w:color w:val="0092C0"/>
          <w:spacing w:val="-3"/>
          <w:w w:val="91"/>
          <w:sz w:val="20"/>
        </w:rPr>
        <w:t>o</w:t>
      </w:r>
      <w:r>
        <w:rPr>
          <w:rFonts w:ascii="Trebuchet MS"/>
          <w:b/>
          <w:color w:val="0092C0"/>
          <w:spacing w:val="-1"/>
          <w:w w:val="88"/>
          <w:sz w:val="20"/>
        </w:rPr>
        <w:t>wt</w:t>
      </w:r>
      <w:r>
        <w:rPr>
          <w:rFonts w:ascii="Trebuchet MS"/>
          <w:b/>
          <w:color w:val="0092C0"/>
          <w:w w:val="88"/>
          <w:sz w:val="20"/>
        </w:rPr>
        <w:t>h</w:t>
      </w:r>
      <w:r>
        <w:rPr>
          <w:rFonts w:ascii="Trebuchet MS"/>
          <w:b/>
          <w:color w:val="0092C0"/>
          <w:spacing w:val="6"/>
          <w:sz w:val="20"/>
        </w:rPr>
        <w:t> </w:t>
      </w:r>
      <w:r>
        <w:rPr>
          <w:rFonts w:ascii="Trebuchet MS"/>
          <w:b/>
          <w:color w:val="0092C0"/>
          <w:spacing w:val="-1"/>
          <w:w w:val="93"/>
          <w:sz w:val="20"/>
        </w:rPr>
        <w:t>an</w:t>
      </w:r>
      <w:r>
        <w:rPr>
          <w:rFonts w:ascii="Trebuchet MS"/>
          <w:b/>
          <w:color w:val="0092C0"/>
          <w:w w:val="93"/>
          <w:sz w:val="20"/>
        </w:rPr>
        <w:t>d</w:t>
      </w:r>
      <w:r>
        <w:rPr>
          <w:rFonts w:ascii="Trebuchet MS"/>
          <w:b/>
          <w:color w:val="0092C0"/>
          <w:spacing w:val="6"/>
          <w:sz w:val="20"/>
        </w:rPr>
        <w:t> </w:t>
      </w:r>
      <w:r>
        <w:rPr>
          <w:rFonts w:ascii="Trebuchet MS"/>
          <w:b/>
          <w:color w:val="0092C0"/>
          <w:spacing w:val="-1"/>
          <w:w w:val="90"/>
          <w:sz w:val="20"/>
        </w:rPr>
        <w:t>nomina</w:t>
      </w:r>
      <w:r>
        <w:rPr>
          <w:rFonts w:ascii="Trebuchet MS"/>
          <w:b/>
          <w:color w:val="0092C0"/>
          <w:w w:val="90"/>
          <w:sz w:val="20"/>
        </w:rPr>
        <w:t>l</w:t>
      </w:r>
      <w:r>
        <w:rPr>
          <w:rFonts w:ascii="Trebuchet MS"/>
          <w:b/>
          <w:color w:val="0092C0"/>
          <w:spacing w:val="6"/>
          <w:sz w:val="20"/>
        </w:rPr>
        <w:t> </w:t>
      </w:r>
      <w:r>
        <w:rPr>
          <w:rFonts w:ascii="Trebuchet MS"/>
          <w:b/>
          <w:color w:val="0092C0"/>
          <w:spacing w:val="-1"/>
          <w:w w:val="90"/>
          <w:sz w:val="20"/>
        </w:rPr>
        <w:t>consumption </w:t>
      </w:r>
      <w:r>
        <w:rPr>
          <w:rFonts w:ascii="Trebuchet MS"/>
          <w:b/>
          <w:color w:val="0092C0"/>
          <w:spacing w:val="-1"/>
          <w:w w:val="95"/>
          <w:sz w:val="20"/>
        </w:rPr>
        <w:t>g</w:t>
      </w:r>
      <w:r>
        <w:rPr>
          <w:rFonts w:ascii="Trebuchet MS"/>
          <w:b/>
          <w:color w:val="0092C0"/>
          <w:spacing w:val="-2"/>
          <w:w w:val="95"/>
          <w:sz w:val="20"/>
        </w:rPr>
        <w:t>r</w:t>
      </w:r>
      <w:r>
        <w:rPr>
          <w:rFonts w:ascii="Trebuchet MS"/>
          <w:b/>
          <w:color w:val="0092C0"/>
          <w:spacing w:val="-3"/>
          <w:w w:val="91"/>
          <w:sz w:val="20"/>
        </w:rPr>
        <w:t>o</w:t>
      </w:r>
      <w:r>
        <w:rPr>
          <w:rFonts w:ascii="Trebuchet MS"/>
          <w:b/>
          <w:color w:val="0092C0"/>
          <w:spacing w:val="-1"/>
          <w:w w:val="88"/>
          <w:sz w:val="20"/>
        </w:rPr>
        <w:t>wt</w:t>
      </w:r>
      <w:r>
        <w:rPr>
          <w:rFonts w:ascii="Trebuchet MS"/>
          <w:b/>
          <w:color w:val="0092C0"/>
          <w:w w:val="88"/>
          <w:sz w:val="20"/>
        </w:rPr>
        <w:t>h</w:t>
      </w:r>
      <w:r>
        <w:rPr>
          <w:rFonts w:ascii="Trebuchet MS"/>
          <w:b/>
          <w:color w:val="0092C0"/>
          <w:spacing w:val="6"/>
          <w:sz w:val="20"/>
        </w:rPr>
        <w:t> </w:t>
      </w:r>
      <w:r>
        <w:rPr>
          <w:rFonts w:ascii="Trebuchet MS"/>
          <w:b/>
          <w:color w:val="0092C0"/>
          <w:spacing w:val="-1"/>
          <w:w w:val="90"/>
          <w:sz w:val="20"/>
        </w:rPr>
        <w:t>sinc</w:t>
      </w:r>
      <w:r>
        <w:rPr>
          <w:rFonts w:ascii="Trebuchet MS"/>
          <w:b/>
          <w:color w:val="0092C0"/>
          <w:w w:val="90"/>
          <w:sz w:val="20"/>
        </w:rPr>
        <w:t>e</w:t>
      </w:r>
      <w:r>
        <w:rPr>
          <w:rFonts w:ascii="Trebuchet MS"/>
          <w:b/>
          <w:color w:val="0092C0"/>
          <w:spacing w:val="6"/>
          <w:sz w:val="20"/>
        </w:rPr>
        <w:t> </w:t>
      </w:r>
      <w:r>
        <w:rPr>
          <w:rFonts w:ascii="Trebuchet MS"/>
          <w:b/>
          <w:smallCaps/>
          <w:color w:val="0092C0"/>
          <w:spacing w:val="-1"/>
          <w:w w:val="83"/>
          <w:sz w:val="20"/>
        </w:rPr>
        <w:t>1971</w:t>
      </w:r>
      <w:r>
        <w:rPr>
          <w:smallCaps w:val="0"/>
          <w:color w:val="292425"/>
          <w:w w:val="103"/>
          <w:position w:val="4"/>
          <w:sz w:val="12"/>
        </w:rPr>
        <w:t>(a)</w:t>
      </w:r>
    </w:p>
    <w:p>
      <w:pPr>
        <w:spacing w:before="102"/>
        <w:ind w:left="1540" w:right="0" w:firstLine="0"/>
        <w:jc w:val="left"/>
        <w:rPr>
          <w:sz w:val="12"/>
        </w:rPr>
      </w:pPr>
      <w:r>
        <w:rPr>
          <w:color w:val="292425"/>
          <w:w w:val="110"/>
          <w:sz w:val="12"/>
        </w:rPr>
        <w:t>Annual consumption growth (per cent)</w:t>
      </w:r>
    </w:p>
    <w:p>
      <w:pPr>
        <w:spacing w:before="92"/>
        <w:ind w:left="3587" w:right="0" w:firstLine="0"/>
        <w:jc w:val="left"/>
        <w:rPr>
          <w:sz w:val="12"/>
        </w:rPr>
      </w:pPr>
      <w:r>
        <w:rPr/>
        <w:pict>
          <v:line style="position:absolute;mso-position-horizontal-relative:page;mso-position-vertical-relative:paragraph;z-index:15817728" from="41.150002pt,7.014758pt" to="47.525002pt,7.014758pt" stroked="true" strokeweight=".5pt" strokecolor="#292425">
            <v:stroke dashstyle="solid"/>
            <w10:wrap type="none"/>
          </v:line>
        </w:pict>
      </w:r>
      <w:r>
        <w:rPr/>
        <w:pict>
          <v:line style="position:absolute;mso-position-horizontal-relative:page;mso-position-vertical-relative:paragraph;z-index:15824896" from="203.524994pt,8.139758pt" to="209.899994pt,8.139758pt" stroked="true" strokeweight=".5pt" strokecolor="#292425">
            <v:stroke dashstyle="solid"/>
            <w10:wrap type="none"/>
          </v:line>
        </w:pict>
      </w:r>
      <w:r>
        <w:rPr>
          <w:color w:val="292425"/>
          <w:w w:val="120"/>
          <w:sz w:val="12"/>
        </w:rPr>
        <w:t>25</w:t>
      </w:r>
    </w:p>
    <w:p>
      <w:pPr>
        <w:pStyle w:val="BodyText"/>
        <w:spacing w:before="2"/>
        <w:rPr>
          <w:sz w:val="13"/>
        </w:rPr>
      </w:pPr>
      <w:r>
        <w:rPr/>
        <w:pict>
          <v:group style="position:absolute;margin-left:138.274994pt;margin-top:9.569246pt;width:3.75pt;height:4.75pt;mso-position-horizontal-relative:page;mso-position-vertical-relative:paragraph;z-index:-15650304;mso-wrap-distance-left:0;mso-wrap-distance-right:0" coordorigin="2765,191" coordsize="75,95">
            <v:shape style="position:absolute;left:2770;top:196;width:65;height:85" coordorigin="2770,196" coordsize="65,85" path="m2803,196l2770,239,2803,281,2835,239,2803,196xe" filled="true" fillcolor="#0067a3" stroked="false">
              <v:path arrowok="t"/>
              <v:fill type="solid"/>
            </v:shape>
            <v:shape style="position:absolute;left:2770;top:196;width:65;height:85" coordorigin="2770,196" coordsize="65,85" path="m2803,196l2835,239,2803,281,2770,239,2803,196xe" filled="false" stroked="true" strokeweight=".5pt" strokecolor="#0067a3">
              <v:path arrowok="t"/>
              <v:stroke dashstyle="solid"/>
            </v:shape>
            <w10:wrap type="topAndBottom"/>
          </v:group>
        </w:pict>
      </w:r>
    </w:p>
    <w:p>
      <w:pPr>
        <w:pStyle w:val="BodyText"/>
        <w:spacing w:before="3"/>
        <w:rPr>
          <w:sz w:val="10"/>
        </w:rPr>
      </w:pPr>
    </w:p>
    <w:p>
      <w:pPr>
        <w:spacing w:before="1"/>
        <w:ind w:left="3587" w:right="0" w:firstLine="0"/>
        <w:jc w:val="left"/>
        <w:rPr>
          <w:sz w:val="12"/>
        </w:rPr>
      </w:pPr>
      <w:r>
        <w:rPr/>
        <w:pict>
          <v:line style="position:absolute;mso-position-horizontal-relative:page;mso-position-vertical-relative:paragraph;z-index:15817216" from="41.150002pt,2.589972pt" to="47.525002pt,2.589972pt" stroked="true" strokeweight=".5pt" strokecolor="#292425">
            <v:stroke dashstyle="solid"/>
            <w10:wrap type="none"/>
          </v:line>
        </w:pict>
      </w:r>
      <w:r>
        <w:rPr/>
        <w:pict>
          <v:group style="position:absolute;margin-left:161.274994pt;margin-top:2.651971pt;width:3.75pt;height:4.650pt;mso-position-horizontal-relative:page;mso-position-vertical-relative:paragraph;z-index:15819776" coordorigin="3225,53" coordsize="75,93">
            <v:shape style="position:absolute;left:3230;top:58;width:65;height:83" coordorigin="3230,58" coordsize="65,83" path="m3263,58l3230,98,3263,141,3295,98,3263,58xe" filled="true" fillcolor="#0067a3" stroked="false">
              <v:path arrowok="t"/>
              <v:fill type="solid"/>
            </v:shape>
            <v:shape style="position:absolute;left:3230;top:58;width:65;height:83" coordorigin="3230,58" coordsize="65,83" path="m3263,58l3295,98,3263,141,3230,98,3263,58xe" filled="false" stroked="true" strokeweight=".5pt" strokecolor="#0067a3">
              <v:path arrowok="t"/>
              <v:stroke dashstyle="solid"/>
            </v:shape>
            <w10:wrap type="none"/>
          </v:group>
        </w:pict>
      </w:r>
      <w:r>
        <w:rPr/>
        <w:pict>
          <v:group style="position:absolute;margin-left:131.899994pt;margin-top:-.223029pt;width:3.65pt;height:4.75pt;mso-position-horizontal-relative:page;mso-position-vertical-relative:paragraph;z-index:15820288" coordorigin="2638,-4" coordsize="73,95">
            <v:shape style="position:absolute;left:2643;top:0;width:63;height:85" coordorigin="2643,1" coordsize="63,85" path="m2675,1l2643,43,2675,86,2705,43,2675,1xe" filled="true" fillcolor="#0067a3" stroked="false">
              <v:path arrowok="t"/>
              <v:fill type="solid"/>
            </v:shape>
            <v:shape style="position:absolute;left:2643;top:0;width:63;height:85" coordorigin="2643,1" coordsize="63,85" path="m2675,1l2705,43,2675,86,2643,43,2675,1xe" filled="false" stroked="true" strokeweight=".5pt" strokecolor="#0067a3">
              <v:path arrowok="t"/>
              <v:stroke dashstyle="solid"/>
            </v:shape>
            <w10:wrap type="none"/>
          </v:group>
        </w:pict>
      </w:r>
      <w:r>
        <w:rPr/>
        <w:pict>
          <v:line style="position:absolute;mso-position-horizontal-relative:page;mso-position-vertical-relative:paragraph;z-index:15824384" from="203.524994pt,3.714972pt" to="209.899994pt,3.714972pt" stroked="true" strokeweight=".5pt" strokecolor="#292425">
            <v:stroke dashstyle="solid"/>
            <w10:wrap type="none"/>
          </v:line>
        </w:pict>
      </w:r>
      <w:r>
        <w:rPr>
          <w:color w:val="292425"/>
          <w:w w:val="120"/>
          <w:sz w:val="12"/>
        </w:rPr>
        <w:t>20</w:t>
      </w:r>
    </w:p>
    <w:p>
      <w:pPr>
        <w:pStyle w:val="BodyText"/>
        <w:spacing w:before="6"/>
        <w:rPr>
          <w:sz w:val="14"/>
        </w:rPr>
      </w:pPr>
      <w:r>
        <w:rPr/>
        <w:pict>
          <v:group style="position:absolute;margin-left:131.274994pt;margin-top:10.326075pt;width:3.75pt;height:4.75pt;mso-position-horizontal-relative:page;mso-position-vertical-relative:paragraph;z-index:-15649792;mso-wrap-distance-left:0;mso-wrap-distance-right:0" coordorigin="2625,207" coordsize="75,95">
            <v:shape style="position:absolute;left:2630;top:211;width:65;height:85" coordorigin="2630,212" coordsize="65,85" path="m2663,212l2630,254,2663,297,2695,254,2663,212xe" filled="true" fillcolor="#0067a3" stroked="false">
              <v:path arrowok="t"/>
              <v:fill type="solid"/>
            </v:shape>
            <v:shape style="position:absolute;left:2630;top:211;width:65;height:85" coordorigin="2630,212" coordsize="65,85" path="m2663,212l2695,254,2663,297,2630,254,2663,212xe" filled="false" stroked="true" strokeweight=".5pt" strokecolor="#0067a3">
              <v:path arrowok="t"/>
              <v:stroke dashstyle="solid"/>
            </v:shape>
            <w10:wrap type="topAndBottom"/>
          </v:group>
        </w:pict>
      </w:r>
    </w:p>
    <w:p>
      <w:pPr>
        <w:pStyle w:val="BodyText"/>
        <w:spacing w:before="6"/>
        <w:rPr>
          <w:sz w:val="10"/>
        </w:rPr>
      </w:pPr>
    </w:p>
    <w:p>
      <w:pPr>
        <w:spacing w:before="0"/>
        <w:ind w:left="3587" w:right="0" w:firstLine="0"/>
        <w:jc w:val="left"/>
        <w:rPr>
          <w:sz w:val="12"/>
        </w:rPr>
      </w:pPr>
      <w:r>
        <w:rPr/>
        <w:pict>
          <v:line style="position:absolute;mso-position-horizontal-relative:page;mso-position-vertical-relative:paragraph;z-index:15816704" from="41.150002pt,2.414758pt" to="47.525002pt,2.414758pt" stroked="true" strokeweight=".5pt" strokecolor="#292425">
            <v:stroke dashstyle="solid"/>
            <w10:wrap type="none"/>
          </v:line>
        </w:pict>
      </w:r>
      <w:r>
        <w:rPr/>
        <w:pict>
          <v:group style="position:absolute;margin-left:70.900002pt;margin-top:15.101758pt;width:32.65pt;height:45.25pt;mso-position-horizontal-relative:page;mso-position-vertical-relative:paragraph;z-index:15818752" coordorigin="1418,302" coordsize="653,905">
            <v:shape style="position:absolute;left:1713;top:307;width:63;height:83" coordorigin="1713,307" coordsize="63,83" path="m1743,307l1713,350,1743,390,1776,350,1743,307xe" filled="true" fillcolor="#0067a3" stroked="false">
              <v:path arrowok="t"/>
              <v:fill type="solid"/>
            </v:shape>
            <v:shape style="position:absolute;left:1713;top:307;width:63;height:83" coordorigin="1713,307" coordsize="63,83" path="m1743,307l1776,350,1743,390,1713,350,1743,307xe" filled="false" stroked="true" strokeweight=".5pt" strokecolor="#0067a3">
              <v:path arrowok="t"/>
              <v:stroke dashstyle="solid"/>
            </v:shape>
            <v:shape style="position:absolute;left:1883;top:459;width:65;height:85" coordorigin="1883,460" coordsize="65,85" path="m1916,460l1883,502,1916,545,1948,502,1916,460xe" filled="true" fillcolor="#0067a3" stroked="false">
              <v:path arrowok="t"/>
              <v:fill type="solid"/>
            </v:shape>
            <v:shape style="position:absolute;left:1883;top:459;width:65;height:85" coordorigin="1883,460" coordsize="65,85" path="m1916,460l1948,502,1916,545,1883,502,1916,460xe" filled="false" stroked="true" strokeweight=".5pt" strokecolor="#0067a3">
              <v:path arrowok="t"/>
              <v:stroke dashstyle="solid"/>
            </v:shape>
            <v:shape style="position:absolute;left:1765;top:377;width:65;height:83" coordorigin="1766,377" coordsize="65,83" path="m1798,377l1766,420,1798,460,1831,420,1798,377xe" filled="true" fillcolor="#0067a3" stroked="false">
              <v:path arrowok="t"/>
              <v:fill type="solid"/>
            </v:shape>
            <v:shape style="position:absolute;left:1765;top:377;width:65;height:83" coordorigin="1766,377" coordsize="65,83" path="m1798,377l1831,420,1798,460,1766,420,1798,377xe" filled="false" stroked="true" strokeweight=".5pt" strokecolor="#0067a3">
              <v:path arrowok="t"/>
              <v:stroke dashstyle="solid"/>
            </v:shape>
            <v:shape style="position:absolute;left:1488;top:587;width:63;height:83" coordorigin="1488,587" coordsize="63,83" path="m1521,587l1488,630,1521,670,1551,630,1521,587xe" filled="true" fillcolor="#0067a3" stroked="false">
              <v:path arrowok="t"/>
              <v:fill type="solid"/>
            </v:shape>
            <v:shape style="position:absolute;left:1488;top:587;width:63;height:83" coordorigin="1488,587" coordsize="63,83" path="m1521,587l1551,630,1521,670,1488,630,1521,587xe" filled="false" stroked="true" strokeweight=".5pt" strokecolor="#0067a3">
              <v:path arrowok="t"/>
              <v:stroke dashstyle="solid"/>
            </v:shape>
            <v:shape style="position:absolute;left:1583;top:599;width:65;height:85" coordorigin="1583,600" coordsize="65,85" path="m1616,600l1583,642,1616,685,1648,642,1616,600xe" filled="true" fillcolor="#0067a3" stroked="false">
              <v:path arrowok="t"/>
              <v:fill type="solid"/>
            </v:shape>
            <v:shape style="position:absolute;left:1583;top:599;width:65;height:85" coordorigin="1583,600" coordsize="65,85" path="m1616,600l1648,642,1616,685,1583,642,1616,600xe" filled="false" stroked="true" strokeweight=".5pt" strokecolor="#0067a3">
              <v:path arrowok="t"/>
              <v:stroke dashstyle="solid"/>
            </v:shape>
            <v:shape style="position:absolute;left:1915;top:809;width:63;height:85" coordorigin="1916,810" coordsize="63,85" path="m1948,810l1916,852,1948,895,1978,852,1948,810xe" filled="true" fillcolor="#0067a3" stroked="false">
              <v:path arrowok="t"/>
              <v:fill type="solid"/>
            </v:shape>
            <v:shape style="position:absolute;left:1915;top:809;width:63;height:85" coordorigin="1916,810" coordsize="63,85" path="m1948,810l1978,852,1948,895,1916,852,1948,810xe" filled="false" stroked="true" strokeweight=".5pt" strokecolor="#0067a3">
              <v:path arrowok="t"/>
              <v:stroke dashstyle="solid"/>
            </v:shape>
            <v:shape style="position:absolute;left:1818;top:879;width:65;height:85" coordorigin="1818,880" coordsize="65,85" path="m1851,880l1818,922,1851,965,1883,922,1851,880xe" filled="true" fillcolor="#0067a3" stroked="false">
              <v:path arrowok="t"/>
              <v:fill type="solid"/>
            </v:shape>
            <v:shape style="position:absolute;left:1818;top:879;width:65;height:85" coordorigin="1818,880" coordsize="65,85" path="m1851,880l1883,922,1851,965,1818,922,1851,880xe" filled="false" stroked="true" strokeweight=".5pt" strokecolor="#0067a3">
              <v:path arrowok="t"/>
              <v:stroke dashstyle="solid"/>
            </v:shape>
            <v:shape style="position:absolute;left:1798;top:669;width:63;height:85" coordorigin="1798,670" coordsize="63,85" path="m1831,670l1798,712,1831,755,1861,712,1831,670xe" filled="true" fillcolor="#0067a3" stroked="false">
              <v:path arrowok="t"/>
              <v:fill type="solid"/>
            </v:shape>
            <v:shape style="position:absolute;left:1798;top:669;width:63;height:85" coordorigin="1798,670" coordsize="63,85" path="m1831,670l1861,712,1831,755,1798,712,1831,670xe" filled="false" stroked="true" strokeweight=".5pt" strokecolor="#0067a3">
              <v:path arrowok="t"/>
              <v:stroke dashstyle="solid"/>
            </v:shape>
            <v:shape style="position:absolute;left:1648;top:362;width:65;height:85" coordorigin="1648,362" coordsize="65,85" path="m1681,362l1648,405,1681,447,1713,405,1681,362xe" filled="true" fillcolor="#0067a3" stroked="false">
              <v:path arrowok="t"/>
              <v:fill type="solid"/>
            </v:shape>
            <v:shape style="position:absolute;left:1648;top:362;width:65;height:85" coordorigin="1648,362" coordsize="65,85" path="m1681,362l1713,405,1681,447,1648,405,1681,362xe" filled="false" stroked="true" strokeweight=".5pt" strokecolor="#0067a3">
              <v:path arrowok="t"/>
              <v:stroke dashstyle="solid"/>
            </v:shape>
            <v:shape style="position:absolute;left:1893;top:782;width:65;height:85" coordorigin="1893,782" coordsize="65,85" path="m1926,782l1893,825,1926,867,1958,825,1926,782xe" filled="true" fillcolor="#0067a3" stroked="false">
              <v:path arrowok="t"/>
              <v:fill type="solid"/>
            </v:shape>
            <v:shape style="position:absolute;left:1893;top:782;width:65;height:85" coordorigin="1893,782" coordsize="65,85" path="m1926,782l1958,825,1926,867,1893,825,1926,782xe" filled="false" stroked="true" strokeweight=".5pt" strokecolor="#0067a3">
              <v:path arrowok="t"/>
              <v:stroke dashstyle="solid"/>
            </v:shape>
            <v:shape style="position:absolute;left:1423;top:824;width:65;height:85" coordorigin="1423,825" coordsize="65,85" path="m1456,825l1423,867,1456,910,1488,867,1456,825xe" filled="true" fillcolor="#0067a3" stroked="false">
              <v:path arrowok="t"/>
              <v:fill type="solid"/>
            </v:shape>
            <v:shape style="position:absolute;left:1423;top:824;width:65;height:85" coordorigin="1423,825" coordsize="65,85" path="m1456,825l1488,867,1456,910,1423,867,1456,825xe" filled="false" stroked="true" strokeweight=".5pt" strokecolor="#0067a3">
              <v:path arrowok="t"/>
              <v:stroke dashstyle="solid"/>
            </v:shape>
            <v:shape style="position:absolute;left:1905;top:979;width:63;height:83" coordorigin="1906,980" coordsize="63,83" path="m1936,980l1906,1020,1936,1062,1968,1020,1936,980xe" filled="true" fillcolor="#0067a3" stroked="false">
              <v:path arrowok="t"/>
              <v:fill type="solid"/>
            </v:shape>
            <v:shape style="position:absolute;left:1905;top:979;width:63;height:83" coordorigin="1906,980" coordsize="63,83" path="m1936,980l1968,1020,1936,1062,1906,1020,1936,980xe" filled="false" stroked="true" strokeweight=".5pt" strokecolor="#0067a3">
              <v:path arrowok="t"/>
              <v:stroke dashstyle="solid"/>
            </v:shape>
            <v:shape style="position:absolute;left:1840;top:1119;width:65;height:83" coordorigin="1841,1120" coordsize="65,83" path="m1873,1120l1841,1160,1873,1202,1906,1160,1873,1120xe" filled="true" fillcolor="#0067a3" stroked="false">
              <v:path arrowok="t"/>
              <v:fill type="solid"/>
            </v:shape>
            <v:shape style="position:absolute;left:1840;top:1119;width:65;height:83" coordorigin="1841,1120" coordsize="65,83" path="m1873,1120l1906,1160,1873,1202,1841,1160,1873,1120xe" filled="false" stroked="true" strokeweight=".5pt" strokecolor="#0067a3">
              <v:path arrowok="t"/>
              <v:stroke dashstyle="solid"/>
            </v:shape>
            <v:shape style="position:absolute;left:2000;top:879;width:65;height:85" coordorigin="2001,880" coordsize="65,85" path="m2033,880l2001,922,2033,965,2066,922,2033,880xe" filled="true" fillcolor="#0067a3" stroked="false">
              <v:path arrowok="t"/>
              <v:fill type="solid"/>
            </v:shape>
            <v:shape style="position:absolute;left:2000;top:879;width:65;height:85" coordorigin="2001,880" coordsize="65,85" path="m2033,880l2066,922,2033,965,2001,922,2033,880xe" filled="false" stroked="true" strokeweight=".5pt" strokecolor="#0067a3">
              <v:path arrowok="t"/>
              <v:stroke dashstyle="solid"/>
            </v:shape>
            <v:shape style="position:absolute;left:1958;top:1019;width:65;height:85" coordorigin="1958,1020" coordsize="65,85" path="m1991,1020l1958,1062,1991,1105,2023,1062,1991,1020xe" filled="true" fillcolor="#0067a3" stroked="false">
              <v:path arrowok="t"/>
              <v:fill type="solid"/>
            </v:shape>
            <v:shape style="position:absolute;left:1958;top:1019;width:65;height:85" coordorigin="1958,1020" coordsize="65,85" path="m1991,1020l2023,1062,1991,1105,1958,1062,1991,1020xe" filled="false" stroked="true" strokeweight=".5pt" strokecolor="#0067a3">
              <v:path arrowok="t"/>
              <v:stroke dashstyle="solid"/>
            </v:shape>
            <v:shape style="position:absolute;left:1830;top:1049;width:63;height:83" coordorigin="1831,1050" coordsize="63,83" path="m1861,1050l1831,1090,1861,1132,1893,1090,1861,1050xe" filled="true" fillcolor="#0067a3" stroked="false">
              <v:path arrowok="t"/>
              <v:fill type="solid"/>
            </v:shape>
            <v:shape style="position:absolute;left:1830;top:1049;width:63;height:83" coordorigin="1831,1050" coordsize="63,83" path="m1861,1050l1893,1090,1861,1132,1831,1090,1861,1050xe" filled="false" stroked="true" strokeweight=".5pt" strokecolor="#0067a3">
              <v:path arrowok="t"/>
              <v:stroke dashstyle="solid"/>
            </v:shape>
            <v:shape style="position:absolute;left:1648;top:1089;width:65;height:85" coordorigin="1648,1090" coordsize="65,85" path="m1681,1090l1648,1132,1681,1175,1713,1132,1681,1090xe" filled="true" fillcolor="#0067a3" stroked="false">
              <v:path arrowok="t"/>
              <v:fill type="solid"/>
            </v:shape>
            <v:shape style="position:absolute;left:1648;top:1089;width:65;height:85" coordorigin="1648,1090" coordsize="65,85" path="m1681,1090l1713,1132,1681,1175,1648,1132,1681,1090xe" filled="false" stroked="true" strokeweight=".5pt" strokecolor="#0067a3">
              <v:path arrowok="t"/>
              <v:stroke dashstyle="solid"/>
            </v:shape>
            <w10:wrap type="none"/>
          </v:group>
        </w:pict>
      </w:r>
      <w:r>
        <w:rPr/>
        <w:pict>
          <v:group style="position:absolute;margin-left:144.649994pt;margin-top:3.101758pt;width:9.65pt;height:6.15pt;mso-position-horizontal-relative:page;mso-position-vertical-relative:paragraph;z-index:15819264" coordorigin="2893,62" coordsize="193,123">
            <v:shape style="position:absolute;left:2898;top:97;width:65;height:83" coordorigin="2898,97" coordsize="65,83" path="m2930,97l2898,137,2930,180,2963,137,2930,97xe" filled="true" fillcolor="#0067a3" stroked="false">
              <v:path arrowok="t"/>
              <v:fill type="solid"/>
            </v:shape>
            <v:shape style="position:absolute;left:2898;top:97;width:65;height:83" coordorigin="2898,97" coordsize="65,83" path="m2930,97l2963,137,2930,180,2898,137,2930,97xe" filled="false" stroked="true" strokeweight=".5pt" strokecolor="#0067a3">
              <v:path arrowok="t"/>
              <v:stroke dashstyle="solid"/>
            </v:shape>
            <v:shape style="position:absolute;left:3015;top:67;width:65;height:85" coordorigin="3015,67" coordsize="65,85" path="m3048,67l3015,110,3048,152,3080,110,3048,67xe" filled="true" fillcolor="#0067a3" stroked="false">
              <v:path arrowok="t"/>
              <v:fill type="solid"/>
            </v:shape>
            <v:shape style="position:absolute;left:3015;top:67;width:65;height:85" coordorigin="3015,67" coordsize="65,85" path="m3048,67l3080,110,3048,152,3015,110,3048,67xe" filled="false" stroked="true" strokeweight=".5pt" strokecolor="#0067a3">
              <v:path arrowok="t"/>
              <v:stroke dashstyle="solid"/>
            </v:shape>
            <w10:wrap type="none"/>
          </v:group>
        </w:pict>
      </w:r>
      <w:r>
        <w:rPr/>
        <w:pict>
          <v:line style="position:absolute;mso-position-horizontal-relative:page;mso-position-vertical-relative:paragraph;z-index:15823872" from="203.524994pt,3.539758pt" to="209.899994pt,3.539758pt" stroked="true" strokeweight=".5pt" strokecolor="#292425">
            <v:stroke dashstyle="solid"/>
            <w10:wrap type="none"/>
          </v:line>
        </w:pict>
      </w:r>
      <w:r>
        <w:rPr>
          <w:color w:val="292425"/>
          <w:w w:val="120"/>
          <w:sz w:val="12"/>
        </w:rPr>
        <w:t>15</w:t>
      </w:r>
    </w:p>
    <w:p>
      <w:pPr>
        <w:pStyle w:val="BodyText"/>
        <w:spacing w:before="3"/>
        <w:rPr>
          <w:sz w:val="9"/>
        </w:rPr>
      </w:pPr>
    </w:p>
    <w:p>
      <w:pPr>
        <w:tabs>
          <w:tab w:pos="1838" w:val="left" w:leader="none"/>
          <w:tab w:pos="2278" w:val="left" w:leader="none"/>
        </w:tabs>
        <w:spacing w:line="122" w:lineRule="exact"/>
        <w:ind w:left="1475" w:right="0" w:firstLine="0"/>
        <w:rPr>
          <w:sz w:val="9"/>
        </w:rPr>
      </w:pPr>
      <w:r>
        <w:rPr>
          <w:position w:val="-1"/>
          <w:sz w:val="9"/>
        </w:rPr>
        <w:pict>
          <v:group style="width:3.65pt;height:4.650pt;mso-position-horizontal-relative:char;mso-position-vertical-relative:line" coordorigin="0,0" coordsize="73,93">
            <v:shape style="position:absolute;left:5;top:5;width:63;height:83" coordorigin="5,5" coordsize="63,83" path="m35,5l5,45,35,88,68,45,35,5xe" filled="true" fillcolor="#0067a3" stroked="false">
              <v:path arrowok="t"/>
              <v:fill type="solid"/>
            </v:shape>
            <v:shape style="position:absolute;left:5;top:5;width:63;height:83" coordorigin="5,5" coordsize="63,83" path="m35,5l68,45,35,88,5,45,35,5xe" filled="false" stroked="true" strokeweight=".5pt" strokecolor="#0067a3">
              <v:path arrowok="t"/>
              <v:stroke dashstyle="solid"/>
            </v:shape>
          </v:group>
        </w:pict>
      </w:r>
      <w:r>
        <w:rPr>
          <w:position w:val="-1"/>
          <w:sz w:val="9"/>
        </w:rPr>
      </w:r>
      <w:r>
        <w:rPr>
          <w:position w:val="-1"/>
          <w:sz w:val="9"/>
        </w:rPr>
        <w:tab/>
      </w:r>
      <w:r>
        <w:rPr>
          <w:sz w:val="9"/>
        </w:rPr>
        <w:pict>
          <v:group style="width:3.75pt;height:4.75pt;mso-position-horizontal-relative:char;mso-position-vertical-relative:line" coordorigin="0,0" coordsize="75,95">
            <v:shape style="position:absolute;left:5;top:5;width:65;height:85" coordorigin="5,5" coordsize="65,85" path="m38,5l5,48,38,90,70,48,38,5xe" filled="true" fillcolor="#0067a3" stroked="false">
              <v:path arrowok="t"/>
              <v:fill type="solid"/>
            </v:shape>
            <v:shape style="position:absolute;left:5;top:5;width:65;height:85" coordorigin="5,5" coordsize="65,85" path="m38,5l70,48,38,90,5,48,38,5xe" filled="false" stroked="true" strokeweight=".5pt" strokecolor="#0067a3">
              <v:path arrowok="t"/>
              <v:stroke dashstyle="solid"/>
            </v:shape>
          </v:group>
        </w:pict>
      </w:r>
      <w:r>
        <w:rPr>
          <w:sz w:val="9"/>
        </w:rPr>
      </w:r>
      <w:r>
        <w:rPr>
          <w:sz w:val="9"/>
        </w:rPr>
        <w:tab/>
      </w:r>
      <w:r>
        <w:rPr>
          <w:position w:val="0"/>
          <w:sz w:val="9"/>
        </w:rPr>
        <w:pict>
          <v:group style="width:3.65pt;height:4.75pt;mso-position-horizontal-relative:char;mso-position-vertical-relative:line" coordorigin="0,0" coordsize="73,95">
            <v:shape style="position:absolute;left:5;top:5;width:63;height:85" coordorigin="5,5" coordsize="63,85" path="m35,5l5,48,35,90,68,48,35,5xe" filled="true" fillcolor="#0067a3" stroked="false">
              <v:path arrowok="t"/>
              <v:fill type="solid"/>
            </v:shape>
            <v:shape style="position:absolute;left:5;top:5;width:63;height:85" coordorigin="5,5" coordsize="63,85" path="m35,5l68,48,35,90,5,48,35,5xe" filled="false" stroked="true" strokeweight=".5pt" strokecolor="#0067a3">
              <v:path arrowok="t"/>
              <v:stroke dashstyle="solid"/>
            </v:shape>
          </v:group>
        </w:pict>
      </w:r>
      <w:r>
        <w:rPr>
          <w:position w:val="0"/>
          <w:sz w:val="9"/>
        </w:rPr>
      </w:r>
    </w:p>
    <w:p>
      <w:pPr>
        <w:pStyle w:val="BodyText"/>
        <w:spacing w:before="11"/>
        <w:rPr>
          <w:sz w:val="17"/>
        </w:rPr>
      </w:pPr>
    </w:p>
    <w:p>
      <w:pPr>
        <w:spacing w:before="0"/>
        <w:ind w:left="3587" w:right="0" w:firstLine="0"/>
        <w:jc w:val="left"/>
        <w:rPr>
          <w:sz w:val="12"/>
        </w:rPr>
      </w:pPr>
      <w:r>
        <w:rPr/>
        <w:pict>
          <v:line style="position:absolute;mso-position-horizontal-relative:page;mso-position-vertical-relative:paragraph;z-index:15815680" from="41.150002pt,31.914957pt" to="47.525002pt,31.914957pt" stroked="true" strokeweight=".5pt" strokecolor="#292425">
            <v:stroke dashstyle="solid"/>
            <w10:wrap type="none"/>
          </v:line>
        </w:pict>
      </w:r>
      <w:r>
        <w:rPr/>
        <w:pict>
          <v:line style="position:absolute;mso-position-horizontal-relative:page;mso-position-vertical-relative:paragraph;z-index:15816192" from="41.150002pt,2.539956pt" to="47.525002pt,2.539956pt" stroked="true" strokeweight=".5pt" strokecolor="#292425">
            <v:stroke dashstyle="solid"/>
            <w10:wrap type="none"/>
          </v:line>
        </w:pict>
      </w:r>
      <w:r>
        <w:rPr/>
        <w:drawing>
          <wp:anchor distT="0" distB="0" distL="0" distR="0" allowOverlap="1" layoutInCell="1" locked="0" behindDoc="0" simplePos="0" relativeHeight="15820800">
            <wp:simplePos x="0" y="0"/>
            <wp:positionH relativeFrom="page">
              <wp:posOffset>914717</wp:posOffset>
            </wp:positionH>
            <wp:positionV relativeFrom="paragraph">
              <wp:posOffset>299744</wp:posOffset>
            </wp:positionV>
            <wp:extent cx="66675" cy="112712"/>
            <wp:effectExtent l="0" t="0" r="0" b="0"/>
            <wp:wrapNone/>
            <wp:docPr id="53" name="image20.png"/>
            <wp:cNvGraphicFramePr>
              <a:graphicFrameLocks noChangeAspect="1"/>
            </wp:cNvGraphicFramePr>
            <a:graphic>
              <a:graphicData uri="http://schemas.openxmlformats.org/drawingml/2006/picture">
                <pic:pic>
                  <pic:nvPicPr>
                    <pic:cNvPr id="54" name="image20.png"/>
                    <pic:cNvPicPr/>
                  </pic:nvPicPr>
                  <pic:blipFill>
                    <a:blip r:embed="rId44" cstate="print"/>
                    <a:stretch>
                      <a:fillRect/>
                    </a:stretch>
                  </pic:blipFill>
                  <pic:spPr>
                    <a:xfrm>
                      <a:off x="0" y="0"/>
                      <a:ext cx="66675" cy="112712"/>
                    </a:xfrm>
                    <a:prstGeom prst="rect">
                      <a:avLst/>
                    </a:prstGeom>
                  </pic:spPr>
                </pic:pic>
              </a:graphicData>
            </a:graphic>
          </wp:anchor>
        </w:drawing>
      </w:r>
      <w:r>
        <w:rPr/>
        <w:pict>
          <v:group style="position:absolute;margin-left:111.025002pt;margin-top:31.976955pt;width:3.75pt;height:4.75pt;mso-position-horizontal-relative:page;mso-position-vertical-relative:paragraph;z-index:15821824" coordorigin="2221,640" coordsize="75,95">
            <v:shape style="position:absolute;left:2225;top:644;width:65;height:85" coordorigin="2226,645" coordsize="65,85" path="m2258,645l2226,687,2258,730,2291,687,2258,645xe" filled="true" fillcolor="#0067a3" stroked="false">
              <v:path arrowok="t"/>
              <v:fill type="solid"/>
            </v:shape>
            <v:shape style="position:absolute;left:2225;top:644;width:65;height:85" coordorigin="2226,645" coordsize="65,85" path="m2258,645l2291,687,2258,730,2226,687,2258,645xe" filled="false" stroked="true" strokeweight=".5pt" strokecolor="#0067a3">
              <v:path arrowok="t"/>
              <v:stroke dashstyle="solid"/>
            </v:shape>
            <w10:wrap type="none"/>
          </v:group>
        </w:pict>
      </w:r>
      <w:r>
        <w:rPr/>
        <w:pict>
          <v:line style="position:absolute;mso-position-horizontal-relative:page;mso-position-vertical-relative:paragraph;z-index:15823360" from="203.524994pt,3.664956pt" to="209.899994pt,3.664956pt" stroked="true" strokeweight=".5pt" strokecolor="#292425">
            <v:stroke dashstyle="solid"/>
            <w10:wrap type="none"/>
          </v:line>
        </w:pict>
      </w:r>
      <w:r>
        <w:rPr>
          <w:color w:val="292425"/>
          <w:w w:val="120"/>
          <w:sz w:val="12"/>
        </w:rPr>
        <w:t>10</w:t>
      </w:r>
    </w:p>
    <w:p>
      <w:pPr>
        <w:pStyle w:val="BodyText"/>
        <w:rPr>
          <w:sz w:val="23"/>
        </w:rPr>
      </w:pPr>
      <w:r>
        <w:rPr/>
        <w:pict>
          <v:group style="position:absolute;margin-left:134.524994pt;margin-top:15.202929pt;width:3.75pt;height:4.75pt;mso-position-horizontal-relative:page;mso-position-vertical-relative:paragraph;z-index:-15647744;mso-wrap-distance-left:0;mso-wrap-distance-right:0" coordorigin="2690,304" coordsize="75,95">
            <v:shape style="position:absolute;left:2695;top:309;width:65;height:85" coordorigin="2695,309" coordsize="65,85" path="m2728,309l2695,352,2728,394,2760,352,2728,309xe" filled="true" fillcolor="#0067a3" stroked="false">
              <v:path arrowok="t"/>
              <v:fill type="solid"/>
            </v:shape>
            <v:shape style="position:absolute;left:2695;top:309;width:65;height:85" coordorigin="2695,309" coordsize="65,85" path="m2728,309l2760,352,2728,394,2695,352,2728,309xe" filled="false" stroked="true" strokeweight=".5pt" strokecolor="#0067a3">
              <v:path arrowok="t"/>
              <v:stroke dashstyle="solid"/>
            </v:shape>
            <w10:wrap type="topAndBottom"/>
          </v:group>
        </w:pict>
      </w:r>
    </w:p>
    <w:p>
      <w:pPr>
        <w:spacing w:before="24"/>
        <w:ind w:left="3660" w:right="0" w:firstLine="0"/>
        <w:jc w:val="left"/>
        <w:rPr>
          <w:sz w:val="12"/>
        </w:rPr>
      </w:pPr>
      <w:r>
        <w:rPr>
          <w:color w:val="292425"/>
          <w:w w:val="121"/>
          <w:sz w:val="12"/>
        </w:rPr>
        <w:t>5</w:t>
      </w:r>
    </w:p>
    <w:p>
      <w:pPr>
        <w:pStyle w:val="BodyText"/>
        <w:rPr>
          <w:sz w:val="12"/>
        </w:rPr>
      </w:pPr>
    </w:p>
    <w:p>
      <w:pPr>
        <w:pStyle w:val="BodyText"/>
        <w:rPr>
          <w:sz w:val="12"/>
        </w:rPr>
      </w:pPr>
    </w:p>
    <w:p>
      <w:pPr>
        <w:pStyle w:val="BodyText"/>
        <w:rPr>
          <w:sz w:val="12"/>
        </w:rPr>
      </w:pPr>
    </w:p>
    <w:p>
      <w:pPr>
        <w:spacing w:before="0"/>
        <w:ind w:left="3660" w:right="0" w:firstLine="0"/>
        <w:jc w:val="left"/>
        <w:rPr>
          <w:sz w:val="12"/>
        </w:rPr>
      </w:pPr>
      <w:r>
        <w:rPr/>
        <w:pict>
          <v:line style="position:absolute;mso-position-horizontal-relative:page;mso-position-vertical-relative:paragraph;z-index:15815168" from="41.150002pt,3.539559pt" to="47.525002pt,3.539559pt" stroked="true" strokeweight=".5pt" strokecolor="#292425">
            <v:stroke dashstyle="solid"/>
            <w10:wrap type="none"/>
          </v:line>
        </w:pict>
      </w:r>
      <w:r>
        <w:rPr/>
        <w:pict>
          <v:shape style="position:absolute;margin-left:53.525002pt;margin-top:1.601559pt;width:143.35pt;height:2pt;mso-position-horizontal-relative:page;mso-position-vertical-relative:paragraph;z-index:15818240" coordorigin="1071,32" coordsize="2867,40" path="m1071,71l3936,71m1072,72l1072,32m1787,72l1787,32m2504,72l2504,32m3222,72l3222,32m3937,72l3937,32e" filled="false" stroked="true" strokeweight=".5pt" strokecolor="#292425">
            <v:path arrowok="t"/>
            <v:stroke dashstyle="solid"/>
            <w10:wrap type="none"/>
          </v:shape>
        </w:pict>
      </w:r>
      <w:r>
        <w:rPr/>
        <w:pict>
          <v:group style="position:absolute;margin-left:100.275002pt;margin-top:-22.398441pt;width:3.75pt;height:4.75pt;mso-position-horizontal-relative:page;mso-position-vertical-relative:paragraph;z-index:15821312" coordorigin="2006,-448" coordsize="75,95">
            <v:shape style="position:absolute;left:2010;top:-443;width:65;height:85" coordorigin="2011,-443" coordsize="65,85" path="m2043,-443l2011,-400,2043,-358,2076,-400,2043,-443xe" filled="true" fillcolor="#0067a3" stroked="false">
              <v:path arrowok="t"/>
              <v:fill type="solid"/>
            </v:shape>
            <v:shape style="position:absolute;left:2010;top:-443;width:65;height:85" coordorigin="2011,-443" coordsize="65,85" path="m2043,-443l2076,-400,2043,-358,2011,-400,2043,-443xe" filled="false" stroked="true" strokeweight=".5pt" strokecolor="#0067a3">
              <v:path arrowok="t"/>
              <v:stroke dashstyle="solid"/>
            </v:shape>
            <w10:wrap type="none"/>
          </v:group>
        </w:pict>
      </w:r>
      <w:r>
        <w:rPr/>
        <w:pict>
          <v:line style="position:absolute;mso-position-horizontal-relative:page;mso-position-vertical-relative:paragraph;z-index:15822336" from="203.524994pt,3.539559pt" to="209.899994pt,3.539559pt" stroked="true" strokeweight=".5pt" strokecolor="#292425">
            <v:stroke dashstyle="solid"/>
            <w10:wrap type="none"/>
          </v:line>
        </w:pict>
      </w:r>
      <w:r>
        <w:rPr/>
        <w:pict>
          <v:line style="position:absolute;mso-position-horizontal-relative:page;mso-position-vertical-relative:paragraph;z-index:15822848" from="203.524994pt,-24.08544pt" to="209.899994pt,-24.08544pt" stroked="true" strokeweight=".5pt" strokecolor="#292425">
            <v:stroke dashstyle="solid"/>
            <w10:wrap type="none"/>
          </v:line>
        </w:pict>
      </w:r>
      <w:r>
        <w:rPr>
          <w:color w:val="292425"/>
          <w:w w:val="121"/>
          <w:sz w:val="12"/>
        </w:rPr>
        <w:t>0</w:t>
      </w:r>
    </w:p>
    <w:p>
      <w:pPr>
        <w:tabs>
          <w:tab w:pos="1092" w:val="left" w:leader="none"/>
          <w:tab w:pos="1755" w:val="left" w:leader="none"/>
          <w:tab w:pos="2472" w:val="left" w:leader="none"/>
          <w:tab w:pos="3190" w:val="left" w:leader="none"/>
        </w:tabs>
        <w:spacing w:before="10"/>
        <w:ind w:left="375" w:right="0" w:firstLine="0"/>
        <w:jc w:val="left"/>
        <w:rPr>
          <w:sz w:val="12"/>
        </w:rPr>
      </w:pPr>
      <w:r>
        <w:rPr>
          <w:color w:val="292425"/>
          <w:w w:val="120"/>
          <w:sz w:val="12"/>
        </w:rPr>
        <w:t>0</w:t>
        <w:tab/>
        <w:t>5</w:t>
        <w:tab/>
        <w:t>10</w:t>
        <w:tab/>
        <w:t>15</w:t>
        <w:tab/>
        <w:t>20</w:t>
      </w:r>
    </w:p>
    <w:p>
      <w:pPr>
        <w:pStyle w:val="BodyText"/>
        <w:spacing w:before="5"/>
        <w:rPr>
          <w:sz w:val="11"/>
        </w:rPr>
      </w:pPr>
    </w:p>
    <w:p>
      <w:pPr>
        <w:spacing w:line="400" w:lineRule="auto" w:before="0"/>
        <w:ind w:left="157" w:right="1812" w:firstLine="893"/>
        <w:jc w:val="left"/>
        <w:rPr>
          <w:sz w:val="12"/>
        </w:rPr>
      </w:pPr>
      <w:r>
        <w:rPr>
          <w:color w:val="292425"/>
          <w:w w:val="105"/>
          <w:sz w:val="12"/>
        </w:rPr>
        <w:t>Annual M0 growth (per cent) Sources: Bank of England and ONS.</w:t>
      </w:r>
    </w:p>
    <w:p>
      <w:pPr>
        <w:spacing w:before="9"/>
        <w:ind w:left="157" w:right="0" w:firstLine="0"/>
        <w:jc w:val="left"/>
        <w:rPr>
          <w:sz w:val="12"/>
        </w:rPr>
      </w:pPr>
      <w:r>
        <w:rPr>
          <w:color w:val="292425"/>
          <w:w w:val="110"/>
          <w:sz w:val="12"/>
        </w:rPr>
        <w:t>(a) Growth rates are for Q4 compared with Q4 of the preceding year.</w:t>
      </w:r>
    </w:p>
    <w:p>
      <w:pPr>
        <w:pStyle w:val="BodyText"/>
        <w:spacing w:line="292" w:lineRule="auto"/>
        <w:ind w:left="292" w:right="164"/>
      </w:pPr>
      <w:r>
        <w:rPr/>
        <w:br w:type="column"/>
      </w:r>
      <w:r>
        <w:rPr>
          <w:color w:val="292425"/>
          <w:w w:val="105"/>
        </w:rPr>
        <w:t>during the past few months (see </w:t>
      </w:r>
      <w:r>
        <w:rPr>
          <w:color w:val="292425"/>
          <w:spacing w:val="-5"/>
          <w:w w:val="105"/>
        </w:rPr>
        <w:t>Table </w:t>
      </w:r>
      <w:r>
        <w:rPr>
          <w:color w:val="292425"/>
          <w:w w:val="105"/>
        </w:rPr>
        <w:t>1.D).  </w:t>
      </w:r>
      <w:r>
        <w:rPr>
          <w:color w:val="292425"/>
          <w:spacing w:val="-3"/>
          <w:w w:val="105"/>
        </w:rPr>
        <w:t>Temporary  factors, </w:t>
      </w:r>
      <w:r>
        <w:rPr>
          <w:color w:val="292425"/>
          <w:w w:val="105"/>
        </w:rPr>
        <w:t>such as the more rapid withdrawal in </w:t>
      </w:r>
      <w:r>
        <w:rPr>
          <w:color w:val="292425"/>
          <w:spacing w:val="-6"/>
          <w:w w:val="105"/>
        </w:rPr>
        <w:t>2002, </w:t>
      </w:r>
      <w:r>
        <w:rPr>
          <w:color w:val="292425"/>
          <w:w w:val="105"/>
        </w:rPr>
        <w:t>compared with </w:t>
      </w:r>
      <w:r>
        <w:rPr>
          <w:color w:val="292425"/>
          <w:spacing w:val="-9"/>
          <w:w w:val="105"/>
        </w:rPr>
        <w:t>2001, </w:t>
      </w:r>
      <w:r>
        <w:rPr>
          <w:color w:val="292425"/>
          <w:w w:val="105"/>
        </w:rPr>
        <w:t>of funds set aside </w:t>
      </w:r>
      <w:r>
        <w:rPr>
          <w:color w:val="292425"/>
          <w:spacing w:val="-3"/>
          <w:w w:val="105"/>
        </w:rPr>
        <w:t>by </w:t>
      </w:r>
      <w:r>
        <w:rPr>
          <w:color w:val="292425"/>
          <w:w w:val="105"/>
        </w:rPr>
        <w:t>the </w:t>
      </w:r>
      <w:r>
        <w:rPr>
          <w:color w:val="292425"/>
          <w:spacing w:val="-4"/>
          <w:w w:val="105"/>
        </w:rPr>
        <w:t>Post </w:t>
      </w:r>
      <w:r>
        <w:rPr>
          <w:color w:val="292425"/>
          <w:w w:val="105"/>
        </w:rPr>
        <w:t>Office for the pensioners’ </w:t>
      </w:r>
      <w:r>
        <w:rPr>
          <w:color w:val="292425"/>
          <w:spacing w:val="-3"/>
          <w:w w:val="105"/>
        </w:rPr>
        <w:t>Winter </w:t>
      </w:r>
      <w:r>
        <w:rPr>
          <w:color w:val="292425"/>
          <w:w w:val="105"/>
        </w:rPr>
        <w:t>Fuel Allowance, </w:t>
      </w:r>
      <w:r>
        <w:rPr>
          <w:color w:val="292425"/>
          <w:spacing w:val="-3"/>
          <w:w w:val="105"/>
        </w:rPr>
        <w:t>may </w:t>
      </w:r>
      <w:r>
        <w:rPr>
          <w:color w:val="292425"/>
          <w:w w:val="105"/>
        </w:rPr>
        <w:t>account for some of the </w:t>
      </w:r>
      <w:r>
        <w:rPr>
          <w:color w:val="292425"/>
          <w:spacing w:val="-3"/>
          <w:w w:val="105"/>
        </w:rPr>
        <w:t>slowdown. </w:t>
      </w:r>
      <w:r>
        <w:rPr>
          <w:color w:val="292425"/>
          <w:w w:val="105"/>
        </w:rPr>
        <w:t>But they are unlikely </w:t>
      </w:r>
      <w:r>
        <w:rPr>
          <w:color w:val="292425"/>
          <w:spacing w:val="-4"/>
          <w:w w:val="105"/>
        </w:rPr>
        <w:t>to </w:t>
      </w:r>
      <w:r>
        <w:rPr>
          <w:color w:val="292425"/>
          <w:w w:val="105"/>
        </w:rPr>
        <w:t>be the sole explanation. What inferences about the </w:t>
      </w:r>
      <w:r>
        <w:rPr>
          <w:color w:val="292425"/>
          <w:spacing w:val="-4"/>
          <w:w w:val="105"/>
        </w:rPr>
        <w:t>rate </w:t>
      </w:r>
      <w:r>
        <w:rPr>
          <w:color w:val="292425"/>
          <w:w w:val="105"/>
        </w:rPr>
        <w:t>of growth of nominal demand might be </w:t>
      </w:r>
      <w:r>
        <w:rPr>
          <w:color w:val="292425"/>
          <w:spacing w:val="-3"/>
          <w:w w:val="105"/>
        </w:rPr>
        <w:t>drawn </w:t>
      </w:r>
      <w:r>
        <w:rPr>
          <w:color w:val="292425"/>
          <w:w w:val="105"/>
        </w:rPr>
        <w:t>from this weakening in </w:t>
      </w:r>
      <w:r>
        <w:rPr>
          <w:color w:val="292425"/>
          <w:spacing w:val="-2"/>
          <w:w w:val="105"/>
        </w:rPr>
        <w:t>narrow </w:t>
      </w:r>
      <w:r>
        <w:rPr>
          <w:color w:val="292425"/>
          <w:w w:val="105"/>
        </w:rPr>
        <w:t>money</w:t>
      </w:r>
      <w:r>
        <w:rPr>
          <w:color w:val="292425"/>
          <w:spacing w:val="-8"/>
          <w:w w:val="105"/>
        </w:rPr>
        <w:t> </w:t>
      </w:r>
      <w:r>
        <w:rPr>
          <w:color w:val="292425"/>
          <w:w w:val="105"/>
        </w:rPr>
        <w:t>growth?</w:t>
      </w:r>
    </w:p>
    <w:p>
      <w:pPr>
        <w:pStyle w:val="BodyText"/>
        <w:spacing w:before="10"/>
        <w:rPr>
          <w:sz w:val="23"/>
        </w:rPr>
      </w:pPr>
    </w:p>
    <w:p>
      <w:pPr>
        <w:pStyle w:val="BodyText"/>
        <w:spacing w:line="292" w:lineRule="auto"/>
        <w:ind w:left="292" w:right="268"/>
      </w:pPr>
      <w:r>
        <w:rPr>
          <w:color w:val="292425"/>
          <w:w w:val="105"/>
        </w:rPr>
        <w:t>The correlation </w:t>
      </w:r>
      <w:r>
        <w:rPr>
          <w:color w:val="292425"/>
          <w:spacing w:val="-3"/>
          <w:w w:val="105"/>
        </w:rPr>
        <w:t>between </w:t>
      </w:r>
      <w:r>
        <w:rPr>
          <w:color w:val="292425"/>
          <w:w w:val="105"/>
        </w:rPr>
        <w:t>the </w:t>
      </w:r>
      <w:r>
        <w:rPr>
          <w:color w:val="292425"/>
          <w:spacing w:val="-4"/>
          <w:w w:val="105"/>
        </w:rPr>
        <w:t>rate </w:t>
      </w:r>
      <w:r>
        <w:rPr>
          <w:color w:val="292425"/>
          <w:w w:val="105"/>
        </w:rPr>
        <w:t>of growth of narrow money and the </w:t>
      </w:r>
      <w:r>
        <w:rPr>
          <w:color w:val="292425"/>
          <w:spacing w:val="-4"/>
          <w:w w:val="105"/>
        </w:rPr>
        <w:t>rate  </w:t>
      </w:r>
      <w:r>
        <w:rPr>
          <w:color w:val="292425"/>
          <w:w w:val="105"/>
        </w:rPr>
        <w:t>of growth of consumption is imperfect (see   Chart 1.9). Over long periods of time, a </w:t>
      </w:r>
      <w:r>
        <w:rPr>
          <w:color w:val="292425"/>
          <w:spacing w:val="-4"/>
          <w:w w:val="105"/>
        </w:rPr>
        <w:t>key </w:t>
      </w:r>
      <w:r>
        <w:rPr>
          <w:color w:val="292425"/>
          <w:w w:val="105"/>
        </w:rPr>
        <w:t>factor affecting the relationship </w:t>
      </w:r>
      <w:r>
        <w:rPr>
          <w:color w:val="292425"/>
          <w:spacing w:val="-3"/>
          <w:w w:val="105"/>
        </w:rPr>
        <w:t>between </w:t>
      </w:r>
      <w:r>
        <w:rPr>
          <w:color w:val="292425"/>
          <w:w w:val="105"/>
        </w:rPr>
        <w:t>the stock of M0 and the flow of nominal expenditure is the </w:t>
      </w:r>
      <w:r>
        <w:rPr>
          <w:color w:val="292425"/>
          <w:spacing w:val="-4"/>
          <w:w w:val="105"/>
        </w:rPr>
        <w:t>rate  </w:t>
      </w:r>
      <w:r>
        <w:rPr>
          <w:color w:val="292425"/>
          <w:w w:val="105"/>
        </w:rPr>
        <w:t>of </w:t>
      </w:r>
      <w:r>
        <w:rPr>
          <w:color w:val="292425"/>
          <w:spacing w:val="-3"/>
          <w:w w:val="105"/>
        </w:rPr>
        <w:t>interest.   </w:t>
      </w:r>
      <w:r>
        <w:rPr>
          <w:color w:val="292425"/>
          <w:w w:val="105"/>
        </w:rPr>
        <w:t>When </w:t>
      </w:r>
      <w:r>
        <w:rPr>
          <w:color w:val="292425"/>
          <w:spacing w:val="-3"/>
          <w:w w:val="105"/>
        </w:rPr>
        <w:t>interest </w:t>
      </w:r>
      <w:r>
        <w:rPr>
          <w:color w:val="292425"/>
          <w:spacing w:val="-4"/>
          <w:w w:val="105"/>
        </w:rPr>
        <w:t>rates </w:t>
      </w:r>
      <w:r>
        <w:rPr>
          <w:color w:val="292425"/>
          <w:w w:val="105"/>
        </w:rPr>
        <w:t>fall, it becomes less costly </w:t>
      </w:r>
      <w:r>
        <w:rPr>
          <w:color w:val="292425"/>
          <w:spacing w:val="-4"/>
          <w:w w:val="105"/>
        </w:rPr>
        <w:t>to </w:t>
      </w:r>
      <w:r>
        <w:rPr>
          <w:color w:val="292425"/>
          <w:w w:val="105"/>
        </w:rPr>
        <w:t>hold wealth in the form of cash. Consumers will hold money for a longer period of time before spending it. And </w:t>
      </w:r>
      <w:r>
        <w:rPr>
          <w:color w:val="292425"/>
          <w:spacing w:val="-3"/>
          <w:w w:val="105"/>
        </w:rPr>
        <w:t>retailers </w:t>
      </w:r>
      <w:r>
        <w:rPr>
          <w:color w:val="292425"/>
          <w:w w:val="105"/>
        </w:rPr>
        <w:t>will hold a larger quantity of </w:t>
      </w:r>
      <w:r>
        <w:rPr>
          <w:color w:val="292425"/>
          <w:spacing w:val="-3"/>
          <w:w w:val="105"/>
        </w:rPr>
        <w:t>notes </w:t>
      </w:r>
      <w:r>
        <w:rPr>
          <w:color w:val="292425"/>
          <w:w w:val="105"/>
        </w:rPr>
        <w:t>and coin in their tills before visiting the bank. In other words, the </w:t>
      </w:r>
      <w:r>
        <w:rPr>
          <w:color w:val="292425"/>
          <w:spacing w:val="-3"/>
          <w:w w:val="105"/>
        </w:rPr>
        <w:t>velocity </w:t>
      </w:r>
      <w:r>
        <w:rPr>
          <w:color w:val="292425"/>
          <w:w w:val="105"/>
        </w:rPr>
        <w:t>of circulation of </w:t>
      </w:r>
      <w:r>
        <w:rPr>
          <w:color w:val="292425"/>
          <w:spacing w:val="-2"/>
          <w:w w:val="105"/>
        </w:rPr>
        <w:t>narrow </w:t>
      </w:r>
      <w:r>
        <w:rPr>
          <w:color w:val="292425"/>
          <w:w w:val="105"/>
        </w:rPr>
        <w:t>money will fall. A </w:t>
      </w:r>
      <w:r>
        <w:rPr>
          <w:color w:val="292425"/>
          <w:spacing w:val="-3"/>
          <w:w w:val="105"/>
        </w:rPr>
        <w:t>box </w:t>
      </w:r>
      <w:r>
        <w:rPr>
          <w:color w:val="292425"/>
          <w:w w:val="105"/>
        </w:rPr>
        <w:t>in the previous </w:t>
      </w:r>
      <w:r>
        <w:rPr>
          <w:i/>
          <w:color w:val="292425"/>
          <w:w w:val="105"/>
        </w:rPr>
        <w:t>Report </w:t>
      </w:r>
      <w:r>
        <w:rPr>
          <w:color w:val="292425"/>
          <w:w w:val="105"/>
        </w:rPr>
        <w:t>argued that </w:t>
      </w:r>
      <w:r>
        <w:rPr>
          <w:color w:val="292425"/>
          <w:spacing w:val="-3"/>
          <w:w w:val="105"/>
        </w:rPr>
        <w:t>velocity </w:t>
      </w:r>
      <w:r>
        <w:rPr>
          <w:color w:val="292425"/>
          <w:w w:val="105"/>
        </w:rPr>
        <w:t>had not yet fully adjusted </w:t>
      </w:r>
      <w:r>
        <w:rPr>
          <w:color w:val="292425"/>
          <w:spacing w:val="-4"/>
          <w:w w:val="105"/>
        </w:rPr>
        <w:t>to </w:t>
      </w:r>
      <w:r>
        <w:rPr>
          <w:color w:val="292425"/>
          <w:w w:val="105"/>
        </w:rPr>
        <w:t>the </w:t>
      </w:r>
      <w:r>
        <w:rPr>
          <w:color w:val="292425"/>
          <w:spacing w:val="-2"/>
          <w:w w:val="105"/>
        </w:rPr>
        <w:t>marked </w:t>
      </w:r>
      <w:r>
        <w:rPr>
          <w:color w:val="292425"/>
          <w:w w:val="105"/>
        </w:rPr>
        <w:t>reduction in nominal </w:t>
      </w:r>
      <w:r>
        <w:rPr>
          <w:color w:val="292425"/>
          <w:spacing w:val="-3"/>
          <w:w w:val="105"/>
        </w:rPr>
        <w:t>interest   </w:t>
      </w:r>
      <w:r>
        <w:rPr>
          <w:color w:val="292425"/>
          <w:spacing w:val="-4"/>
          <w:w w:val="105"/>
        </w:rPr>
        <w:t>rates </w:t>
      </w:r>
      <w:r>
        <w:rPr>
          <w:color w:val="292425"/>
          <w:w w:val="105"/>
        </w:rPr>
        <w:t>that </w:t>
      </w:r>
      <w:r>
        <w:rPr>
          <w:color w:val="292425"/>
          <w:spacing w:val="-3"/>
          <w:w w:val="105"/>
        </w:rPr>
        <w:t>took </w:t>
      </w:r>
      <w:r>
        <w:rPr>
          <w:color w:val="292425"/>
          <w:w w:val="105"/>
        </w:rPr>
        <w:t>place during the </w:t>
      </w:r>
      <w:r>
        <w:rPr>
          <w:color w:val="292425"/>
          <w:spacing w:val="-7"/>
          <w:w w:val="105"/>
        </w:rPr>
        <w:t>1990s.</w:t>
      </w:r>
      <w:r>
        <w:rPr>
          <w:color w:val="292425"/>
          <w:spacing w:val="-7"/>
          <w:w w:val="105"/>
          <w:position w:val="5"/>
          <w:sz w:val="14"/>
        </w:rPr>
        <w:t>(1) </w:t>
      </w:r>
      <w:r>
        <w:rPr>
          <w:color w:val="292425"/>
          <w:spacing w:val="-3"/>
          <w:w w:val="105"/>
        </w:rPr>
        <w:t>Consequently,</w:t>
      </w:r>
      <w:r>
        <w:rPr>
          <w:color w:val="292425"/>
          <w:spacing w:val="24"/>
          <w:w w:val="105"/>
        </w:rPr>
        <w:t> </w:t>
      </w:r>
      <w:r>
        <w:rPr>
          <w:color w:val="292425"/>
          <w:w w:val="105"/>
        </w:rPr>
        <w:t>it</w:t>
      </w:r>
    </w:p>
    <w:p>
      <w:pPr>
        <w:pStyle w:val="BodyText"/>
        <w:spacing w:line="292" w:lineRule="auto"/>
        <w:ind w:left="292" w:right="164"/>
      </w:pPr>
      <w:r>
        <w:rPr>
          <w:color w:val="292425"/>
          <w:w w:val="110"/>
        </w:rPr>
        <w:t>concluded</w:t>
      </w:r>
      <w:r>
        <w:rPr>
          <w:color w:val="292425"/>
          <w:spacing w:val="-18"/>
          <w:w w:val="110"/>
        </w:rPr>
        <w:t> </w:t>
      </w:r>
      <w:r>
        <w:rPr>
          <w:color w:val="292425"/>
          <w:w w:val="110"/>
        </w:rPr>
        <w:t>that</w:t>
      </w:r>
      <w:r>
        <w:rPr>
          <w:color w:val="292425"/>
          <w:spacing w:val="-18"/>
          <w:w w:val="110"/>
        </w:rPr>
        <w:t> </w:t>
      </w:r>
      <w:r>
        <w:rPr>
          <w:color w:val="292425"/>
          <w:w w:val="110"/>
        </w:rPr>
        <w:t>M0</w:t>
      </w:r>
      <w:r>
        <w:rPr>
          <w:color w:val="292425"/>
          <w:spacing w:val="-17"/>
          <w:w w:val="110"/>
        </w:rPr>
        <w:t> </w:t>
      </w:r>
      <w:r>
        <w:rPr>
          <w:color w:val="292425"/>
          <w:w w:val="110"/>
        </w:rPr>
        <w:t>might</w:t>
      </w:r>
      <w:r>
        <w:rPr>
          <w:color w:val="292425"/>
          <w:spacing w:val="-18"/>
          <w:w w:val="110"/>
        </w:rPr>
        <w:t> </w:t>
      </w:r>
      <w:r>
        <w:rPr>
          <w:color w:val="292425"/>
          <w:w w:val="110"/>
        </w:rPr>
        <w:t>plausibly</w:t>
      </w:r>
      <w:r>
        <w:rPr>
          <w:color w:val="292425"/>
          <w:spacing w:val="-17"/>
          <w:w w:val="110"/>
        </w:rPr>
        <w:t> </w:t>
      </w:r>
      <w:r>
        <w:rPr>
          <w:color w:val="292425"/>
          <w:w w:val="110"/>
        </w:rPr>
        <w:t>continue</w:t>
      </w:r>
      <w:r>
        <w:rPr>
          <w:color w:val="292425"/>
          <w:spacing w:val="-18"/>
          <w:w w:val="110"/>
        </w:rPr>
        <w:t> </w:t>
      </w:r>
      <w:r>
        <w:rPr>
          <w:color w:val="292425"/>
          <w:spacing w:val="-4"/>
          <w:w w:val="110"/>
        </w:rPr>
        <w:t>to</w:t>
      </w:r>
      <w:r>
        <w:rPr>
          <w:color w:val="292425"/>
          <w:spacing w:val="-17"/>
          <w:w w:val="110"/>
        </w:rPr>
        <w:t> </w:t>
      </w:r>
      <w:r>
        <w:rPr>
          <w:color w:val="292425"/>
          <w:spacing w:val="-3"/>
          <w:w w:val="110"/>
        </w:rPr>
        <w:t>grow</w:t>
      </w:r>
      <w:r>
        <w:rPr>
          <w:color w:val="292425"/>
          <w:spacing w:val="-18"/>
          <w:w w:val="110"/>
        </w:rPr>
        <w:t> </w:t>
      </w:r>
      <w:r>
        <w:rPr>
          <w:color w:val="292425"/>
          <w:w w:val="110"/>
        </w:rPr>
        <w:t>in</w:t>
      </w:r>
      <w:r>
        <w:rPr>
          <w:color w:val="292425"/>
          <w:spacing w:val="-17"/>
          <w:w w:val="110"/>
        </w:rPr>
        <w:t> </w:t>
      </w:r>
      <w:r>
        <w:rPr>
          <w:color w:val="292425"/>
          <w:spacing w:val="-3"/>
          <w:w w:val="110"/>
        </w:rPr>
        <w:t>excess </w:t>
      </w:r>
      <w:r>
        <w:rPr>
          <w:color w:val="292425"/>
          <w:w w:val="110"/>
        </w:rPr>
        <w:t>of nominal consumption for some time </w:t>
      </w:r>
      <w:r>
        <w:rPr>
          <w:color w:val="292425"/>
          <w:spacing w:val="-4"/>
          <w:w w:val="110"/>
        </w:rPr>
        <w:t>to </w:t>
      </w:r>
      <w:r>
        <w:rPr>
          <w:color w:val="292425"/>
          <w:w w:val="110"/>
        </w:rPr>
        <w:t>come. So, against the</w:t>
      </w:r>
      <w:r>
        <w:rPr>
          <w:color w:val="292425"/>
          <w:spacing w:val="-20"/>
          <w:w w:val="110"/>
        </w:rPr>
        <w:t> </w:t>
      </w:r>
      <w:r>
        <w:rPr>
          <w:color w:val="292425"/>
          <w:w w:val="110"/>
        </w:rPr>
        <w:t>background</w:t>
      </w:r>
      <w:r>
        <w:rPr>
          <w:color w:val="292425"/>
          <w:spacing w:val="-19"/>
          <w:w w:val="110"/>
        </w:rPr>
        <w:t> </w:t>
      </w:r>
      <w:r>
        <w:rPr>
          <w:color w:val="292425"/>
          <w:w w:val="110"/>
        </w:rPr>
        <w:t>of</w:t>
      </w:r>
      <w:r>
        <w:rPr>
          <w:color w:val="292425"/>
          <w:spacing w:val="-19"/>
          <w:w w:val="110"/>
        </w:rPr>
        <w:t> </w:t>
      </w:r>
      <w:r>
        <w:rPr>
          <w:color w:val="292425"/>
          <w:w w:val="110"/>
        </w:rPr>
        <w:t>an</w:t>
      </w:r>
      <w:r>
        <w:rPr>
          <w:color w:val="292425"/>
          <w:spacing w:val="-20"/>
          <w:w w:val="110"/>
        </w:rPr>
        <w:t> </w:t>
      </w:r>
      <w:r>
        <w:rPr>
          <w:color w:val="292425"/>
          <w:w w:val="110"/>
        </w:rPr>
        <w:t>assumed</w:t>
      </w:r>
      <w:r>
        <w:rPr>
          <w:color w:val="292425"/>
          <w:spacing w:val="-19"/>
          <w:w w:val="110"/>
        </w:rPr>
        <w:t> </w:t>
      </w:r>
      <w:r>
        <w:rPr>
          <w:color w:val="292425"/>
          <w:spacing w:val="-3"/>
          <w:w w:val="110"/>
        </w:rPr>
        <w:t>downward</w:t>
      </w:r>
      <w:r>
        <w:rPr>
          <w:color w:val="292425"/>
          <w:spacing w:val="-19"/>
          <w:w w:val="110"/>
        </w:rPr>
        <w:t> </w:t>
      </w:r>
      <w:r>
        <w:rPr>
          <w:color w:val="292425"/>
          <w:w w:val="110"/>
        </w:rPr>
        <w:t>trend</w:t>
      </w:r>
      <w:r>
        <w:rPr>
          <w:color w:val="292425"/>
          <w:spacing w:val="-19"/>
          <w:w w:val="110"/>
        </w:rPr>
        <w:t> </w:t>
      </w:r>
      <w:r>
        <w:rPr>
          <w:color w:val="292425"/>
          <w:w w:val="110"/>
        </w:rPr>
        <w:t>in</w:t>
      </w:r>
      <w:r>
        <w:rPr>
          <w:color w:val="292425"/>
          <w:spacing w:val="-20"/>
          <w:w w:val="110"/>
        </w:rPr>
        <w:t> </w:t>
      </w:r>
      <w:r>
        <w:rPr>
          <w:color w:val="292425"/>
          <w:spacing w:val="-4"/>
          <w:w w:val="110"/>
        </w:rPr>
        <w:t>velocity,</w:t>
      </w:r>
      <w:r>
        <w:rPr>
          <w:color w:val="292425"/>
          <w:spacing w:val="-19"/>
          <w:w w:val="110"/>
        </w:rPr>
        <w:t> </w:t>
      </w:r>
      <w:r>
        <w:rPr>
          <w:color w:val="292425"/>
          <w:w w:val="110"/>
        </w:rPr>
        <w:t>the recent</w:t>
      </w:r>
      <w:r>
        <w:rPr>
          <w:color w:val="292425"/>
          <w:spacing w:val="-15"/>
          <w:w w:val="110"/>
        </w:rPr>
        <w:t> </w:t>
      </w:r>
      <w:r>
        <w:rPr>
          <w:color w:val="292425"/>
          <w:spacing w:val="-3"/>
          <w:w w:val="110"/>
        </w:rPr>
        <w:t>slowdown</w:t>
      </w:r>
      <w:r>
        <w:rPr>
          <w:color w:val="292425"/>
          <w:spacing w:val="-14"/>
          <w:w w:val="110"/>
        </w:rPr>
        <w:t> </w:t>
      </w:r>
      <w:r>
        <w:rPr>
          <w:color w:val="292425"/>
          <w:w w:val="110"/>
        </w:rPr>
        <w:t>in</w:t>
      </w:r>
      <w:r>
        <w:rPr>
          <w:color w:val="292425"/>
          <w:spacing w:val="-15"/>
          <w:w w:val="110"/>
        </w:rPr>
        <w:t> </w:t>
      </w:r>
      <w:r>
        <w:rPr>
          <w:color w:val="292425"/>
          <w:w w:val="110"/>
        </w:rPr>
        <w:t>M0</w:t>
      </w:r>
      <w:r>
        <w:rPr>
          <w:color w:val="292425"/>
          <w:spacing w:val="-14"/>
          <w:w w:val="110"/>
        </w:rPr>
        <w:t> </w:t>
      </w:r>
      <w:r>
        <w:rPr>
          <w:color w:val="292425"/>
          <w:w w:val="110"/>
        </w:rPr>
        <w:t>growth</w:t>
      </w:r>
      <w:r>
        <w:rPr>
          <w:color w:val="292425"/>
          <w:spacing w:val="-14"/>
          <w:w w:val="110"/>
        </w:rPr>
        <w:t> </w:t>
      </w:r>
      <w:r>
        <w:rPr>
          <w:color w:val="292425"/>
          <w:w w:val="110"/>
        </w:rPr>
        <w:t>is</w:t>
      </w:r>
      <w:r>
        <w:rPr>
          <w:color w:val="292425"/>
          <w:spacing w:val="-15"/>
          <w:w w:val="110"/>
        </w:rPr>
        <w:t> </w:t>
      </w:r>
      <w:r>
        <w:rPr>
          <w:color w:val="292425"/>
          <w:w w:val="110"/>
        </w:rPr>
        <w:t>perhaps</w:t>
      </w:r>
      <w:r>
        <w:rPr>
          <w:color w:val="292425"/>
          <w:spacing w:val="-14"/>
          <w:w w:val="110"/>
        </w:rPr>
        <w:t> </w:t>
      </w:r>
      <w:r>
        <w:rPr>
          <w:color w:val="292425"/>
          <w:spacing w:val="-2"/>
          <w:w w:val="110"/>
        </w:rPr>
        <w:t>thrown</w:t>
      </w:r>
      <w:r>
        <w:rPr>
          <w:color w:val="292425"/>
          <w:spacing w:val="-15"/>
          <w:w w:val="110"/>
        </w:rPr>
        <w:t> </w:t>
      </w:r>
      <w:r>
        <w:rPr>
          <w:color w:val="292425"/>
          <w:spacing w:val="-3"/>
          <w:w w:val="110"/>
        </w:rPr>
        <w:t>into</w:t>
      </w:r>
      <w:r>
        <w:rPr>
          <w:color w:val="292425"/>
          <w:spacing w:val="-14"/>
          <w:w w:val="110"/>
        </w:rPr>
        <w:t> </w:t>
      </w:r>
      <w:r>
        <w:rPr>
          <w:color w:val="292425"/>
          <w:spacing w:val="-3"/>
          <w:w w:val="110"/>
        </w:rPr>
        <w:t>greater </w:t>
      </w:r>
      <w:r>
        <w:rPr>
          <w:color w:val="292425"/>
          <w:w w:val="110"/>
        </w:rPr>
        <w:t>relief. If it </w:t>
      </w:r>
      <w:r>
        <w:rPr>
          <w:color w:val="292425"/>
          <w:spacing w:val="-3"/>
          <w:w w:val="110"/>
        </w:rPr>
        <w:t>were </w:t>
      </w:r>
      <w:r>
        <w:rPr>
          <w:color w:val="292425"/>
          <w:spacing w:val="-4"/>
          <w:w w:val="110"/>
        </w:rPr>
        <w:t>to </w:t>
      </w:r>
      <w:r>
        <w:rPr>
          <w:color w:val="292425"/>
          <w:w w:val="110"/>
        </w:rPr>
        <w:t>persist, it might suggest an easing in nominal</w:t>
      </w:r>
      <w:r>
        <w:rPr>
          <w:color w:val="292425"/>
          <w:spacing w:val="-16"/>
          <w:w w:val="110"/>
        </w:rPr>
        <w:t> </w:t>
      </w:r>
      <w:r>
        <w:rPr>
          <w:color w:val="292425"/>
          <w:w w:val="110"/>
        </w:rPr>
        <w:t>demand</w:t>
      </w:r>
      <w:r>
        <w:rPr>
          <w:color w:val="292425"/>
          <w:spacing w:val="-16"/>
          <w:w w:val="110"/>
        </w:rPr>
        <w:t> </w:t>
      </w:r>
      <w:r>
        <w:rPr>
          <w:color w:val="292425"/>
          <w:w w:val="110"/>
        </w:rPr>
        <w:t>growth,</w:t>
      </w:r>
      <w:r>
        <w:rPr>
          <w:color w:val="292425"/>
          <w:spacing w:val="-15"/>
          <w:w w:val="110"/>
        </w:rPr>
        <w:t> </w:t>
      </w:r>
      <w:r>
        <w:rPr>
          <w:color w:val="292425"/>
          <w:w w:val="110"/>
        </w:rPr>
        <w:t>and</w:t>
      </w:r>
      <w:r>
        <w:rPr>
          <w:color w:val="292425"/>
          <w:spacing w:val="-16"/>
          <w:w w:val="110"/>
        </w:rPr>
        <w:t> </w:t>
      </w:r>
      <w:r>
        <w:rPr>
          <w:color w:val="292425"/>
          <w:w w:val="110"/>
        </w:rPr>
        <w:t>hence</w:t>
      </w:r>
      <w:r>
        <w:rPr>
          <w:color w:val="292425"/>
          <w:spacing w:val="-15"/>
          <w:w w:val="110"/>
        </w:rPr>
        <w:t> </w:t>
      </w:r>
      <w:r>
        <w:rPr>
          <w:color w:val="292425"/>
          <w:w w:val="110"/>
        </w:rPr>
        <w:t>in</w:t>
      </w:r>
      <w:r>
        <w:rPr>
          <w:color w:val="292425"/>
          <w:spacing w:val="-16"/>
          <w:w w:val="110"/>
        </w:rPr>
        <w:t> </w:t>
      </w:r>
      <w:r>
        <w:rPr>
          <w:color w:val="292425"/>
          <w:w w:val="110"/>
        </w:rPr>
        <w:t>inflationary</w:t>
      </w:r>
      <w:r>
        <w:rPr>
          <w:color w:val="292425"/>
          <w:spacing w:val="-16"/>
          <w:w w:val="110"/>
        </w:rPr>
        <w:t> </w:t>
      </w:r>
      <w:r>
        <w:rPr>
          <w:color w:val="292425"/>
          <w:spacing w:val="-3"/>
          <w:w w:val="110"/>
        </w:rPr>
        <w:t>pressure.</w:t>
      </w:r>
    </w:p>
    <w:p>
      <w:pPr>
        <w:pStyle w:val="BodyText"/>
        <w:spacing w:before="4"/>
        <w:rPr>
          <w:sz w:val="23"/>
        </w:rPr>
      </w:pPr>
    </w:p>
    <w:p>
      <w:pPr>
        <w:pStyle w:val="BodyText"/>
        <w:spacing w:line="292" w:lineRule="auto"/>
        <w:ind w:left="292" w:right="164"/>
      </w:pPr>
      <w:r>
        <w:rPr>
          <w:color w:val="292425"/>
          <w:w w:val="110"/>
        </w:rPr>
        <w:t>Aggregate</w:t>
      </w:r>
      <w:r>
        <w:rPr>
          <w:color w:val="292425"/>
          <w:spacing w:val="-28"/>
          <w:w w:val="110"/>
        </w:rPr>
        <w:t> </w:t>
      </w:r>
      <w:r>
        <w:rPr>
          <w:color w:val="292425"/>
          <w:w w:val="110"/>
        </w:rPr>
        <w:t>M4,</w:t>
      </w:r>
      <w:r>
        <w:rPr>
          <w:color w:val="292425"/>
          <w:spacing w:val="-28"/>
          <w:w w:val="110"/>
        </w:rPr>
        <w:t> </w:t>
      </w:r>
      <w:r>
        <w:rPr>
          <w:color w:val="292425"/>
          <w:w w:val="110"/>
        </w:rPr>
        <w:t>a</w:t>
      </w:r>
      <w:r>
        <w:rPr>
          <w:color w:val="292425"/>
          <w:spacing w:val="-28"/>
          <w:w w:val="110"/>
        </w:rPr>
        <w:t> </w:t>
      </w:r>
      <w:r>
        <w:rPr>
          <w:color w:val="292425"/>
          <w:w w:val="110"/>
        </w:rPr>
        <w:t>broader</w:t>
      </w:r>
      <w:r>
        <w:rPr>
          <w:color w:val="292425"/>
          <w:spacing w:val="-28"/>
          <w:w w:val="110"/>
        </w:rPr>
        <w:t> </w:t>
      </w:r>
      <w:r>
        <w:rPr>
          <w:color w:val="292425"/>
          <w:w w:val="110"/>
        </w:rPr>
        <w:t>measure</w:t>
      </w:r>
      <w:r>
        <w:rPr>
          <w:color w:val="292425"/>
          <w:spacing w:val="-28"/>
          <w:w w:val="110"/>
        </w:rPr>
        <w:t> </w:t>
      </w:r>
      <w:r>
        <w:rPr>
          <w:color w:val="292425"/>
          <w:w w:val="110"/>
        </w:rPr>
        <w:t>of</w:t>
      </w:r>
      <w:r>
        <w:rPr>
          <w:color w:val="292425"/>
          <w:spacing w:val="-28"/>
          <w:w w:val="110"/>
        </w:rPr>
        <w:t> </w:t>
      </w:r>
      <w:r>
        <w:rPr>
          <w:color w:val="292425"/>
          <w:spacing w:val="-4"/>
          <w:w w:val="110"/>
        </w:rPr>
        <w:t>money,</w:t>
      </w:r>
      <w:r>
        <w:rPr>
          <w:color w:val="292425"/>
          <w:spacing w:val="-28"/>
          <w:w w:val="110"/>
        </w:rPr>
        <w:t> </w:t>
      </w:r>
      <w:r>
        <w:rPr>
          <w:color w:val="292425"/>
          <w:w w:val="110"/>
        </w:rPr>
        <w:t>which</w:t>
      </w:r>
      <w:r>
        <w:rPr>
          <w:color w:val="292425"/>
          <w:spacing w:val="-28"/>
          <w:w w:val="110"/>
        </w:rPr>
        <w:t> </w:t>
      </w:r>
      <w:r>
        <w:rPr>
          <w:color w:val="292425"/>
          <w:w w:val="110"/>
        </w:rPr>
        <w:t>includes sterling</w:t>
      </w:r>
      <w:r>
        <w:rPr>
          <w:color w:val="292425"/>
          <w:spacing w:val="-20"/>
          <w:w w:val="110"/>
        </w:rPr>
        <w:t> </w:t>
      </w:r>
      <w:r>
        <w:rPr>
          <w:color w:val="292425"/>
          <w:w w:val="110"/>
        </w:rPr>
        <w:t>deposits</w:t>
      </w:r>
      <w:r>
        <w:rPr>
          <w:color w:val="292425"/>
          <w:spacing w:val="-20"/>
          <w:w w:val="110"/>
        </w:rPr>
        <w:t> </w:t>
      </w:r>
      <w:r>
        <w:rPr>
          <w:color w:val="292425"/>
          <w:w w:val="110"/>
        </w:rPr>
        <w:t>held</w:t>
      </w:r>
      <w:r>
        <w:rPr>
          <w:color w:val="292425"/>
          <w:spacing w:val="-19"/>
          <w:w w:val="110"/>
        </w:rPr>
        <w:t> </w:t>
      </w:r>
      <w:r>
        <w:rPr>
          <w:color w:val="292425"/>
          <w:w w:val="110"/>
        </w:rPr>
        <w:t>at</w:t>
      </w:r>
      <w:r>
        <w:rPr>
          <w:color w:val="292425"/>
          <w:spacing w:val="-20"/>
          <w:w w:val="110"/>
        </w:rPr>
        <w:t> </w:t>
      </w:r>
      <w:r>
        <w:rPr>
          <w:color w:val="292425"/>
          <w:w w:val="110"/>
        </w:rPr>
        <w:t>UK</w:t>
      </w:r>
      <w:r>
        <w:rPr>
          <w:color w:val="292425"/>
          <w:spacing w:val="-19"/>
          <w:w w:val="110"/>
        </w:rPr>
        <w:t> </w:t>
      </w:r>
      <w:r>
        <w:rPr>
          <w:color w:val="292425"/>
          <w:w w:val="110"/>
        </w:rPr>
        <w:t>banks</w:t>
      </w:r>
      <w:r>
        <w:rPr>
          <w:color w:val="292425"/>
          <w:spacing w:val="-20"/>
          <w:w w:val="110"/>
        </w:rPr>
        <w:t> </w:t>
      </w:r>
      <w:r>
        <w:rPr>
          <w:color w:val="292425"/>
          <w:w w:val="110"/>
        </w:rPr>
        <w:t>and</w:t>
      </w:r>
      <w:r>
        <w:rPr>
          <w:color w:val="292425"/>
          <w:spacing w:val="-19"/>
          <w:w w:val="110"/>
        </w:rPr>
        <w:t> </w:t>
      </w:r>
      <w:r>
        <w:rPr>
          <w:color w:val="292425"/>
          <w:w w:val="110"/>
        </w:rPr>
        <w:t>building</w:t>
      </w:r>
      <w:r>
        <w:rPr>
          <w:color w:val="292425"/>
          <w:spacing w:val="-20"/>
          <w:w w:val="110"/>
        </w:rPr>
        <w:t> </w:t>
      </w:r>
      <w:r>
        <w:rPr>
          <w:color w:val="292425"/>
          <w:w w:val="110"/>
        </w:rPr>
        <w:t>societies</w:t>
      </w:r>
      <w:r>
        <w:rPr>
          <w:color w:val="292425"/>
          <w:spacing w:val="-19"/>
          <w:w w:val="110"/>
        </w:rPr>
        <w:t> </w:t>
      </w:r>
      <w:r>
        <w:rPr>
          <w:color w:val="292425"/>
          <w:spacing w:val="-3"/>
          <w:w w:val="110"/>
        </w:rPr>
        <w:t>by </w:t>
      </w:r>
      <w:r>
        <w:rPr>
          <w:color w:val="292425"/>
          <w:w w:val="110"/>
        </w:rPr>
        <w:t>households,</w:t>
      </w:r>
      <w:r>
        <w:rPr>
          <w:color w:val="292425"/>
          <w:spacing w:val="-33"/>
          <w:w w:val="110"/>
        </w:rPr>
        <w:t> </w:t>
      </w:r>
      <w:r>
        <w:rPr>
          <w:color w:val="292425"/>
          <w:spacing w:val="-3"/>
          <w:w w:val="110"/>
        </w:rPr>
        <w:t>private</w:t>
      </w:r>
      <w:r>
        <w:rPr>
          <w:color w:val="292425"/>
          <w:spacing w:val="-33"/>
          <w:w w:val="110"/>
        </w:rPr>
        <w:t> </w:t>
      </w:r>
      <w:r>
        <w:rPr>
          <w:color w:val="292425"/>
          <w:w w:val="110"/>
        </w:rPr>
        <w:t>non-financial</w:t>
      </w:r>
      <w:r>
        <w:rPr>
          <w:color w:val="292425"/>
          <w:spacing w:val="-33"/>
          <w:w w:val="110"/>
        </w:rPr>
        <w:t> </w:t>
      </w:r>
      <w:r>
        <w:rPr>
          <w:color w:val="292425"/>
          <w:w w:val="110"/>
        </w:rPr>
        <w:t>corporations</w:t>
      </w:r>
      <w:r>
        <w:rPr>
          <w:color w:val="292425"/>
          <w:spacing w:val="-32"/>
          <w:w w:val="110"/>
        </w:rPr>
        <w:t> </w:t>
      </w:r>
      <w:r>
        <w:rPr>
          <w:color w:val="292425"/>
          <w:w w:val="110"/>
        </w:rPr>
        <w:t>(PNFCs)</w:t>
      </w:r>
      <w:r>
        <w:rPr>
          <w:color w:val="292425"/>
          <w:spacing w:val="-33"/>
          <w:w w:val="110"/>
        </w:rPr>
        <w:t> </w:t>
      </w:r>
      <w:r>
        <w:rPr>
          <w:color w:val="292425"/>
          <w:w w:val="110"/>
        </w:rPr>
        <w:t>and other financial corporations (OFCs), in addition </w:t>
      </w:r>
      <w:r>
        <w:rPr>
          <w:color w:val="292425"/>
          <w:spacing w:val="-4"/>
          <w:w w:val="110"/>
        </w:rPr>
        <w:t>to </w:t>
      </w:r>
      <w:r>
        <w:rPr>
          <w:color w:val="292425"/>
          <w:w w:val="110"/>
        </w:rPr>
        <w:t>their holdings</w:t>
      </w:r>
      <w:r>
        <w:rPr>
          <w:color w:val="292425"/>
          <w:spacing w:val="-9"/>
          <w:w w:val="110"/>
        </w:rPr>
        <w:t> </w:t>
      </w:r>
      <w:r>
        <w:rPr>
          <w:color w:val="292425"/>
          <w:w w:val="110"/>
        </w:rPr>
        <w:t>of</w:t>
      </w:r>
      <w:r>
        <w:rPr>
          <w:color w:val="292425"/>
          <w:spacing w:val="-9"/>
          <w:w w:val="110"/>
        </w:rPr>
        <w:t> </w:t>
      </w:r>
      <w:r>
        <w:rPr>
          <w:color w:val="292425"/>
          <w:spacing w:val="-3"/>
          <w:w w:val="110"/>
        </w:rPr>
        <w:t>notes</w:t>
      </w:r>
      <w:r>
        <w:rPr>
          <w:color w:val="292425"/>
          <w:spacing w:val="-9"/>
          <w:w w:val="110"/>
        </w:rPr>
        <w:t> </w:t>
      </w:r>
      <w:r>
        <w:rPr>
          <w:color w:val="292425"/>
          <w:w w:val="110"/>
        </w:rPr>
        <w:t>and</w:t>
      </w:r>
      <w:r>
        <w:rPr>
          <w:color w:val="292425"/>
          <w:spacing w:val="-9"/>
          <w:w w:val="110"/>
        </w:rPr>
        <w:t> </w:t>
      </w:r>
      <w:r>
        <w:rPr>
          <w:color w:val="292425"/>
          <w:w w:val="110"/>
        </w:rPr>
        <w:t>coin,</w:t>
      </w:r>
      <w:r>
        <w:rPr>
          <w:color w:val="292425"/>
          <w:spacing w:val="-9"/>
          <w:w w:val="110"/>
        </w:rPr>
        <w:t> </w:t>
      </w:r>
      <w:r>
        <w:rPr>
          <w:color w:val="292425"/>
          <w:w w:val="110"/>
        </w:rPr>
        <w:t>rose</w:t>
      </w:r>
      <w:r>
        <w:rPr>
          <w:color w:val="292425"/>
          <w:spacing w:val="-9"/>
          <w:w w:val="110"/>
        </w:rPr>
        <w:t> </w:t>
      </w:r>
      <w:r>
        <w:rPr>
          <w:color w:val="292425"/>
          <w:spacing w:val="-3"/>
          <w:w w:val="110"/>
        </w:rPr>
        <w:t>by</w:t>
      </w:r>
      <w:r>
        <w:rPr>
          <w:color w:val="292425"/>
          <w:spacing w:val="-9"/>
          <w:w w:val="110"/>
        </w:rPr>
        <w:t> </w:t>
      </w:r>
      <w:r>
        <w:rPr>
          <w:color w:val="292425"/>
          <w:spacing w:val="-10"/>
          <w:w w:val="110"/>
        </w:rPr>
        <w:t>7.0%</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year</w:t>
      </w:r>
      <w:r>
        <w:rPr>
          <w:color w:val="292425"/>
          <w:spacing w:val="-9"/>
          <w:w w:val="110"/>
        </w:rPr>
        <w:t> </w:t>
      </w:r>
      <w:r>
        <w:rPr>
          <w:color w:val="292425"/>
          <w:spacing w:val="-4"/>
          <w:w w:val="110"/>
        </w:rPr>
        <w:t>to</w:t>
      </w:r>
    </w:p>
    <w:p>
      <w:pPr>
        <w:pStyle w:val="BodyText"/>
        <w:spacing w:before="7"/>
      </w:pPr>
      <w:r>
        <w:rPr/>
        <w:pict>
          <v:shape style="position:absolute;margin-left:278.779999pt;margin-top:14.063857pt;width:278.25pt;height:.1pt;mso-position-horizontal-relative:page;mso-position-vertical-relative:paragraph;z-index:-15647232;mso-wrap-distance-left:0;mso-wrap-distance-right:0" coordorigin="5576,281" coordsize="5565,0" path="m5576,281l11140,281e" filled="false" stroked="true" strokeweight=".5pt" strokecolor="#006bb6">
            <v:path arrowok="t"/>
            <v:stroke dashstyle="solid"/>
            <w10:wrap type="topAndBottom"/>
          </v:shape>
        </w:pict>
      </w:r>
    </w:p>
    <w:p>
      <w:pPr>
        <w:spacing w:before="0"/>
        <w:ind w:left="397" w:right="598" w:hanging="240"/>
        <w:jc w:val="left"/>
        <w:rPr>
          <w:sz w:val="14"/>
        </w:rPr>
      </w:pPr>
      <w:r>
        <w:rPr>
          <w:color w:val="292425"/>
          <w:w w:val="105"/>
          <w:sz w:val="14"/>
        </w:rPr>
        <w:t>(1) ‘Developments in the velocity of narrow money’, November 2002 </w:t>
      </w:r>
      <w:r>
        <w:rPr>
          <w:i/>
          <w:color w:val="292425"/>
          <w:w w:val="105"/>
          <w:sz w:val="14"/>
        </w:rPr>
        <w:t>Inflation </w:t>
      </w:r>
      <w:r>
        <w:rPr>
          <w:i/>
          <w:color w:val="292425"/>
          <w:w w:val="105"/>
          <w:sz w:val="14"/>
        </w:rPr>
        <w:t>Report</w:t>
      </w:r>
      <w:r>
        <w:rPr>
          <w:color w:val="292425"/>
          <w:w w:val="105"/>
          <w:sz w:val="14"/>
        </w:rPr>
        <w:t>, page 9.</w:t>
      </w:r>
    </w:p>
    <w:p>
      <w:pPr>
        <w:spacing w:after="0"/>
        <w:jc w:val="left"/>
        <w:rPr>
          <w:sz w:val="14"/>
        </w:rPr>
        <w:sectPr>
          <w:type w:val="continuous"/>
          <w:pgSz w:w="11900" w:h="16840"/>
          <w:pgMar w:top="1260" w:bottom="280" w:left="660" w:right="620"/>
          <w:cols w:num="2" w:equalWidth="0">
            <w:col w:w="4366" w:space="432"/>
            <w:col w:w="5822"/>
          </w:cols>
        </w:sectPr>
      </w:pPr>
    </w:p>
    <w:p>
      <w:pPr>
        <w:pStyle w:val="BodyText"/>
      </w:pPr>
    </w:p>
    <w:p>
      <w:pPr>
        <w:spacing w:after="0"/>
        <w:sectPr>
          <w:pgSz w:w="11900" w:h="16840"/>
          <w:pgMar w:header="601" w:footer="575" w:top="800" w:bottom="760" w:left="660" w:right="620"/>
        </w:sectPr>
      </w:pPr>
    </w:p>
    <w:p>
      <w:pPr>
        <w:pStyle w:val="BodyText"/>
        <w:spacing w:before="5"/>
        <w:rPr>
          <w:sz w:val="22"/>
        </w:rPr>
      </w:pPr>
    </w:p>
    <w:p>
      <w:pPr>
        <w:spacing w:before="0"/>
        <w:ind w:left="161" w:right="0" w:firstLine="0"/>
        <w:jc w:val="left"/>
        <w:rPr>
          <w:rFonts w:ascii="Trebuchet MS"/>
          <w:b/>
          <w:sz w:val="20"/>
        </w:rPr>
      </w:pPr>
      <w:bookmarkStart w:name="Households" w:id="16"/>
      <w:bookmarkEnd w:id="16"/>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0"/>
          <w:sz w:val="20"/>
        </w:rPr>
        <w:t>1.10</w:t>
      </w:r>
    </w:p>
    <w:p>
      <w:pPr>
        <w:spacing w:before="8"/>
        <w:ind w:left="161" w:right="0" w:firstLine="0"/>
        <w:jc w:val="left"/>
        <w:rPr>
          <w:sz w:val="12"/>
        </w:rPr>
      </w:pPr>
      <w:r>
        <w:rPr>
          <w:rFonts w:ascii="Trebuchet MS"/>
          <w:b/>
          <w:color w:val="0092C0"/>
          <w:sz w:val="20"/>
        </w:rPr>
        <w:t>M4</w:t>
      </w:r>
      <w:r>
        <w:rPr>
          <w:rFonts w:ascii="Trebuchet MS"/>
          <w:b/>
          <w:color w:val="0092C0"/>
          <w:spacing w:val="-33"/>
          <w:sz w:val="20"/>
        </w:rPr>
        <w:t> </w:t>
      </w:r>
      <w:r>
        <w:rPr>
          <w:rFonts w:ascii="Trebuchet MS"/>
          <w:b/>
          <w:color w:val="0092C0"/>
          <w:sz w:val="20"/>
        </w:rPr>
        <w:t>and</w:t>
      </w:r>
      <w:r>
        <w:rPr>
          <w:rFonts w:ascii="Trebuchet MS"/>
          <w:b/>
          <w:color w:val="0092C0"/>
          <w:spacing w:val="-32"/>
          <w:sz w:val="20"/>
        </w:rPr>
        <w:t> </w:t>
      </w:r>
      <w:r>
        <w:rPr>
          <w:rFonts w:ascii="Trebuchet MS"/>
          <w:b/>
          <w:color w:val="0092C0"/>
          <w:sz w:val="20"/>
        </w:rPr>
        <w:t>M4L</w:t>
      </w:r>
      <w:r>
        <w:rPr>
          <w:color w:val="292425"/>
          <w:position w:val="4"/>
          <w:sz w:val="12"/>
        </w:rPr>
        <w:t>(a)</w:t>
      </w:r>
      <w:r>
        <w:rPr>
          <w:color w:val="292425"/>
          <w:spacing w:val="-2"/>
          <w:position w:val="4"/>
          <w:sz w:val="12"/>
        </w:rPr>
        <w:t> </w:t>
      </w:r>
      <w:r>
        <w:rPr>
          <w:rFonts w:ascii="Trebuchet MS"/>
          <w:b/>
          <w:color w:val="0092C0"/>
          <w:sz w:val="20"/>
        </w:rPr>
        <w:t>including</w:t>
      </w:r>
      <w:r>
        <w:rPr>
          <w:rFonts w:ascii="Trebuchet MS"/>
          <w:b/>
          <w:color w:val="0092C0"/>
          <w:spacing w:val="-32"/>
          <w:sz w:val="20"/>
        </w:rPr>
        <w:t> </w:t>
      </w:r>
      <w:r>
        <w:rPr>
          <w:rFonts w:ascii="Trebuchet MS"/>
          <w:b/>
          <w:color w:val="0092C0"/>
          <w:sz w:val="20"/>
        </w:rPr>
        <w:t>and</w:t>
      </w:r>
      <w:r>
        <w:rPr>
          <w:rFonts w:ascii="Trebuchet MS"/>
          <w:b/>
          <w:color w:val="0092C0"/>
          <w:spacing w:val="-32"/>
          <w:sz w:val="20"/>
        </w:rPr>
        <w:t> </w:t>
      </w:r>
      <w:r>
        <w:rPr>
          <w:rFonts w:ascii="Trebuchet MS"/>
          <w:b/>
          <w:color w:val="0092C0"/>
          <w:sz w:val="20"/>
        </w:rPr>
        <w:t>excluding</w:t>
      </w:r>
      <w:r>
        <w:rPr>
          <w:rFonts w:ascii="Trebuchet MS"/>
          <w:b/>
          <w:color w:val="0092C0"/>
          <w:spacing w:val="-32"/>
          <w:sz w:val="20"/>
        </w:rPr>
        <w:t> </w:t>
      </w:r>
      <w:r>
        <w:rPr>
          <w:rFonts w:ascii="Trebuchet MS"/>
          <w:b/>
          <w:color w:val="0092C0"/>
          <w:sz w:val="20"/>
        </w:rPr>
        <w:t>OFCs</w:t>
      </w:r>
      <w:r>
        <w:rPr>
          <w:color w:val="292425"/>
          <w:position w:val="4"/>
          <w:sz w:val="12"/>
        </w:rPr>
        <w:t>(b)</w:t>
      </w:r>
    </w:p>
    <w:p>
      <w:pPr>
        <w:pStyle w:val="BodyText"/>
        <w:spacing w:before="9"/>
      </w:pPr>
    </w:p>
    <w:p>
      <w:pPr>
        <w:spacing w:line="138" w:lineRule="exact" w:before="1"/>
        <w:ind w:left="1668" w:right="0" w:firstLine="0"/>
        <w:jc w:val="left"/>
        <w:rPr>
          <w:sz w:val="12"/>
        </w:rPr>
      </w:pPr>
      <w:r>
        <w:rPr>
          <w:color w:val="292425"/>
          <w:w w:val="110"/>
          <w:sz w:val="12"/>
        </w:rPr>
        <w:t>Percentage changes on a year earlier</w:t>
      </w:r>
    </w:p>
    <w:p>
      <w:pPr>
        <w:spacing w:line="138" w:lineRule="exact" w:before="0"/>
        <w:ind w:left="3608" w:right="0" w:firstLine="0"/>
        <w:jc w:val="left"/>
        <w:rPr>
          <w:sz w:val="12"/>
        </w:rPr>
      </w:pPr>
      <w:r>
        <w:rPr/>
        <w:pict>
          <v:line style="position:absolute;mso-position-horizontal-relative:page;mso-position-vertical-relative:paragraph;z-index:15829504" from="41.939999pt,4.526849pt" to="48.314999pt,4.526849pt" stroked="true" strokeweight=".5pt" strokecolor="#292425">
            <v:stroke dashstyle="solid"/>
            <w10:wrap type="none"/>
          </v:line>
        </w:pict>
      </w:r>
      <w:r>
        <w:rPr/>
        <w:pict>
          <v:group style="position:absolute;margin-left:54.939999pt;margin-top:5.814025pt;width:144.85pt;height:110.9pt;mso-position-horizontal-relative:page;mso-position-vertical-relative:paragraph;z-index:-21729792" coordorigin="1099,116" coordsize="2897,2218">
            <v:shape style="position:absolute;left:1108;top:1384;width:1645;height:665" coordorigin="1109,1384" coordsize="1645,665" path="m1109,1384l1154,1482m1154,1482l1211,1644m1211,1644l1256,1612m1256,1612l1301,1677m1301,1677l1356,1789m1356,1789l1401,1692m1401,1692l1446,1774m1446,1774l1504,1789m1504,1789l1549,1822m1549,1822l1594,1774m1594,1774l1639,1804m1639,1804l1694,1659m1694,1659l1739,1627m1739,1627l1784,1612m1784,1612l1841,1579m1841,1579l1886,1547m1886,1547l1931,1659m1931,1659l1989,1692m1989,1692l2034,1902m2034,1902l2079,1869m2079,1869l2124,1774m2124,1774l2179,1742m2179,1742l2224,1709m2224,1709l2269,2049m2269,2049l2326,2032m2326,2032l2371,1952m2371,1952l2416,1837m2416,1837l2471,1919m2471,1919l2516,1774m2516,1774l2561,1854m2561,1854l2606,1432m2606,1432l2664,1399m2664,1399l2709,1594m2709,1594l2754,1612e" filled="false" stroked="true" strokeweight="1pt" strokecolor="#0067a3">
              <v:path arrowok="t"/>
              <v:stroke dashstyle="solid"/>
            </v:shape>
            <v:line style="position:absolute" from="2744,1613" to="2819,1613" stroked="true" strokeweight="1.125pt" strokecolor="#0067a3">
              <v:stroke dashstyle="solid"/>
            </v:line>
            <v:shape style="position:absolute;left:2808;top:1254;width:1160;height:358" coordorigin="2809,1254" coordsize="1160,358" path="m2809,1612l2854,1384m2854,1384l2899,1417m2899,1417l2956,1352m2956,1352l3001,1547m3001,1547l3046,1497m3046,1497l3091,1319m3091,1319l3149,1337m3149,1337l3194,1514m3194,1514l3239,1482m3239,1482l3294,1384m3294,1384l3339,1272m3339,1272l3384,1367m3384,1367l3441,1304m3441,1304l3486,1287m3486,1287l3531,1352m3531,1352l3576,1337m3576,1337l3631,1254m3631,1254l3676,1449m3676,1449l3721,1352m3721,1352l3779,1399m3779,1399l3824,1464m3824,1464l3869,1399m3869,1399l3924,1449m3924,1449l3969,1417e" filled="false" stroked="true" strokeweight="1pt" strokecolor="#0067a3">
              <v:path arrowok="t"/>
              <v:stroke dashstyle="solid"/>
            </v:shape>
            <v:shape style="position:absolute;left:1108;top:1594;width:103;height:130" coordorigin="1109,1594" coordsize="103,130" path="m1109,1724l1154,1594m1154,1594l1211,1612e" filled="false" stroked="true" strokeweight="1pt" strokecolor="#e28d1f">
              <v:path arrowok="t"/>
              <v:stroke dashstyle="solid"/>
            </v:shape>
            <v:shape style="position:absolute;left:1201;top:1613;width:110;height:2" coordorigin="1201,1613" coordsize="110,0" path="m1201,1613l1266,1613m1246,1613l1311,1613e" filled="false" stroked="true" strokeweight="1.125pt" strokecolor="#e28d1f">
              <v:path arrowok="t"/>
              <v:stroke dashstyle="solid"/>
            </v:shape>
            <v:shape style="position:absolute;left:1301;top:1561;width:203;height:98" coordorigin="1301,1562" coordsize="203,98" path="m1301,1612l1356,1659m1356,1659l1401,1644m1401,1644l1446,1627m1446,1627l1504,1562e" filled="false" stroked="true" strokeweight="1pt" strokecolor="#e28d1f">
              <v:path arrowok="t"/>
              <v:stroke dashstyle="solid"/>
            </v:shape>
            <v:line style="position:absolute" from="1494,1563" to="1559,1563" stroked="true" strokeweight="1.125pt" strokecolor="#e28d1f">
              <v:stroke dashstyle="solid"/>
            </v:line>
            <v:shape style="position:absolute;left:1548;top:1464;width:90;height:98" coordorigin="1549,1464" coordsize="90,98" path="m1549,1562l1594,1482m1594,1482l1639,1464e" filled="false" stroked="true" strokeweight="1pt" strokecolor="#e28d1f">
              <v:path arrowok="t"/>
              <v:stroke dashstyle="solid"/>
            </v:shape>
            <v:line style="position:absolute" from="1629,1466" to="1704,1466" stroked="true" strokeweight="1.125pt" strokecolor="#e28d1f">
              <v:stroke dashstyle="solid"/>
            </v:line>
            <v:shape style="position:absolute;left:1693;top:1464;width:193;height:98" coordorigin="1694,1464" coordsize="193,98" path="m1694,1464l1739,1562m1739,1562l1784,1497m1784,1497l1841,1464m1841,1464l1886,1514e" filled="false" stroked="true" strokeweight="1pt" strokecolor="#e28d1f">
              <v:path arrowok="t"/>
              <v:stroke dashstyle="solid"/>
            </v:shape>
            <v:line style="position:absolute" from="1876,1516" to="1941,1516" stroked="true" strokeweight="1.125pt" strokecolor="#e28d1f">
              <v:stroke dashstyle="solid"/>
            </v:line>
            <v:shape style="position:absolute;left:1931;top:1399;width:193;height:115" coordorigin="1931,1399" coordsize="193,115" path="m1931,1514l1989,1482m1989,1482l2034,1497m2034,1497l2079,1449m2079,1449l2124,1399e" filled="false" stroked="true" strokeweight="1pt" strokecolor="#e28d1f">
              <v:path arrowok="t"/>
              <v:stroke dashstyle="solid"/>
            </v:shape>
            <v:line style="position:absolute" from="2114,1401" to="2189,1401" stroked="true" strokeweight="1.125pt" strokecolor="#e28d1f">
              <v:stroke dashstyle="solid"/>
            </v:line>
            <v:shape style="position:absolute;left:2178;top:574;width:1353;height:825" coordorigin="2179,574" coordsize="1353,825" path="m2179,1399l2224,1239m2224,1239l2269,1254m2269,1254l2326,1124m2326,1124l2371,979m2371,979l2416,899m2416,899l2471,687m2471,687l2516,719m2516,719l2561,654m2561,654l2606,607m2606,607l2664,574m2664,574l2754,704m2754,704l2809,802m2809,802l2854,752m2854,752l2899,769m2899,769l2956,882m2956,882l3001,947m3001,947l3046,1124m3046,1124l3091,929m3091,929l3149,947m3149,947l3194,962m3194,962l3239,994m3239,994l3294,929m3294,929l3339,834m3339,834l3384,849m3384,849l3441,899m3441,899l3486,929m3486,929l3531,914e" filled="false" stroked="true" strokeweight="1pt" strokecolor="#e28d1f">
              <v:path arrowok="t"/>
              <v:stroke dashstyle="solid"/>
            </v:shape>
            <v:line style="position:absolute" from="3521,916" to="3586,916" stroked="true" strokeweight="1.125pt" strokecolor="#e28d1f">
              <v:stroke dashstyle="solid"/>
            </v:line>
            <v:shape style="position:absolute;left:3576;top:396;width:393;height:518" coordorigin="3576,397" coordsize="393,518" path="m3576,914l3631,769m3631,769l3676,882m3676,882l3721,849m3721,849l3779,752m3779,752l3824,719m3824,719l3869,622m3869,622l3924,542m3924,542l3969,397e" filled="false" stroked="true" strokeweight="1pt" strokecolor="#e28d1f">
              <v:path arrowok="t"/>
              <v:stroke dashstyle="solid"/>
            </v:shape>
            <v:shape style="position:absolute;left:1108;top:671;width:1160;height:1653" coordorigin="1109,672" coordsize="1160,1653" path="m1109,672l1154,752m1154,752l1211,899m1211,899l1256,802m1256,802l1301,979m1301,979l1356,994m1356,994l1401,817m1401,817l1446,1077m1446,1077l1504,994m1504,994l1549,1012m1549,1012l1594,1157m1594,1157l1639,1254m1639,1254l1694,1304m1694,1304l1739,1352m1739,1352l1784,1497m1784,1497l1841,1417m1841,1417l1886,1482m1886,1482l1931,1804m1931,1804l1989,2147m1989,2147l2034,2064m2034,2064l2079,2324m2079,2324l2124,2259m2124,2259l2179,2212m2179,2212l2224,2097m2224,2097l2269,2242e" filled="false" stroked="true" strokeweight="1pt" strokecolor="#00a894">
              <v:path arrowok="t"/>
              <v:stroke dashstyle="solid"/>
            </v:shape>
            <v:line style="position:absolute" from="2259,2243" to="2336,2243" stroked="true" strokeweight="1.125pt" strokecolor="#00a894">
              <v:stroke dashstyle="solid"/>
            </v:line>
            <v:shape style="position:absolute;left:2326;top:994;width:1250;height:1248" coordorigin="2326,994" coordsize="1250,1248" path="m2326,2242l2371,1837m2371,1837l2416,1902m2416,1902l2471,1822m2471,1822l2516,1562m2516,1562l2561,1497m2561,1497l2606,1207m2606,1207l2664,1174m2664,1174l2709,1222m2709,1222l2754,1287m2754,1287l2809,1272m2809,1272l2854,994m2854,994l2899,1077m2899,1077l2956,1272m2956,1272l3046,1432m3046,1432l3091,1417m3091,1417l3149,1352m3149,1352l3194,1514m3194,1514l3239,1337m3239,1337l3294,1319m3294,1319l3339,1337m3339,1337l3384,1627m3384,1627l3441,1724m3441,1724l3486,1627m3486,1627l3531,1804m3531,1804l3576,1757e" filled="false" stroked="true" strokeweight="1pt" strokecolor="#00a894">
              <v:path arrowok="t"/>
              <v:stroke dashstyle="solid"/>
            </v:shape>
            <v:line style="position:absolute" from="3566,1758" to="3641,1758" stroked="true" strokeweight="1.125pt" strokecolor="#00a894">
              <v:stroke dashstyle="solid"/>
            </v:line>
            <v:shape style="position:absolute;left:3631;top:1741;width:193;height:113" coordorigin="3631,1742" coordsize="193,113" path="m3631,1757l3676,1742m3676,1742l3721,1774m3721,1774l3779,1789m3779,1789l3824,1854e" filled="false" stroked="true" strokeweight="1pt" strokecolor="#00a894">
              <v:path arrowok="t"/>
              <v:stroke dashstyle="solid"/>
            </v:shape>
            <v:line style="position:absolute" from="3814,1856" to="3879,1856" stroked="true" strokeweight="1.125pt" strokecolor="#00a894">
              <v:stroke dashstyle="solid"/>
            </v:line>
            <v:shape style="position:absolute;left:3868;top:1529;width:100;height:325" coordorigin="3869,1529" coordsize="100,325" path="m3869,1854l3924,1774m3924,1774l3969,1529e" filled="false" stroked="true" strokeweight="1pt" strokecolor="#00a894">
              <v:path arrowok="t"/>
              <v:stroke dashstyle="solid"/>
            </v:shape>
            <v:shape style="position:absolute;left:1108;top:281;width:1498;height:1265" coordorigin="1109,282" coordsize="1498,1265" path="m1109,1207l1154,1059m1154,1059l1211,1189m1211,1189l1256,1109m1256,1109l1301,1207m1301,1207l1356,1337m1356,1337l1401,1157m1401,1157l1446,1174m1446,1174l1504,1124m1504,1124l1549,1059m1549,1059l1594,1272m1594,1272l1639,1337m1639,1337l1694,1304m1694,1304l1739,1449m1739,1449l1784,1432m1784,1432l1841,1384m1841,1384l1886,1514m1886,1514l1931,1352m1931,1352l1989,1547m1989,1547l2034,1449m2034,1449l2079,1497m2079,1497l2124,1449m2124,1449l2179,1222m2179,1222l2224,1077m2224,1077l2269,1157m2269,1157l2326,1059m2326,1059l2371,752m2371,752l2416,784m2416,784l2471,444m2471,444l2516,622m2516,622l2561,477m2561,477l2606,282e" filled="false" stroked="true" strokeweight="1pt" strokecolor="#f9aa54">
              <v:path arrowok="t"/>
              <v:stroke dashstyle="solid"/>
            </v:shape>
            <v:line style="position:absolute" from="2596,283" to="2674,283" stroked="true" strokeweight="1.125pt" strokecolor="#f9aa54">
              <v:stroke dashstyle="solid"/>
            </v:line>
            <v:shape style="position:absolute;left:2663;top:281;width:1305;height:1038" coordorigin="2664,282" coordsize="1305,1038" path="m2664,282l2709,314m2709,314l2754,364m2754,364l2809,412m2809,412l2854,347m2854,347l2899,364m2899,364l2956,524m2956,524l3001,672m3001,672l3046,882m3046,882l3091,639m3091,639l3149,687m3149,687l3194,867m3194,867l3239,947m3239,947l3294,929m3294,929l3339,1012m3339,1012l3384,1142m3384,1142l3441,1092m3441,1092l3486,1222m3486,1222l3531,1319m3531,1319l3576,1222m3576,1222l3631,1124m3631,1124l3676,1239m3676,1239l3721,1287m3721,1287l3779,1319m3779,1319l3824,994m3824,994l3869,947m3869,947l3924,834m3924,834l3969,769e" filled="false" stroked="true" strokeweight="1pt" strokecolor="#f9aa54">
              <v:path arrowok="t"/>
              <v:stroke dashstyle="solid"/>
            </v:shape>
            <v:line style="position:absolute" from="1459,2312" to="1459,1932" stroked="true" strokeweight=".5pt" strokecolor="#292425">
              <v:stroke dashstyle="solid"/>
            </v:line>
            <v:shape style="position:absolute;left:1433;top:1864;width:51;height:85" coordorigin="1434,1864" coordsize="51,85" path="m1459,1864l1434,1949,1484,1949,1462,1883,1460,1873,1459,1864xe" filled="true" fillcolor="#292425" stroked="false">
              <v:path arrowok="t"/>
              <v:fill type="solid"/>
            </v:shape>
            <v:shape style="position:absolute;left:3528;top:677;width:101;height:170" coordorigin="3528,678" coordsize="101,170" path="m3629,678l3528,678,3533,690,3541,710,3565,785,3579,847,3582,830,3599,759,3614,716,3629,678xe" filled="true" fillcolor="#ffffff" stroked="false">
              <v:path arrowok="t"/>
              <v:fill type="solid"/>
            </v:shape>
            <v:line style="position:absolute" from="3579,422" to="3579,712" stroked="true" strokeweight=".5pt" strokecolor="#292425">
              <v:stroke dashstyle="solid"/>
            </v:line>
            <v:shape style="position:absolute;left:3553;top:694;width:51;height:85" coordorigin="3554,695" coordsize="51,85" path="m3604,695l3554,695,3560,711,3564,723,3579,780,3580,771,3582,760,3585,748,3589,735,3593,724,3604,695xe" filled="true" fillcolor="#292425" stroked="false">
              <v:path arrowok="t"/>
              <v:fill type="solid"/>
            </v:shape>
            <v:shape style="position:absolute;left:3086;top:116;width:909;height:253" type="#_x0000_t202" filled="false" stroked="false">
              <v:textbox inset="0,0,0,0">
                <w:txbxContent>
                  <w:p>
                    <w:pPr>
                      <w:spacing w:line="114" w:lineRule="exact" w:before="0"/>
                      <w:ind w:left="0" w:right="0" w:firstLine="0"/>
                      <w:jc w:val="left"/>
                      <w:rPr>
                        <w:sz w:val="12"/>
                      </w:rPr>
                    </w:pPr>
                    <w:r>
                      <w:rPr>
                        <w:color w:val="292425"/>
                        <w:sz w:val="12"/>
                      </w:rPr>
                      <w:t>M4L</w:t>
                    </w:r>
                  </w:p>
                  <w:p>
                    <w:pPr>
                      <w:spacing w:line="135" w:lineRule="exact" w:before="0"/>
                      <w:ind w:left="5" w:right="0" w:firstLine="0"/>
                      <w:jc w:val="left"/>
                      <w:rPr>
                        <w:sz w:val="12"/>
                      </w:rPr>
                    </w:pPr>
                    <w:r>
                      <w:rPr>
                        <w:color w:val="292425"/>
                        <w:sz w:val="12"/>
                      </w:rPr>
                      <w:t>(excluding OFCs)</w:t>
                    </w:r>
                  </w:p>
                </w:txbxContent>
              </v:textbox>
              <w10:wrap type="none"/>
            </v:shape>
            <v:shape style="position:absolute;left:2191;top:373;width:257;height:120" type="#_x0000_t202" filled="false" stroked="false">
              <v:textbox inset="0,0,0,0">
                <w:txbxContent>
                  <w:p>
                    <w:pPr>
                      <w:spacing w:line="116" w:lineRule="exact" w:before="0"/>
                      <w:ind w:left="0" w:right="0" w:firstLine="0"/>
                      <w:jc w:val="left"/>
                      <w:rPr>
                        <w:sz w:val="12"/>
                      </w:rPr>
                    </w:pPr>
                    <w:r>
                      <w:rPr>
                        <w:color w:val="292425"/>
                        <w:sz w:val="12"/>
                      </w:rPr>
                      <w:t>M4L</w:t>
                    </w:r>
                  </w:p>
                </w:txbxContent>
              </v:textbox>
              <w10:wrap type="none"/>
            </v:shape>
            <v:shape style="position:absolute;left:3531;top:1866;width:196;height:120" type="#_x0000_t202" filled="false" stroked="false">
              <v:textbox inset="0,0,0,0">
                <w:txbxContent>
                  <w:p>
                    <w:pPr>
                      <w:spacing w:line="116" w:lineRule="exact" w:before="0"/>
                      <w:ind w:left="0" w:right="0" w:firstLine="0"/>
                      <w:jc w:val="left"/>
                      <w:rPr>
                        <w:sz w:val="12"/>
                      </w:rPr>
                    </w:pPr>
                    <w:r>
                      <w:rPr>
                        <w:color w:val="292425"/>
                        <w:w w:val="105"/>
                        <w:sz w:val="12"/>
                      </w:rPr>
                      <w:t>M4</w:t>
                    </w:r>
                  </w:p>
                </w:txbxContent>
              </v:textbox>
              <w10:wrap type="none"/>
            </v:shape>
            <w10:wrap type="none"/>
          </v:group>
        </w:pict>
      </w:r>
      <w:r>
        <w:rPr/>
        <w:pict>
          <v:line style="position:absolute;mso-position-horizontal-relative:page;mso-position-vertical-relative:paragraph;z-index:15836160" from="204.315002pt,4.526849pt" to="210.690002pt,4.526849pt" stroked="true" strokeweight=".5pt" strokecolor="#292425">
            <v:stroke dashstyle="solid"/>
            <w10:wrap type="none"/>
          </v:line>
        </w:pict>
      </w:r>
      <w:r>
        <w:rPr>
          <w:color w:val="292425"/>
          <w:w w:val="120"/>
          <w:sz w:val="12"/>
        </w:rPr>
        <w:t>14</w:t>
      </w:r>
    </w:p>
    <w:p>
      <w:pPr>
        <w:pStyle w:val="BodyText"/>
        <w:rPr>
          <w:sz w:val="12"/>
        </w:rPr>
      </w:pPr>
    </w:p>
    <w:p>
      <w:pPr>
        <w:pStyle w:val="BodyText"/>
        <w:spacing w:before="2"/>
        <w:rPr>
          <w:sz w:val="11"/>
        </w:rPr>
      </w:pPr>
    </w:p>
    <w:p>
      <w:pPr>
        <w:spacing w:before="0"/>
        <w:ind w:left="3608" w:right="0" w:firstLine="0"/>
        <w:jc w:val="left"/>
        <w:rPr>
          <w:sz w:val="12"/>
        </w:rPr>
      </w:pPr>
      <w:r>
        <w:rPr/>
        <w:pict>
          <v:line style="position:absolute;mso-position-horizontal-relative:page;mso-position-vertical-relative:paragraph;z-index:15828992" from="41.939999pt,4.539147pt" to="48.314999pt,4.539147pt" stroked="true" strokeweight=".5pt" strokecolor="#292425">
            <v:stroke dashstyle="solid"/>
            <w10:wrap type="none"/>
          </v:line>
        </w:pict>
      </w:r>
      <w:r>
        <w:rPr/>
        <w:pict>
          <v:line style="position:absolute;mso-position-horizontal-relative:page;mso-position-vertical-relative:paragraph;z-index:15835648" from="204.315002pt,4.539147pt" to="210.690002pt,4.539147pt" stroked="true" strokeweight=".5pt" strokecolor="#292425">
            <v:stroke dashstyle="solid"/>
            <w10:wrap type="none"/>
          </v:line>
        </w:pict>
      </w:r>
      <w:r>
        <w:rPr>
          <w:color w:val="292425"/>
          <w:w w:val="120"/>
          <w:sz w:val="12"/>
        </w:rPr>
        <w:t>12</w:t>
      </w:r>
    </w:p>
    <w:p>
      <w:pPr>
        <w:pStyle w:val="BodyText"/>
        <w:rPr>
          <w:sz w:val="12"/>
        </w:rPr>
      </w:pPr>
    </w:p>
    <w:p>
      <w:pPr>
        <w:pStyle w:val="BodyText"/>
        <w:spacing w:before="8"/>
        <w:rPr>
          <w:sz w:val="12"/>
        </w:rPr>
      </w:pPr>
    </w:p>
    <w:p>
      <w:pPr>
        <w:spacing w:before="1"/>
        <w:ind w:left="3608" w:right="0" w:firstLine="0"/>
        <w:jc w:val="left"/>
        <w:rPr>
          <w:sz w:val="12"/>
        </w:rPr>
      </w:pPr>
      <w:r>
        <w:rPr/>
        <w:pict>
          <v:line style="position:absolute;mso-position-horizontal-relative:page;mso-position-vertical-relative:paragraph;z-index:15828480" from="41.939999pt,4.589392pt" to="48.314999pt,4.589392pt" stroked="true" strokeweight=".5pt" strokecolor="#292425">
            <v:stroke dashstyle="solid"/>
            <w10:wrap type="none"/>
          </v:line>
        </w:pict>
      </w:r>
      <w:r>
        <w:rPr/>
        <w:pict>
          <v:line style="position:absolute;mso-position-horizontal-relative:page;mso-position-vertical-relative:paragraph;z-index:15835136" from="204.315002pt,4.589392pt" to="210.690002pt,4.589392pt" stroked="true" strokeweight=".5pt" strokecolor="#292425">
            <v:stroke dashstyle="solid"/>
            <w10:wrap type="none"/>
          </v:line>
        </w:pict>
      </w:r>
      <w:r>
        <w:rPr>
          <w:color w:val="292425"/>
          <w:w w:val="120"/>
          <w:sz w:val="12"/>
        </w:rPr>
        <w:t>10</w:t>
      </w:r>
    </w:p>
    <w:p>
      <w:pPr>
        <w:pStyle w:val="BodyText"/>
        <w:rPr>
          <w:sz w:val="12"/>
        </w:rPr>
      </w:pPr>
    </w:p>
    <w:p>
      <w:pPr>
        <w:pStyle w:val="BodyText"/>
        <w:spacing w:before="2"/>
        <w:rPr>
          <w:sz w:val="11"/>
        </w:rPr>
      </w:pPr>
    </w:p>
    <w:p>
      <w:pPr>
        <w:spacing w:before="0"/>
        <w:ind w:left="3681" w:right="0" w:firstLine="0"/>
        <w:jc w:val="left"/>
        <w:rPr>
          <w:sz w:val="12"/>
        </w:rPr>
      </w:pPr>
      <w:r>
        <w:rPr/>
        <w:pict>
          <v:line style="position:absolute;mso-position-horizontal-relative:page;mso-position-vertical-relative:paragraph;z-index:15827968" from="41.939999pt,4.539392pt" to="48.314999pt,4.539392pt" stroked="true" strokeweight=".5pt" strokecolor="#292425">
            <v:stroke dashstyle="solid"/>
            <w10:wrap type="none"/>
          </v:line>
        </w:pict>
      </w:r>
      <w:r>
        <w:rPr/>
        <w:pict>
          <v:line style="position:absolute;mso-position-horizontal-relative:page;mso-position-vertical-relative:paragraph;z-index:15834624" from="204.315002pt,4.539392pt" to="210.690002pt,4.539392pt" stroked="true" strokeweight=".5pt" strokecolor="#292425">
            <v:stroke dashstyle="solid"/>
            <w10:wrap type="none"/>
          </v:line>
        </w:pict>
      </w:r>
      <w:r>
        <w:rPr>
          <w:color w:val="292425"/>
          <w:w w:val="121"/>
          <w:sz w:val="12"/>
        </w:rPr>
        <w:t>8</w:t>
      </w:r>
    </w:p>
    <w:p>
      <w:pPr>
        <w:pStyle w:val="BodyText"/>
        <w:rPr>
          <w:sz w:val="12"/>
        </w:rPr>
      </w:pPr>
    </w:p>
    <w:p>
      <w:pPr>
        <w:pStyle w:val="BodyText"/>
        <w:spacing w:before="6"/>
        <w:rPr>
          <w:sz w:val="12"/>
        </w:rPr>
      </w:pPr>
    </w:p>
    <w:p>
      <w:pPr>
        <w:spacing w:before="0"/>
        <w:ind w:left="3681" w:right="0" w:firstLine="0"/>
        <w:jc w:val="left"/>
        <w:rPr>
          <w:sz w:val="12"/>
        </w:rPr>
      </w:pPr>
      <w:r>
        <w:rPr/>
        <w:pict>
          <v:line style="position:absolute;mso-position-horizontal-relative:page;mso-position-vertical-relative:paragraph;z-index:15827456" from="41.939999pt,4.664392pt" to="48.314999pt,4.664392pt" stroked="true" strokeweight=".5pt" strokecolor="#292425">
            <v:stroke dashstyle="solid"/>
            <w10:wrap type="none"/>
          </v:line>
        </w:pict>
      </w:r>
      <w:r>
        <w:rPr/>
        <w:pict>
          <v:line style="position:absolute;mso-position-horizontal-relative:page;mso-position-vertical-relative:paragraph;z-index:15834112" from="204.315002pt,4.664392pt" to="210.690002pt,4.664392pt" stroked="true" strokeweight=".5pt" strokecolor="#292425">
            <v:stroke dashstyle="solid"/>
            <w10:wrap type="none"/>
          </v:line>
        </w:pict>
      </w:r>
      <w:r>
        <w:rPr>
          <w:color w:val="292425"/>
          <w:w w:val="121"/>
          <w:sz w:val="12"/>
        </w:rPr>
        <w:t>6</w:t>
      </w:r>
    </w:p>
    <w:p>
      <w:pPr>
        <w:pStyle w:val="BodyText"/>
        <w:rPr>
          <w:sz w:val="12"/>
        </w:rPr>
      </w:pPr>
    </w:p>
    <w:p>
      <w:pPr>
        <w:pStyle w:val="BodyText"/>
        <w:spacing w:before="3"/>
        <w:rPr>
          <w:sz w:val="11"/>
        </w:rPr>
      </w:pPr>
    </w:p>
    <w:p>
      <w:pPr>
        <w:spacing w:before="0"/>
        <w:ind w:left="3681" w:right="0" w:firstLine="0"/>
        <w:jc w:val="left"/>
        <w:rPr>
          <w:sz w:val="12"/>
        </w:rPr>
      </w:pPr>
      <w:r>
        <w:rPr/>
        <w:pict>
          <v:line style="position:absolute;mso-position-horizontal-relative:page;mso-position-vertical-relative:paragraph;z-index:15826944" from="41.939999pt,4.664392pt" to="48.314999pt,4.664392pt" stroked="true" strokeweight=".5pt" strokecolor="#292425">
            <v:stroke dashstyle="solid"/>
            <w10:wrap type="none"/>
          </v:line>
        </w:pict>
      </w:r>
      <w:r>
        <w:rPr/>
        <w:pict>
          <v:line style="position:absolute;mso-position-horizontal-relative:page;mso-position-vertical-relative:paragraph;z-index:15833600" from="204.315002pt,4.664392pt" to="210.690002pt,4.664392pt" stroked="true" strokeweight=".5pt" strokecolor="#292425">
            <v:stroke dashstyle="solid"/>
            <w10:wrap type="none"/>
          </v:line>
        </w:pict>
      </w:r>
      <w:r>
        <w:rPr>
          <w:color w:val="292425"/>
          <w:w w:val="121"/>
          <w:sz w:val="12"/>
        </w:rPr>
        <w:t>4</w:t>
      </w:r>
    </w:p>
    <w:p>
      <w:pPr>
        <w:spacing w:before="79"/>
        <w:ind w:left="553" w:right="0" w:firstLine="0"/>
        <w:jc w:val="left"/>
        <w:rPr>
          <w:sz w:val="12"/>
        </w:rPr>
      </w:pPr>
      <w:r>
        <w:rPr>
          <w:color w:val="292425"/>
          <w:w w:val="105"/>
          <w:sz w:val="12"/>
        </w:rPr>
        <w:t>M4</w:t>
      </w:r>
    </w:p>
    <w:p>
      <w:pPr>
        <w:tabs>
          <w:tab w:pos="3754" w:val="right" w:leader="none"/>
        </w:tabs>
        <w:spacing w:before="5"/>
        <w:ind w:left="563" w:right="0" w:firstLine="0"/>
        <w:jc w:val="left"/>
        <w:rPr>
          <w:sz w:val="12"/>
        </w:rPr>
      </w:pPr>
      <w:r>
        <w:rPr/>
        <w:pict>
          <v:line style="position:absolute;mso-position-horizontal-relative:page;mso-position-vertical-relative:paragraph;z-index:15826432" from="41.939999pt,7.914392pt" to="48.314999pt,7.914392pt" stroked="true" strokeweight=".5pt" strokecolor="#292425">
            <v:stroke dashstyle="solid"/>
            <w10:wrap type="none"/>
          </v:line>
        </w:pict>
      </w:r>
      <w:r>
        <w:rPr/>
        <w:pict>
          <v:line style="position:absolute;mso-position-horizontal-relative:page;mso-position-vertical-relative:paragraph;z-index:-21728768" from="204.315002pt,7.914392pt" to="210.690002pt,7.914392pt" stroked="true" strokeweight=".5pt" strokecolor="#292425">
            <v:stroke dashstyle="solid"/>
            <w10:wrap type="none"/>
          </v:line>
        </w:pict>
      </w:r>
      <w:r>
        <w:rPr>
          <w:color w:val="292425"/>
          <w:w w:val="105"/>
          <w:sz w:val="12"/>
        </w:rPr>
        <w:t>(excluding</w:t>
      </w:r>
      <w:r>
        <w:rPr>
          <w:color w:val="292425"/>
          <w:spacing w:val="-2"/>
          <w:w w:val="105"/>
          <w:sz w:val="12"/>
        </w:rPr>
        <w:t> </w:t>
      </w:r>
      <w:r>
        <w:rPr>
          <w:color w:val="292425"/>
          <w:w w:val="105"/>
          <w:sz w:val="12"/>
        </w:rPr>
        <w:t>OFCs)</w:t>
        <w:tab/>
      </w:r>
      <w:r>
        <w:rPr>
          <w:color w:val="292425"/>
          <w:w w:val="105"/>
          <w:position w:val="-5"/>
          <w:sz w:val="12"/>
        </w:rPr>
        <w:t>2</w:t>
      </w:r>
    </w:p>
    <w:p>
      <w:pPr>
        <w:pStyle w:val="BodyText"/>
        <w:spacing w:before="5"/>
        <w:rPr>
          <w:sz w:val="23"/>
        </w:rPr>
      </w:pPr>
    </w:p>
    <w:p>
      <w:pPr>
        <w:spacing w:before="0"/>
        <w:ind w:left="3681" w:right="0" w:firstLine="0"/>
        <w:jc w:val="left"/>
        <w:rPr>
          <w:sz w:val="12"/>
        </w:rPr>
      </w:pPr>
      <w:r>
        <w:rPr/>
        <w:pict>
          <v:line style="position:absolute;mso-position-horizontal-relative:page;mso-position-vertical-relative:paragraph;z-index:15825920" from="41.939999pt,4.539575pt" to="48.314999pt,4.539575pt" stroked="true" strokeweight=".5pt" strokecolor="#292425">
            <v:stroke dashstyle="solid"/>
            <w10:wrap type="none"/>
          </v:line>
        </w:pict>
      </w:r>
      <w:r>
        <w:rPr/>
        <w:pict>
          <v:group style="position:absolute;margin-left:54.064999pt;margin-top:-.273425pt;width:145.65pt;height:4.95pt;mso-position-horizontal-relative:page;mso-position-vertical-relative:paragraph;z-index:15830016" coordorigin="1081,-5" coordsize="2913,99">
            <v:line style="position:absolute" from="1086,88" to="3991,88" stroked="true" strokeweight=".5pt" strokecolor="#292425">
              <v:stroke dashstyle="solid"/>
            </v:line>
            <v:shape style="position:absolute;left:1086;top:-6;width:2903;height:90" coordorigin="1086,-5" coordsize="2903,90" path="m1086,-5l1086,85m1664,-5l1664,85m2241,-5l2241,85m2834,-5l2834,85m3404,-5l3404,85m3989,-5l3989,85e" filled="false" stroked="true" strokeweight=".5pt" strokecolor="#292425">
              <v:path arrowok="t"/>
              <v:stroke dashstyle="solid"/>
            </v:shape>
            <w10:wrap type="none"/>
          </v:group>
        </w:pict>
      </w:r>
      <w:r>
        <w:rPr/>
        <w:pict>
          <v:line style="position:absolute;mso-position-horizontal-relative:page;mso-position-vertical-relative:paragraph;z-index:15832576" from="204.315002pt,4.539575pt" to="210.690002pt,4.539575pt" stroked="true" strokeweight=".5pt" strokecolor="#292425">
            <v:stroke dashstyle="solid"/>
            <w10:wrap type="none"/>
          </v:line>
        </w:pict>
      </w:r>
      <w:r>
        <w:rPr>
          <w:color w:val="292425"/>
          <w:w w:val="121"/>
          <w:sz w:val="12"/>
        </w:rPr>
        <w:t>0</w:t>
      </w:r>
    </w:p>
    <w:p>
      <w:pPr>
        <w:tabs>
          <w:tab w:pos="654" w:val="left" w:leader="none"/>
          <w:tab w:pos="1199" w:val="left" w:leader="none"/>
          <w:tab w:pos="1834" w:val="left" w:leader="none"/>
          <w:tab w:pos="2392" w:val="left" w:leader="none"/>
        </w:tabs>
        <w:spacing w:before="52"/>
        <w:ind w:left="0" w:right="499" w:firstLine="0"/>
        <w:jc w:val="center"/>
        <w:rPr>
          <w:sz w:val="12"/>
        </w:rPr>
      </w:pPr>
      <w:r>
        <w:rPr>
          <w:color w:val="292425"/>
          <w:w w:val="120"/>
          <w:sz w:val="12"/>
        </w:rPr>
        <w:t>1998</w:t>
        <w:tab/>
        <w:t>99</w:t>
        <w:tab/>
        <w:t>2000</w:t>
        <w:tab/>
        <w:t>01</w:t>
        <w:tab/>
        <w:t>02</w:t>
      </w:r>
    </w:p>
    <w:p>
      <w:pPr>
        <w:pStyle w:val="BodyText"/>
        <w:spacing w:before="5"/>
        <w:rPr>
          <w:sz w:val="11"/>
        </w:rPr>
      </w:pPr>
    </w:p>
    <w:p>
      <w:pPr>
        <w:spacing w:before="0"/>
        <w:ind w:left="149" w:right="0" w:firstLine="0"/>
        <w:jc w:val="left"/>
        <w:rPr>
          <w:sz w:val="12"/>
        </w:rPr>
      </w:pPr>
      <w:r>
        <w:rPr>
          <w:color w:val="292425"/>
          <w:w w:val="105"/>
          <w:sz w:val="12"/>
        </w:rPr>
        <w:t>Source: Bank of England.</w:t>
      </w:r>
    </w:p>
    <w:p>
      <w:pPr>
        <w:pStyle w:val="ListParagraph"/>
        <w:numPr>
          <w:ilvl w:val="0"/>
          <w:numId w:val="8"/>
        </w:numPr>
        <w:tabs>
          <w:tab w:pos="390" w:val="left" w:leader="none"/>
        </w:tabs>
        <w:spacing w:line="129" w:lineRule="exact" w:before="102" w:after="0"/>
        <w:ind w:left="389" w:right="0" w:hanging="241"/>
        <w:jc w:val="left"/>
        <w:rPr>
          <w:sz w:val="12"/>
        </w:rPr>
      </w:pPr>
      <w:r>
        <w:rPr>
          <w:color w:val="292425"/>
          <w:w w:val="110"/>
          <w:sz w:val="12"/>
        </w:rPr>
        <w:t>M4</w:t>
      </w:r>
      <w:r>
        <w:rPr>
          <w:color w:val="292425"/>
          <w:spacing w:val="-6"/>
          <w:w w:val="110"/>
          <w:sz w:val="12"/>
        </w:rPr>
        <w:t> </w:t>
      </w:r>
      <w:r>
        <w:rPr>
          <w:color w:val="292425"/>
          <w:w w:val="110"/>
          <w:sz w:val="12"/>
        </w:rPr>
        <w:t>lending</w:t>
      </w:r>
      <w:r>
        <w:rPr>
          <w:color w:val="292425"/>
          <w:spacing w:val="-5"/>
          <w:w w:val="110"/>
          <w:sz w:val="12"/>
        </w:rPr>
        <w:t> </w:t>
      </w:r>
      <w:r>
        <w:rPr>
          <w:color w:val="292425"/>
          <w:w w:val="110"/>
          <w:sz w:val="12"/>
        </w:rPr>
        <w:t>excluding</w:t>
      </w:r>
      <w:r>
        <w:rPr>
          <w:color w:val="292425"/>
          <w:spacing w:val="-6"/>
          <w:w w:val="110"/>
          <w:sz w:val="12"/>
        </w:rPr>
        <w:t> </w:t>
      </w:r>
      <w:r>
        <w:rPr>
          <w:color w:val="292425"/>
          <w:w w:val="110"/>
          <w:sz w:val="12"/>
        </w:rPr>
        <w:t>the</w:t>
      </w:r>
      <w:r>
        <w:rPr>
          <w:color w:val="292425"/>
          <w:spacing w:val="-5"/>
          <w:w w:val="110"/>
          <w:sz w:val="12"/>
        </w:rPr>
        <w:t> </w:t>
      </w:r>
      <w:r>
        <w:rPr>
          <w:color w:val="292425"/>
          <w:w w:val="110"/>
          <w:sz w:val="12"/>
        </w:rPr>
        <w:t>effects</w:t>
      </w:r>
      <w:r>
        <w:rPr>
          <w:color w:val="292425"/>
          <w:spacing w:val="-5"/>
          <w:w w:val="110"/>
          <w:sz w:val="12"/>
        </w:rPr>
        <w:t> </w:t>
      </w:r>
      <w:r>
        <w:rPr>
          <w:color w:val="292425"/>
          <w:w w:val="110"/>
          <w:sz w:val="12"/>
        </w:rPr>
        <w:t>of</w:t>
      </w:r>
      <w:r>
        <w:rPr>
          <w:color w:val="292425"/>
          <w:spacing w:val="-6"/>
          <w:w w:val="110"/>
          <w:sz w:val="12"/>
        </w:rPr>
        <w:t> </w:t>
      </w:r>
      <w:r>
        <w:rPr>
          <w:color w:val="292425"/>
          <w:w w:val="110"/>
          <w:sz w:val="12"/>
        </w:rPr>
        <w:t>securitisations.</w:t>
      </w:r>
    </w:p>
    <w:p>
      <w:pPr>
        <w:pStyle w:val="ListParagraph"/>
        <w:numPr>
          <w:ilvl w:val="0"/>
          <w:numId w:val="8"/>
        </w:numPr>
        <w:tabs>
          <w:tab w:pos="390" w:val="left" w:leader="none"/>
        </w:tabs>
        <w:spacing w:line="129" w:lineRule="exact" w:before="0" w:after="0"/>
        <w:ind w:left="389" w:right="0" w:hanging="241"/>
        <w:jc w:val="left"/>
        <w:rPr>
          <w:sz w:val="12"/>
        </w:rPr>
      </w:pPr>
      <w:r>
        <w:rPr>
          <w:color w:val="292425"/>
          <w:w w:val="110"/>
          <w:sz w:val="12"/>
        </w:rPr>
        <w:t>Other financial</w:t>
      </w:r>
      <w:r>
        <w:rPr>
          <w:color w:val="292425"/>
          <w:spacing w:val="-8"/>
          <w:w w:val="110"/>
          <w:sz w:val="12"/>
        </w:rPr>
        <w:t> </w:t>
      </w:r>
      <w:r>
        <w:rPr>
          <w:color w:val="292425"/>
          <w:w w:val="110"/>
          <w:sz w:val="12"/>
        </w:rPr>
        <w:t>corporations.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3"/>
        <w:ind w:left="13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75"/>
          <w:sz w:val="20"/>
        </w:rPr>
        <w:t>1.11</w:t>
      </w:r>
    </w:p>
    <w:p>
      <w:pPr>
        <w:spacing w:before="8"/>
        <w:ind w:left="135" w:right="0" w:firstLine="0"/>
        <w:jc w:val="left"/>
        <w:rPr>
          <w:rFonts w:ascii="Trebuchet MS"/>
          <w:b/>
          <w:sz w:val="20"/>
        </w:rPr>
      </w:pPr>
      <w:r>
        <w:rPr>
          <w:rFonts w:ascii="Trebuchet MS"/>
          <w:b/>
          <w:color w:val="0092C0"/>
          <w:sz w:val="20"/>
        </w:rPr>
        <w:t>Total lending to individuals</w:t>
      </w:r>
    </w:p>
    <w:p>
      <w:pPr>
        <w:spacing w:before="123"/>
        <w:ind w:left="1728" w:right="0" w:firstLine="0"/>
        <w:jc w:val="left"/>
        <w:rPr>
          <w:sz w:val="12"/>
        </w:rPr>
      </w:pPr>
      <w:r>
        <w:rPr>
          <w:color w:val="292425"/>
          <w:w w:val="110"/>
          <w:sz w:val="12"/>
        </w:rPr>
        <w:t>Percentage changes on a year earlier</w:t>
      </w:r>
    </w:p>
    <w:p>
      <w:pPr>
        <w:spacing w:before="8"/>
        <w:ind w:left="3658" w:right="0" w:firstLine="0"/>
        <w:jc w:val="left"/>
        <w:rPr>
          <w:sz w:val="12"/>
        </w:rPr>
      </w:pPr>
      <w:r>
        <w:rPr/>
        <w:pict>
          <v:line style="position:absolute;mso-position-horizontal-relative:page;mso-position-vertical-relative:paragraph;z-index:15839232" from="45.689999pt,4.564177pt" to="51.689999pt,4.564177pt" stroked="true" strokeweight=".5pt" strokecolor="#292425">
            <v:stroke dashstyle="solid"/>
            <w10:wrap type="none"/>
          </v:line>
        </w:pict>
      </w:r>
      <w:r>
        <w:rPr/>
        <w:pict>
          <v:line style="position:absolute;mso-position-horizontal-relative:page;mso-position-vertical-relative:paragraph;z-index:15844352" from="207.690002pt,4.689177pt" to="213.690002pt,4.689177pt" stroked="true" strokeweight=".5pt" strokecolor="#292425">
            <v:stroke dashstyle="solid"/>
            <w10:wrap type="none"/>
          </v:line>
        </w:pict>
      </w:r>
      <w:r>
        <w:rPr>
          <w:color w:val="292425"/>
          <w:w w:val="120"/>
          <w:sz w:val="12"/>
        </w:rPr>
        <w:t>25</w:t>
      </w:r>
    </w:p>
    <w:p>
      <w:pPr>
        <w:pStyle w:val="BodyText"/>
        <w:rPr>
          <w:sz w:val="12"/>
        </w:rPr>
      </w:pPr>
    </w:p>
    <w:p>
      <w:pPr>
        <w:pStyle w:val="BodyText"/>
        <w:rPr>
          <w:sz w:val="12"/>
        </w:rPr>
      </w:pPr>
    </w:p>
    <w:p>
      <w:pPr>
        <w:pStyle w:val="BodyText"/>
        <w:spacing w:before="2"/>
        <w:rPr>
          <w:sz w:val="14"/>
        </w:rPr>
      </w:pPr>
    </w:p>
    <w:p>
      <w:pPr>
        <w:spacing w:before="0"/>
        <w:ind w:left="3658" w:right="0" w:firstLine="0"/>
        <w:jc w:val="left"/>
        <w:rPr>
          <w:sz w:val="12"/>
        </w:rPr>
      </w:pPr>
      <w:r>
        <w:rPr/>
        <w:pict>
          <v:line style="position:absolute;mso-position-horizontal-relative:page;mso-position-vertical-relative:paragraph;z-index:15838720" from="45.689999pt,4.039177pt" to="51.689999pt,4.039177pt" stroked="true" strokeweight=".5pt" strokecolor="#292425">
            <v:stroke dashstyle="solid"/>
            <w10:wrap type="none"/>
          </v:line>
        </w:pict>
      </w:r>
      <w:r>
        <w:rPr/>
        <w:pict>
          <v:group style="position:absolute;margin-left:57.626999pt;margin-top:-5.397823pt;width:143.7pt;height:124.95pt;mso-position-horizontal-relative:page;mso-position-vertical-relative:paragraph;z-index:15841280" coordorigin="1153,-108" coordsize="2874,2499">
            <v:shape style="position:absolute;left:1156;top:2339;width:2870;height:47" coordorigin="1156,2340" coordsize="2870,47" path="m1156,2386l4026,2386m1158,2382l1158,2340m1548,2382l1548,2340m1930,2382l1930,2340m2323,2382l2323,2340m2703,2382l2703,2340m3095,2382l3095,2340m3478,2382l3478,2340m3868,2382l3868,2340e" filled="false" stroked="true" strokeweight=".5pt" strokecolor="#292425">
              <v:path arrowok="t"/>
              <v:stroke dashstyle="solid"/>
            </v:shape>
            <v:shape style="position:absolute;left:1166;top:-98;width:285;height:620" coordorigin="1166,-98" coordsize="285,620" path="m1166,212l1209,65m1209,65l1261,-98m1261,-98l1304,-38m1304,-38l1356,95m1356,95l1409,317m1409,317l1451,522e" filled="false" stroked="true" strokeweight="1pt" strokecolor="#2fb357">
              <v:path arrowok="t"/>
              <v:stroke dashstyle="solid"/>
            </v:shape>
            <v:line style="position:absolute" from="1441,523" to="1514,523" stroked="true" strokeweight="1.125pt" strokecolor="#2fb357">
              <v:stroke dashstyle="solid"/>
            </v:line>
            <v:shape style="position:absolute;left:1503;top:522;width:1495;height:1405" coordorigin="1504,522" coordsize="1495,1405" path="m1504,522l1546,567m1546,567l1601,597m1601,597l1644,730m1644,730l1696,877m1696,877l1749,1010m1749,1010l1791,1130m1791,1130l1844,1232m1844,1232l1886,1365m1886,1365l1939,1455m1939,1455l1981,1542m1981,1542l2034,1630m2034,1630l2086,1720m2086,1720l2129,1807m2129,1807l2184,1837m2184,1837l2226,1867m2226,1867l2279,1822m2279,1822l2321,1780m2321,1780l2374,1750m2374,1750l2426,1735m2426,1735l2469,1765m2469,1765l2521,1780m2521,1780l2564,1822m2564,1822l2616,1867m2616,1867l2659,1912m2659,1912l2711,1927m2711,1927l2754,1912m2754,1912l2809,1882m2809,1882l2861,1822m2861,1822l2904,1780m2904,1780l2956,1735m2956,1735l2999,1720e" filled="false" stroked="true" strokeweight="1pt" strokecolor="#2fb357">
              <v:path arrowok="t"/>
              <v:stroke dashstyle="solid"/>
            </v:shape>
            <v:line style="position:absolute" from="2989,1721" to="3061,1721" stroked="true" strokeweight="1.125pt" strokecolor="#2fb357">
              <v:stroke dashstyle="solid"/>
            </v:line>
            <v:line style="position:absolute" from="3051,1720" to="3094,1735" stroked="true" strokeweight="1pt" strokecolor="#2fb357">
              <v:stroke dashstyle="solid"/>
            </v:line>
            <v:line style="position:absolute" from="3084,1736" to="3156,1736" stroked="true" strokeweight="1.125pt" strokecolor="#2fb357">
              <v:stroke dashstyle="solid"/>
            </v:line>
            <v:line style="position:absolute" from="3146,1735" to="3199,1720" stroked="true" strokeweight="1pt" strokecolor="#2fb357">
              <v:stroke dashstyle="solid"/>
            </v:line>
            <v:line style="position:absolute" from="3189,1721" to="3251,1721" stroked="true" strokeweight="1.125pt" strokecolor="#2fb357">
              <v:stroke dashstyle="solid"/>
            </v:line>
            <v:shape style="position:absolute;left:3241;top:847;width:775;height:873" coordorigin="3241,847" coordsize="775,873" path="m3241,1720l3296,1675m3296,1675l3336,1602m3336,1602l3391,1527m3391,1527l3434,1440m3434,1440l3486,1395m3486,1395l3539,1365m3539,1365l3581,1410m3581,1410l3634,1425m3634,1425l3676,1410m3676,1410l3729,1380m3729,1380l3771,1292m3771,1292l3824,1202m3824,1202l3879,1145m3879,1145l3921,1055m3921,1055l3974,952m3974,952l4016,847e" filled="false" stroked="true" strokeweight="1pt" strokecolor="#2fb357">
              <v:path arrowok="t"/>
              <v:stroke dashstyle="solid"/>
            </v:shape>
            <v:shape style="position:absolute;left:1166;top:-98;width:1493;height:2378" coordorigin="1166,-98" coordsize="1493,2378" path="m1166,-98l1209,22m1209,22l1261,-68m1261,-68l1304,212m1304,212l1356,302m1356,302l1409,287m1409,287l1451,480m1451,480l1504,567m1504,567l1546,760m1546,760l1601,1010m1601,1010l1644,1202m1644,1202l1696,1292m1696,1292l1749,1467m1749,1467l1791,1572m1791,1572l1844,1705m1844,1705l1886,1882m1886,1882l1939,1985m1939,1985l1981,2162m1981,2162l2034,2222m2034,2222l2086,2280m2086,2280l2129,2252m2129,2252l2184,2117m2184,2117l2226,1955m2226,1955l2279,1780m2279,1780l2321,1645m2321,1645l2374,1425m2374,1425l2426,1307m2426,1307l2469,1157m2469,1157l2521,952m2521,952l2564,982m2564,982l2616,892m2616,892l2659,832e" filled="false" stroked="true" strokeweight="1pt" strokecolor="#0067a3">
              <v:path arrowok="t"/>
              <v:stroke dashstyle="solid"/>
            </v:shape>
            <v:line style="position:absolute" from="2649,833" to="2721,833" stroked="true" strokeweight="1.125pt" strokecolor="#0067a3">
              <v:stroke dashstyle="solid"/>
            </v:line>
            <v:shape style="position:absolute;left:2711;top:359;width:680;height:473" coordorigin="2711,360" coordsize="680,473" path="m2711,832l2754,700m2754,700l2809,495m2809,495l2861,465m2861,465l2904,405m2904,405l2956,360m2956,360l2999,612m2999,612l3051,567m3051,567l3094,480m3094,480l3146,510m3146,510l3199,360m3199,360l3241,480m3241,480l3296,582m3296,582l3336,642m3336,642l3391,715e" filled="false" stroked="true" strokeweight="1pt" strokecolor="#0067a3">
              <v:path arrowok="t"/>
              <v:stroke dashstyle="solid"/>
            </v:shape>
            <v:line style="position:absolute" from="3381,716" to="3444,716" stroked="true" strokeweight="1.125pt" strokecolor="#0067a3">
              <v:stroke dashstyle="solid"/>
            </v:line>
            <v:shape style="position:absolute;left:3433;top:552;width:583;height:533" coordorigin="3434,552" coordsize="583,533" path="m3434,715l3486,730m3486,730l3539,790m3539,790l3581,907m3581,907l3634,982m3634,982l3676,1085m3676,1085l3729,995m3729,995l3771,907m3771,907l3824,760m3824,760l3879,642m3879,642l3921,657m3921,657l3974,552m3974,552l4016,642e" filled="false" stroked="true" strokeweight="1pt" strokecolor="#0067a3">
              <v:path arrowok="t"/>
              <v:stroke dashstyle="solid"/>
            </v:shape>
            <v:shape style="position:absolute;left:1166;top:-83;width:1018;height:1965" coordorigin="1166,-83" coordsize="1018,1965" path="m1166,155l1209,50m1209,50l1261,-83m1261,-83l1304,7m1304,7l1356,140m1356,140l1409,317m1409,317l1451,522m1451,522l1504,537m1504,537l1546,597m1546,597l1601,670m1601,670l1644,805m1644,805l1696,952m1696,952l1749,1085m1749,1085l1791,1202m1791,1202l1844,1307m1844,1307l1886,1440m1886,1440l1939,1527m1939,1527l1981,1630m1981,1630l2034,1705m2034,1705l2086,1792m2086,1792l2129,1867m2129,1867l2184,1882e" filled="false" stroked="true" strokeweight="1pt" strokecolor="#ec2131">
              <v:path arrowok="t"/>
              <v:stroke dashstyle="solid"/>
            </v:shape>
            <v:line style="position:absolute" from="2174,1883" to="2236,1883" stroked="true" strokeweight="1.125pt" strokecolor="#ec2131">
              <v:stroke dashstyle="solid"/>
            </v:line>
            <v:shape style="position:absolute;left:2226;top:1674;width:200;height:208" coordorigin="2226,1675" coordsize="200,208" path="m2226,1882l2279,1807m2279,1807l2321,1750m2321,1750l2374,1705m2374,1705l2426,1675e" filled="false" stroked="true" strokeweight="1pt" strokecolor="#ec2131">
              <v:path arrowok="t"/>
              <v:stroke dashstyle="solid"/>
            </v:shape>
            <v:shape style="position:absolute;left:2416;top:1675;width:115;height:2" coordorigin="2416,1676" coordsize="115,0" path="m2416,1676l2479,1676m2459,1676l2531,1676e" filled="false" stroked="true" strokeweight="1.125pt" strokecolor="#ec2131">
              <v:path arrowok="t"/>
              <v:stroke dashstyle="solid"/>
            </v:shape>
            <v:shape style="position:absolute;left:2521;top:1527;width:530;height:253" coordorigin="2521,1527" coordsize="530,253" path="m2521,1675l2564,1720m2564,1720l2616,1735m2616,1735l2659,1765m2659,1765l2711,1780m2711,1780l2754,1735m2754,1735l2809,1675m2809,1675l2861,1630m2861,1630l2904,1572m2904,1572l2956,1527m2956,1527l2999,1542m2999,1542l3051,1527e" filled="false" stroked="true" strokeweight="1pt" strokecolor="#ec2131">
              <v:path arrowok="t"/>
              <v:stroke dashstyle="solid"/>
            </v:shape>
            <v:shape style="position:absolute;left:3041;top:1528;width:115;height:2" coordorigin="3041,1528" coordsize="115,0" path="m3041,1528l3104,1528m3084,1528l3156,1528e" filled="false" stroked="true" strokeweight="1.125pt" strokecolor="#ec2131">
              <v:path arrowok="t"/>
              <v:stroke dashstyle="solid"/>
            </v:shape>
            <v:shape style="position:absolute;left:3146;top:1262;width:340;height:265" coordorigin="3146,1262" coordsize="340,265" path="m3146,1527l3199,1497m3199,1497l3241,1512m3241,1512l3296,1482m3296,1482l3336,1440m3336,1440l3391,1380m3391,1380l3434,1307m3434,1307l3486,1262e" filled="false" stroked="true" strokeweight="1pt" strokecolor="#ec2131">
              <v:path arrowok="t"/>
              <v:stroke dashstyle="solid"/>
            </v:shape>
            <v:line style="position:absolute" from="3476,1263" to="3549,1263" stroked="true" strokeweight="1.125pt" strokecolor="#ec2131">
              <v:stroke dashstyle="solid"/>
            </v:line>
            <v:shape style="position:absolute;left:3538;top:1262;width:95;height:88" coordorigin="3539,1262" coordsize="95,88" path="m3539,1262l3581,1307m3581,1307l3634,1350e" filled="false" stroked="true" strokeweight="1pt" strokecolor="#ec2131">
              <v:path arrowok="t"/>
              <v:stroke dashstyle="solid"/>
            </v:shape>
            <v:line style="position:absolute" from="3624,1351" to="3686,1351" stroked="true" strokeweight="1.125pt" strokecolor="#ec2131">
              <v:stroke dashstyle="solid"/>
            </v:line>
            <v:shape style="position:absolute;left:3676;top:819;width:340;height:530" coordorigin="3676,820" coordsize="340,530" path="m3676,1350l3729,1307m3729,1307l3771,1217m3771,1217l3824,1130m3824,1130l3879,1055m3879,1055l3921,982m3921,982l3974,892m3974,892l4016,820e" filled="false" stroked="true" strokeweight="1pt" strokecolor="#ec2131">
              <v:path arrowok="t"/>
              <v:stroke dashstyle="solid"/>
            </v:shape>
            <v:shape style="position:absolute;left:3108;top:236;width:576;height:120" type="#_x0000_t202" filled="false" stroked="false">
              <v:textbox inset="0,0,0,0">
                <w:txbxContent>
                  <w:p>
                    <w:pPr>
                      <w:spacing w:line="116" w:lineRule="exact" w:before="0"/>
                      <w:ind w:left="0" w:right="0" w:firstLine="0"/>
                      <w:jc w:val="left"/>
                      <w:rPr>
                        <w:sz w:val="12"/>
                      </w:rPr>
                    </w:pPr>
                    <w:r>
                      <w:rPr>
                        <w:color w:val="292425"/>
                        <w:w w:val="110"/>
                        <w:sz w:val="12"/>
                      </w:rPr>
                      <w:t>Unsecured</w:t>
                    </w:r>
                  </w:p>
                </w:txbxContent>
              </v:textbox>
              <w10:wrap type="none"/>
            </v:shape>
            <v:shape style="position:absolute;left:2901;top:1306;width:282;height:120" type="#_x0000_t202" filled="false" stroked="false">
              <v:textbox inset="0,0,0,0">
                <w:txbxContent>
                  <w:p>
                    <w:pPr>
                      <w:spacing w:line="116" w:lineRule="exact" w:before="0"/>
                      <w:ind w:left="0" w:right="0" w:firstLine="0"/>
                      <w:jc w:val="left"/>
                      <w:rPr>
                        <w:sz w:val="12"/>
                      </w:rPr>
                    </w:pPr>
                    <w:r>
                      <w:rPr>
                        <w:color w:val="292425"/>
                        <w:w w:val="105"/>
                        <w:sz w:val="12"/>
                      </w:rPr>
                      <w:t>Total</w:t>
                    </w:r>
                  </w:p>
                </w:txbxContent>
              </v:textbox>
              <w10:wrap type="none"/>
            </v:shape>
            <v:shape style="position:absolute;left:3421;top:1584;width:436;height:120" type="#_x0000_t202" filled="false" stroked="false">
              <v:textbox inset="0,0,0,0">
                <w:txbxContent>
                  <w:p>
                    <w:pPr>
                      <w:spacing w:line="116" w:lineRule="exact" w:before="0"/>
                      <w:ind w:left="0" w:right="0" w:firstLine="0"/>
                      <w:jc w:val="left"/>
                      <w:rPr>
                        <w:sz w:val="12"/>
                      </w:rPr>
                    </w:pPr>
                    <w:r>
                      <w:rPr>
                        <w:color w:val="292425"/>
                        <w:w w:val="110"/>
                        <w:sz w:val="12"/>
                      </w:rPr>
                      <w:t>Secured</w:t>
                    </w:r>
                  </w:p>
                </w:txbxContent>
              </v:textbox>
              <w10:wrap type="none"/>
            </v:shape>
            <w10:wrap type="none"/>
          </v:group>
        </w:pict>
      </w:r>
      <w:r>
        <w:rPr/>
        <w:pict>
          <v:line style="position:absolute;mso-position-horizontal-relative:page;mso-position-vertical-relative:paragraph;z-index:15843840" from="207.690002pt,4.164177pt" to="213.690002pt,4.164177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rPr>
          <w:sz w:val="14"/>
        </w:rPr>
      </w:pPr>
    </w:p>
    <w:p>
      <w:pPr>
        <w:spacing w:before="0"/>
        <w:ind w:left="3658" w:right="0" w:firstLine="0"/>
        <w:jc w:val="left"/>
        <w:rPr>
          <w:sz w:val="12"/>
        </w:rPr>
      </w:pPr>
      <w:r>
        <w:rPr/>
        <w:pict>
          <v:line style="position:absolute;mso-position-horizontal-relative:page;mso-position-vertical-relative:paragraph;z-index:15838208" from="45.689999pt,4.163964pt" to="51.689999pt,4.163964pt" stroked="true" strokeweight=".5pt" strokecolor="#292425">
            <v:stroke dashstyle="solid"/>
            <w10:wrap type="none"/>
          </v:line>
        </w:pict>
      </w:r>
      <w:r>
        <w:rPr/>
        <w:pict>
          <v:line style="position:absolute;mso-position-horizontal-relative:page;mso-position-vertical-relative:paragraph;z-index:15843328" from="207.690002pt,4.288964pt" to="213.690002pt,4.288964pt" stroked="true" strokeweight=".5pt" strokecolor="#292425">
            <v:stroke dashstyle="solid"/>
            <w10:wrap type="none"/>
          </v:line>
        </w:pict>
      </w:r>
      <w:r>
        <w:rPr>
          <w:color w:val="292425"/>
          <w:w w:val="120"/>
          <w:sz w:val="12"/>
        </w:rPr>
        <w:t>15</w:t>
      </w:r>
    </w:p>
    <w:p>
      <w:pPr>
        <w:pStyle w:val="BodyText"/>
        <w:rPr>
          <w:sz w:val="12"/>
        </w:rPr>
      </w:pPr>
    </w:p>
    <w:p>
      <w:pPr>
        <w:pStyle w:val="BodyText"/>
        <w:rPr>
          <w:sz w:val="12"/>
        </w:rPr>
      </w:pPr>
    </w:p>
    <w:p>
      <w:pPr>
        <w:pStyle w:val="BodyText"/>
        <w:spacing w:before="3"/>
        <w:rPr>
          <w:sz w:val="14"/>
        </w:rPr>
      </w:pPr>
    </w:p>
    <w:p>
      <w:pPr>
        <w:spacing w:before="0"/>
        <w:ind w:left="3658" w:right="0" w:firstLine="0"/>
        <w:jc w:val="left"/>
        <w:rPr>
          <w:sz w:val="12"/>
        </w:rPr>
      </w:pPr>
      <w:r>
        <w:rPr/>
        <w:pict>
          <v:line style="position:absolute;mso-position-horizontal-relative:page;mso-position-vertical-relative:paragraph;z-index:15837696" from="45.689999pt,4.038964pt" to="51.689999pt,4.038964pt" stroked="true" strokeweight=".5pt" strokecolor="#292425">
            <v:stroke dashstyle="solid"/>
            <w10:wrap type="none"/>
          </v:line>
        </w:pict>
      </w:r>
      <w:r>
        <w:rPr/>
        <w:pict>
          <v:line style="position:absolute;mso-position-horizontal-relative:page;mso-position-vertical-relative:paragraph;z-index:15842816" from="207.690002pt,4.163964pt" to="213.690002pt,4.163964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4"/>
        </w:rPr>
      </w:pPr>
    </w:p>
    <w:p>
      <w:pPr>
        <w:spacing w:before="0"/>
        <w:ind w:left="3731" w:right="0" w:firstLine="0"/>
        <w:jc w:val="left"/>
        <w:rPr>
          <w:sz w:val="12"/>
        </w:rPr>
      </w:pPr>
      <w:r>
        <w:rPr/>
        <w:pict>
          <v:line style="position:absolute;mso-position-horizontal-relative:page;mso-position-vertical-relative:paragraph;z-index:15837184" from="45.689999pt,4.03875pt" to="51.689999pt,4.03875pt" stroked="true" strokeweight=".5pt" strokecolor="#292425">
            <v:stroke dashstyle="solid"/>
            <w10:wrap type="none"/>
          </v:line>
        </w:pict>
      </w:r>
      <w:r>
        <w:rPr/>
        <w:pict>
          <v:line style="position:absolute;mso-position-horizontal-relative:page;mso-position-vertical-relative:paragraph;z-index:15842304" from="207.690002pt,4.16375pt" to="213.690002pt,4.16375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rPr>
          <w:sz w:val="14"/>
        </w:rPr>
      </w:pPr>
    </w:p>
    <w:p>
      <w:pPr>
        <w:spacing w:before="0"/>
        <w:ind w:left="3731" w:right="0" w:firstLine="0"/>
        <w:jc w:val="left"/>
        <w:rPr>
          <w:sz w:val="12"/>
        </w:rPr>
      </w:pPr>
      <w:r>
        <w:rPr/>
        <w:pict>
          <v:line style="position:absolute;mso-position-horizontal-relative:page;mso-position-vertical-relative:paragraph;z-index:15836672" from="45.689999pt,4.163567pt" to="51.689999pt,4.163567pt" stroked="true" strokeweight=".5pt" strokecolor="#292425">
            <v:stroke dashstyle="solid"/>
            <w10:wrap type="none"/>
          </v:line>
        </w:pict>
      </w:r>
      <w:r>
        <w:rPr/>
        <w:pict>
          <v:line style="position:absolute;mso-position-horizontal-relative:page;mso-position-vertical-relative:paragraph;z-index:15841792" from="207.690002pt,4.288567pt" to="213.690002pt,4.288567pt" stroked="true" strokeweight=".5pt" strokecolor="#292425">
            <v:stroke dashstyle="solid"/>
            <w10:wrap type="none"/>
          </v:line>
        </w:pict>
      </w:r>
      <w:r>
        <w:rPr>
          <w:color w:val="292425"/>
          <w:w w:val="121"/>
          <w:sz w:val="12"/>
        </w:rPr>
        <w:t>0</w:t>
      </w:r>
    </w:p>
    <w:p>
      <w:pPr>
        <w:tabs>
          <w:tab w:pos="829" w:val="left" w:leader="none"/>
          <w:tab w:pos="1218" w:val="left" w:leader="none"/>
          <w:tab w:pos="1617" w:val="left" w:leader="none"/>
          <w:tab w:pos="2010" w:val="left" w:leader="none"/>
        </w:tabs>
        <w:spacing w:before="15"/>
        <w:ind w:left="0" w:right="502" w:firstLine="0"/>
        <w:jc w:val="center"/>
        <w:rPr>
          <w:sz w:val="12"/>
        </w:rPr>
      </w:pPr>
      <w:r>
        <w:rPr>
          <w:color w:val="292425"/>
          <w:w w:val="120"/>
          <w:sz w:val="12"/>
        </w:rPr>
        <w:t>1988   </w:t>
      </w:r>
      <w:r>
        <w:rPr>
          <w:color w:val="292425"/>
          <w:spacing w:val="6"/>
          <w:w w:val="120"/>
          <w:sz w:val="12"/>
        </w:rPr>
        <w:t> </w:t>
      </w:r>
      <w:r>
        <w:rPr>
          <w:color w:val="292425"/>
          <w:w w:val="120"/>
          <w:sz w:val="12"/>
        </w:rPr>
        <w:t>90</w:t>
        <w:tab/>
        <w:t>92</w:t>
        <w:tab/>
        <w:t>94</w:t>
        <w:tab/>
        <w:t>96</w:t>
        <w:tab/>
        <w:t>98 2000</w:t>
      </w:r>
      <w:r>
        <w:rPr>
          <w:color w:val="292425"/>
          <w:spacing w:val="20"/>
          <w:w w:val="120"/>
          <w:sz w:val="12"/>
        </w:rPr>
        <w:t> </w:t>
      </w:r>
      <w:r>
        <w:rPr>
          <w:color w:val="292425"/>
          <w:w w:val="120"/>
          <w:sz w:val="12"/>
        </w:rPr>
        <w:t>02</w:t>
      </w:r>
    </w:p>
    <w:p>
      <w:pPr>
        <w:pStyle w:val="BodyText"/>
        <w:spacing w:before="3"/>
        <w:rPr>
          <w:sz w:val="13"/>
        </w:rPr>
      </w:pPr>
    </w:p>
    <w:p>
      <w:pPr>
        <w:spacing w:before="0"/>
        <w:ind w:left="135" w:right="0" w:firstLine="0"/>
        <w:jc w:val="left"/>
        <w:rPr>
          <w:sz w:val="12"/>
        </w:rPr>
      </w:pPr>
      <w:r>
        <w:rPr>
          <w:color w:val="292425"/>
          <w:w w:val="105"/>
          <w:sz w:val="12"/>
        </w:rPr>
        <w:t>Source: Bank of England.</w:t>
      </w:r>
    </w:p>
    <w:p>
      <w:pPr>
        <w:pStyle w:val="BodyText"/>
        <w:spacing w:before="3"/>
        <w:rPr>
          <w:sz w:val="21"/>
        </w:rPr>
      </w:pPr>
      <w:r>
        <w:rPr/>
        <w:br w:type="column"/>
      </w:r>
      <w:r>
        <w:rPr>
          <w:sz w:val="21"/>
        </w:rPr>
      </w:r>
    </w:p>
    <w:p>
      <w:pPr>
        <w:pStyle w:val="BodyText"/>
        <w:spacing w:line="292" w:lineRule="auto" w:before="1"/>
        <w:ind w:left="255" w:right="181"/>
      </w:pPr>
      <w:r>
        <w:rPr>
          <w:color w:val="292425"/>
          <w:spacing w:val="-7"/>
          <w:w w:val="110"/>
        </w:rPr>
        <w:t>2002</w:t>
      </w:r>
      <w:r>
        <w:rPr>
          <w:color w:val="292425"/>
          <w:spacing w:val="-17"/>
          <w:w w:val="110"/>
        </w:rPr>
        <w:t> </w:t>
      </w:r>
      <w:r>
        <w:rPr>
          <w:color w:val="292425"/>
          <w:w w:val="110"/>
        </w:rPr>
        <w:t>Q4</w:t>
      </w:r>
      <w:r>
        <w:rPr>
          <w:color w:val="292425"/>
          <w:spacing w:val="-16"/>
          <w:w w:val="110"/>
        </w:rPr>
        <w:t> </w:t>
      </w:r>
      <w:r>
        <w:rPr>
          <w:color w:val="292425"/>
          <w:w w:val="110"/>
        </w:rPr>
        <w:t>(see</w:t>
      </w:r>
      <w:r>
        <w:rPr>
          <w:color w:val="292425"/>
          <w:spacing w:val="-17"/>
          <w:w w:val="110"/>
        </w:rPr>
        <w:t> </w:t>
      </w:r>
      <w:r>
        <w:rPr>
          <w:color w:val="292425"/>
          <w:spacing w:val="-5"/>
          <w:w w:val="110"/>
        </w:rPr>
        <w:t>Table</w:t>
      </w:r>
      <w:r>
        <w:rPr>
          <w:color w:val="292425"/>
          <w:spacing w:val="-16"/>
          <w:w w:val="110"/>
        </w:rPr>
        <w:t> </w:t>
      </w:r>
      <w:r>
        <w:rPr>
          <w:color w:val="292425"/>
          <w:w w:val="110"/>
        </w:rPr>
        <w:t>1.D).</w:t>
      </w:r>
      <w:r>
        <w:rPr>
          <w:color w:val="292425"/>
          <w:spacing w:val="23"/>
          <w:w w:val="110"/>
        </w:rPr>
        <w:t> </w:t>
      </w:r>
      <w:r>
        <w:rPr>
          <w:color w:val="292425"/>
          <w:w w:val="110"/>
        </w:rPr>
        <w:t>M4</w:t>
      </w:r>
      <w:r>
        <w:rPr>
          <w:color w:val="292425"/>
          <w:spacing w:val="-16"/>
          <w:w w:val="110"/>
        </w:rPr>
        <w:t> </w:t>
      </w:r>
      <w:r>
        <w:rPr>
          <w:color w:val="292425"/>
          <w:w w:val="110"/>
        </w:rPr>
        <w:t>lending</w:t>
      </w:r>
      <w:r>
        <w:rPr>
          <w:color w:val="292425"/>
          <w:spacing w:val="-17"/>
          <w:w w:val="110"/>
        </w:rPr>
        <w:t> </w:t>
      </w:r>
      <w:r>
        <w:rPr>
          <w:color w:val="292425"/>
          <w:w w:val="110"/>
        </w:rPr>
        <w:t>(excluding</w:t>
      </w:r>
      <w:r>
        <w:rPr>
          <w:color w:val="292425"/>
          <w:spacing w:val="-16"/>
          <w:w w:val="110"/>
        </w:rPr>
        <w:t> </w:t>
      </w:r>
      <w:r>
        <w:rPr>
          <w:color w:val="292425"/>
          <w:w w:val="110"/>
        </w:rPr>
        <w:t>the</w:t>
      </w:r>
      <w:r>
        <w:rPr>
          <w:color w:val="292425"/>
          <w:spacing w:val="-16"/>
          <w:w w:val="110"/>
        </w:rPr>
        <w:t> </w:t>
      </w:r>
      <w:r>
        <w:rPr>
          <w:color w:val="292425"/>
          <w:w w:val="110"/>
        </w:rPr>
        <w:t>effects</w:t>
      </w:r>
      <w:r>
        <w:rPr>
          <w:color w:val="292425"/>
          <w:spacing w:val="-17"/>
          <w:w w:val="110"/>
        </w:rPr>
        <w:t> </w:t>
      </w:r>
      <w:r>
        <w:rPr>
          <w:color w:val="292425"/>
          <w:w w:val="110"/>
        </w:rPr>
        <w:t>of securitisations),</w:t>
      </w:r>
      <w:r>
        <w:rPr>
          <w:color w:val="292425"/>
          <w:spacing w:val="-29"/>
          <w:w w:val="110"/>
        </w:rPr>
        <w:t> </w:t>
      </w:r>
      <w:r>
        <w:rPr>
          <w:color w:val="292425"/>
          <w:w w:val="110"/>
        </w:rPr>
        <w:t>which</w:t>
      </w:r>
      <w:r>
        <w:rPr>
          <w:color w:val="292425"/>
          <w:spacing w:val="-29"/>
          <w:w w:val="110"/>
        </w:rPr>
        <w:t> </w:t>
      </w:r>
      <w:r>
        <w:rPr>
          <w:color w:val="292425"/>
          <w:w w:val="110"/>
        </w:rPr>
        <w:t>measures</w:t>
      </w:r>
      <w:r>
        <w:rPr>
          <w:color w:val="292425"/>
          <w:spacing w:val="-29"/>
          <w:w w:val="110"/>
        </w:rPr>
        <w:t> </w:t>
      </w:r>
      <w:r>
        <w:rPr>
          <w:color w:val="292425"/>
          <w:w w:val="110"/>
        </w:rPr>
        <w:t>sterling</w:t>
      </w:r>
      <w:r>
        <w:rPr>
          <w:color w:val="292425"/>
          <w:spacing w:val="-29"/>
          <w:w w:val="110"/>
        </w:rPr>
        <w:t> </w:t>
      </w:r>
      <w:r>
        <w:rPr>
          <w:color w:val="292425"/>
          <w:w w:val="110"/>
        </w:rPr>
        <w:t>lending</w:t>
      </w:r>
      <w:r>
        <w:rPr>
          <w:color w:val="292425"/>
          <w:spacing w:val="-29"/>
          <w:w w:val="110"/>
        </w:rPr>
        <w:t> </w:t>
      </w:r>
      <w:r>
        <w:rPr>
          <w:color w:val="292425"/>
          <w:spacing w:val="-3"/>
          <w:w w:val="110"/>
        </w:rPr>
        <w:t>by</w:t>
      </w:r>
      <w:r>
        <w:rPr>
          <w:color w:val="292425"/>
          <w:spacing w:val="-29"/>
          <w:w w:val="110"/>
        </w:rPr>
        <w:t> </w:t>
      </w:r>
      <w:r>
        <w:rPr>
          <w:color w:val="292425"/>
          <w:w w:val="110"/>
        </w:rPr>
        <w:t>UK</w:t>
      </w:r>
      <w:r>
        <w:rPr>
          <w:color w:val="292425"/>
          <w:spacing w:val="-29"/>
          <w:w w:val="110"/>
        </w:rPr>
        <w:t> </w:t>
      </w:r>
      <w:r>
        <w:rPr>
          <w:color w:val="292425"/>
          <w:w w:val="110"/>
        </w:rPr>
        <w:t>banks and building societies </w:t>
      </w:r>
      <w:r>
        <w:rPr>
          <w:color w:val="292425"/>
          <w:spacing w:val="-4"/>
          <w:w w:val="110"/>
        </w:rPr>
        <w:t>to </w:t>
      </w:r>
      <w:r>
        <w:rPr>
          <w:color w:val="292425"/>
          <w:w w:val="110"/>
        </w:rPr>
        <w:t>those same three </w:t>
      </w:r>
      <w:r>
        <w:rPr>
          <w:color w:val="292425"/>
          <w:spacing w:val="-3"/>
          <w:w w:val="110"/>
        </w:rPr>
        <w:t>sectors, </w:t>
      </w:r>
      <w:r>
        <w:rPr>
          <w:color w:val="292425"/>
          <w:w w:val="110"/>
        </w:rPr>
        <w:t>rose </w:t>
      </w:r>
      <w:r>
        <w:rPr>
          <w:color w:val="292425"/>
          <w:spacing w:val="-3"/>
          <w:w w:val="110"/>
        </w:rPr>
        <w:t>by </w:t>
      </w:r>
      <w:r>
        <w:rPr>
          <w:color w:val="292425"/>
          <w:spacing w:val="-5"/>
          <w:w w:val="110"/>
        </w:rPr>
        <w:t>10.7% </w:t>
      </w:r>
      <w:r>
        <w:rPr>
          <w:color w:val="292425"/>
          <w:w w:val="110"/>
        </w:rPr>
        <w:t>during the same period. Before the recent sharp increases, the </w:t>
      </w:r>
      <w:r>
        <w:rPr>
          <w:color w:val="292425"/>
          <w:spacing w:val="-4"/>
          <w:w w:val="110"/>
        </w:rPr>
        <w:t>rates </w:t>
      </w:r>
      <w:r>
        <w:rPr>
          <w:color w:val="292425"/>
          <w:w w:val="110"/>
        </w:rPr>
        <w:t>of growth of aggregate M4 and aggregate M4</w:t>
      </w:r>
      <w:r>
        <w:rPr>
          <w:color w:val="292425"/>
          <w:spacing w:val="-17"/>
          <w:w w:val="110"/>
        </w:rPr>
        <w:t> </w:t>
      </w:r>
      <w:r>
        <w:rPr>
          <w:color w:val="292425"/>
          <w:w w:val="110"/>
        </w:rPr>
        <w:t>lending</w:t>
      </w:r>
      <w:r>
        <w:rPr>
          <w:color w:val="292425"/>
          <w:spacing w:val="-17"/>
          <w:w w:val="110"/>
        </w:rPr>
        <w:t> </w:t>
      </w:r>
      <w:r>
        <w:rPr>
          <w:color w:val="292425"/>
          <w:w w:val="110"/>
        </w:rPr>
        <w:t>had</w:t>
      </w:r>
      <w:r>
        <w:rPr>
          <w:color w:val="292425"/>
          <w:spacing w:val="-17"/>
          <w:w w:val="110"/>
        </w:rPr>
        <w:t> </w:t>
      </w:r>
      <w:r>
        <w:rPr>
          <w:color w:val="292425"/>
          <w:w w:val="110"/>
        </w:rPr>
        <w:t>been</w:t>
      </w:r>
      <w:r>
        <w:rPr>
          <w:color w:val="292425"/>
          <w:spacing w:val="-16"/>
          <w:w w:val="110"/>
        </w:rPr>
        <w:t> </w:t>
      </w:r>
      <w:r>
        <w:rPr>
          <w:color w:val="292425"/>
          <w:w w:val="110"/>
        </w:rPr>
        <w:t>on</w:t>
      </w:r>
      <w:r>
        <w:rPr>
          <w:color w:val="292425"/>
          <w:spacing w:val="-17"/>
          <w:w w:val="110"/>
        </w:rPr>
        <w:t> </w:t>
      </w:r>
      <w:r>
        <w:rPr>
          <w:color w:val="292425"/>
          <w:w w:val="110"/>
        </w:rPr>
        <w:t>a</w:t>
      </w:r>
      <w:r>
        <w:rPr>
          <w:color w:val="292425"/>
          <w:spacing w:val="-17"/>
          <w:w w:val="110"/>
        </w:rPr>
        <w:t> </w:t>
      </w:r>
      <w:r>
        <w:rPr>
          <w:color w:val="292425"/>
          <w:spacing w:val="-3"/>
          <w:w w:val="110"/>
        </w:rPr>
        <w:t>downward</w:t>
      </w:r>
      <w:r>
        <w:rPr>
          <w:color w:val="292425"/>
          <w:spacing w:val="-16"/>
          <w:w w:val="110"/>
        </w:rPr>
        <w:t> </w:t>
      </w:r>
      <w:r>
        <w:rPr>
          <w:color w:val="292425"/>
          <w:w w:val="110"/>
        </w:rPr>
        <w:t>trend.</w:t>
      </w:r>
      <w:r>
        <w:rPr>
          <w:color w:val="292425"/>
          <w:spacing w:val="22"/>
          <w:w w:val="110"/>
        </w:rPr>
        <w:t> </w:t>
      </w:r>
      <w:r>
        <w:rPr>
          <w:color w:val="292425"/>
          <w:w w:val="110"/>
        </w:rPr>
        <w:t>OFCs</w:t>
      </w:r>
      <w:r>
        <w:rPr>
          <w:color w:val="292425"/>
          <w:spacing w:val="-17"/>
          <w:w w:val="110"/>
        </w:rPr>
        <w:t> </w:t>
      </w:r>
      <w:r>
        <w:rPr>
          <w:color w:val="292425"/>
          <w:w w:val="110"/>
        </w:rPr>
        <w:t>account</w:t>
      </w:r>
      <w:r>
        <w:rPr>
          <w:color w:val="292425"/>
          <w:spacing w:val="-16"/>
          <w:w w:val="110"/>
        </w:rPr>
        <w:t> </w:t>
      </w:r>
      <w:r>
        <w:rPr>
          <w:color w:val="292425"/>
          <w:w w:val="110"/>
        </w:rPr>
        <w:t>for much of the variation in these </w:t>
      </w:r>
      <w:r>
        <w:rPr>
          <w:color w:val="292425"/>
          <w:spacing w:val="-4"/>
          <w:w w:val="110"/>
        </w:rPr>
        <w:t>rates </w:t>
      </w:r>
      <w:r>
        <w:rPr>
          <w:color w:val="292425"/>
          <w:w w:val="110"/>
        </w:rPr>
        <w:t>of growth. Changes in OFCs’ money and credit are thought </w:t>
      </w:r>
      <w:r>
        <w:rPr>
          <w:color w:val="292425"/>
          <w:spacing w:val="-4"/>
          <w:w w:val="110"/>
        </w:rPr>
        <w:t>to </w:t>
      </w:r>
      <w:r>
        <w:rPr>
          <w:color w:val="292425"/>
          <w:w w:val="110"/>
        </w:rPr>
        <w:t>have fewer direct implications</w:t>
      </w:r>
      <w:r>
        <w:rPr>
          <w:color w:val="292425"/>
          <w:spacing w:val="-17"/>
          <w:w w:val="110"/>
        </w:rPr>
        <w:t> </w:t>
      </w:r>
      <w:r>
        <w:rPr>
          <w:color w:val="292425"/>
          <w:w w:val="110"/>
        </w:rPr>
        <w:t>for</w:t>
      </w:r>
      <w:r>
        <w:rPr>
          <w:color w:val="292425"/>
          <w:spacing w:val="-16"/>
          <w:w w:val="110"/>
        </w:rPr>
        <w:t> </w:t>
      </w:r>
      <w:r>
        <w:rPr>
          <w:color w:val="292425"/>
          <w:w w:val="110"/>
        </w:rPr>
        <w:t>nominal</w:t>
      </w:r>
      <w:r>
        <w:rPr>
          <w:color w:val="292425"/>
          <w:spacing w:val="-17"/>
          <w:w w:val="110"/>
        </w:rPr>
        <w:t> </w:t>
      </w:r>
      <w:r>
        <w:rPr>
          <w:color w:val="292425"/>
          <w:w w:val="110"/>
        </w:rPr>
        <w:t>demand</w:t>
      </w:r>
      <w:r>
        <w:rPr>
          <w:color w:val="292425"/>
          <w:spacing w:val="-16"/>
          <w:w w:val="110"/>
        </w:rPr>
        <w:t> </w:t>
      </w:r>
      <w:r>
        <w:rPr>
          <w:color w:val="292425"/>
          <w:w w:val="110"/>
        </w:rPr>
        <w:t>than</w:t>
      </w:r>
      <w:r>
        <w:rPr>
          <w:color w:val="292425"/>
          <w:spacing w:val="-17"/>
          <w:w w:val="110"/>
        </w:rPr>
        <w:t> </w:t>
      </w:r>
      <w:r>
        <w:rPr>
          <w:color w:val="292425"/>
          <w:w w:val="110"/>
        </w:rPr>
        <w:t>those</w:t>
      </w:r>
      <w:r>
        <w:rPr>
          <w:color w:val="292425"/>
          <w:spacing w:val="-16"/>
          <w:w w:val="110"/>
        </w:rPr>
        <w:t> </w:t>
      </w:r>
      <w:r>
        <w:rPr>
          <w:color w:val="292425"/>
          <w:w w:val="110"/>
        </w:rPr>
        <w:t>of</w:t>
      </w:r>
      <w:r>
        <w:rPr>
          <w:color w:val="292425"/>
          <w:spacing w:val="-16"/>
          <w:w w:val="110"/>
        </w:rPr>
        <w:t> </w:t>
      </w:r>
      <w:r>
        <w:rPr>
          <w:color w:val="292425"/>
          <w:w w:val="110"/>
        </w:rPr>
        <w:t>households</w:t>
      </w:r>
      <w:r>
        <w:rPr>
          <w:color w:val="292425"/>
          <w:spacing w:val="-17"/>
          <w:w w:val="110"/>
        </w:rPr>
        <w:t> </w:t>
      </w:r>
      <w:r>
        <w:rPr>
          <w:color w:val="292425"/>
          <w:w w:val="110"/>
        </w:rPr>
        <w:t>or PNFCs.</w:t>
      </w:r>
      <w:r>
        <w:rPr>
          <w:color w:val="292425"/>
          <w:spacing w:val="-3"/>
          <w:w w:val="110"/>
        </w:rPr>
        <w:t> </w:t>
      </w:r>
      <w:r>
        <w:rPr>
          <w:color w:val="292425"/>
          <w:w w:val="110"/>
        </w:rPr>
        <w:t>When</w:t>
      </w:r>
      <w:r>
        <w:rPr>
          <w:color w:val="292425"/>
          <w:spacing w:val="-28"/>
          <w:w w:val="110"/>
        </w:rPr>
        <w:t> </w:t>
      </w:r>
      <w:r>
        <w:rPr>
          <w:color w:val="292425"/>
          <w:w w:val="110"/>
        </w:rPr>
        <w:t>the</w:t>
      </w:r>
      <w:r>
        <w:rPr>
          <w:color w:val="292425"/>
          <w:spacing w:val="-29"/>
          <w:w w:val="110"/>
        </w:rPr>
        <w:t> </w:t>
      </w:r>
      <w:r>
        <w:rPr>
          <w:color w:val="292425"/>
          <w:w w:val="110"/>
        </w:rPr>
        <w:t>OFC</w:t>
      </w:r>
      <w:r>
        <w:rPr>
          <w:color w:val="292425"/>
          <w:spacing w:val="-29"/>
          <w:w w:val="110"/>
        </w:rPr>
        <w:t> </w:t>
      </w:r>
      <w:r>
        <w:rPr>
          <w:color w:val="292425"/>
          <w:w w:val="110"/>
        </w:rPr>
        <w:t>component</w:t>
      </w:r>
      <w:r>
        <w:rPr>
          <w:color w:val="292425"/>
          <w:spacing w:val="-29"/>
          <w:w w:val="110"/>
        </w:rPr>
        <w:t> </w:t>
      </w:r>
      <w:r>
        <w:rPr>
          <w:color w:val="292425"/>
          <w:w w:val="110"/>
        </w:rPr>
        <w:t>is</w:t>
      </w:r>
      <w:r>
        <w:rPr>
          <w:color w:val="292425"/>
          <w:spacing w:val="-29"/>
          <w:w w:val="110"/>
        </w:rPr>
        <w:t> </w:t>
      </w:r>
      <w:r>
        <w:rPr>
          <w:color w:val="292425"/>
          <w:w w:val="110"/>
        </w:rPr>
        <w:t>excluded,</w:t>
      </w:r>
      <w:r>
        <w:rPr>
          <w:color w:val="292425"/>
          <w:spacing w:val="-28"/>
          <w:w w:val="110"/>
        </w:rPr>
        <w:t> </w:t>
      </w:r>
      <w:r>
        <w:rPr>
          <w:color w:val="292425"/>
          <w:w w:val="110"/>
        </w:rPr>
        <w:t>annual</w:t>
      </w:r>
      <w:r>
        <w:rPr>
          <w:color w:val="292425"/>
          <w:spacing w:val="-29"/>
          <w:w w:val="110"/>
        </w:rPr>
        <w:t> </w:t>
      </w:r>
      <w:r>
        <w:rPr>
          <w:color w:val="292425"/>
          <w:spacing w:val="-3"/>
          <w:w w:val="110"/>
        </w:rPr>
        <w:t>growth </w:t>
      </w:r>
      <w:r>
        <w:rPr>
          <w:color w:val="292425"/>
          <w:w w:val="110"/>
        </w:rPr>
        <w:t>in</w:t>
      </w:r>
      <w:r>
        <w:rPr>
          <w:color w:val="292425"/>
          <w:spacing w:val="-11"/>
          <w:w w:val="110"/>
        </w:rPr>
        <w:t> </w:t>
      </w:r>
      <w:r>
        <w:rPr>
          <w:color w:val="292425"/>
          <w:w w:val="110"/>
        </w:rPr>
        <w:t>M4</w:t>
      </w:r>
      <w:r>
        <w:rPr>
          <w:color w:val="292425"/>
          <w:spacing w:val="-10"/>
          <w:w w:val="110"/>
        </w:rPr>
        <w:t> </w:t>
      </w:r>
      <w:r>
        <w:rPr>
          <w:color w:val="292425"/>
          <w:w w:val="110"/>
        </w:rPr>
        <w:t>and</w:t>
      </w:r>
      <w:r>
        <w:rPr>
          <w:color w:val="292425"/>
          <w:spacing w:val="-10"/>
          <w:w w:val="110"/>
        </w:rPr>
        <w:t> </w:t>
      </w:r>
      <w:r>
        <w:rPr>
          <w:color w:val="292425"/>
          <w:w w:val="110"/>
        </w:rPr>
        <w:t>M4</w:t>
      </w:r>
      <w:r>
        <w:rPr>
          <w:color w:val="292425"/>
          <w:spacing w:val="-10"/>
          <w:w w:val="110"/>
        </w:rPr>
        <w:t> </w:t>
      </w:r>
      <w:r>
        <w:rPr>
          <w:color w:val="292425"/>
          <w:w w:val="110"/>
        </w:rPr>
        <w:t>lending</w:t>
      </w:r>
      <w:r>
        <w:rPr>
          <w:color w:val="292425"/>
          <w:spacing w:val="-10"/>
          <w:w w:val="110"/>
        </w:rPr>
        <w:t> </w:t>
      </w:r>
      <w:r>
        <w:rPr>
          <w:color w:val="292425"/>
          <w:w w:val="110"/>
        </w:rPr>
        <w:t>has</w:t>
      </w:r>
      <w:r>
        <w:rPr>
          <w:color w:val="292425"/>
          <w:spacing w:val="-10"/>
          <w:w w:val="110"/>
        </w:rPr>
        <w:t> </w:t>
      </w:r>
      <w:r>
        <w:rPr>
          <w:color w:val="292425"/>
          <w:w w:val="110"/>
        </w:rPr>
        <w:t>been</w:t>
      </w:r>
      <w:r>
        <w:rPr>
          <w:color w:val="292425"/>
          <w:spacing w:val="-10"/>
          <w:w w:val="110"/>
        </w:rPr>
        <w:t> </w:t>
      </w:r>
      <w:r>
        <w:rPr>
          <w:color w:val="292425"/>
          <w:w w:val="110"/>
        </w:rPr>
        <w:t>more</w:t>
      </w:r>
      <w:r>
        <w:rPr>
          <w:color w:val="292425"/>
          <w:spacing w:val="-10"/>
          <w:w w:val="110"/>
        </w:rPr>
        <w:t> </w:t>
      </w:r>
      <w:r>
        <w:rPr>
          <w:color w:val="292425"/>
          <w:w w:val="110"/>
        </w:rPr>
        <w:t>stable</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recent</w:t>
      </w:r>
      <w:r>
        <w:rPr>
          <w:color w:val="292425"/>
          <w:spacing w:val="-11"/>
          <w:w w:val="110"/>
        </w:rPr>
        <w:t> </w:t>
      </w:r>
      <w:r>
        <w:rPr>
          <w:color w:val="292425"/>
          <w:w w:val="110"/>
        </w:rPr>
        <w:t>past (see Chart </w:t>
      </w:r>
      <w:r>
        <w:rPr>
          <w:color w:val="292425"/>
          <w:spacing w:val="-5"/>
          <w:w w:val="110"/>
        </w:rPr>
        <w:t>1.10). </w:t>
      </w:r>
      <w:r>
        <w:rPr>
          <w:color w:val="292425"/>
          <w:spacing w:val="-4"/>
          <w:w w:val="110"/>
        </w:rPr>
        <w:t>However, </w:t>
      </w:r>
      <w:r>
        <w:rPr>
          <w:color w:val="292425"/>
          <w:w w:val="110"/>
        </w:rPr>
        <w:t>the recent </w:t>
      </w:r>
      <w:r>
        <w:rPr>
          <w:color w:val="292425"/>
          <w:spacing w:val="-5"/>
          <w:w w:val="110"/>
        </w:rPr>
        <w:t>pick-up </w:t>
      </w:r>
      <w:r>
        <w:rPr>
          <w:color w:val="292425"/>
          <w:w w:val="110"/>
        </w:rPr>
        <w:t>in M4 lending growth is still evident, reflecting continued high </w:t>
      </w:r>
      <w:r>
        <w:rPr>
          <w:color w:val="292425"/>
          <w:spacing w:val="-4"/>
          <w:w w:val="110"/>
        </w:rPr>
        <w:t>rates </w:t>
      </w:r>
      <w:r>
        <w:rPr>
          <w:color w:val="292425"/>
          <w:w w:val="110"/>
        </w:rPr>
        <w:t>of growth in household borrowing, and a </w:t>
      </w:r>
      <w:r>
        <w:rPr>
          <w:color w:val="292425"/>
          <w:spacing w:val="-3"/>
          <w:w w:val="110"/>
        </w:rPr>
        <w:t>recovery </w:t>
      </w:r>
      <w:r>
        <w:rPr>
          <w:color w:val="292425"/>
          <w:w w:val="110"/>
        </w:rPr>
        <w:t>in lending </w:t>
      </w:r>
      <w:r>
        <w:rPr>
          <w:color w:val="292425"/>
          <w:spacing w:val="-4"/>
          <w:w w:val="110"/>
        </w:rPr>
        <w:t>to </w:t>
      </w:r>
      <w:r>
        <w:rPr>
          <w:color w:val="292425"/>
          <w:w w:val="110"/>
        </w:rPr>
        <w:t>PNFCs (see</w:t>
      </w:r>
      <w:r>
        <w:rPr>
          <w:color w:val="292425"/>
          <w:spacing w:val="-14"/>
          <w:w w:val="110"/>
        </w:rPr>
        <w:t> </w:t>
      </w:r>
      <w:r>
        <w:rPr>
          <w:color w:val="292425"/>
          <w:w w:val="110"/>
        </w:rPr>
        <w:t>below).</w:t>
      </w:r>
    </w:p>
    <w:p>
      <w:pPr>
        <w:pStyle w:val="BodyText"/>
      </w:pPr>
    </w:p>
    <w:p>
      <w:pPr>
        <w:pStyle w:val="Heading2"/>
        <w:ind w:left="135"/>
      </w:pPr>
      <w:r>
        <w:rPr>
          <w:color w:val="0092C0"/>
        </w:rPr>
        <w:t>Households</w:t>
      </w:r>
    </w:p>
    <w:p>
      <w:pPr>
        <w:pStyle w:val="BodyText"/>
        <w:spacing w:before="10"/>
        <w:rPr>
          <w:rFonts w:ascii="Trebuchet MS"/>
          <w:b/>
          <w:sz w:val="24"/>
        </w:rPr>
      </w:pPr>
    </w:p>
    <w:p>
      <w:pPr>
        <w:pStyle w:val="BodyText"/>
        <w:ind w:left="255"/>
      </w:pPr>
      <w:r>
        <w:rPr>
          <w:color w:val="292425"/>
          <w:w w:val="105"/>
        </w:rPr>
        <w:t>Households’ M4 deposits grew by 7.8% in the year to</w:t>
      </w:r>
    </w:p>
    <w:p>
      <w:pPr>
        <w:pStyle w:val="BodyText"/>
        <w:spacing w:line="292" w:lineRule="auto" w:before="50"/>
        <w:ind w:left="255" w:right="375"/>
      </w:pPr>
      <w:r>
        <w:rPr>
          <w:color w:val="292425"/>
          <w:w w:val="110"/>
        </w:rPr>
        <w:t>2002 Q4. Growth in households’ M4 borrowing continued to strengthen. In 2002 Q3, the household sector</w:t>
      </w:r>
    </w:p>
    <w:p>
      <w:pPr>
        <w:pStyle w:val="BodyText"/>
        <w:spacing w:line="292" w:lineRule="auto"/>
        <w:ind w:left="255" w:right="247"/>
      </w:pPr>
      <w:r>
        <w:rPr>
          <w:color w:val="292425"/>
          <w:w w:val="110"/>
        </w:rPr>
        <w:t>debt-to-income</w:t>
      </w:r>
      <w:r>
        <w:rPr>
          <w:color w:val="292425"/>
          <w:spacing w:val="-18"/>
          <w:w w:val="110"/>
        </w:rPr>
        <w:t> </w:t>
      </w:r>
      <w:r>
        <w:rPr>
          <w:color w:val="292425"/>
          <w:w w:val="110"/>
        </w:rPr>
        <w:t>ratio</w:t>
      </w:r>
      <w:r>
        <w:rPr>
          <w:color w:val="292425"/>
          <w:spacing w:val="-17"/>
          <w:w w:val="110"/>
        </w:rPr>
        <w:t> </w:t>
      </w:r>
      <w:r>
        <w:rPr>
          <w:color w:val="292425"/>
          <w:w w:val="110"/>
        </w:rPr>
        <w:t>reached</w:t>
      </w:r>
      <w:r>
        <w:rPr>
          <w:color w:val="292425"/>
          <w:spacing w:val="-18"/>
          <w:w w:val="110"/>
        </w:rPr>
        <w:t> </w:t>
      </w:r>
      <w:r>
        <w:rPr>
          <w:color w:val="292425"/>
          <w:w w:val="110"/>
        </w:rPr>
        <w:t>a</w:t>
      </w:r>
      <w:r>
        <w:rPr>
          <w:color w:val="292425"/>
          <w:spacing w:val="-17"/>
          <w:w w:val="110"/>
        </w:rPr>
        <w:t> </w:t>
      </w:r>
      <w:r>
        <w:rPr>
          <w:color w:val="292425"/>
          <w:w w:val="110"/>
        </w:rPr>
        <w:t>new</w:t>
      </w:r>
      <w:r>
        <w:rPr>
          <w:color w:val="292425"/>
          <w:spacing w:val="-17"/>
          <w:w w:val="110"/>
        </w:rPr>
        <w:t> </w:t>
      </w:r>
      <w:r>
        <w:rPr>
          <w:color w:val="292425"/>
          <w:w w:val="110"/>
        </w:rPr>
        <w:t>record</w:t>
      </w:r>
      <w:r>
        <w:rPr>
          <w:color w:val="292425"/>
          <w:spacing w:val="-18"/>
          <w:w w:val="110"/>
        </w:rPr>
        <w:t> </w:t>
      </w:r>
      <w:r>
        <w:rPr>
          <w:color w:val="292425"/>
          <w:w w:val="110"/>
        </w:rPr>
        <w:t>high.</w:t>
      </w:r>
      <w:r>
        <w:rPr>
          <w:color w:val="292425"/>
          <w:spacing w:val="21"/>
          <w:w w:val="110"/>
        </w:rPr>
        <w:t> </w:t>
      </w:r>
      <w:r>
        <w:rPr>
          <w:color w:val="292425"/>
          <w:w w:val="110"/>
        </w:rPr>
        <w:t>The</w:t>
      </w:r>
      <w:r>
        <w:rPr>
          <w:color w:val="292425"/>
          <w:spacing w:val="-17"/>
          <w:w w:val="110"/>
        </w:rPr>
        <w:t> </w:t>
      </w:r>
      <w:r>
        <w:rPr>
          <w:color w:val="292425"/>
          <w:w w:val="110"/>
        </w:rPr>
        <w:t>stock</w:t>
      </w:r>
      <w:r>
        <w:rPr>
          <w:color w:val="292425"/>
          <w:spacing w:val="-17"/>
          <w:w w:val="110"/>
        </w:rPr>
        <w:t> </w:t>
      </w:r>
      <w:r>
        <w:rPr>
          <w:color w:val="292425"/>
          <w:w w:val="110"/>
        </w:rPr>
        <w:t>of </w:t>
      </w:r>
      <w:r>
        <w:rPr>
          <w:color w:val="292425"/>
          <w:spacing w:val="-3"/>
          <w:w w:val="110"/>
        </w:rPr>
        <w:t>total </w:t>
      </w:r>
      <w:r>
        <w:rPr>
          <w:color w:val="292425"/>
          <w:w w:val="110"/>
        </w:rPr>
        <w:t>lending </w:t>
      </w:r>
      <w:r>
        <w:rPr>
          <w:color w:val="292425"/>
          <w:spacing w:val="-4"/>
          <w:w w:val="110"/>
        </w:rPr>
        <w:t>to </w:t>
      </w:r>
      <w:r>
        <w:rPr>
          <w:color w:val="292425"/>
          <w:w w:val="110"/>
        </w:rPr>
        <w:t>individuals, which measures lending </w:t>
      </w:r>
      <w:r>
        <w:rPr>
          <w:color w:val="292425"/>
          <w:spacing w:val="-3"/>
          <w:w w:val="110"/>
        </w:rPr>
        <w:t>by </w:t>
      </w:r>
      <w:r>
        <w:rPr>
          <w:color w:val="292425"/>
          <w:w w:val="110"/>
        </w:rPr>
        <w:t>a broader set of institutions than banks and building societies, rose </w:t>
      </w:r>
      <w:r>
        <w:rPr>
          <w:color w:val="292425"/>
          <w:spacing w:val="-3"/>
          <w:w w:val="110"/>
        </w:rPr>
        <w:t>by </w:t>
      </w:r>
      <w:r>
        <w:rPr>
          <w:color w:val="292425"/>
          <w:spacing w:val="-9"/>
          <w:w w:val="110"/>
        </w:rPr>
        <w:t>13.6% </w:t>
      </w:r>
      <w:r>
        <w:rPr>
          <w:color w:val="292425"/>
          <w:w w:val="110"/>
        </w:rPr>
        <w:t>in the year </w:t>
      </w:r>
      <w:r>
        <w:rPr>
          <w:color w:val="292425"/>
          <w:spacing w:val="-4"/>
          <w:w w:val="110"/>
        </w:rPr>
        <w:t>to </w:t>
      </w:r>
      <w:r>
        <w:rPr>
          <w:color w:val="292425"/>
          <w:spacing w:val="-7"/>
          <w:w w:val="110"/>
        </w:rPr>
        <w:t>2002 </w:t>
      </w:r>
      <w:r>
        <w:rPr>
          <w:color w:val="292425"/>
          <w:w w:val="110"/>
        </w:rPr>
        <w:t>Q4. The annual </w:t>
      </w:r>
      <w:r>
        <w:rPr>
          <w:color w:val="292425"/>
          <w:spacing w:val="-4"/>
          <w:w w:val="110"/>
        </w:rPr>
        <w:t>rate </w:t>
      </w:r>
      <w:r>
        <w:rPr>
          <w:color w:val="292425"/>
          <w:w w:val="110"/>
        </w:rPr>
        <w:t>of growth</w:t>
      </w:r>
      <w:r>
        <w:rPr>
          <w:color w:val="292425"/>
          <w:spacing w:val="-20"/>
          <w:w w:val="110"/>
        </w:rPr>
        <w:t> </w:t>
      </w:r>
      <w:r>
        <w:rPr>
          <w:color w:val="292425"/>
          <w:w w:val="110"/>
        </w:rPr>
        <w:t>of</w:t>
      </w:r>
      <w:r>
        <w:rPr>
          <w:color w:val="292425"/>
          <w:spacing w:val="-20"/>
          <w:w w:val="110"/>
        </w:rPr>
        <w:t> </w:t>
      </w:r>
      <w:r>
        <w:rPr>
          <w:color w:val="292425"/>
          <w:spacing w:val="-3"/>
          <w:w w:val="110"/>
        </w:rPr>
        <w:t>total</w:t>
      </w:r>
      <w:r>
        <w:rPr>
          <w:color w:val="292425"/>
          <w:spacing w:val="-20"/>
          <w:w w:val="110"/>
        </w:rPr>
        <w:t> </w:t>
      </w:r>
      <w:r>
        <w:rPr>
          <w:color w:val="292425"/>
          <w:w w:val="110"/>
        </w:rPr>
        <w:t>lending</w:t>
      </w:r>
      <w:r>
        <w:rPr>
          <w:color w:val="292425"/>
          <w:spacing w:val="-20"/>
          <w:w w:val="110"/>
        </w:rPr>
        <w:t> </w:t>
      </w:r>
      <w:r>
        <w:rPr>
          <w:color w:val="292425"/>
          <w:spacing w:val="-4"/>
          <w:w w:val="110"/>
        </w:rPr>
        <w:t>to</w:t>
      </w:r>
      <w:r>
        <w:rPr>
          <w:color w:val="292425"/>
          <w:spacing w:val="-19"/>
          <w:w w:val="110"/>
        </w:rPr>
        <w:t> </w:t>
      </w:r>
      <w:r>
        <w:rPr>
          <w:color w:val="292425"/>
          <w:w w:val="110"/>
        </w:rPr>
        <w:t>individuals</w:t>
      </w:r>
      <w:r>
        <w:rPr>
          <w:color w:val="292425"/>
          <w:spacing w:val="-20"/>
          <w:w w:val="110"/>
        </w:rPr>
        <w:t> </w:t>
      </w:r>
      <w:r>
        <w:rPr>
          <w:color w:val="292425"/>
          <w:w w:val="110"/>
        </w:rPr>
        <w:t>has</w:t>
      </w:r>
      <w:r>
        <w:rPr>
          <w:color w:val="292425"/>
          <w:spacing w:val="-20"/>
          <w:w w:val="110"/>
        </w:rPr>
        <w:t> </w:t>
      </w:r>
      <w:r>
        <w:rPr>
          <w:color w:val="292425"/>
          <w:w w:val="110"/>
        </w:rPr>
        <w:t>now</w:t>
      </w:r>
      <w:r>
        <w:rPr>
          <w:color w:val="292425"/>
          <w:spacing w:val="-20"/>
          <w:w w:val="110"/>
        </w:rPr>
        <w:t> </w:t>
      </w:r>
      <w:r>
        <w:rPr>
          <w:color w:val="292425"/>
          <w:w w:val="110"/>
        </w:rPr>
        <w:t>risen</w:t>
      </w:r>
      <w:r>
        <w:rPr>
          <w:color w:val="292425"/>
          <w:spacing w:val="-20"/>
          <w:w w:val="110"/>
        </w:rPr>
        <w:t> </w:t>
      </w:r>
      <w:r>
        <w:rPr>
          <w:color w:val="292425"/>
          <w:w w:val="110"/>
        </w:rPr>
        <w:t>for</w:t>
      </w:r>
      <w:r>
        <w:rPr>
          <w:color w:val="292425"/>
          <w:spacing w:val="-19"/>
          <w:w w:val="110"/>
        </w:rPr>
        <w:t> </w:t>
      </w:r>
      <w:r>
        <w:rPr>
          <w:color w:val="292425"/>
          <w:w w:val="110"/>
        </w:rPr>
        <w:t>seven consecutive</w:t>
      </w:r>
      <w:r>
        <w:rPr>
          <w:color w:val="292425"/>
          <w:spacing w:val="-6"/>
          <w:w w:val="110"/>
        </w:rPr>
        <w:t> </w:t>
      </w:r>
      <w:r>
        <w:rPr>
          <w:color w:val="292425"/>
          <w:w w:val="110"/>
        </w:rPr>
        <w:t>quarters.</w:t>
      </w:r>
    </w:p>
    <w:p>
      <w:pPr>
        <w:pStyle w:val="BodyText"/>
        <w:spacing w:before="11"/>
        <w:rPr>
          <w:sz w:val="23"/>
        </w:rPr>
      </w:pPr>
    </w:p>
    <w:p>
      <w:pPr>
        <w:pStyle w:val="BodyText"/>
        <w:spacing w:line="292" w:lineRule="auto"/>
        <w:ind w:left="255" w:right="274"/>
      </w:pPr>
      <w:r>
        <w:rPr>
          <w:color w:val="292425"/>
          <w:w w:val="105"/>
        </w:rPr>
        <w:t>Much of the ongoing strength in household borrowing is </w:t>
      </w:r>
      <w:r>
        <w:rPr>
          <w:color w:val="292425"/>
          <w:spacing w:val="-3"/>
          <w:w w:val="105"/>
        </w:rPr>
        <w:t>related </w:t>
      </w:r>
      <w:r>
        <w:rPr>
          <w:color w:val="292425"/>
          <w:spacing w:val="-4"/>
          <w:w w:val="105"/>
        </w:rPr>
        <w:t>to </w:t>
      </w:r>
      <w:r>
        <w:rPr>
          <w:color w:val="292425"/>
          <w:w w:val="105"/>
        </w:rPr>
        <w:t>developments in the housing market. Last </w:t>
      </w:r>
      <w:r>
        <w:rPr>
          <w:color w:val="292425"/>
          <w:spacing w:val="-4"/>
          <w:w w:val="105"/>
        </w:rPr>
        <w:t>year, </w:t>
      </w:r>
      <w:r>
        <w:rPr>
          <w:color w:val="292425"/>
          <w:w w:val="105"/>
        </w:rPr>
        <w:t>the price of an </w:t>
      </w:r>
      <w:r>
        <w:rPr>
          <w:color w:val="292425"/>
          <w:spacing w:val="-3"/>
          <w:w w:val="105"/>
        </w:rPr>
        <w:t>average </w:t>
      </w:r>
      <w:r>
        <w:rPr>
          <w:color w:val="292425"/>
          <w:w w:val="105"/>
        </w:rPr>
        <w:t>house rose </w:t>
      </w:r>
      <w:r>
        <w:rPr>
          <w:color w:val="292425"/>
          <w:spacing w:val="-3"/>
          <w:w w:val="105"/>
        </w:rPr>
        <w:t>by </w:t>
      </w:r>
      <w:r>
        <w:rPr>
          <w:color w:val="292425"/>
          <w:w w:val="105"/>
        </w:rPr>
        <w:t>some </w:t>
      </w:r>
      <w:r>
        <w:rPr>
          <w:color w:val="292425"/>
          <w:spacing w:val="-6"/>
          <w:w w:val="105"/>
        </w:rPr>
        <w:t>25%.   </w:t>
      </w:r>
      <w:r>
        <w:rPr>
          <w:color w:val="292425"/>
          <w:w w:val="105"/>
        </w:rPr>
        <w:t>That means, for a given loan-to-value ratio, </w:t>
      </w:r>
      <w:r>
        <w:rPr>
          <w:color w:val="292425"/>
          <w:spacing w:val="-3"/>
          <w:w w:val="105"/>
        </w:rPr>
        <w:t>first-time buyers, </w:t>
      </w:r>
      <w:r>
        <w:rPr>
          <w:color w:val="292425"/>
          <w:w w:val="105"/>
        </w:rPr>
        <w:t>as well as those moving up the property ladder, will have </w:t>
      </w:r>
      <w:r>
        <w:rPr>
          <w:color w:val="292425"/>
          <w:spacing w:val="-3"/>
          <w:w w:val="105"/>
        </w:rPr>
        <w:t>taken </w:t>
      </w:r>
      <w:r>
        <w:rPr>
          <w:color w:val="292425"/>
          <w:w w:val="105"/>
        </w:rPr>
        <w:t>out much  larger mortgages than before. That boosts secured borrowing </w:t>
      </w:r>
      <w:r>
        <w:rPr>
          <w:color w:val="292425"/>
          <w:spacing w:val="-4"/>
          <w:w w:val="105"/>
        </w:rPr>
        <w:t>directly.   </w:t>
      </w:r>
      <w:r>
        <w:rPr>
          <w:color w:val="292425"/>
          <w:w w:val="105"/>
        </w:rPr>
        <w:t>But rapid house price inflation can also affect  secured borrowing indirectly by raising the </w:t>
      </w:r>
      <w:r>
        <w:rPr>
          <w:color w:val="292425"/>
          <w:spacing w:val="-3"/>
          <w:w w:val="105"/>
        </w:rPr>
        <w:t>collateral </w:t>
      </w:r>
      <w:r>
        <w:rPr>
          <w:color w:val="292425"/>
          <w:w w:val="105"/>
        </w:rPr>
        <w:t>of existing homeowners. This </w:t>
      </w:r>
      <w:r>
        <w:rPr>
          <w:color w:val="292425"/>
          <w:spacing w:val="-3"/>
          <w:w w:val="105"/>
        </w:rPr>
        <w:t>lowers </w:t>
      </w:r>
      <w:r>
        <w:rPr>
          <w:color w:val="292425"/>
          <w:w w:val="105"/>
        </w:rPr>
        <w:t>the cost of finance for a subset of the population. In </w:t>
      </w:r>
      <w:r>
        <w:rPr>
          <w:color w:val="292425"/>
          <w:spacing w:val="-7"/>
          <w:w w:val="105"/>
        </w:rPr>
        <w:t>2002 </w:t>
      </w:r>
      <w:r>
        <w:rPr>
          <w:color w:val="292425"/>
          <w:w w:val="105"/>
        </w:rPr>
        <w:t>Q4, the effective </w:t>
      </w:r>
      <w:r>
        <w:rPr>
          <w:color w:val="292425"/>
          <w:spacing w:val="-4"/>
          <w:w w:val="105"/>
        </w:rPr>
        <w:t>rate </w:t>
      </w:r>
      <w:r>
        <w:rPr>
          <w:color w:val="292425"/>
          <w:w w:val="105"/>
        </w:rPr>
        <w:t>of </w:t>
      </w:r>
      <w:r>
        <w:rPr>
          <w:color w:val="292425"/>
          <w:spacing w:val="-3"/>
          <w:w w:val="105"/>
        </w:rPr>
        <w:t>interest </w:t>
      </w:r>
      <w:r>
        <w:rPr>
          <w:color w:val="292425"/>
          <w:w w:val="105"/>
        </w:rPr>
        <w:t>on a secured loan </w:t>
      </w:r>
      <w:r>
        <w:rPr>
          <w:color w:val="292425"/>
          <w:spacing w:val="-3"/>
          <w:w w:val="105"/>
        </w:rPr>
        <w:t>was </w:t>
      </w:r>
      <w:r>
        <w:rPr>
          <w:color w:val="292425"/>
          <w:w w:val="105"/>
        </w:rPr>
        <w:t>5.3%, around one half the effective </w:t>
      </w:r>
      <w:r>
        <w:rPr>
          <w:color w:val="292425"/>
          <w:spacing w:val="-4"/>
          <w:w w:val="105"/>
        </w:rPr>
        <w:t>rate </w:t>
      </w:r>
      <w:r>
        <w:rPr>
          <w:color w:val="292425"/>
          <w:w w:val="105"/>
        </w:rPr>
        <w:t>on an  unsecured  loan.</w:t>
      </w:r>
      <w:r>
        <w:rPr>
          <w:color w:val="292425"/>
          <w:w w:val="105"/>
          <w:position w:val="5"/>
          <w:sz w:val="14"/>
        </w:rPr>
        <w:t>(1)</w:t>
      </w:r>
      <w:r>
        <w:rPr>
          <w:color w:val="292425"/>
          <w:spacing w:val="36"/>
          <w:w w:val="105"/>
          <w:position w:val="5"/>
          <w:sz w:val="14"/>
        </w:rPr>
        <w:t> </w:t>
      </w:r>
      <w:r>
        <w:rPr>
          <w:color w:val="292425"/>
          <w:w w:val="105"/>
        </w:rPr>
        <w:t>In  </w:t>
      </w:r>
      <w:r>
        <w:rPr>
          <w:color w:val="292425"/>
          <w:spacing w:val="-7"/>
          <w:w w:val="105"/>
        </w:rPr>
        <w:t>2002  </w:t>
      </w:r>
      <w:r>
        <w:rPr>
          <w:color w:val="292425"/>
          <w:w w:val="105"/>
        </w:rPr>
        <w:t>Q3, households undertook an additional </w:t>
      </w:r>
      <w:r>
        <w:rPr>
          <w:color w:val="292425"/>
          <w:spacing w:val="-11"/>
          <w:w w:val="105"/>
        </w:rPr>
        <w:t>£21 </w:t>
      </w:r>
      <w:r>
        <w:rPr>
          <w:color w:val="292425"/>
          <w:w w:val="105"/>
        </w:rPr>
        <w:t>billion of secured borrowing. But only £9 billion, less than half this amount, </w:t>
      </w:r>
      <w:r>
        <w:rPr>
          <w:color w:val="292425"/>
          <w:spacing w:val="-3"/>
          <w:w w:val="105"/>
        </w:rPr>
        <w:t>was </w:t>
      </w:r>
      <w:r>
        <w:rPr>
          <w:color w:val="292425"/>
          <w:w w:val="105"/>
        </w:rPr>
        <w:t>used </w:t>
      </w:r>
      <w:r>
        <w:rPr>
          <w:color w:val="292425"/>
          <w:spacing w:val="-4"/>
          <w:w w:val="105"/>
        </w:rPr>
        <w:t>to </w:t>
      </w:r>
      <w:r>
        <w:rPr>
          <w:color w:val="292425"/>
          <w:w w:val="105"/>
        </w:rPr>
        <w:t>maintain or augment the housing stock.  It is likely   that some of the remainder, known as mortgage equity withdrawal, </w:t>
      </w:r>
      <w:r>
        <w:rPr>
          <w:color w:val="292425"/>
          <w:spacing w:val="-3"/>
          <w:w w:val="105"/>
        </w:rPr>
        <w:t>was </w:t>
      </w:r>
      <w:r>
        <w:rPr>
          <w:color w:val="292425"/>
          <w:w w:val="105"/>
        </w:rPr>
        <w:t>spent on other goods and</w:t>
      </w:r>
      <w:r>
        <w:rPr>
          <w:color w:val="292425"/>
          <w:spacing w:val="-12"/>
          <w:w w:val="105"/>
        </w:rPr>
        <w:t> </w:t>
      </w:r>
      <w:r>
        <w:rPr>
          <w:color w:val="292425"/>
          <w:w w:val="105"/>
        </w:rPr>
        <w:t>services.</w:t>
      </w:r>
    </w:p>
    <w:p>
      <w:pPr>
        <w:pStyle w:val="BodyText"/>
        <w:spacing w:before="6"/>
        <w:rPr>
          <w:sz w:val="23"/>
        </w:rPr>
      </w:pPr>
    </w:p>
    <w:p>
      <w:pPr>
        <w:pStyle w:val="BodyText"/>
        <w:spacing w:line="292" w:lineRule="auto"/>
        <w:ind w:left="255" w:right="375"/>
      </w:pPr>
      <w:r>
        <w:rPr>
          <w:color w:val="292425"/>
          <w:w w:val="105"/>
        </w:rPr>
        <w:t>Growth in unsecured lending to individuals has slowed slightly, albeit from a high level. It was 15.1% in the year to Q4, compared with a figure of 15.9% in the year to Q3.</w:t>
      </w:r>
    </w:p>
    <w:p>
      <w:pPr>
        <w:spacing w:after="0" w:line="292" w:lineRule="auto"/>
        <w:sectPr>
          <w:type w:val="continuous"/>
          <w:pgSz w:w="11900" w:h="16840"/>
          <w:pgMar w:top="1260" w:bottom="280" w:left="660" w:right="620"/>
          <w:cols w:num="2" w:equalWidth="0">
            <w:col w:w="4173" w:space="651"/>
            <w:col w:w="5796"/>
          </w:cols>
        </w:sectPr>
      </w:pPr>
    </w:p>
    <w:p>
      <w:pPr>
        <w:pStyle w:val="BodyText"/>
        <w:spacing w:before="9"/>
        <w:rPr>
          <w:sz w:val="18"/>
        </w:rPr>
      </w:pPr>
    </w:p>
    <w:p>
      <w:pPr>
        <w:pStyle w:val="BodyText"/>
        <w:spacing w:line="20" w:lineRule="exact"/>
        <w:ind w:left="4935"/>
        <w:rPr>
          <w:sz w:val="2"/>
        </w:rPr>
      </w:pPr>
      <w:r>
        <w:rPr>
          <w:sz w:val="2"/>
        </w:rPr>
        <w:pict>
          <v:group style="width:275.5pt;height:.5pt;mso-position-horizontal-relative:char;mso-position-vertical-relative:line" coordorigin="0,0" coordsize="5510,10">
            <v:line style="position:absolute" from="0,5" to="5510,5" stroked="true" strokeweight=".5pt" strokecolor="#006bb6">
              <v:stroke dashstyle="solid"/>
            </v:line>
          </v:group>
        </w:pict>
      </w:r>
      <w:r>
        <w:rPr>
          <w:sz w:val="2"/>
        </w:rPr>
      </w:r>
    </w:p>
    <w:p>
      <w:pPr>
        <w:pStyle w:val="ListParagraph"/>
        <w:numPr>
          <w:ilvl w:val="1"/>
          <w:numId w:val="8"/>
        </w:numPr>
        <w:tabs>
          <w:tab w:pos="5190" w:val="left" w:leader="none"/>
        </w:tabs>
        <w:spacing w:line="237" w:lineRule="auto" w:before="0" w:after="0"/>
        <w:ind w:left="5190" w:right="972" w:hanging="240"/>
        <w:jc w:val="left"/>
        <w:rPr>
          <w:sz w:val="14"/>
        </w:rPr>
      </w:pPr>
      <w:r>
        <w:rPr>
          <w:color w:val="292425"/>
          <w:w w:val="110"/>
          <w:sz w:val="14"/>
        </w:rPr>
        <w:t>Effective interest </w:t>
      </w:r>
      <w:r>
        <w:rPr>
          <w:color w:val="292425"/>
          <w:spacing w:val="-3"/>
          <w:w w:val="110"/>
          <w:sz w:val="14"/>
        </w:rPr>
        <w:t>rates </w:t>
      </w:r>
      <w:r>
        <w:rPr>
          <w:color w:val="292425"/>
          <w:w w:val="110"/>
          <w:sz w:val="14"/>
        </w:rPr>
        <w:t>are derived from data on interest </w:t>
      </w:r>
      <w:r>
        <w:rPr>
          <w:color w:val="292425"/>
          <w:spacing w:val="-3"/>
          <w:w w:val="110"/>
          <w:sz w:val="14"/>
        </w:rPr>
        <w:t>rate </w:t>
      </w:r>
      <w:r>
        <w:rPr>
          <w:color w:val="292425"/>
          <w:w w:val="110"/>
          <w:sz w:val="14"/>
        </w:rPr>
        <w:t>flows and outstanding</w:t>
      </w:r>
      <w:r>
        <w:rPr>
          <w:color w:val="292425"/>
          <w:spacing w:val="-14"/>
          <w:w w:val="110"/>
          <w:sz w:val="14"/>
        </w:rPr>
        <w:t> </w:t>
      </w:r>
      <w:r>
        <w:rPr>
          <w:color w:val="292425"/>
          <w:w w:val="110"/>
          <w:sz w:val="14"/>
        </w:rPr>
        <w:t>loan</w:t>
      </w:r>
      <w:r>
        <w:rPr>
          <w:color w:val="292425"/>
          <w:spacing w:val="-14"/>
          <w:w w:val="110"/>
          <w:sz w:val="14"/>
        </w:rPr>
        <w:t> </w:t>
      </w:r>
      <w:r>
        <w:rPr>
          <w:color w:val="292425"/>
          <w:w w:val="110"/>
          <w:sz w:val="14"/>
        </w:rPr>
        <w:t>stocks.</w:t>
      </w:r>
      <w:r>
        <w:rPr>
          <w:color w:val="292425"/>
          <w:spacing w:val="10"/>
          <w:w w:val="110"/>
          <w:sz w:val="14"/>
        </w:rPr>
        <w:t> </w:t>
      </w:r>
      <w:r>
        <w:rPr>
          <w:color w:val="292425"/>
          <w:w w:val="110"/>
          <w:sz w:val="14"/>
        </w:rPr>
        <w:t>They</w:t>
      </w:r>
      <w:r>
        <w:rPr>
          <w:color w:val="292425"/>
          <w:spacing w:val="-14"/>
          <w:w w:val="110"/>
          <w:sz w:val="14"/>
        </w:rPr>
        <w:t> </w:t>
      </w:r>
      <w:r>
        <w:rPr>
          <w:color w:val="292425"/>
          <w:w w:val="110"/>
          <w:sz w:val="14"/>
        </w:rPr>
        <w:t>are</w:t>
      </w:r>
      <w:r>
        <w:rPr>
          <w:color w:val="292425"/>
          <w:spacing w:val="-14"/>
          <w:w w:val="110"/>
          <w:sz w:val="14"/>
        </w:rPr>
        <w:t> </w:t>
      </w:r>
      <w:r>
        <w:rPr>
          <w:color w:val="292425"/>
          <w:w w:val="110"/>
          <w:sz w:val="14"/>
        </w:rPr>
        <w:t>a</w:t>
      </w:r>
      <w:r>
        <w:rPr>
          <w:color w:val="292425"/>
          <w:spacing w:val="-14"/>
          <w:w w:val="110"/>
          <w:sz w:val="14"/>
        </w:rPr>
        <w:t> </w:t>
      </w:r>
      <w:r>
        <w:rPr>
          <w:color w:val="292425"/>
          <w:w w:val="110"/>
          <w:sz w:val="14"/>
        </w:rPr>
        <w:t>measure</w:t>
      </w:r>
      <w:r>
        <w:rPr>
          <w:color w:val="292425"/>
          <w:spacing w:val="-14"/>
          <w:w w:val="110"/>
          <w:sz w:val="14"/>
        </w:rPr>
        <w:t> </w:t>
      </w:r>
      <w:r>
        <w:rPr>
          <w:color w:val="292425"/>
          <w:w w:val="110"/>
          <w:sz w:val="14"/>
        </w:rPr>
        <w:t>of</w:t>
      </w:r>
      <w:r>
        <w:rPr>
          <w:color w:val="292425"/>
          <w:spacing w:val="-14"/>
          <w:w w:val="110"/>
          <w:sz w:val="14"/>
        </w:rPr>
        <w:t> </w:t>
      </w:r>
      <w:r>
        <w:rPr>
          <w:color w:val="292425"/>
          <w:w w:val="110"/>
          <w:sz w:val="14"/>
        </w:rPr>
        <w:t>the</w:t>
      </w:r>
      <w:r>
        <w:rPr>
          <w:color w:val="292425"/>
          <w:spacing w:val="-14"/>
          <w:w w:val="110"/>
          <w:sz w:val="14"/>
        </w:rPr>
        <w:t> </w:t>
      </w:r>
      <w:r>
        <w:rPr>
          <w:color w:val="292425"/>
          <w:w w:val="110"/>
          <w:sz w:val="14"/>
        </w:rPr>
        <w:t>average</w:t>
      </w:r>
      <w:r>
        <w:rPr>
          <w:color w:val="292425"/>
          <w:spacing w:val="-14"/>
          <w:w w:val="110"/>
          <w:sz w:val="14"/>
        </w:rPr>
        <w:t> </w:t>
      </w:r>
      <w:r>
        <w:rPr>
          <w:color w:val="292425"/>
          <w:spacing w:val="-3"/>
          <w:w w:val="110"/>
          <w:sz w:val="14"/>
        </w:rPr>
        <w:t>rate</w:t>
      </w:r>
      <w:r>
        <w:rPr>
          <w:color w:val="292425"/>
          <w:spacing w:val="-14"/>
          <w:w w:val="110"/>
          <w:sz w:val="14"/>
        </w:rPr>
        <w:t> </w:t>
      </w:r>
      <w:r>
        <w:rPr>
          <w:color w:val="292425"/>
          <w:w w:val="110"/>
          <w:sz w:val="14"/>
        </w:rPr>
        <w:t>paid</w:t>
      </w:r>
      <w:r>
        <w:rPr>
          <w:color w:val="292425"/>
          <w:spacing w:val="-14"/>
          <w:w w:val="110"/>
          <w:sz w:val="14"/>
        </w:rPr>
        <w:t> </w:t>
      </w:r>
      <w:r>
        <w:rPr>
          <w:color w:val="292425"/>
          <w:w w:val="110"/>
          <w:sz w:val="14"/>
        </w:rPr>
        <w:t>by</w:t>
      </w:r>
      <w:r>
        <w:rPr>
          <w:color w:val="292425"/>
          <w:spacing w:val="-14"/>
          <w:w w:val="110"/>
          <w:sz w:val="14"/>
        </w:rPr>
        <w:t> </w:t>
      </w:r>
      <w:r>
        <w:rPr>
          <w:color w:val="292425"/>
          <w:w w:val="110"/>
          <w:sz w:val="14"/>
        </w:rPr>
        <w:t>all </w:t>
      </w:r>
      <w:r>
        <w:rPr>
          <w:color w:val="292425"/>
          <w:spacing w:val="-3"/>
          <w:w w:val="110"/>
          <w:sz w:val="14"/>
        </w:rPr>
        <w:t>borrowers.</w:t>
      </w:r>
    </w:p>
    <w:p>
      <w:pPr>
        <w:spacing w:after="0" w:line="237" w:lineRule="auto"/>
        <w:jc w:val="left"/>
        <w:rPr>
          <w:sz w:val="14"/>
        </w:rPr>
        <w:sectPr>
          <w:type w:val="continuous"/>
          <w:pgSz w:w="11900" w:h="16840"/>
          <w:pgMar w:top="1260" w:bottom="280" w:left="660" w:right="620"/>
        </w:sectPr>
      </w:pPr>
    </w:p>
    <w:p>
      <w:pPr>
        <w:pStyle w:val="BodyText"/>
      </w:pPr>
    </w:p>
    <w:p>
      <w:pPr>
        <w:spacing w:after="0"/>
        <w:sectPr>
          <w:pgSz w:w="11900" w:h="16840"/>
          <w:pgMar w:header="601" w:footer="575" w:top="800" w:bottom="760" w:left="660" w:right="620"/>
        </w:sectPr>
      </w:pPr>
    </w:p>
    <w:p>
      <w:pPr>
        <w:pStyle w:val="BodyText"/>
        <w:spacing w:before="6"/>
        <w:rPr>
          <w:sz w:val="21"/>
        </w:rPr>
      </w:pPr>
    </w:p>
    <w:p>
      <w:pPr>
        <w:spacing w:before="0"/>
        <w:ind w:left="155" w:right="0" w:firstLine="0"/>
        <w:jc w:val="left"/>
        <w:rPr>
          <w:rFonts w:ascii="Trebuchet MS"/>
          <w:b/>
          <w:sz w:val="20"/>
        </w:rPr>
      </w:pPr>
      <w:bookmarkStart w:name="PNFCs" w:id="17"/>
      <w:bookmarkEnd w:id="17"/>
      <w:r>
        <w:rPr/>
      </w:r>
      <w:bookmarkStart w:name="_bookmark6" w:id="18"/>
      <w:bookmarkEnd w:id="18"/>
      <w:r>
        <w:rPr/>
      </w:r>
      <w:r>
        <w:rPr>
          <w:rFonts w:ascii="Trebuchet MS"/>
          <w:b/>
          <w:color w:val="0092C0"/>
          <w:spacing w:val="-15"/>
          <w:w w:val="81"/>
          <w:sz w:val="20"/>
        </w:rPr>
        <w:t>T</w:t>
      </w:r>
      <w:r>
        <w:rPr>
          <w:rFonts w:ascii="Trebuchet MS"/>
          <w:b/>
          <w:color w:val="0092C0"/>
          <w:spacing w:val="-1"/>
          <w:w w:val="91"/>
          <w:sz w:val="20"/>
        </w:rPr>
        <w:t>abl</w:t>
      </w:r>
      <w:r>
        <w:rPr>
          <w:rFonts w:ascii="Trebuchet MS"/>
          <w:b/>
          <w:color w:val="0092C0"/>
          <w:w w:val="91"/>
          <w:sz w:val="20"/>
        </w:rPr>
        <w:t>e</w:t>
      </w:r>
      <w:r>
        <w:rPr>
          <w:rFonts w:ascii="Trebuchet MS"/>
          <w:b/>
          <w:color w:val="0092C0"/>
          <w:spacing w:val="6"/>
          <w:sz w:val="20"/>
        </w:rPr>
        <w:t> </w:t>
      </w:r>
      <w:r>
        <w:rPr>
          <w:rFonts w:ascii="Trebuchet MS"/>
          <w:b/>
          <w:smallCaps/>
          <w:color w:val="0092C0"/>
          <w:spacing w:val="-1"/>
          <w:w w:val="79"/>
          <w:sz w:val="20"/>
        </w:rPr>
        <w:t>1.E</w:t>
      </w:r>
    </w:p>
    <w:p>
      <w:pPr>
        <w:spacing w:line="247" w:lineRule="auto" w:before="8"/>
        <w:ind w:left="155" w:right="92" w:firstLine="0"/>
        <w:jc w:val="left"/>
        <w:rPr>
          <w:rFonts w:ascii="Trebuchet MS"/>
          <w:b/>
          <w:sz w:val="20"/>
        </w:rPr>
      </w:pPr>
      <w:r>
        <w:rPr>
          <w:rFonts w:ascii="Trebuchet MS"/>
          <w:b/>
          <w:color w:val="0092C0"/>
          <w:w w:val="95"/>
          <w:sz w:val="20"/>
        </w:rPr>
        <w:t>Bank</w:t>
      </w:r>
      <w:r>
        <w:rPr>
          <w:rFonts w:ascii="Trebuchet MS"/>
          <w:b/>
          <w:color w:val="0092C0"/>
          <w:spacing w:val="-21"/>
          <w:w w:val="95"/>
          <w:sz w:val="20"/>
        </w:rPr>
        <w:t> </w:t>
      </w:r>
      <w:r>
        <w:rPr>
          <w:rFonts w:ascii="Trebuchet MS"/>
          <w:b/>
          <w:color w:val="0092C0"/>
          <w:w w:val="95"/>
          <w:sz w:val="20"/>
        </w:rPr>
        <w:t>and</w:t>
      </w:r>
      <w:r>
        <w:rPr>
          <w:rFonts w:ascii="Trebuchet MS"/>
          <w:b/>
          <w:color w:val="0092C0"/>
          <w:spacing w:val="-21"/>
          <w:w w:val="95"/>
          <w:sz w:val="20"/>
        </w:rPr>
        <w:t> </w:t>
      </w:r>
      <w:r>
        <w:rPr>
          <w:rFonts w:ascii="Trebuchet MS"/>
          <w:b/>
          <w:color w:val="0092C0"/>
          <w:w w:val="95"/>
          <w:sz w:val="20"/>
        </w:rPr>
        <w:t>building</w:t>
      </w:r>
      <w:r>
        <w:rPr>
          <w:rFonts w:ascii="Trebuchet MS"/>
          <w:b/>
          <w:color w:val="0092C0"/>
          <w:spacing w:val="-21"/>
          <w:w w:val="95"/>
          <w:sz w:val="20"/>
        </w:rPr>
        <w:t> </w:t>
      </w:r>
      <w:r>
        <w:rPr>
          <w:rFonts w:ascii="Trebuchet MS"/>
          <w:b/>
          <w:color w:val="0092C0"/>
          <w:w w:val="95"/>
          <w:sz w:val="20"/>
        </w:rPr>
        <w:t>society</w:t>
      </w:r>
      <w:r>
        <w:rPr>
          <w:rFonts w:ascii="Trebuchet MS"/>
          <w:b/>
          <w:color w:val="0092C0"/>
          <w:spacing w:val="-20"/>
          <w:w w:val="95"/>
          <w:sz w:val="20"/>
        </w:rPr>
        <w:t> </w:t>
      </w:r>
      <w:r>
        <w:rPr>
          <w:rFonts w:ascii="Trebuchet MS"/>
          <w:b/>
          <w:color w:val="0092C0"/>
          <w:w w:val="95"/>
          <w:sz w:val="20"/>
        </w:rPr>
        <w:t>interest</w:t>
      </w:r>
      <w:r>
        <w:rPr>
          <w:rFonts w:ascii="Trebuchet MS"/>
          <w:b/>
          <w:color w:val="0092C0"/>
          <w:spacing w:val="-21"/>
          <w:w w:val="95"/>
          <w:sz w:val="20"/>
        </w:rPr>
        <w:t> </w:t>
      </w:r>
      <w:r>
        <w:rPr>
          <w:rFonts w:ascii="Trebuchet MS"/>
          <w:b/>
          <w:color w:val="0092C0"/>
          <w:w w:val="95"/>
          <w:sz w:val="20"/>
        </w:rPr>
        <w:t>rates</w:t>
      </w:r>
      <w:r>
        <w:rPr>
          <w:rFonts w:ascii="Trebuchet MS"/>
          <w:b/>
          <w:color w:val="0092C0"/>
          <w:spacing w:val="-21"/>
          <w:w w:val="95"/>
          <w:sz w:val="20"/>
        </w:rPr>
        <w:t> </w:t>
      </w:r>
      <w:r>
        <w:rPr>
          <w:rFonts w:ascii="Trebuchet MS"/>
          <w:b/>
          <w:color w:val="0092C0"/>
          <w:w w:val="95"/>
          <w:sz w:val="20"/>
        </w:rPr>
        <w:t>on </w:t>
      </w:r>
      <w:r>
        <w:rPr>
          <w:rFonts w:ascii="Trebuchet MS"/>
          <w:b/>
          <w:color w:val="0092C0"/>
          <w:sz w:val="20"/>
        </w:rPr>
        <w:t>unsecured loans to</w:t>
      </w:r>
      <w:r>
        <w:rPr>
          <w:rFonts w:ascii="Trebuchet MS"/>
          <w:b/>
          <w:color w:val="0092C0"/>
          <w:spacing w:val="-20"/>
          <w:sz w:val="20"/>
        </w:rPr>
        <w:t> </w:t>
      </w:r>
      <w:r>
        <w:rPr>
          <w:rFonts w:ascii="Trebuchet MS"/>
          <w:b/>
          <w:color w:val="0092C0"/>
          <w:sz w:val="20"/>
        </w:rPr>
        <w:t>households</w:t>
      </w:r>
    </w:p>
    <w:p>
      <w:pPr>
        <w:spacing w:before="99"/>
        <w:ind w:left="155" w:right="0" w:firstLine="0"/>
        <w:jc w:val="left"/>
        <w:rPr>
          <w:sz w:val="14"/>
        </w:rPr>
      </w:pPr>
      <w:r>
        <w:rPr>
          <w:color w:val="292425"/>
          <w:w w:val="110"/>
          <w:sz w:val="14"/>
        </w:rPr>
        <w:t>Per cent</w:t>
      </w:r>
    </w:p>
    <w:p>
      <w:pPr>
        <w:pStyle w:val="BodyText"/>
        <w:spacing w:before="6"/>
        <w:rPr>
          <w:sz w:val="12"/>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0"/>
        <w:gridCol w:w="394"/>
        <w:gridCol w:w="235"/>
        <w:gridCol w:w="404"/>
        <w:gridCol w:w="235"/>
        <w:gridCol w:w="400"/>
        <w:gridCol w:w="210"/>
        <w:gridCol w:w="816"/>
      </w:tblGrid>
      <w:tr>
        <w:trPr>
          <w:trHeight w:val="305" w:hRule="atLeast"/>
        </w:trPr>
        <w:tc>
          <w:tcPr>
            <w:tcW w:w="1330" w:type="dxa"/>
          </w:tcPr>
          <w:p>
            <w:pPr>
              <w:pStyle w:val="TableParagraph"/>
              <w:rPr>
                <w:sz w:val="18"/>
              </w:rPr>
            </w:pPr>
          </w:p>
        </w:tc>
        <w:tc>
          <w:tcPr>
            <w:tcW w:w="394" w:type="dxa"/>
            <w:tcBorders>
              <w:bottom w:val="single" w:sz="2" w:space="0" w:color="292425"/>
            </w:tcBorders>
          </w:tcPr>
          <w:p>
            <w:pPr>
              <w:pStyle w:val="TableParagraph"/>
              <w:spacing w:line="125" w:lineRule="exact"/>
              <w:rPr>
                <w:sz w:val="14"/>
              </w:rPr>
            </w:pPr>
            <w:r>
              <w:rPr>
                <w:color w:val="292425"/>
                <w:w w:val="120"/>
                <w:sz w:val="14"/>
                <w:u w:val="single" w:color="292425"/>
              </w:rPr>
              <w:t>2001</w:t>
            </w:r>
            <w:r>
              <w:rPr>
                <w:color w:val="292425"/>
                <w:sz w:val="14"/>
                <w:u w:val="single" w:color="292425"/>
              </w:rPr>
              <w:t> </w:t>
            </w:r>
          </w:p>
          <w:p>
            <w:pPr>
              <w:pStyle w:val="TableParagraph"/>
              <w:spacing w:line="150" w:lineRule="exact"/>
              <w:rPr>
                <w:sz w:val="14"/>
              </w:rPr>
            </w:pPr>
            <w:r>
              <w:rPr>
                <w:color w:val="292425"/>
                <w:sz w:val="14"/>
              </w:rPr>
              <w:t>Dec.</w:t>
            </w:r>
          </w:p>
        </w:tc>
        <w:tc>
          <w:tcPr>
            <w:tcW w:w="235" w:type="dxa"/>
          </w:tcPr>
          <w:p>
            <w:pPr>
              <w:pStyle w:val="TableParagraph"/>
              <w:rPr>
                <w:sz w:val="18"/>
              </w:rPr>
            </w:pPr>
          </w:p>
        </w:tc>
        <w:tc>
          <w:tcPr>
            <w:tcW w:w="404" w:type="dxa"/>
            <w:tcBorders>
              <w:bottom w:val="single" w:sz="2" w:space="0" w:color="292425"/>
            </w:tcBorders>
          </w:tcPr>
          <w:p>
            <w:pPr>
              <w:pStyle w:val="TableParagraph"/>
              <w:spacing w:line="125" w:lineRule="exact"/>
              <w:ind w:left="1"/>
              <w:rPr>
                <w:sz w:val="14"/>
              </w:rPr>
            </w:pPr>
            <w:r>
              <w:rPr>
                <w:color w:val="292425"/>
                <w:w w:val="120"/>
                <w:sz w:val="14"/>
                <w:u w:val="single" w:color="292425"/>
              </w:rPr>
              <w:t>2002</w:t>
            </w:r>
            <w:r>
              <w:rPr>
                <w:color w:val="292425"/>
                <w:sz w:val="14"/>
                <w:u w:val="single" w:color="292425"/>
              </w:rPr>
              <w:t> </w:t>
            </w:r>
          </w:p>
          <w:p>
            <w:pPr>
              <w:pStyle w:val="TableParagraph"/>
              <w:spacing w:line="150" w:lineRule="exact"/>
              <w:rPr>
                <w:sz w:val="14"/>
              </w:rPr>
            </w:pPr>
            <w:r>
              <w:rPr>
                <w:color w:val="292425"/>
                <w:sz w:val="14"/>
              </w:rPr>
              <w:t>Dec.</w:t>
            </w:r>
          </w:p>
        </w:tc>
        <w:tc>
          <w:tcPr>
            <w:tcW w:w="235" w:type="dxa"/>
          </w:tcPr>
          <w:p>
            <w:pPr>
              <w:pStyle w:val="TableParagraph"/>
              <w:rPr>
                <w:sz w:val="18"/>
              </w:rPr>
            </w:pPr>
          </w:p>
        </w:tc>
        <w:tc>
          <w:tcPr>
            <w:tcW w:w="400" w:type="dxa"/>
            <w:tcBorders>
              <w:bottom w:val="single" w:sz="2" w:space="0" w:color="292425"/>
            </w:tcBorders>
          </w:tcPr>
          <w:p>
            <w:pPr>
              <w:pStyle w:val="TableParagraph"/>
              <w:spacing w:line="125" w:lineRule="exact"/>
              <w:ind w:left="2"/>
              <w:rPr>
                <w:sz w:val="14"/>
              </w:rPr>
            </w:pPr>
            <w:r>
              <w:rPr>
                <w:color w:val="292425"/>
                <w:w w:val="120"/>
                <w:sz w:val="14"/>
                <w:u w:val="single" w:color="292425"/>
              </w:rPr>
              <w:t>2003</w:t>
            </w:r>
            <w:r>
              <w:rPr>
                <w:color w:val="292425"/>
                <w:sz w:val="14"/>
                <w:u w:val="single" w:color="292425"/>
              </w:rPr>
              <w:t> </w:t>
            </w:r>
          </w:p>
          <w:p>
            <w:pPr>
              <w:pStyle w:val="TableParagraph"/>
              <w:spacing w:line="150" w:lineRule="exact"/>
              <w:ind w:left="1"/>
              <w:rPr>
                <w:sz w:val="14"/>
              </w:rPr>
            </w:pPr>
            <w:r>
              <w:rPr>
                <w:color w:val="292425"/>
                <w:sz w:val="14"/>
              </w:rPr>
              <w:t>Jan.</w:t>
            </w:r>
          </w:p>
        </w:tc>
        <w:tc>
          <w:tcPr>
            <w:tcW w:w="210" w:type="dxa"/>
          </w:tcPr>
          <w:p>
            <w:pPr>
              <w:pStyle w:val="TableParagraph"/>
              <w:rPr>
                <w:sz w:val="18"/>
              </w:rPr>
            </w:pPr>
          </w:p>
        </w:tc>
        <w:tc>
          <w:tcPr>
            <w:tcW w:w="816" w:type="dxa"/>
            <w:tcBorders>
              <w:bottom w:val="single" w:sz="2" w:space="0" w:color="292425"/>
            </w:tcBorders>
          </w:tcPr>
          <w:p>
            <w:pPr>
              <w:pStyle w:val="TableParagraph"/>
              <w:spacing w:line="208" w:lineRule="auto"/>
              <w:ind w:left="2" w:right="-10"/>
              <w:rPr>
                <w:sz w:val="12"/>
              </w:rPr>
            </w:pPr>
            <w:r>
              <w:rPr>
                <w:color w:val="292425"/>
                <w:w w:val="110"/>
                <w:sz w:val="14"/>
              </w:rPr>
              <w:t>Change</w:t>
            </w:r>
            <w:r>
              <w:rPr>
                <w:color w:val="292425"/>
                <w:spacing w:val="-22"/>
                <w:w w:val="110"/>
                <w:sz w:val="14"/>
              </w:rPr>
              <w:t> </w:t>
            </w:r>
            <w:r>
              <w:rPr>
                <w:color w:val="292425"/>
                <w:w w:val="110"/>
                <w:sz w:val="14"/>
              </w:rPr>
              <w:t>since Dec. </w:t>
            </w:r>
            <w:r>
              <w:rPr>
                <w:color w:val="292425"/>
                <w:spacing w:val="-8"/>
                <w:w w:val="110"/>
                <w:sz w:val="14"/>
              </w:rPr>
              <w:t>2001</w:t>
            </w:r>
            <w:r>
              <w:rPr>
                <w:color w:val="292425"/>
                <w:spacing w:val="-4"/>
                <w:w w:val="110"/>
                <w:sz w:val="14"/>
              </w:rPr>
              <w:t> </w:t>
            </w:r>
            <w:r>
              <w:rPr>
                <w:color w:val="292425"/>
                <w:w w:val="110"/>
                <w:sz w:val="12"/>
              </w:rPr>
              <w:t>(a)</w:t>
            </w:r>
          </w:p>
        </w:tc>
      </w:tr>
      <w:tr>
        <w:trPr>
          <w:trHeight w:val="249" w:hRule="atLeast"/>
        </w:trPr>
        <w:tc>
          <w:tcPr>
            <w:tcW w:w="1330" w:type="dxa"/>
          </w:tcPr>
          <w:p>
            <w:pPr>
              <w:pStyle w:val="TableParagraph"/>
              <w:spacing w:line="145" w:lineRule="exact" w:before="84"/>
              <w:ind w:left="50"/>
              <w:rPr>
                <w:sz w:val="14"/>
              </w:rPr>
            </w:pPr>
            <w:r>
              <w:rPr>
                <w:color w:val="292425"/>
                <w:w w:val="110"/>
                <w:sz w:val="14"/>
              </w:rPr>
              <w:t>Credit card</w:t>
            </w:r>
          </w:p>
        </w:tc>
        <w:tc>
          <w:tcPr>
            <w:tcW w:w="394" w:type="dxa"/>
            <w:tcBorders>
              <w:top w:val="single" w:sz="2" w:space="0" w:color="292425"/>
            </w:tcBorders>
          </w:tcPr>
          <w:p>
            <w:pPr>
              <w:pStyle w:val="TableParagraph"/>
              <w:spacing w:line="145" w:lineRule="exact" w:before="84"/>
              <w:ind w:right="41"/>
              <w:jc w:val="right"/>
              <w:rPr>
                <w:sz w:val="14"/>
              </w:rPr>
            </w:pPr>
            <w:r>
              <w:rPr>
                <w:color w:val="292425"/>
                <w:spacing w:val="-12"/>
                <w:w w:val="115"/>
                <w:sz w:val="14"/>
              </w:rPr>
              <w:t>17.66</w:t>
            </w:r>
          </w:p>
        </w:tc>
        <w:tc>
          <w:tcPr>
            <w:tcW w:w="235" w:type="dxa"/>
          </w:tcPr>
          <w:p>
            <w:pPr>
              <w:pStyle w:val="TableParagraph"/>
              <w:rPr>
                <w:sz w:val="18"/>
              </w:rPr>
            </w:pPr>
          </w:p>
        </w:tc>
        <w:tc>
          <w:tcPr>
            <w:tcW w:w="404" w:type="dxa"/>
            <w:tcBorders>
              <w:top w:val="single" w:sz="2" w:space="0" w:color="292425"/>
            </w:tcBorders>
          </w:tcPr>
          <w:p>
            <w:pPr>
              <w:pStyle w:val="TableParagraph"/>
              <w:spacing w:line="145" w:lineRule="exact" w:before="84"/>
              <w:ind w:left="1"/>
              <w:jc w:val="center"/>
              <w:rPr>
                <w:sz w:val="14"/>
              </w:rPr>
            </w:pPr>
            <w:r>
              <w:rPr>
                <w:color w:val="292425"/>
                <w:w w:val="115"/>
                <w:sz w:val="14"/>
              </w:rPr>
              <w:t>15.84</w:t>
            </w:r>
          </w:p>
        </w:tc>
        <w:tc>
          <w:tcPr>
            <w:tcW w:w="235" w:type="dxa"/>
          </w:tcPr>
          <w:p>
            <w:pPr>
              <w:pStyle w:val="TableParagraph"/>
              <w:rPr>
                <w:sz w:val="18"/>
              </w:rPr>
            </w:pPr>
          </w:p>
        </w:tc>
        <w:tc>
          <w:tcPr>
            <w:tcW w:w="400" w:type="dxa"/>
            <w:tcBorders>
              <w:top w:val="single" w:sz="2" w:space="0" w:color="292425"/>
            </w:tcBorders>
          </w:tcPr>
          <w:p>
            <w:pPr>
              <w:pStyle w:val="TableParagraph"/>
              <w:spacing w:line="145" w:lineRule="exact" w:before="84"/>
              <w:ind w:left="15"/>
              <w:rPr>
                <w:sz w:val="14"/>
              </w:rPr>
            </w:pPr>
            <w:r>
              <w:rPr>
                <w:color w:val="292425"/>
                <w:w w:val="115"/>
                <w:sz w:val="14"/>
              </w:rPr>
              <w:t>15.84</w:t>
            </w:r>
          </w:p>
        </w:tc>
        <w:tc>
          <w:tcPr>
            <w:tcW w:w="210" w:type="dxa"/>
          </w:tcPr>
          <w:p>
            <w:pPr>
              <w:pStyle w:val="TableParagraph"/>
              <w:rPr>
                <w:sz w:val="18"/>
              </w:rPr>
            </w:pPr>
          </w:p>
        </w:tc>
        <w:tc>
          <w:tcPr>
            <w:tcW w:w="816" w:type="dxa"/>
            <w:tcBorders>
              <w:top w:val="single" w:sz="2" w:space="0" w:color="292425"/>
            </w:tcBorders>
          </w:tcPr>
          <w:p>
            <w:pPr>
              <w:pStyle w:val="TableParagraph"/>
              <w:spacing w:line="145" w:lineRule="exact" w:before="84"/>
              <w:ind w:left="241" w:right="196"/>
              <w:jc w:val="center"/>
              <w:rPr>
                <w:sz w:val="14"/>
              </w:rPr>
            </w:pPr>
            <w:r>
              <w:rPr>
                <w:color w:val="292425"/>
                <w:w w:val="115"/>
                <w:sz w:val="14"/>
              </w:rPr>
              <w:t>-1.82</w:t>
            </w:r>
          </w:p>
        </w:tc>
      </w:tr>
      <w:tr>
        <w:trPr>
          <w:trHeight w:val="140" w:hRule="atLeast"/>
        </w:trPr>
        <w:tc>
          <w:tcPr>
            <w:tcW w:w="1330" w:type="dxa"/>
          </w:tcPr>
          <w:p>
            <w:pPr>
              <w:pStyle w:val="TableParagraph"/>
              <w:spacing w:line="120" w:lineRule="exact"/>
              <w:ind w:left="50"/>
              <w:rPr>
                <w:sz w:val="14"/>
              </w:rPr>
            </w:pPr>
            <w:r>
              <w:rPr>
                <w:color w:val="292425"/>
                <w:w w:val="110"/>
                <w:sz w:val="14"/>
              </w:rPr>
              <w:t>Personal loan</w:t>
            </w:r>
          </w:p>
        </w:tc>
        <w:tc>
          <w:tcPr>
            <w:tcW w:w="394" w:type="dxa"/>
          </w:tcPr>
          <w:p>
            <w:pPr>
              <w:pStyle w:val="TableParagraph"/>
              <w:spacing w:line="120" w:lineRule="exact"/>
              <w:ind w:right="42"/>
              <w:jc w:val="right"/>
              <w:rPr>
                <w:sz w:val="14"/>
              </w:rPr>
            </w:pPr>
            <w:r>
              <w:rPr>
                <w:color w:val="292425"/>
                <w:spacing w:val="-11"/>
                <w:w w:val="115"/>
                <w:sz w:val="14"/>
              </w:rPr>
              <w:t>11.78</w:t>
            </w:r>
          </w:p>
        </w:tc>
        <w:tc>
          <w:tcPr>
            <w:tcW w:w="235" w:type="dxa"/>
          </w:tcPr>
          <w:p>
            <w:pPr>
              <w:pStyle w:val="TableParagraph"/>
              <w:rPr>
                <w:sz w:val="8"/>
              </w:rPr>
            </w:pPr>
          </w:p>
        </w:tc>
        <w:tc>
          <w:tcPr>
            <w:tcW w:w="404" w:type="dxa"/>
          </w:tcPr>
          <w:p>
            <w:pPr>
              <w:pStyle w:val="TableParagraph"/>
              <w:spacing w:line="120" w:lineRule="exact"/>
              <w:ind w:right="2"/>
              <w:jc w:val="center"/>
              <w:rPr>
                <w:sz w:val="14"/>
              </w:rPr>
            </w:pPr>
            <w:r>
              <w:rPr>
                <w:color w:val="292425"/>
                <w:w w:val="115"/>
                <w:sz w:val="14"/>
              </w:rPr>
              <w:t>10.24</w:t>
            </w:r>
          </w:p>
        </w:tc>
        <w:tc>
          <w:tcPr>
            <w:tcW w:w="235" w:type="dxa"/>
          </w:tcPr>
          <w:p>
            <w:pPr>
              <w:pStyle w:val="TableParagraph"/>
              <w:rPr>
                <w:sz w:val="8"/>
              </w:rPr>
            </w:pPr>
          </w:p>
        </w:tc>
        <w:tc>
          <w:tcPr>
            <w:tcW w:w="400" w:type="dxa"/>
          </w:tcPr>
          <w:p>
            <w:pPr>
              <w:pStyle w:val="TableParagraph"/>
              <w:spacing w:line="120" w:lineRule="exact"/>
              <w:ind w:left="20"/>
              <w:rPr>
                <w:sz w:val="14"/>
              </w:rPr>
            </w:pPr>
            <w:r>
              <w:rPr>
                <w:color w:val="292425"/>
                <w:w w:val="115"/>
                <w:sz w:val="14"/>
              </w:rPr>
              <w:t>10.16</w:t>
            </w:r>
          </w:p>
        </w:tc>
        <w:tc>
          <w:tcPr>
            <w:tcW w:w="210" w:type="dxa"/>
          </w:tcPr>
          <w:p>
            <w:pPr>
              <w:pStyle w:val="TableParagraph"/>
              <w:rPr>
                <w:sz w:val="8"/>
              </w:rPr>
            </w:pPr>
          </w:p>
        </w:tc>
        <w:tc>
          <w:tcPr>
            <w:tcW w:w="816" w:type="dxa"/>
          </w:tcPr>
          <w:p>
            <w:pPr>
              <w:pStyle w:val="TableParagraph"/>
              <w:spacing w:line="120" w:lineRule="exact"/>
              <w:ind w:left="240" w:right="197"/>
              <w:jc w:val="center"/>
              <w:rPr>
                <w:sz w:val="14"/>
              </w:rPr>
            </w:pPr>
            <w:r>
              <w:rPr>
                <w:color w:val="292425"/>
                <w:w w:val="115"/>
                <w:sz w:val="14"/>
              </w:rPr>
              <w:t>-1.62</w:t>
            </w:r>
          </w:p>
        </w:tc>
      </w:tr>
      <w:tr>
        <w:trPr>
          <w:trHeight w:val="140" w:hRule="atLeast"/>
        </w:trPr>
        <w:tc>
          <w:tcPr>
            <w:tcW w:w="1330" w:type="dxa"/>
          </w:tcPr>
          <w:p>
            <w:pPr>
              <w:pStyle w:val="TableParagraph"/>
              <w:spacing w:line="120" w:lineRule="exact"/>
              <w:ind w:left="50"/>
              <w:rPr>
                <w:sz w:val="14"/>
              </w:rPr>
            </w:pPr>
            <w:r>
              <w:rPr>
                <w:color w:val="292425"/>
                <w:w w:val="110"/>
                <w:sz w:val="14"/>
              </w:rPr>
              <w:t>Overdraft</w:t>
            </w:r>
          </w:p>
        </w:tc>
        <w:tc>
          <w:tcPr>
            <w:tcW w:w="394" w:type="dxa"/>
          </w:tcPr>
          <w:p>
            <w:pPr>
              <w:pStyle w:val="TableParagraph"/>
              <w:spacing w:line="120" w:lineRule="exact"/>
              <w:ind w:right="43"/>
              <w:jc w:val="right"/>
              <w:rPr>
                <w:sz w:val="14"/>
              </w:rPr>
            </w:pPr>
            <w:r>
              <w:rPr>
                <w:color w:val="292425"/>
                <w:spacing w:val="-13"/>
                <w:w w:val="115"/>
                <w:sz w:val="14"/>
              </w:rPr>
              <w:t>17.10</w:t>
            </w:r>
          </w:p>
        </w:tc>
        <w:tc>
          <w:tcPr>
            <w:tcW w:w="235" w:type="dxa"/>
          </w:tcPr>
          <w:p>
            <w:pPr>
              <w:pStyle w:val="TableParagraph"/>
              <w:rPr>
                <w:sz w:val="8"/>
              </w:rPr>
            </w:pPr>
          </w:p>
        </w:tc>
        <w:tc>
          <w:tcPr>
            <w:tcW w:w="404" w:type="dxa"/>
          </w:tcPr>
          <w:p>
            <w:pPr>
              <w:pStyle w:val="TableParagraph"/>
              <w:spacing w:line="120" w:lineRule="exact"/>
              <w:ind w:left="5"/>
              <w:jc w:val="center"/>
              <w:rPr>
                <w:sz w:val="14"/>
              </w:rPr>
            </w:pPr>
            <w:r>
              <w:rPr>
                <w:color w:val="292425"/>
                <w:w w:val="115"/>
                <w:sz w:val="14"/>
              </w:rPr>
              <w:t>15.28</w:t>
            </w:r>
          </w:p>
        </w:tc>
        <w:tc>
          <w:tcPr>
            <w:tcW w:w="235" w:type="dxa"/>
          </w:tcPr>
          <w:p>
            <w:pPr>
              <w:pStyle w:val="TableParagraph"/>
              <w:rPr>
                <w:sz w:val="8"/>
              </w:rPr>
            </w:pPr>
          </w:p>
        </w:tc>
        <w:tc>
          <w:tcPr>
            <w:tcW w:w="400" w:type="dxa"/>
          </w:tcPr>
          <w:p>
            <w:pPr>
              <w:pStyle w:val="TableParagraph"/>
              <w:spacing w:line="120" w:lineRule="exact"/>
              <w:ind w:left="19"/>
              <w:rPr>
                <w:sz w:val="14"/>
              </w:rPr>
            </w:pPr>
            <w:r>
              <w:rPr>
                <w:color w:val="292425"/>
                <w:w w:val="115"/>
                <w:sz w:val="14"/>
              </w:rPr>
              <w:t>15.28</w:t>
            </w:r>
          </w:p>
        </w:tc>
        <w:tc>
          <w:tcPr>
            <w:tcW w:w="210" w:type="dxa"/>
          </w:tcPr>
          <w:p>
            <w:pPr>
              <w:pStyle w:val="TableParagraph"/>
              <w:rPr>
                <w:sz w:val="8"/>
              </w:rPr>
            </w:pPr>
          </w:p>
        </w:tc>
        <w:tc>
          <w:tcPr>
            <w:tcW w:w="816" w:type="dxa"/>
          </w:tcPr>
          <w:p>
            <w:pPr>
              <w:pStyle w:val="TableParagraph"/>
              <w:spacing w:line="120" w:lineRule="exact"/>
              <w:ind w:left="241" w:right="197"/>
              <w:jc w:val="center"/>
              <w:rPr>
                <w:sz w:val="14"/>
              </w:rPr>
            </w:pPr>
            <w:r>
              <w:rPr>
                <w:color w:val="292425"/>
                <w:w w:val="115"/>
                <w:sz w:val="14"/>
              </w:rPr>
              <w:t>-1.82</w:t>
            </w:r>
          </w:p>
        </w:tc>
      </w:tr>
    </w:tbl>
    <w:p>
      <w:pPr>
        <w:spacing w:before="113"/>
        <w:ind w:left="155" w:right="0" w:firstLine="0"/>
        <w:jc w:val="left"/>
        <w:rPr>
          <w:sz w:val="12"/>
        </w:rPr>
      </w:pPr>
      <w:r>
        <w:rPr>
          <w:color w:val="292425"/>
          <w:w w:val="105"/>
          <w:sz w:val="12"/>
        </w:rPr>
        <w:t>Source: Bank of England.</w:t>
      </w:r>
    </w:p>
    <w:p>
      <w:pPr>
        <w:pStyle w:val="ListParagraph"/>
        <w:numPr>
          <w:ilvl w:val="0"/>
          <w:numId w:val="9"/>
        </w:numPr>
        <w:tabs>
          <w:tab w:pos="396" w:val="left" w:leader="none"/>
        </w:tabs>
        <w:spacing w:line="240" w:lineRule="auto" w:before="102" w:after="0"/>
        <w:ind w:left="395" w:right="0" w:hanging="241"/>
        <w:jc w:val="left"/>
        <w:rPr>
          <w:sz w:val="12"/>
        </w:rPr>
      </w:pPr>
      <w:r>
        <w:rPr>
          <w:color w:val="292425"/>
          <w:w w:val="110"/>
          <w:sz w:val="12"/>
        </w:rPr>
        <w:t>Percentage</w:t>
      </w:r>
      <w:r>
        <w:rPr>
          <w:color w:val="292425"/>
          <w:spacing w:val="-4"/>
          <w:w w:val="110"/>
          <w:sz w:val="12"/>
        </w:rPr>
        <w:t> </w:t>
      </w:r>
      <w:r>
        <w:rPr>
          <w:color w:val="292425"/>
          <w:w w:val="110"/>
          <w:sz w:val="12"/>
        </w:rPr>
        <w:t>points.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2"/>
        </w:rPr>
      </w:pPr>
    </w:p>
    <w:p>
      <w:pPr>
        <w:spacing w:before="0"/>
        <w:ind w:left="15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0"/>
          <w:sz w:val="20"/>
        </w:rPr>
        <w:t>1.12</w:t>
      </w:r>
    </w:p>
    <w:p>
      <w:pPr>
        <w:spacing w:line="247" w:lineRule="auto" w:before="7"/>
        <w:ind w:left="155" w:right="0" w:firstLine="0"/>
        <w:jc w:val="left"/>
        <w:rPr>
          <w:rFonts w:ascii="Trebuchet MS" w:hAnsi="Trebuchet MS"/>
          <w:b/>
          <w:sz w:val="20"/>
        </w:rPr>
      </w:pPr>
      <w:r>
        <w:rPr>
          <w:rFonts w:ascii="Trebuchet MS" w:hAnsi="Trebuchet MS"/>
          <w:b/>
          <w:color w:val="0092C0"/>
          <w:w w:val="90"/>
          <w:sz w:val="20"/>
        </w:rPr>
        <w:t>PNFCs’ total external finance and nominal </w:t>
      </w:r>
      <w:r>
        <w:rPr>
          <w:rFonts w:ascii="Trebuchet MS" w:hAnsi="Trebuchet MS"/>
          <w:b/>
          <w:color w:val="0092C0"/>
          <w:sz w:val="20"/>
        </w:rPr>
        <w:t>business investment</w:t>
      </w:r>
    </w:p>
    <w:p>
      <w:pPr>
        <w:tabs>
          <w:tab w:pos="3002" w:val="left" w:leader="none"/>
        </w:tabs>
        <w:spacing w:before="142"/>
        <w:ind w:left="113" w:right="0" w:firstLine="0"/>
        <w:jc w:val="center"/>
        <w:rPr>
          <w:sz w:val="12"/>
        </w:rPr>
      </w:pPr>
      <w:r>
        <w:rPr>
          <w:color w:val="292425"/>
          <w:w w:val="115"/>
          <w:sz w:val="12"/>
        </w:rPr>
        <w:t>£</w:t>
      </w:r>
      <w:r>
        <w:rPr>
          <w:color w:val="292425"/>
          <w:spacing w:val="-14"/>
          <w:w w:val="115"/>
          <w:sz w:val="12"/>
        </w:rPr>
        <w:t> </w:t>
      </w:r>
      <w:r>
        <w:rPr>
          <w:color w:val="292425"/>
          <w:w w:val="115"/>
          <w:sz w:val="12"/>
        </w:rPr>
        <w:t>billions</w:t>
        <w:tab/>
        <w:t>£</w:t>
      </w:r>
      <w:r>
        <w:rPr>
          <w:color w:val="292425"/>
          <w:spacing w:val="-9"/>
          <w:w w:val="115"/>
          <w:sz w:val="12"/>
        </w:rPr>
        <w:t> </w:t>
      </w:r>
      <w:r>
        <w:rPr>
          <w:color w:val="292425"/>
          <w:w w:val="115"/>
          <w:sz w:val="12"/>
        </w:rPr>
        <w:t>billions</w:t>
      </w:r>
    </w:p>
    <w:p>
      <w:pPr>
        <w:tabs>
          <w:tab w:pos="3722" w:val="left" w:leader="none"/>
        </w:tabs>
        <w:spacing w:before="7"/>
        <w:ind w:left="119" w:right="0" w:firstLine="0"/>
        <w:jc w:val="center"/>
        <w:rPr>
          <w:sz w:val="12"/>
        </w:rPr>
      </w:pPr>
      <w:r>
        <w:rPr/>
        <w:pict>
          <v:line style="position:absolute;mso-position-horizontal-relative:page;mso-position-vertical-relative:paragraph;z-index:-21714432" from="50.25pt,3.639368pt" to="56.25pt,3.639368pt" stroked="true" strokeweight=".5pt" strokecolor="#292425">
            <v:stroke dashstyle="solid"/>
            <w10:wrap type="none"/>
          </v:line>
        </w:pict>
      </w:r>
      <w:r>
        <w:rPr/>
        <w:pict>
          <v:group style="position:absolute;margin-left:62.375pt;margin-top:15.427144pt;width:143.25pt;height:128.15pt;mso-position-horizontal-relative:page;mso-position-vertical-relative:paragraph;z-index:15848448" coordorigin="1248,309" coordsize="2865,2563">
            <v:shape style="position:absolute;left:1257;top:2351;width:888;height:510" coordorigin="1258,2352" coordsize="888,510" path="m1258,2407l1318,2352m1318,2352l1368,2394m1368,2394l1428,2434m1428,2434l1478,2489m1478,2489l1535,2602m1535,2602l1585,2739m1585,2739l1645,2642m1645,2642l1705,2684m1705,2684l1755,2739m1755,2739l1815,2794m1815,2794l1865,2849m1865,2849l1925,2794m1925,2794l1985,2862m1985,2862l2035,2834m2035,2834l2095,2767m2095,2767l2145,2724e" filled="false" stroked="true" strokeweight="1pt" strokecolor="#ec2131">
              <v:path arrowok="t"/>
              <v:stroke dashstyle="solid"/>
            </v:shape>
            <v:line style="position:absolute" from="2135,2725" to="2215,2725" stroked="true" strokeweight="1.125pt" strokecolor="#ec2131">
              <v:stroke dashstyle="solid"/>
            </v:line>
            <v:shape style="position:absolute;left:2205;top:944;width:1838;height:1780" coordorigin="2205,944" coordsize="1838,1780" path="m2205,2724l2265,2629m2265,2629l2315,2504m2315,2504l2375,2532m2375,2532l2425,2407m2425,2407l2485,2242m2485,2242l2545,2144m2545,2144l2595,2049m2595,2049l2655,1979m2655,1979l2705,1994m2705,1994l2765,2062m2765,2062l2815,1924m2815,1924l2873,1732m2873,1732l2933,1772m2933,1772l2983,1579m2983,1579l3043,1317m3043,1317l3093,1219m3093,1219l3153,1262m3153,1262l3213,1179m3213,1179l3263,1247m3263,1247l3323,1274m3323,1274l3373,1207m3373,1207l3433,1164m3433,1164l3493,1289m3493,1289l3543,1247m3543,1247l3603,1179m3603,1179l3653,944m3653,944l3713,1027m3713,1027l3773,957m3773,957l3823,1054m3823,1054l3883,1219m3883,1219l3933,1454m3933,1454l3993,1344m3993,1344l4043,1454e" filled="false" stroked="true" strokeweight="1pt" strokecolor="#ec2131">
              <v:path arrowok="t"/>
              <v:stroke dashstyle="solid"/>
            </v:shape>
            <v:shape style="position:absolute;left:1257;top:1896;width:110;height:565" coordorigin="1258,1897" coordsize="110,565" path="m1258,1897l1318,2214m1318,2214l1368,2462e" filled="false" stroked="true" strokeweight="1pt" strokecolor="#0067a3">
              <v:path arrowok="t"/>
              <v:stroke dashstyle="solid"/>
            </v:shape>
            <v:line style="position:absolute" from="1358,2463" to="1438,2463" stroked="true" strokeweight="1.125pt" strokecolor="#0067a3">
              <v:stroke dashstyle="solid"/>
            </v:line>
            <v:shape style="position:absolute;left:1427;top:2449;width:888;height:373" coordorigin="1428,2449" coordsize="888,373" path="m1428,2462l1478,2629m1478,2629l1535,2572m1535,2572l1585,2559m1585,2559l1645,2504m1645,2504l1705,2602m1705,2602l1755,2697m1755,2697l1815,2752m1815,2752l1865,2697m1865,2697l1925,2807m1925,2807l1985,2449m1985,2449l2035,2462m2035,2462l2095,2779m2095,2779l2145,2822m2145,2822l2205,2629m2205,2629l2265,2697m2265,2697l2315,2449e" filled="false" stroked="true" strokeweight="1pt" strokecolor="#0067a3">
              <v:path arrowok="t"/>
              <v:stroke dashstyle="solid"/>
            </v:shape>
            <v:rect style="position:absolute;left:2305;top:1666;width:80;height:793" filled="true" fillcolor="#0067a3" stroked="false">
              <v:fill type="solid"/>
            </v:rect>
            <v:shape style="position:absolute;left:2375;top:1619;width:170;height:830" coordorigin="2375,1619" coordsize="170,830" path="m2375,1677l2425,2449m2425,2449l2485,2077m2485,2077l2545,1619e" filled="false" stroked="true" strokeweight="1pt" strokecolor="#0067a3">
              <v:path arrowok="t"/>
              <v:stroke dashstyle="solid"/>
            </v:shape>
            <v:shape style="position:absolute;left:2535;top:1609;width:458;height:725" type="#_x0000_t75" stroked="false">
              <v:imagedata r:id="rId45" o:title=""/>
            </v:shape>
            <v:shape style="position:absolute;left:2982;top:1011;width:340;height:1148" coordorigin="2983,1012" coordsize="340,1148" path="m2983,2159l3043,1744m3043,1744l3093,2104m3093,2104l3153,1827m3153,1827l3213,1814m3213,1814l3263,1564m3263,1564l3323,1012e" filled="false" stroked="true" strokeweight="1pt" strokecolor="#0067a3">
              <v:path arrowok="t"/>
              <v:stroke dashstyle="solid"/>
            </v:shape>
            <v:line style="position:absolute" from="3348,1002" to="3348,1657" stroked="true" strokeweight="3.5pt" strokecolor="#0067a3">
              <v:stroke dashstyle="solid"/>
            </v:line>
            <v:shape style="position:absolute;left:3372;top:501;width:280;height:1145" coordorigin="3373,502" coordsize="280,1145" path="m3373,1647l3433,1164m3433,1164l3493,807m3493,807l3543,984m3543,984l3603,544m3603,544l3653,502e" filled="false" stroked="true" strokeweight="1pt" strokecolor="#0067a3">
              <v:path arrowok="t"/>
              <v:stroke dashstyle="solid"/>
            </v:shape>
            <v:line style="position:absolute" from="3683,492" to="3683,1202" stroked="true" strokeweight="4pt" strokecolor="#0067a3">
              <v:stroke dashstyle="solid"/>
            </v:line>
            <v:shape style="position:absolute;left:3712;top:889;width:280;height:980" coordorigin="3713,889" coordsize="280,980" path="m3713,1192l3773,889m3773,889l3823,1592m3823,1592l3883,1869m3883,1869l3933,1662m3933,1662l3993,1814e" filled="false" stroked="true" strokeweight="1pt" strokecolor="#0067a3">
              <v:path arrowok="t"/>
              <v:stroke dashstyle="solid"/>
            </v:shape>
            <v:line style="position:absolute" from="4018,1142" to="4018,1824" stroked="true" strokeweight="3.5pt" strokecolor="#0067a3">
              <v:stroke dashstyle="solid"/>
            </v:line>
            <v:line style="position:absolute" from="4043,1152" to="4103,1207" stroked="true" strokeweight="1pt" strokecolor="#0067a3">
              <v:stroke dashstyle="solid"/>
            </v:line>
            <v:shape style="position:absolute;left:2582;top:1133;width:393;height:293" type="#_x0000_t75" stroked="false">
              <v:imagedata r:id="rId46" o:title=""/>
            </v:shape>
            <v:shape style="position:absolute;left:1247;top:308;width:2865;height:2563" type="#_x0000_t202" filled="false" stroked="false">
              <v:textbox inset="0,0,0,0">
                <w:txbxContent>
                  <w:p>
                    <w:pPr>
                      <w:spacing w:line="116" w:lineRule="exact" w:before="0"/>
                      <w:ind w:left="1369" w:right="0" w:firstLine="0"/>
                      <w:jc w:val="left"/>
                      <w:rPr>
                        <w:sz w:val="12"/>
                      </w:rPr>
                    </w:pPr>
                    <w:r>
                      <w:rPr>
                        <w:color w:val="292425"/>
                        <w:w w:val="105"/>
                        <w:sz w:val="12"/>
                      </w:rPr>
                      <w:t>Total external finance</w:t>
                    </w:r>
                  </w:p>
                  <w:p>
                    <w:pPr>
                      <w:spacing w:before="17"/>
                      <w:ind w:left="1423" w:right="0" w:firstLine="0"/>
                      <w:jc w:val="left"/>
                      <w:rPr>
                        <w:sz w:val="12"/>
                      </w:rPr>
                    </w:pPr>
                    <w:r>
                      <w:rPr>
                        <w:color w:val="292425"/>
                        <w:w w:val="105"/>
                        <w:sz w:val="12"/>
                      </w:rPr>
                      <w:t>(right-hand scale)</w:t>
                    </w:r>
                  </w:p>
                  <w:p>
                    <w:pPr>
                      <w:spacing w:line="240" w:lineRule="auto" w:before="0"/>
                      <w:rPr>
                        <w:sz w:val="12"/>
                      </w:rPr>
                    </w:pPr>
                  </w:p>
                  <w:p>
                    <w:pPr>
                      <w:spacing w:line="240" w:lineRule="auto" w:before="8"/>
                      <w:rPr>
                        <w:sz w:val="17"/>
                      </w:rPr>
                    </w:pPr>
                  </w:p>
                  <w:p>
                    <w:pPr>
                      <w:spacing w:line="247" w:lineRule="auto" w:before="0"/>
                      <w:ind w:left="248" w:right="1161" w:hanging="54"/>
                      <w:jc w:val="left"/>
                      <w:rPr>
                        <w:sz w:val="12"/>
                      </w:rPr>
                    </w:pPr>
                    <w:r>
                      <w:rPr>
                        <w:color w:val="292425"/>
                        <w:w w:val="105"/>
                        <w:sz w:val="12"/>
                      </w:rPr>
                      <w:t>Nominal business investment (left-hand scale)</w:t>
                    </w:r>
                  </w:p>
                </w:txbxContent>
              </v:textbox>
              <w10:wrap type="none"/>
            </v:shape>
            <w10:wrap type="none"/>
          </v:group>
        </w:pict>
      </w:r>
      <w:r>
        <w:rPr/>
        <w:pict>
          <v:line style="position:absolute;mso-position-horizontal-relative:page;mso-position-vertical-relative:paragraph;z-index:-21710336" from="211.875pt,4.014368pt" to="218.625pt,4.014368pt" stroked="true" strokeweight=".5pt" strokecolor="#292425">
            <v:stroke dashstyle="solid"/>
            <w10:wrap type="none"/>
          </v:line>
        </w:pict>
      </w:r>
      <w:r>
        <w:rPr>
          <w:color w:val="292425"/>
          <w:w w:val="120"/>
          <w:sz w:val="12"/>
        </w:rPr>
        <w:t>35</w:t>
        <w:tab/>
        <w:t>25</w:t>
      </w:r>
    </w:p>
    <w:p>
      <w:pPr>
        <w:pStyle w:val="BodyText"/>
        <w:rPr>
          <w:sz w:val="12"/>
        </w:rPr>
      </w:pPr>
    </w:p>
    <w:p>
      <w:pPr>
        <w:pStyle w:val="BodyText"/>
        <w:rPr>
          <w:sz w:val="12"/>
        </w:rPr>
      </w:pPr>
    </w:p>
    <w:p>
      <w:pPr>
        <w:pStyle w:val="BodyText"/>
        <w:spacing w:before="5"/>
        <w:rPr>
          <w:sz w:val="14"/>
        </w:rPr>
      </w:pPr>
    </w:p>
    <w:p>
      <w:pPr>
        <w:spacing w:line="138" w:lineRule="exact" w:before="0"/>
        <w:ind w:left="3762" w:right="0" w:firstLine="0"/>
        <w:jc w:val="left"/>
        <w:rPr>
          <w:sz w:val="12"/>
        </w:rPr>
      </w:pPr>
      <w:r>
        <w:rPr/>
        <w:pict>
          <v:line style="position:absolute;mso-position-horizontal-relative:page;mso-position-vertical-relative:paragraph;z-index:15851008" from="211.875pt,3.663971pt" to="218.625pt,3.663971pt" stroked="true" strokeweight=".5pt" strokecolor="#292425">
            <v:stroke dashstyle="solid"/>
            <w10:wrap type="none"/>
          </v:line>
        </w:pict>
      </w:r>
      <w:r>
        <w:rPr>
          <w:color w:val="292425"/>
          <w:w w:val="120"/>
          <w:sz w:val="12"/>
        </w:rPr>
        <w:t>20</w:t>
      </w:r>
    </w:p>
    <w:p>
      <w:pPr>
        <w:spacing w:line="138" w:lineRule="exact" w:before="0"/>
        <w:ind w:left="160" w:right="0" w:firstLine="0"/>
        <w:jc w:val="left"/>
        <w:rPr>
          <w:sz w:val="12"/>
        </w:rPr>
      </w:pPr>
      <w:r>
        <w:rPr/>
        <w:pict>
          <v:line style="position:absolute;mso-position-horizontal-relative:page;mso-position-vertical-relative:paragraph;z-index:15846912" from="50.25pt,3.276856pt" to="56.25pt,3.276856pt" stroked="true" strokeweight=".5pt" strokecolor="#292425">
            <v:stroke dashstyle="solid"/>
            <w10:wrap type="none"/>
          </v:line>
        </w:pict>
      </w:r>
      <w:r>
        <w:rPr>
          <w:color w:val="292425"/>
          <w:w w:val="120"/>
          <w:sz w:val="12"/>
        </w:rPr>
        <w:t>30</w:t>
      </w:r>
    </w:p>
    <w:p>
      <w:pPr>
        <w:pStyle w:val="BodyText"/>
        <w:rPr>
          <w:sz w:val="12"/>
        </w:rPr>
      </w:pPr>
    </w:p>
    <w:p>
      <w:pPr>
        <w:pStyle w:val="BodyText"/>
        <w:spacing w:before="5"/>
        <w:rPr>
          <w:sz w:val="14"/>
        </w:rPr>
      </w:pPr>
    </w:p>
    <w:p>
      <w:pPr>
        <w:spacing w:before="0"/>
        <w:ind w:left="3762" w:right="0" w:firstLine="0"/>
        <w:jc w:val="left"/>
        <w:rPr>
          <w:sz w:val="12"/>
        </w:rPr>
      </w:pPr>
      <w:r>
        <w:rPr/>
        <w:pict>
          <v:line style="position:absolute;mso-position-horizontal-relative:page;mso-position-vertical-relative:paragraph;z-index:15850496" from="211.875pt,3.664155pt" to="218.625pt,3.664155pt" stroked="true" strokeweight=".5pt" strokecolor="#292425">
            <v:stroke dashstyle="solid"/>
            <w10:wrap type="none"/>
          </v:line>
        </w:pict>
      </w:r>
      <w:r>
        <w:rPr>
          <w:color w:val="292425"/>
          <w:w w:val="120"/>
          <w:sz w:val="12"/>
        </w:rPr>
        <w:t>15</w:t>
      </w:r>
    </w:p>
    <w:p>
      <w:pPr>
        <w:pStyle w:val="BodyText"/>
        <w:spacing w:before="3"/>
        <w:rPr>
          <w:sz w:val="13"/>
        </w:rPr>
      </w:pPr>
    </w:p>
    <w:p>
      <w:pPr>
        <w:spacing w:before="0"/>
        <w:ind w:left="160" w:right="0" w:firstLine="0"/>
        <w:jc w:val="left"/>
        <w:rPr>
          <w:sz w:val="12"/>
        </w:rPr>
      </w:pPr>
      <w:r>
        <w:rPr/>
        <w:pict>
          <v:line style="position:absolute;mso-position-horizontal-relative:page;mso-position-vertical-relative:paragraph;z-index:15846400" from="50.25pt,3.288971pt" to="56.25pt,3.288971pt" stroked="true" strokeweight=".5pt" strokecolor="#292425">
            <v:stroke dashstyle="solid"/>
            <w10:wrap type="none"/>
          </v:line>
        </w:pict>
      </w:r>
      <w:r>
        <w:rPr>
          <w:color w:val="292425"/>
          <w:w w:val="120"/>
          <w:sz w:val="12"/>
        </w:rPr>
        <w:t>25</w:t>
      </w:r>
    </w:p>
    <w:p>
      <w:pPr>
        <w:pStyle w:val="BodyText"/>
        <w:spacing w:before="10"/>
        <w:rPr>
          <w:sz w:val="11"/>
        </w:rPr>
      </w:pPr>
    </w:p>
    <w:p>
      <w:pPr>
        <w:spacing w:before="0"/>
        <w:ind w:left="3762" w:right="0" w:firstLine="0"/>
        <w:jc w:val="left"/>
        <w:rPr>
          <w:sz w:val="12"/>
        </w:rPr>
      </w:pPr>
      <w:r>
        <w:rPr/>
        <w:pict>
          <v:line style="position:absolute;mso-position-horizontal-relative:page;mso-position-vertical-relative:paragraph;z-index:15849984" from="211.875pt,3.664368pt" to="218.625pt,3.664368pt" stroked="true" strokeweight=".5pt" strokecolor="#292425">
            <v:stroke dashstyle="solid"/>
            <w10:wrap type="none"/>
          </v:line>
        </w:pict>
      </w:r>
      <w:r>
        <w:rPr>
          <w:color w:val="292425"/>
          <w:w w:val="120"/>
          <w:sz w:val="12"/>
        </w:rPr>
        <w:t>10</w:t>
      </w:r>
    </w:p>
    <w:p>
      <w:pPr>
        <w:pStyle w:val="BodyText"/>
        <w:rPr>
          <w:sz w:val="12"/>
        </w:rPr>
      </w:pPr>
    </w:p>
    <w:p>
      <w:pPr>
        <w:pStyle w:val="BodyText"/>
        <w:spacing w:before="6"/>
        <w:rPr>
          <w:sz w:val="14"/>
        </w:rPr>
      </w:pPr>
    </w:p>
    <w:p>
      <w:pPr>
        <w:spacing w:line="138" w:lineRule="exact" w:before="0"/>
        <w:ind w:left="160" w:right="0" w:firstLine="0"/>
        <w:jc w:val="left"/>
        <w:rPr>
          <w:sz w:val="12"/>
        </w:rPr>
      </w:pPr>
      <w:r>
        <w:rPr/>
        <w:pict>
          <v:line style="position:absolute;mso-position-horizontal-relative:page;mso-position-vertical-relative:paragraph;z-index:15845888" from="50.25pt,3.288758pt" to="56.25pt,3.288758pt" stroked="true" strokeweight=".5pt" strokecolor="#292425">
            <v:stroke dashstyle="solid"/>
            <w10:wrap type="none"/>
          </v:line>
        </w:pict>
      </w:r>
      <w:r>
        <w:rPr>
          <w:color w:val="292425"/>
          <w:w w:val="120"/>
          <w:sz w:val="12"/>
        </w:rPr>
        <w:t>20</w:t>
      </w:r>
    </w:p>
    <w:p>
      <w:pPr>
        <w:spacing w:line="138" w:lineRule="exact" w:before="0"/>
        <w:ind w:left="3835" w:right="0" w:firstLine="0"/>
        <w:jc w:val="left"/>
        <w:rPr>
          <w:sz w:val="12"/>
        </w:rPr>
      </w:pPr>
      <w:r>
        <w:rPr/>
        <w:pict>
          <v:line style="position:absolute;mso-position-horizontal-relative:page;mso-position-vertical-relative:paragraph;z-index:15849472" from="211.875pt,3.651658pt" to="218.625pt,3.651658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5"/>
        <w:rPr>
          <w:sz w:val="14"/>
        </w:rPr>
      </w:pPr>
    </w:p>
    <w:p>
      <w:pPr>
        <w:tabs>
          <w:tab w:pos="3835" w:val="left" w:leader="none"/>
        </w:tabs>
        <w:spacing w:line="135" w:lineRule="exact" w:before="0"/>
        <w:ind w:left="160" w:right="0" w:firstLine="0"/>
        <w:jc w:val="left"/>
        <w:rPr>
          <w:sz w:val="12"/>
        </w:rPr>
      </w:pPr>
      <w:r>
        <w:rPr/>
        <w:pict>
          <v:group style="position:absolute;margin-left:50.25pt;margin-top:2.998575pt;width:155.4pt;height:6.85pt;mso-position-horizontal-relative:page;mso-position-vertical-relative:paragraph;z-index:-21716480" coordorigin="1005,60" coordsize="3108,137">
            <v:shape style="position:absolute;left:1005;top:65;width:3108;height:123" coordorigin="1005,66" coordsize="3108,123" path="m1005,66l1125,66m1008,188l4113,188m1469,187l1469,147m1696,187l1696,147m1916,187l1916,147m2136,187l2136,147m2586,187l2586,147m2816,187l2816,147m3034,187l3034,147m3254,187l3254,147m3704,187l3704,147m3924,187l3924,147m1253,67l1253,187m2355,67l2355,187m3488,67l3488,187e" filled="false" stroked="true" strokeweight=".5pt" strokecolor="#292425">
              <v:path arrowok="t"/>
              <v:stroke dashstyle="solid"/>
            </v:shape>
            <v:shape style="position:absolute;left:1099;top:64;width:40;height:127" coordorigin="1099,65" coordsize="40,127" path="m1119,65l1119,92,1099,108,1139,122,1099,142,1139,158,1116,168,1115,192e" filled="false" stroked="true" strokeweight=".5pt" strokecolor="#292425">
              <v:path arrowok="t"/>
              <v:stroke dashstyle="solid"/>
            </v:shape>
            <w10:wrap type="none"/>
          </v:group>
        </w:pict>
      </w:r>
      <w:r>
        <w:rPr/>
        <w:pict>
          <v:line style="position:absolute;mso-position-horizontal-relative:page;mso-position-vertical-relative:paragraph;z-index:-21712896" from="211.875pt,3.288575pt" to="218.625pt,3.288575pt" stroked="true" strokeweight=".5pt" strokecolor="#292425">
            <v:stroke dashstyle="solid"/>
            <w10:wrap type="none"/>
          </v:line>
        </w:pict>
      </w:r>
      <w:r>
        <w:rPr>
          <w:color w:val="292425"/>
          <w:w w:val="120"/>
          <w:sz w:val="12"/>
        </w:rPr>
        <w:t>15</w:t>
        <w:tab/>
        <w:t>0</w:t>
      </w:r>
    </w:p>
    <w:p>
      <w:pPr>
        <w:spacing w:line="135" w:lineRule="exact" w:before="0"/>
        <w:ind w:left="232" w:right="0" w:firstLine="0"/>
        <w:jc w:val="left"/>
        <w:rPr>
          <w:sz w:val="12"/>
        </w:rPr>
      </w:pPr>
      <w:r>
        <w:rPr>
          <w:color w:val="292425"/>
          <w:w w:val="121"/>
          <w:sz w:val="12"/>
        </w:rPr>
        <w:t>0</w:t>
      </w:r>
    </w:p>
    <w:p>
      <w:pPr>
        <w:tabs>
          <w:tab w:pos="1742" w:val="left" w:leader="none"/>
          <w:tab w:pos="2806" w:val="left" w:leader="none"/>
        </w:tabs>
        <w:spacing w:before="15"/>
        <w:ind w:left="555" w:right="0" w:firstLine="0"/>
        <w:jc w:val="left"/>
        <w:rPr>
          <w:sz w:val="12"/>
        </w:rPr>
      </w:pPr>
      <w:r>
        <w:rPr>
          <w:color w:val="292425"/>
          <w:w w:val="120"/>
          <w:sz w:val="12"/>
        </w:rPr>
        <w:t>1990</w:t>
        <w:tab/>
        <w:t>95</w:t>
        <w:tab/>
        <w:t>2000</w:t>
      </w:r>
    </w:p>
    <w:p>
      <w:pPr>
        <w:spacing w:before="2"/>
        <w:ind w:left="155" w:right="0" w:firstLine="0"/>
        <w:jc w:val="left"/>
        <w:rPr>
          <w:sz w:val="12"/>
        </w:rPr>
      </w:pPr>
      <w:r>
        <w:rPr>
          <w:color w:val="292425"/>
          <w:w w:val="105"/>
          <w:sz w:val="12"/>
        </w:rPr>
        <w:t>Sources: Bank of England and ONS.</w:t>
      </w:r>
    </w:p>
    <w:p>
      <w:pPr>
        <w:pStyle w:val="BodyText"/>
        <w:spacing w:before="9"/>
      </w:pPr>
      <w:r>
        <w:rPr/>
        <w:br w:type="column"/>
      </w:r>
      <w:r>
        <w:rPr/>
      </w:r>
    </w:p>
    <w:p>
      <w:pPr>
        <w:pStyle w:val="BodyText"/>
        <w:spacing w:line="292" w:lineRule="auto"/>
        <w:ind w:left="275" w:right="171"/>
      </w:pPr>
      <w:r>
        <w:rPr>
          <w:color w:val="292425"/>
          <w:w w:val="105"/>
        </w:rPr>
        <w:t>Unsecured lending has been growing rapidly for a number of </w:t>
      </w:r>
      <w:r>
        <w:rPr>
          <w:color w:val="292425"/>
          <w:spacing w:val="-3"/>
          <w:w w:val="105"/>
        </w:rPr>
        <w:t>years </w:t>
      </w:r>
      <w:r>
        <w:rPr>
          <w:color w:val="292425"/>
          <w:w w:val="105"/>
        </w:rPr>
        <w:t>(see Chart </w:t>
      </w:r>
      <w:r>
        <w:rPr>
          <w:color w:val="292425"/>
          <w:spacing w:val="-9"/>
          <w:w w:val="105"/>
        </w:rPr>
        <w:t>1.11). </w:t>
      </w:r>
      <w:r>
        <w:rPr>
          <w:color w:val="292425"/>
          <w:w w:val="105"/>
        </w:rPr>
        <w:t>This probably reflects a combination of </w:t>
      </w:r>
      <w:r>
        <w:rPr>
          <w:color w:val="292425"/>
          <w:spacing w:val="-3"/>
          <w:w w:val="105"/>
        </w:rPr>
        <w:t>factors. </w:t>
      </w:r>
      <w:r>
        <w:rPr>
          <w:color w:val="292425"/>
          <w:w w:val="105"/>
        </w:rPr>
        <w:t>On the demand side, and in common with secured borrowing, </w:t>
      </w:r>
      <w:r>
        <w:rPr>
          <w:color w:val="292425"/>
          <w:spacing w:val="-3"/>
          <w:w w:val="105"/>
        </w:rPr>
        <w:t>improved </w:t>
      </w:r>
      <w:r>
        <w:rPr>
          <w:color w:val="292425"/>
          <w:w w:val="105"/>
        </w:rPr>
        <w:t>expectations of future income might </w:t>
      </w:r>
      <w:r>
        <w:rPr>
          <w:color w:val="292425"/>
          <w:spacing w:val="-3"/>
          <w:w w:val="105"/>
        </w:rPr>
        <w:t>have </w:t>
      </w:r>
      <w:r>
        <w:rPr>
          <w:color w:val="292425"/>
          <w:w w:val="105"/>
        </w:rPr>
        <w:t>caused households </w:t>
      </w:r>
      <w:r>
        <w:rPr>
          <w:color w:val="292425"/>
          <w:spacing w:val="-4"/>
          <w:w w:val="105"/>
        </w:rPr>
        <w:t>to </w:t>
      </w:r>
      <w:r>
        <w:rPr>
          <w:color w:val="292425"/>
          <w:spacing w:val="-3"/>
          <w:w w:val="105"/>
        </w:rPr>
        <w:t>extend </w:t>
      </w:r>
      <w:r>
        <w:rPr>
          <w:color w:val="292425"/>
          <w:w w:val="105"/>
        </w:rPr>
        <w:t>their borrowing in order </w:t>
      </w:r>
      <w:r>
        <w:rPr>
          <w:color w:val="292425"/>
          <w:spacing w:val="-4"/>
          <w:w w:val="105"/>
        </w:rPr>
        <w:t>to </w:t>
      </w:r>
      <w:r>
        <w:rPr>
          <w:color w:val="292425"/>
          <w:w w:val="105"/>
        </w:rPr>
        <w:t>consume more </w:t>
      </w:r>
      <w:r>
        <w:rPr>
          <w:color w:val="292425"/>
          <w:spacing w:val="-6"/>
          <w:w w:val="105"/>
        </w:rPr>
        <w:t>now.   </w:t>
      </w:r>
      <w:r>
        <w:rPr>
          <w:color w:val="292425"/>
          <w:w w:val="105"/>
        </w:rPr>
        <w:t>On the supply side, it seems probable  that increased use of </w:t>
      </w:r>
      <w:r>
        <w:rPr>
          <w:color w:val="292425"/>
          <w:spacing w:val="-4"/>
          <w:w w:val="105"/>
        </w:rPr>
        <w:t>risk-based </w:t>
      </w:r>
      <w:r>
        <w:rPr>
          <w:color w:val="292425"/>
          <w:w w:val="105"/>
        </w:rPr>
        <w:t>pricing has simultaneously </w:t>
      </w:r>
      <w:r>
        <w:rPr>
          <w:color w:val="292425"/>
          <w:spacing w:val="-3"/>
          <w:w w:val="105"/>
        </w:rPr>
        <w:t>lowered </w:t>
      </w:r>
      <w:r>
        <w:rPr>
          <w:color w:val="292425"/>
          <w:w w:val="105"/>
        </w:rPr>
        <w:t>the </w:t>
      </w:r>
      <w:r>
        <w:rPr>
          <w:color w:val="292425"/>
          <w:spacing w:val="-4"/>
          <w:w w:val="105"/>
        </w:rPr>
        <w:t>rates </w:t>
      </w:r>
      <w:r>
        <w:rPr>
          <w:color w:val="292425"/>
          <w:w w:val="105"/>
        </w:rPr>
        <w:t>charged on good-quality loans, while improving access </w:t>
      </w:r>
      <w:r>
        <w:rPr>
          <w:color w:val="292425"/>
          <w:spacing w:val="-4"/>
          <w:w w:val="105"/>
        </w:rPr>
        <w:t>to </w:t>
      </w:r>
      <w:r>
        <w:rPr>
          <w:color w:val="292425"/>
          <w:w w:val="105"/>
        </w:rPr>
        <w:t>credit for some groups of people who </w:t>
      </w:r>
      <w:r>
        <w:rPr>
          <w:color w:val="292425"/>
          <w:spacing w:val="-3"/>
          <w:w w:val="105"/>
        </w:rPr>
        <w:t>were </w:t>
      </w:r>
      <w:r>
        <w:rPr>
          <w:color w:val="292425"/>
          <w:w w:val="105"/>
        </w:rPr>
        <w:t>previously unable </w:t>
      </w:r>
      <w:r>
        <w:rPr>
          <w:color w:val="292425"/>
          <w:spacing w:val="-4"/>
          <w:w w:val="105"/>
        </w:rPr>
        <w:t>to borrow. </w:t>
      </w:r>
      <w:r>
        <w:rPr>
          <w:color w:val="292425"/>
          <w:w w:val="105"/>
        </w:rPr>
        <w:t>It also seems likely that increased competition has reduced the cost of borrowing. </w:t>
      </w:r>
      <w:r>
        <w:rPr>
          <w:color w:val="292425"/>
          <w:spacing w:val="-5"/>
          <w:w w:val="105"/>
        </w:rPr>
        <w:t>Table </w:t>
      </w:r>
      <w:r>
        <w:rPr>
          <w:color w:val="292425"/>
          <w:w w:val="105"/>
        </w:rPr>
        <w:t>1.E shows that </w:t>
      </w:r>
      <w:r>
        <w:rPr>
          <w:color w:val="292425"/>
          <w:spacing w:val="-3"/>
          <w:w w:val="105"/>
        </w:rPr>
        <w:t>average </w:t>
      </w:r>
      <w:r>
        <w:rPr>
          <w:color w:val="292425"/>
          <w:w w:val="105"/>
        </w:rPr>
        <w:t>quoted </w:t>
      </w:r>
      <w:r>
        <w:rPr>
          <w:color w:val="292425"/>
          <w:spacing w:val="-4"/>
          <w:w w:val="105"/>
        </w:rPr>
        <w:t>rates </w:t>
      </w:r>
      <w:r>
        <w:rPr>
          <w:color w:val="292425"/>
          <w:w w:val="105"/>
        </w:rPr>
        <w:t>on unsecured loans fell substantially last </w:t>
      </w:r>
      <w:r>
        <w:rPr>
          <w:color w:val="292425"/>
          <w:spacing w:val="-4"/>
          <w:w w:val="105"/>
        </w:rPr>
        <w:t>year, </w:t>
      </w:r>
      <w:r>
        <w:rPr>
          <w:color w:val="292425"/>
          <w:w w:val="105"/>
        </w:rPr>
        <w:t>despite no change in the official </w:t>
      </w:r>
      <w:r>
        <w:rPr>
          <w:color w:val="292425"/>
          <w:spacing w:val="-4"/>
          <w:w w:val="105"/>
        </w:rPr>
        <w:t>rate </w:t>
      </w:r>
      <w:r>
        <w:rPr>
          <w:color w:val="292425"/>
          <w:w w:val="105"/>
        </w:rPr>
        <w:t>of interest.</w:t>
      </w:r>
      <w:r>
        <w:rPr>
          <w:color w:val="292425"/>
          <w:w w:val="105"/>
          <w:position w:val="5"/>
          <w:sz w:val="14"/>
        </w:rPr>
        <w:t>(1) </w:t>
      </w:r>
      <w:r>
        <w:rPr>
          <w:color w:val="292425"/>
          <w:w w:val="105"/>
        </w:rPr>
        <w:t>The quoted </w:t>
      </w:r>
      <w:r>
        <w:rPr>
          <w:color w:val="292425"/>
          <w:spacing w:val="-4"/>
          <w:w w:val="105"/>
        </w:rPr>
        <w:t>rate </w:t>
      </w:r>
      <w:r>
        <w:rPr>
          <w:color w:val="292425"/>
          <w:w w:val="105"/>
        </w:rPr>
        <w:t>on credit card loans, for example,  fell by almost </w:t>
      </w:r>
      <w:r>
        <w:rPr>
          <w:color w:val="292425"/>
          <w:spacing w:val="-5"/>
          <w:w w:val="105"/>
        </w:rPr>
        <w:t>two </w:t>
      </w:r>
      <w:r>
        <w:rPr>
          <w:color w:val="292425"/>
          <w:w w:val="105"/>
        </w:rPr>
        <w:t>percentage</w:t>
      </w:r>
      <w:r>
        <w:rPr>
          <w:color w:val="292425"/>
          <w:spacing w:val="-5"/>
          <w:w w:val="105"/>
        </w:rPr>
        <w:t> </w:t>
      </w:r>
      <w:r>
        <w:rPr>
          <w:color w:val="292425"/>
          <w:w w:val="105"/>
        </w:rPr>
        <w:t>points.</w:t>
      </w:r>
    </w:p>
    <w:p>
      <w:pPr>
        <w:pStyle w:val="BodyText"/>
      </w:pPr>
    </w:p>
    <w:p>
      <w:pPr>
        <w:pStyle w:val="Heading2"/>
      </w:pPr>
      <w:r>
        <w:rPr>
          <w:color w:val="0092C0"/>
        </w:rPr>
        <w:t>PNFCs</w:t>
      </w:r>
    </w:p>
    <w:p>
      <w:pPr>
        <w:pStyle w:val="BodyText"/>
        <w:spacing w:before="4"/>
        <w:rPr>
          <w:rFonts w:ascii="Trebuchet MS"/>
          <w:b/>
          <w:sz w:val="28"/>
        </w:rPr>
      </w:pPr>
    </w:p>
    <w:p>
      <w:pPr>
        <w:pStyle w:val="BodyText"/>
        <w:spacing w:line="292" w:lineRule="auto"/>
        <w:ind w:left="275" w:right="171"/>
      </w:pPr>
      <w:r>
        <w:rPr>
          <w:color w:val="292425"/>
          <w:w w:val="110"/>
        </w:rPr>
        <w:t>The</w:t>
      </w:r>
      <w:r>
        <w:rPr>
          <w:color w:val="292425"/>
          <w:spacing w:val="-26"/>
          <w:w w:val="110"/>
        </w:rPr>
        <w:t> </w:t>
      </w:r>
      <w:r>
        <w:rPr>
          <w:color w:val="292425"/>
          <w:spacing w:val="-4"/>
          <w:w w:val="110"/>
        </w:rPr>
        <w:t>rate</w:t>
      </w:r>
      <w:r>
        <w:rPr>
          <w:color w:val="292425"/>
          <w:spacing w:val="-26"/>
          <w:w w:val="110"/>
        </w:rPr>
        <w:t> </w:t>
      </w:r>
      <w:r>
        <w:rPr>
          <w:color w:val="292425"/>
          <w:w w:val="110"/>
        </w:rPr>
        <w:t>of</w:t>
      </w:r>
      <w:r>
        <w:rPr>
          <w:color w:val="292425"/>
          <w:spacing w:val="-26"/>
          <w:w w:val="110"/>
        </w:rPr>
        <w:t> </w:t>
      </w:r>
      <w:r>
        <w:rPr>
          <w:color w:val="292425"/>
          <w:w w:val="110"/>
        </w:rPr>
        <w:t>growth</w:t>
      </w:r>
      <w:r>
        <w:rPr>
          <w:color w:val="292425"/>
          <w:spacing w:val="-26"/>
          <w:w w:val="110"/>
        </w:rPr>
        <w:t> </w:t>
      </w:r>
      <w:r>
        <w:rPr>
          <w:color w:val="292425"/>
          <w:w w:val="110"/>
        </w:rPr>
        <w:t>of</w:t>
      </w:r>
      <w:r>
        <w:rPr>
          <w:color w:val="292425"/>
          <w:spacing w:val="-26"/>
          <w:w w:val="110"/>
        </w:rPr>
        <w:t> </w:t>
      </w:r>
      <w:r>
        <w:rPr>
          <w:color w:val="292425"/>
          <w:w w:val="110"/>
        </w:rPr>
        <w:t>PNFCs’</w:t>
      </w:r>
      <w:r>
        <w:rPr>
          <w:color w:val="292425"/>
          <w:spacing w:val="-26"/>
          <w:w w:val="110"/>
        </w:rPr>
        <w:t> </w:t>
      </w:r>
      <w:r>
        <w:rPr>
          <w:color w:val="292425"/>
          <w:w w:val="110"/>
        </w:rPr>
        <w:t>M4</w:t>
      </w:r>
      <w:r>
        <w:rPr>
          <w:color w:val="292425"/>
          <w:spacing w:val="-26"/>
          <w:w w:val="110"/>
        </w:rPr>
        <w:t> </w:t>
      </w:r>
      <w:r>
        <w:rPr>
          <w:color w:val="292425"/>
          <w:w w:val="110"/>
        </w:rPr>
        <w:t>deposits</w:t>
      </w:r>
      <w:r>
        <w:rPr>
          <w:color w:val="292425"/>
          <w:spacing w:val="-26"/>
          <w:w w:val="110"/>
        </w:rPr>
        <w:t> </w:t>
      </w:r>
      <w:r>
        <w:rPr>
          <w:color w:val="292425"/>
          <w:spacing w:val="-3"/>
          <w:w w:val="110"/>
        </w:rPr>
        <w:t>was</w:t>
      </w:r>
      <w:r>
        <w:rPr>
          <w:color w:val="292425"/>
          <w:spacing w:val="-26"/>
          <w:w w:val="110"/>
        </w:rPr>
        <w:t> </w:t>
      </w:r>
      <w:r>
        <w:rPr>
          <w:color w:val="292425"/>
          <w:w w:val="110"/>
        </w:rPr>
        <w:t>6.6%</w:t>
      </w:r>
      <w:r>
        <w:rPr>
          <w:color w:val="292425"/>
          <w:spacing w:val="-26"/>
          <w:w w:val="110"/>
        </w:rPr>
        <w:t> </w:t>
      </w:r>
      <w:r>
        <w:rPr>
          <w:color w:val="292425"/>
          <w:w w:val="110"/>
        </w:rPr>
        <w:t>in</w:t>
      </w:r>
      <w:r>
        <w:rPr>
          <w:color w:val="292425"/>
          <w:spacing w:val="-26"/>
          <w:w w:val="110"/>
        </w:rPr>
        <w:t> </w:t>
      </w:r>
      <w:r>
        <w:rPr>
          <w:color w:val="292425"/>
          <w:w w:val="110"/>
        </w:rPr>
        <w:t>the</w:t>
      </w:r>
      <w:r>
        <w:rPr>
          <w:color w:val="292425"/>
          <w:spacing w:val="-26"/>
          <w:w w:val="110"/>
        </w:rPr>
        <w:t> </w:t>
      </w:r>
      <w:r>
        <w:rPr>
          <w:color w:val="292425"/>
          <w:w w:val="110"/>
        </w:rPr>
        <w:t>year </w:t>
      </w:r>
      <w:r>
        <w:rPr>
          <w:color w:val="292425"/>
          <w:spacing w:val="-4"/>
          <w:w w:val="110"/>
        </w:rPr>
        <w:t>to </w:t>
      </w:r>
      <w:r>
        <w:rPr>
          <w:color w:val="292425"/>
          <w:spacing w:val="-7"/>
          <w:w w:val="110"/>
        </w:rPr>
        <w:t>2002 </w:t>
      </w:r>
      <w:r>
        <w:rPr>
          <w:color w:val="292425"/>
          <w:w w:val="110"/>
        </w:rPr>
        <w:t>Q4, compared with 5.7% in the year </w:t>
      </w:r>
      <w:r>
        <w:rPr>
          <w:color w:val="292425"/>
          <w:spacing w:val="-4"/>
          <w:w w:val="110"/>
        </w:rPr>
        <w:t>to </w:t>
      </w:r>
      <w:r>
        <w:rPr>
          <w:color w:val="292425"/>
          <w:w w:val="110"/>
        </w:rPr>
        <w:t>Q3. The </w:t>
      </w:r>
      <w:r>
        <w:rPr>
          <w:color w:val="292425"/>
          <w:spacing w:val="-4"/>
          <w:w w:val="110"/>
        </w:rPr>
        <w:t>rate </w:t>
      </w:r>
      <w:r>
        <w:rPr>
          <w:color w:val="292425"/>
          <w:w w:val="110"/>
        </w:rPr>
        <w:t>of</w:t>
      </w:r>
      <w:r>
        <w:rPr>
          <w:color w:val="292425"/>
          <w:spacing w:val="-25"/>
          <w:w w:val="110"/>
        </w:rPr>
        <w:t> </w:t>
      </w:r>
      <w:r>
        <w:rPr>
          <w:color w:val="292425"/>
          <w:w w:val="110"/>
        </w:rPr>
        <w:t>growth</w:t>
      </w:r>
      <w:r>
        <w:rPr>
          <w:color w:val="292425"/>
          <w:spacing w:val="-24"/>
          <w:w w:val="110"/>
        </w:rPr>
        <w:t> </w:t>
      </w:r>
      <w:r>
        <w:rPr>
          <w:color w:val="292425"/>
          <w:w w:val="110"/>
        </w:rPr>
        <w:t>of</w:t>
      </w:r>
      <w:r>
        <w:rPr>
          <w:color w:val="292425"/>
          <w:spacing w:val="-24"/>
          <w:w w:val="110"/>
        </w:rPr>
        <w:t> </w:t>
      </w:r>
      <w:r>
        <w:rPr>
          <w:color w:val="292425"/>
          <w:w w:val="110"/>
        </w:rPr>
        <w:t>PNFCs’</w:t>
      </w:r>
      <w:r>
        <w:rPr>
          <w:color w:val="292425"/>
          <w:spacing w:val="-24"/>
          <w:w w:val="110"/>
        </w:rPr>
        <w:t> </w:t>
      </w:r>
      <w:r>
        <w:rPr>
          <w:color w:val="292425"/>
          <w:w w:val="110"/>
        </w:rPr>
        <w:t>M4</w:t>
      </w:r>
      <w:r>
        <w:rPr>
          <w:color w:val="292425"/>
          <w:spacing w:val="-25"/>
          <w:w w:val="110"/>
        </w:rPr>
        <w:t> </w:t>
      </w:r>
      <w:r>
        <w:rPr>
          <w:color w:val="292425"/>
          <w:w w:val="110"/>
        </w:rPr>
        <w:t>borrowing,</w:t>
      </w:r>
      <w:r>
        <w:rPr>
          <w:color w:val="292425"/>
          <w:spacing w:val="-24"/>
          <w:w w:val="110"/>
        </w:rPr>
        <w:t> </w:t>
      </w:r>
      <w:r>
        <w:rPr>
          <w:color w:val="292425"/>
          <w:w w:val="110"/>
        </w:rPr>
        <w:t>excluding</w:t>
      </w:r>
      <w:r>
        <w:rPr>
          <w:color w:val="292425"/>
          <w:spacing w:val="-24"/>
          <w:w w:val="110"/>
        </w:rPr>
        <w:t> </w:t>
      </w:r>
      <w:r>
        <w:rPr>
          <w:color w:val="292425"/>
          <w:w w:val="110"/>
        </w:rPr>
        <w:t>the</w:t>
      </w:r>
      <w:r>
        <w:rPr>
          <w:color w:val="292425"/>
          <w:spacing w:val="-24"/>
          <w:w w:val="110"/>
        </w:rPr>
        <w:t> </w:t>
      </w:r>
      <w:r>
        <w:rPr>
          <w:color w:val="292425"/>
          <w:w w:val="110"/>
        </w:rPr>
        <w:t>effects</w:t>
      </w:r>
      <w:r>
        <w:rPr>
          <w:color w:val="292425"/>
          <w:spacing w:val="-24"/>
          <w:w w:val="110"/>
        </w:rPr>
        <w:t> </w:t>
      </w:r>
      <w:r>
        <w:rPr>
          <w:color w:val="292425"/>
          <w:w w:val="110"/>
        </w:rPr>
        <w:t>of securitisations,</w:t>
      </w:r>
      <w:r>
        <w:rPr>
          <w:color w:val="292425"/>
          <w:spacing w:val="-17"/>
          <w:w w:val="110"/>
        </w:rPr>
        <w:t> </w:t>
      </w:r>
      <w:r>
        <w:rPr>
          <w:color w:val="292425"/>
          <w:w w:val="110"/>
        </w:rPr>
        <w:t>picked</w:t>
      </w:r>
      <w:r>
        <w:rPr>
          <w:color w:val="292425"/>
          <w:spacing w:val="-16"/>
          <w:w w:val="110"/>
        </w:rPr>
        <w:t> </w:t>
      </w:r>
      <w:r>
        <w:rPr>
          <w:color w:val="292425"/>
          <w:w w:val="110"/>
        </w:rPr>
        <w:t>up</w:t>
      </w:r>
      <w:r>
        <w:rPr>
          <w:color w:val="292425"/>
          <w:spacing w:val="-17"/>
          <w:w w:val="110"/>
        </w:rPr>
        <w:t> </w:t>
      </w:r>
      <w:r>
        <w:rPr>
          <w:color w:val="292425"/>
          <w:w w:val="110"/>
        </w:rPr>
        <w:t>sharply</w:t>
      </w:r>
      <w:r>
        <w:rPr>
          <w:color w:val="292425"/>
          <w:spacing w:val="-16"/>
          <w:w w:val="110"/>
        </w:rPr>
        <w:t> </w:t>
      </w:r>
      <w:r>
        <w:rPr>
          <w:color w:val="292425"/>
          <w:w w:val="110"/>
        </w:rPr>
        <w:t>from</w:t>
      </w:r>
      <w:r>
        <w:rPr>
          <w:color w:val="292425"/>
          <w:spacing w:val="-17"/>
          <w:w w:val="110"/>
        </w:rPr>
        <w:t> </w:t>
      </w:r>
      <w:r>
        <w:rPr>
          <w:color w:val="292425"/>
          <w:w w:val="110"/>
        </w:rPr>
        <w:t>4.0%</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year</w:t>
      </w:r>
      <w:r>
        <w:rPr>
          <w:color w:val="292425"/>
          <w:spacing w:val="-17"/>
          <w:w w:val="110"/>
        </w:rPr>
        <w:t> </w:t>
      </w:r>
      <w:r>
        <w:rPr>
          <w:color w:val="292425"/>
          <w:spacing w:val="-4"/>
          <w:w w:val="110"/>
        </w:rPr>
        <w:t>to</w:t>
      </w:r>
      <w:r>
        <w:rPr>
          <w:color w:val="292425"/>
          <w:spacing w:val="-16"/>
          <w:w w:val="110"/>
        </w:rPr>
        <w:t> </w:t>
      </w:r>
      <w:r>
        <w:rPr>
          <w:color w:val="292425"/>
          <w:w w:val="110"/>
        </w:rPr>
        <w:t>Q3 </w:t>
      </w:r>
      <w:r>
        <w:rPr>
          <w:color w:val="292425"/>
          <w:spacing w:val="-4"/>
          <w:w w:val="110"/>
        </w:rPr>
        <w:t>to </w:t>
      </w:r>
      <w:r>
        <w:rPr>
          <w:color w:val="292425"/>
          <w:spacing w:val="-10"/>
          <w:w w:val="110"/>
        </w:rPr>
        <w:t>7.3% </w:t>
      </w:r>
      <w:r>
        <w:rPr>
          <w:color w:val="292425"/>
          <w:w w:val="110"/>
        </w:rPr>
        <w:t>in the year </w:t>
      </w:r>
      <w:r>
        <w:rPr>
          <w:color w:val="292425"/>
          <w:spacing w:val="-4"/>
          <w:w w:val="110"/>
        </w:rPr>
        <w:t>to </w:t>
      </w:r>
      <w:r>
        <w:rPr>
          <w:color w:val="292425"/>
          <w:w w:val="110"/>
        </w:rPr>
        <w:t>Q4. PNFCs’ </w:t>
      </w:r>
      <w:r>
        <w:rPr>
          <w:color w:val="292425"/>
          <w:spacing w:val="-3"/>
          <w:w w:val="110"/>
        </w:rPr>
        <w:t>total external </w:t>
      </w:r>
      <w:r>
        <w:rPr>
          <w:color w:val="292425"/>
          <w:w w:val="110"/>
        </w:rPr>
        <w:t>finance—a broad</w:t>
      </w:r>
      <w:r>
        <w:rPr>
          <w:color w:val="292425"/>
          <w:spacing w:val="-19"/>
          <w:w w:val="110"/>
        </w:rPr>
        <w:t> </w:t>
      </w:r>
      <w:r>
        <w:rPr>
          <w:color w:val="292425"/>
          <w:w w:val="110"/>
        </w:rPr>
        <w:t>measure</w:t>
      </w:r>
      <w:r>
        <w:rPr>
          <w:color w:val="292425"/>
          <w:spacing w:val="-18"/>
          <w:w w:val="110"/>
        </w:rPr>
        <w:t> </w:t>
      </w:r>
      <w:r>
        <w:rPr>
          <w:color w:val="292425"/>
          <w:w w:val="110"/>
        </w:rPr>
        <w:t>of</w:t>
      </w:r>
      <w:r>
        <w:rPr>
          <w:color w:val="292425"/>
          <w:spacing w:val="-19"/>
          <w:w w:val="110"/>
        </w:rPr>
        <w:t> </w:t>
      </w:r>
      <w:r>
        <w:rPr>
          <w:color w:val="292425"/>
          <w:w w:val="110"/>
        </w:rPr>
        <w:t>the</w:t>
      </w:r>
      <w:r>
        <w:rPr>
          <w:color w:val="292425"/>
          <w:spacing w:val="-18"/>
          <w:w w:val="110"/>
        </w:rPr>
        <w:t> </w:t>
      </w:r>
      <w:r>
        <w:rPr>
          <w:color w:val="292425"/>
          <w:w w:val="110"/>
        </w:rPr>
        <w:t>flow</w:t>
      </w:r>
      <w:r>
        <w:rPr>
          <w:color w:val="292425"/>
          <w:spacing w:val="-19"/>
          <w:w w:val="110"/>
        </w:rPr>
        <w:t> </w:t>
      </w:r>
      <w:r>
        <w:rPr>
          <w:color w:val="292425"/>
          <w:w w:val="110"/>
        </w:rPr>
        <w:t>of</w:t>
      </w:r>
      <w:r>
        <w:rPr>
          <w:color w:val="292425"/>
          <w:spacing w:val="-18"/>
          <w:w w:val="110"/>
        </w:rPr>
        <w:t> </w:t>
      </w:r>
      <w:r>
        <w:rPr>
          <w:color w:val="292425"/>
          <w:w w:val="110"/>
        </w:rPr>
        <w:t>net</w:t>
      </w:r>
      <w:r>
        <w:rPr>
          <w:color w:val="292425"/>
          <w:spacing w:val="-18"/>
          <w:w w:val="110"/>
        </w:rPr>
        <w:t> </w:t>
      </w:r>
      <w:r>
        <w:rPr>
          <w:color w:val="292425"/>
          <w:w w:val="110"/>
        </w:rPr>
        <w:t>new</w:t>
      </w:r>
      <w:r>
        <w:rPr>
          <w:color w:val="292425"/>
          <w:spacing w:val="-19"/>
          <w:w w:val="110"/>
        </w:rPr>
        <w:t> </w:t>
      </w:r>
      <w:r>
        <w:rPr>
          <w:color w:val="292425"/>
          <w:w w:val="110"/>
        </w:rPr>
        <w:t>borrowing</w:t>
      </w:r>
      <w:r>
        <w:rPr>
          <w:color w:val="292425"/>
          <w:spacing w:val="-18"/>
          <w:w w:val="110"/>
        </w:rPr>
        <w:t> </w:t>
      </w:r>
      <w:r>
        <w:rPr>
          <w:color w:val="292425"/>
          <w:w w:val="110"/>
        </w:rPr>
        <w:t>that</w:t>
      </w:r>
      <w:r>
        <w:rPr>
          <w:color w:val="292425"/>
          <w:spacing w:val="-19"/>
          <w:w w:val="110"/>
        </w:rPr>
        <w:t> </w:t>
      </w:r>
      <w:r>
        <w:rPr>
          <w:color w:val="292425"/>
          <w:w w:val="110"/>
        </w:rPr>
        <w:t>includes capital </w:t>
      </w:r>
      <w:r>
        <w:rPr>
          <w:color w:val="292425"/>
          <w:spacing w:val="-2"/>
          <w:w w:val="110"/>
        </w:rPr>
        <w:t>market </w:t>
      </w:r>
      <w:r>
        <w:rPr>
          <w:color w:val="292425"/>
          <w:w w:val="110"/>
        </w:rPr>
        <w:t>issues, in addition </w:t>
      </w:r>
      <w:r>
        <w:rPr>
          <w:color w:val="292425"/>
          <w:spacing w:val="-4"/>
          <w:w w:val="110"/>
        </w:rPr>
        <w:t>to </w:t>
      </w:r>
      <w:r>
        <w:rPr>
          <w:color w:val="292425"/>
          <w:w w:val="110"/>
        </w:rPr>
        <w:t>domestic and foreign currency borrowing from banks and building societies operating</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United</w:t>
      </w:r>
      <w:r>
        <w:rPr>
          <w:color w:val="292425"/>
          <w:spacing w:val="-14"/>
          <w:w w:val="110"/>
        </w:rPr>
        <w:t> </w:t>
      </w:r>
      <w:r>
        <w:rPr>
          <w:color w:val="292425"/>
          <w:w w:val="110"/>
        </w:rPr>
        <w:t>Kingdom—was</w:t>
      </w:r>
      <w:r>
        <w:rPr>
          <w:color w:val="292425"/>
          <w:spacing w:val="-13"/>
          <w:w w:val="110"/>
        </w:rPr>
        <w:t> </w:t>
      </w:r>
      <w:r>
        <w:rPr>
          <w:color w:val="292425"/>
          <w:spacing w:val="-8"/>
          <w:w w:val="110"/>
        </w:rPr>
        <w:t>£15.2</w:t>
      </w:r>
      <w:r>
        <w:rPr>
          <w:color w:val="292425"/>
          <w:spacing w:val="-13"/>
          <w:w w:val="110"/>
        </w:rPr>
        <w:t> </w:t>
      </w:r>
      <w:r>
        <w:rPr>
          <w:color w:val="292425"/>
          <w:w w:val="110"/>
        </w:rPr>
        <w:t>billion</w:t>
      </w:r>
      <w:r>
        <w:rPr>
          <w:color w:val="292425"/>
          <w:spacing w:val="-14"/>
          <w:w w:val="110"/>
        </w:rPr>
        <w:t> </w:t>
      </w:r>
      <w:r>
        <w:rPr>
          <w:color w:val="292425"/>
          <w:w w:val="110"/>
        </w:rPr>
        <w:t>in</w:t>
      </w:r>
      <w:r>
        <w:rPr>
          <w:color w:val="292425"/>
          <w:spacing w:val="-13"/>
          <w:w w:val="110"/>
        </w:rPr>
        <w:t> </w:t>
      </w:r>
      <w:r>
        <w:rPr>
          <w:color w:val="292425"/>
          <w:w w:val="110"/>
        </w:rPr>
        <w:t>Q4.</w:t>
      </w:r>
    </w:p>
    <w:p>
      <w:pPr>
        <w:pStyle w:val="BodyText"/>
        <w:spacing w:line="292" w:lineRule="auto"/>
        <w:ind w:left="275" w:right="89"/>
      </w:pPr>
      <w:r>
        <w:rPr>
          <w:color w:val="292425"/>
          <w:w w:val="110"/>
        </w:rPr>
        <w:t>That was close to the amount raised in Q3, and considerably higher than figures for the early part of last year. In the recent past, PNFCs’ total external finance has been quite closely related to the level of nominal business investment (see</w:t>
      </w:r>
    </w:p>
    <w:p>
      <w:pPr>
        <w:pStyle w:val="BodyText"/>
        <w:spacing w:line="292" w:lineRule="auto"/>
        <w:ind w:left="275" w:right="424"/>
      </w:pPr>
      <w:r>
        <w:rPr>
          <w:color w:val="292425"/>
          <w:w w:val="110"/>
        </w:rPr>
        <w:t>Chart </w:t>
      </w:r>
      <w:r>
        <w:rPr>
          <w:color w:val="292425"/>
          <w:spacing w:val="-5"/>
          <w:w w:val="110"/>
        </w:rPr>
        <w:t>1.12). </w:t>
      </w:r>
      <w:r>
        <w:rPr>
          <w:color w:val="292425"/>
          <w:w w:val="110"/>
        </w:rPr>
        <w:t>If the higher </w:t>
      </w:r>
      <w:r>
        <w:rPr>
          <w:color w:val="292425"/>
          <w:spacing w:val="-3"/>
          <w:w w:val="110"/>
        </w:rPr>
        <w:t>level </w:t>
      </w:r>
      <w:r>
        <w:rPr>
          <w:color w:val="292425"/>
          <w:w w:val="110"/>
        </w:rPr>
        <w:t>of </w:t>
      </w:r>
      <w:r>
        <w:rPr>
          <w:color w:val="292425"/>
          <w:spacing w:val="-3"/>
          <w:w w:val="110"/>
        </w:rPr>
        <w:t>total external </w:t>
      </w:r>
      <w:r>
        <w:rPr>
          <w:color w:val="292425"/>
          <w:w w:val="110"/>
        </w:rPr>
        <w:t>finance is maintained, it could be consistent with a return </w:t>
      </w:r>
      <w:r>
        <w:rPr>
          <w:color w:val="292425"/>
          <w:spacing w:val="-4"/>
          <w:w w:val="110"/>
        </w:rPr>
        <w:t>to </w:t>
      </w:r>
      <w:r>
        <w:rPr>
          <w:color w:val="292425"/>
          <w:w w:val="110"/>
        </w:rPr>
        <w:t>positive growth in nominal business </w:t>
      </w:r>
      <w:r>
        <w:rPr>
          <w:color w:val="292425"/>
          <w:spacing w:val="-3"/>
          <w:w w:val="110"/>
        </w:rPr>
        <w:t>investment.</w:t>
      </w:r>
    </w:p>
    <w:p>
      <w:pPr>
        <w:spacing w:after="0" w:line="292" w:lineRule="auto"/>
        <w:sectPr>
          <w:type w:val="continuous"/>
          <w:pgSz w:w="11900" w:h="16840"/>
          <w:pgMar w:top="1260" w:bottom="280" w:left="660" w:right="620"/>
          <w:cols w:num="2" w:equalWidth="0">
            <w:col w:w="3949" w:space="856"/>
            <w:col w:w="581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9"/>
        </w:rPr>
      </w:pPr>
    </w:p>
    <w:p>
      <w:pPr>
        <w:pStyle w:val="BodyText"/>
        <w:spacing w:line="20" w:lineRule="exact"/>
        <w:ind w:left="4900"/>
        <w:rPr>
          <w:sz w:val="2"/>
        </w:rPr>
      </w:pPr>
      <w:r>
        <w:rPr>
          <w:sz w:val="2"/>
        </w:rPr>
        <w:pict>
          <v:group style="width:277.25pt;height:.5pt;mso-position-horizontal-relative:char;mso-position-vertical-relative:line" coordorigin="0,0" coordsize="5545,10">
            <v:line style="position:absolute" from="0,5" to="5544,5" stroked="true" strokeweight=".5pt" strokecolor="#006bb6">
              <v:stroke dashstyle="solid"/>
            </v:line>
          </v:group>
        </w:pict>
      </w:r>
      <w:r>
        <w:rPr>
          <w:sz w:val="2"/>
        </w:rPr>
      </w:r>
    </w:p>
    <w:p>
      <w:pPr>
        <w:pStyle w:val="ListParagraph"/>
        <w:numPr>
          <w:ilvl w:val="1"/>
          <w:numId w:val="9"/>
        </w:numPr>
        <w:tabs>
          <w:tab w:pos="5186" w:val="left" w:leader="none"/>
        </w:tabs>
        <w:spacing w:line="145" w:lineRule="exact" w:before="0" w:after="0"/>
        <w:ind w:left="5185" w:right="0" w:hanging="241"/>
        <w:jc w:val="left"/>
        <w:rPr>
          <w:sz w:val="14"/>
        </w:rPr>
      </w:pPr>
      <w:r>
        <w:rPr>
          <w:color w:val="292425"/>
          <w:w w:val="110"/>
          <w:sz w:val="14"/>
        </w:rPr>
        <w:t>Quoted</w:t>
      </w:r>
      <w:r>
        <w:rPr>
          <w:color w:val="292425"/>
          <w:spacing w:val="-7"/>
          <w:w w:val="110"/>
          <w:sz w:val="14"/>
        </w:rPr>
        <w:t> </w:t>
      </w:r>
      <w:r>
        <w:rPr>
          <w:color w:val="292425"/>
          <w:w w:val="110"/>
          <w:sz w:val="14"/>
        </w:rPr>
        <w:t>interest</w:t>
      </w:r>
      <w:r>
        <w:rPr>
          <w:color w:val="292425"/>
          <w:spacing w:val="-7"/>
          <w:w w:val="110"/>
          <w:sz w:val="14"/>
        </w:rPr>
        <w:t> </w:t>
      </w:r>
      <w:r>
        <w:rPr>
          <w:color w:val="292425"/>
          <w:spacing w:val="-3"/>
          <w:w w:val="110"/>
          <w:sz w:val="14"/>
        </w:rPr>
        <w:t>rates</w:t>
      </w:r>
      <w:r>
        <w:rPr>
          <w:color w:val="292425"/>
          <w:spacing w:val="-7"/>
          <w:w w:val="110"/>
          <w:sz w:val="14"/>
        </w:rPr>
        <w:t> </w:t>
      </w:r>
      <w:r>
        <w:rPr>
          <w:color w:val="292425"/>
          <w:w w:val="110"/>
          <w:sz w:val="14"/>
        </w:rPr>
        <w:t>are</w:t>
      </w:r>
      <w:r>
        <w:rPr>
          <w:color w:val="292425"/>
          <w:spacing w:val="-7"/>
          <w:w w:val="110"/>
          <w:sz w:val="14"/>
        </w:rPr>
        <w:t> </w:t>
      </w:r>
      <w:r>
        <w:rPr>
          <w:color w:val="292425"/>
          <w:w w:val="110"/>
          <w:sz w:val="14"/>
        </w:rPr>
        <w:t>derived</w:t>
      </w:r>
      <w:r>
        <w:rPr>
          <w:color w:val="292425"/>
          <w:spacing w:val="-7"/>
          <w:w w:val="110"/>
          <w:sz w:val="14"/>
        </w:rPr>
        <w:t> </w:t>
      </w:r>
      <w:r>
        <w:rPr>
          <w:color w:val="292425"/>
          <w:w w:val="110"/>
          <w:sz w:val="14"/>
        </w:rPr>
        <w:t>from</w:t>
      </w:r>
      <w:r>
        <w:rPr>
          <w:color w:val="292425"/>
          <w:spacing w:val="-7"/>
          <w:w w:val="110"/>
          <w:sz w:val="14"/>
        </w:rPr>
        <w:t> </w:t>
      </w:r>
      <w:r>
        <w:rPr>
          <w:color w:val="292425"/>
          <w:w w:val="110"/>
          <w:sz w:val="14"/>
        </w:rPr>
        <w:t>a</w:t>
      </w:r>
      <w:r>
        <w:rPr>
          <w:color w:val="292425"/>
          <w:spacing w:val="-6"/>
          <w:w w:val="110"/>
          <w:sz w:val="14"/>
        </w:rPr>
        <w:t> </w:t>
      </w:r>
      <w:r>
        <w:rPr>
          <w:color w:val="292425"/>
          <w:w w:val="110"/>
          <w:sz w:val="14"/>
        </w:rPr>
        <w:t>sample</w:t>
      </w:r>
      <w:r>
        <w:rPr>
          <w:color w:val="292425"/>
          <w:spacing w:val="-7"/>
          <w:w w:val="110"/>
          <w:sz w:val="14"/>
        </w:rPr>
        <w:t> </w:t>
      </w:r>
      <w:r>
        <w:rPr>
          <w:color w:val="292425"/>
          <w:w w:val="110"/>
          <w:sz w:val="14"/>
        </w:rPr>
        <w:t>of</w:t>
      </w:r>
      <w:r>
        <w:rPr>
          <w:color w:val="292425"/>
          <w:spacing w:val="-7"/>
          <w:w w:val="110"/>
          <w:sz w:val="14"/>
        </w:rPr>
        <w:t> </w:t>
      </w:r>
      <w:r>
        <w:rPr>
          <w:color w:val="292425"/>
          <w:w w:val="110"/>
          <w:sz w:val="14"/>
        </w:rPr>
        <w:t>the</w:t>
      </w:r>
      <w:r>
        <w:rPr>
          <w:color w:val="292425"/>
          <w:spacing w:val="-7"/>
          <w:w w:val="110"/>
          <w:sz w:val="14"/>
        </w:rPr>
        <w:t> </w:t>
      </w:r>
      <w:r>
        <w:rPr>
          <w:color w:val="292425"/>
          <w:w w:val="110"/>
          <w:sz w:val="14"/>
        </w:rPr>
        <w:t>published</w:t>
      </w:r>
      <w:r>
        <w:rPr>
          <w:color w:val="292425"/>
          <w:spacing w:val="-7"/>
          <w:w w:val="110"/>
          <w:sz w:val="14"/>
        </w:rPr>
        <w:t> </w:t>
      </w:r>
      <w:r>
        <w:rPr>
          <w:color w:val="292425"/>
          <w:spacing w:val="-3"/>
          <w:w w:val="110"/>
          <w:sz w:val="14"/>
        </w:rPr>
        <w:t>rates</w:t>
      </w:r>
      <w:r>
        <w:rPr>
          <w:color w:val="292425"/>
          <w:spacing w:val="-7"/>
          <w:w w:val="110"/>
          <w:sz w:val="14"/>
        </w:rPr>
        <w:t> </w:t>
      </w:r>
      <w:r>
        <w:rPr>
          <w:color w:val="292425"/>
          <w:w w:val="110"/>
          <w:sz w:val="14"/>
        </w:rPr>
        <w:t>offered</w:t>
      </w:r>
      <w:r>
        <w:rPr>
          <w:color w:val="292425"/>
          <w:spacing w:val="-7"/>
          <w:w w:val="110"/>
          <w:sz w:val="14"/>
        </w:rPr>
        <w:t> </w:t>
      </w:r>
      <w:r>
        <w:rPr>
          <w:color w:val="292425"/>
          <w:spacing w:val="-3"/>
          <w:w w:val="110"/>
          <w:sz w:val="14"/>
        </w:rPr>
        <w:t>to</w:t>
      </w:r>
    </w:p>
    <w:p>
      <w:pPr>
        <w:spacing w:before="0"/>
        <w:ind w:left="5185" w:right="265" w:firstLine="0"/>
        <w:jc w:val="left"/>
        <w:rPr>
          <w:sz w:val="14"/>
        </w:rPr>
      </w:pPr>
      <w:r>
        <w:rPr>
          <w:color w:val="292425"/>
          <w:w w:val="105"/>
          <w:sz w:val="14"/>
        </w:rPr>
        <w:t>new borrowers by banks and building societies. These are a measure of the rates available to new borrowers.</w:t>
      </w:r>
    </w:p>
    <w:p>
      <w:pPr>
        <w:spacing w:after="0"/>
        <w:jc w:val="left"/>
        <w:rPr>
          <w:sz w:val="14"/>
        </w:rPr>
        <w:sectPr>
          <w:type w:val="continuous"/>
          <w:pgSz w:w="11900" w:h="16840"/>
          <w:pgMar w:top="1260" w:bottom="280" w:left="660" w:right="620"/>
        </w:sectPr>
      </w:pPr>
    </w:p>
    <w:p>
      <w:pPr>
        <w:pStyle w:val="BodyText"/>
        <w:spacing w:line="20" w:lineRule="exact"/>
        <w:ind w:left="12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040001pt;margin-top:12.000977pt;width:516.65pt;height:51.05pt;mso-position-horizontal-relative:page;mso-position-vertical-relative:paragraph;z-index:-15604736;mso-wrap-distance-left:0;mso-wrap-distance-right:0" type="#_x0000_t202" filled="true" fillcolor="#bddfed" stroked="false">
            <v:textbox inset="0,0,0,0">
              <w:txbxContent>
                <w:p>
                  <w:pPr>
                    <w:tabs>
                      <w:tab w:pos="8423" w:val="left" w:leader="none"/>
                    </w:tabs>
                    <w:spacing w:before="226"/>
                    <w:ind w:left="260" w:right="0" w:firstLine="0"/>
                    <w:jc w:val="left"/>
                    <w:rPr>
                      <w:rFonts w:ascii="Trebuchet MS"/>
                      <w:sz w:val="48"/>
                    </w:rPr>
                  </w:pPr>
                  <w:bookmarkStart w:name="Demand" w:id="19"/>
                  <w:bookmarkEnd w:id="19"/>
                  <w:r>
                    <w:rPr/>
                  </w:r>
                  <w:bookmarkStart w:name="Domestic demand" w:id="20"/>
                  <w:bookmarkEnd w:id="20"/>
                  <w:r>
                    <w:rPr/>
                  </w:r>
                  <w:bookmarkStart w:name="Household consumption" w:id="21"/>
                  <w:bookmarkEnd w:id="21"/>
                  <w:r>
                    <w:rPr/>
                  </w:r>
                  <w:bookmarkStart w:name="_bookmark7" w:id="22"/>
                  <w:bookmarkEnd w:id="22"/>
                  <w:r>
                    <w:rPr/>
                  </w:r>
                  <w:r>
                    <w:rPr>
                      <w:rFonts w:ascii="Trebuchet MS"/>
                      <w:smallCaps/>
                      <w:color w:val="0092C0"/>
                      <w:w w:val="102"/>
                      <w:sz w:val="48"/>
                    </w:rPr>
                    <w:t>2</w:t>
                  </w:r>
                  <w:r>
                    <w:rPr>
                      <w:rFonts w:ascii="Trebuchet MS"/>
                      <w:smallCaps w:val="0"/>
                      <w:color w:val="0092C0"/>
                      <w:sz w:val="48"/>
                    </w:rPr>
                    <w:tab/>
                  </w:r>
                  <w:r>
                    <w:rPr>
                      <w:rFonts w:ascii="Trebuchet MS"/>
                      <w:smallCaps w:val="0"/>
                      <w:color w:val="0092C0"/>
                      <w:spacing w:val="-3"/>
                      <w:w w:val="101"/>
                      <w:sz w:val="48"/>
                    </w:rPr>
                    <w:t>D</w:t>
                  </w:r>
                  <w:r>
                    <w:rPr>
                      <w:rFonts w:ascii="Trebuchet MS"/>
                      <w:smallCaps w:val="0"/>
                      <w:color w:val="0092C0"/>
                      <w:spacing w:val="-1"/>
                      <w:w w:val="95"/>
                      <w:sz w:val="48"/>
                    </w:rPr>
                    <w:t>emand</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139999pt;margin-top:9.221953pt;width:515.8pt;height:102.55pt;mso-position-horizontal-relative:page;mso-position-vertical-relative:paragraph;z-index:-15604224;mso-wrap-distance-left:0;mso-wrap-distance-right:0" type="#_x0000_t202" filled="true" fillcolor="#bddfed" stroked="true" strokeweight="1pt" strokecolor="#006bb6">
            <v:textbox inset="0,0,0,0">
              <w:txbxContent>
                <w:p>
                  <w:pPr>
                    <w:spacing w:line="242" w:lineRule="auto" w:before="187"/>
                    <w:ind w:left="244" w:right="227" w:firstLine="0"/>
                    <w:jc w:val="left"/>
                    <w:rPr>
                      <w:i/>
                      <w:sz w:val="24"/>
                    </w:rPr>
                  </w:pPr>
                  <w:r>
                    <w:rPr>
                      <w:i/>
                      <w:smallCaps/>
                      <w:color w:val="292425"/>
                      <w:spacing w:val="-1"/>
                      <w:w w:val="93"/>
                      <w:sz w:val="24"/>
                    </w:rPr>
                    <w:t>Deman</w:t>
                  </w:r>
                  <w:r>
                    <w:rPr>
                      <w:i/>
                      <w:smallCaps/>
                      <w:color w:val="292425"/>
                      <w:w w:val="93"/>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5"/>
                      <w:sz w:val="24"/>
                    </w:rPr>
                    <w:t>Kingdo</w:t>
                  </w:r>
                  <w:r>
                    <w:rPr>
                      <w:i/>
                      <w:smallCaps w:val="0"/>
                      <w:color w:val="292425"/>
                      <w:w w:val="95"/>
                      <w:sz w:val="24"/>
                    </w:rPr>
                    <w:t>m</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4"/>
                      <w:sz w:val="24"/>
                    </w:rPr>
                    <w:t>dri</w:t>
                  </w:r>
                  <w:r>
                    <w:rPr>
                      <w:i/>
                      <w:smallCaps w:val="0"/>
                      <w:color w:val="292425"/>
                      <w:spacing w:val="-8"/>
                      <w:w w:val="94"/>
                      <w:sz w:val="24"/>
                    </w:rPr>
                    <w:t>v</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2"/>
                      <w:sz w:val="24"/>
                    </w:rPr>
                    <w:t>g</w:t>
                  </w:r>
                  <w:r>
                    <w:rPr>
                      <w:i/>
                      <w:smallCaps w:val="0"/>
                      <w:color w:val="292425"/>
                      <w:spacing w:val="-4"/>
                      <w:w w:val="92"/>
                      <w:sz w:val="24"/>
                    </w:rPr>
                    <w:t>o</w:t>
                  </w:r>
                  <w:r>
                    <w:rPr>
                      <w:i/>
                      <w:smallCaps w:val="0"/>
                      <w:color w:val="292425"/>
                      <w:spacing w:val="-8"/>
                      <w:w w:val="96"/>
                      <w:sz w:val="24"/>
                    </w:rPr>
                    <w:t>v</w:t>
                  </w:r>
                  <w:r>
                    <w:rPr>
                      <w:i/>
                      <w:smallCaps w:val="0"/>
                      <w:color w:val="292425"/>
                      <w:spacing w:val="-1"/>
                      <w:w w:val="96"/>
                      <w:sz w:val="24"/>
                    </w:rPr>
                    <w:t>ernment</w:t>
                  </w:r>
                  <w:r>
                    <w:rPr>
                      <w:i/>
                      <w:smallCaps w:val="0"/>
                      <w:color w:val="292425"/>
                      <w:spacing w:val="-1"/>
                      <w:w w:val="96"/>
                      <w:sz w:val="24"/>
                    </w:rPr>
                    <w:t> </w:t>
                  </w:r>
                  <w:r>
                    <w:rPr>
                      <w:i/>
                      <w:smallCaps w:val="0"/>
                      <w:color w:val="292425"/>
                      <w:spacing w:val="-1"/>
                      <w:w w:val="96"/>
                      <w:sz w:val="24"/>
                    </w:rPr>
                    <w:t>spending</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102"/>
                      <w:sz w:val="24"/>
                    </w:rPr>
                    <w:t>ten</w:t>
                  </w:r>
                  <w:r>
                    <w:rPr>
                      <w:i/>
                      <w:smallCaps w:val="0"/>
                      <w:color w:val="292425"/>
                      <w:spacing w:val="-3"/>
                      <w:w w:val="102"/>
                      <w:sz w:val="24"/>
                    </w:rPr>
                    <w:t>t</w:t>
                  </w:r>
                  <w:r>
                    <w:rPr>
                      <w:i/>
                      <w:smallCaps/>
                      <w:color w:val="292425"/>
                      <w:spacing w:val="-1"/>
                      <w:w w:val="88"/>
                      <w:sz w:val="24"/>
                    </w:rPr>
                    <w:t>ati</w:t>
                  </w:r>
                  <w:r>
                    <w:rPr>
                      <w:i/>
                      <w:smallCaps/>
                      <w:color w:val="292425"/>
                      <w:spacing w:val="-8"/>
                      <w:w w:val="88"/>
                      <w:sz w:val="24"/>
                    </w:rPr>
                    <w:t>v</w:t>
                  </w:r>
                  <w:r>
                    <w:rPr>
                      <w:i/>
                      <w:smallCaps w:val="0"/>
                      <w:color w:val="292425"/>
                      <w:w w:val="91"/>
                      <w:sz w:val="24"/>
                    </w:rPr>
                    <w:t>e</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5"/>
                      <w:sz w:val="24"/>
                    </w:rPr>
                    <w:t>migh</w:t>
                  </w:r>
                  <w:r>
                    <w:rPr>
                      <w:i/>
                      <w:smallCaps w:val="0"/>
                      <w:color w:val="292425"/>
                      <w:w w:val="95"/>
                      <w:sz w:val="24"/>
                    </w:rPr>
                    <w:t>t</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color w:val="292425"/>
                      <w:spacing w:val="-1"/>
                      <w:w w:val="86"/>
                      <w:sz w:val="24"/>
                    </w:rPr>
                    <w:t>abou</w:t>
                  </w:r>
                  <w:r>
                    <w:rPr>
                      <w:i/>
                      <w:smallCaps/>
                      <w:color w:val="292425"/>
                      <w:w w:val="86"/>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8"/>
                      <w:sz w:val="24"/>
                    </w:rPr>
                    <w:t>ate</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3"/>
                      <w:sz w:val="24"/>
                    </w:rPr>
                    <w:t>Busin</w:t>
                  </w:r>
                  <w:r>
                    <w:rPr>
                      <w:i/>
                      <w:smallCaps w:val="0"/>
                      <w:color w:val="292425"/>
                      <w:spacing w:val="-5"/>
                      <w:w w:val="93"/>
                      <w:sz w:val="24"/>
                    </w:rPr>
                    <w:t>e</w:t>
                  </w:r>
                  <w:r>
                    <w:rPr>
                      <w:i/>
                      <w:smallCaps w:val="0"/>
                      <w:color w:val="292425"/>
                      <w:spacing w:val="-1"/>
                      <w:w w:val="93"/>
                      <w:sz w:val="24"/>
                    </w:rPr>
                    <w:t>s</w:t>
                  </w:r>
                  <w:r>
                    <w:rPr>
                      <w:i/>
                      <w:smallCaps w:val="0"/>
                      <w:color w:val="292425"/>
                      <w:w w:val="93"/>
                      <w:sz w:val="24"/>
                    </w:rPr>
                    <w:t>s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color w:val="292425"/>
                      <w:spacing w:val="-1"/>
                      <w:w w:val="86"/>
                      <w:sz w:val="24"/>
                    </w:rPr>
                    <w:t>obab</w:t>
                  </w:r>
                  <w:r>
                    <w:rPr>
                      <w:i/>
                      <w:smallCaps/>
                      <w:color w:val="292425"/>
                      <w:spacing w:val="-5"/>
                      <w:w w:val="86"/>
                      <w:sz w:val="24"/>
                    </w:rPr>
                    <w:t>l</w:t>
                  </w:r>
                  <w:r>
                    <w:rPr>
                      <w:i/>
                      <w:smallCaps w:val="0"/>
                      <w:color w:val="292425"/>
                      <w:w w:val="96"/>
                      <w:sz w:val="24"/>
                    </w:rPr>
                    <w:t>y</w:t>
                  </w:r>
                  <w:r>
                    <w:rPr>
                      <w:i/>
                      <w:smallCaps w:val="0"/>
                      <w:color w:val="292425"/>
                      <w:sz w:val="24"/>
                    </w:rPr>
                    <w:t> </w:t>
                  </w:r>
                  <w:r>
                    <w:rPr>
                      <w:i/>
                      <w:smallCaps/>
                      <w:color w:val="292425"/>
                      <w:spacing w:val="-1"/>
                      <w:w w:val="86"/>
                      <w:sz w:val="24"/>
                    </w:rPr>
                    <w:t>nearin</w:t>
                  </w:r>
                  <w:r>
                    <w:rPr>
                      <w:i/>
                      <w:smallCaps/>
                      <w:color w:val="292425"/>
                      <w:w w:val="86"/>
                      <w:sz w:val="24"/>
                    </w:rPr>
                    <w:t>g</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7"/>
                      <w:sz w:val="24"/>
                    </w:rPr>
                    <w:t>t</w:t>
                  </w:r>
                  <w:r>
                    <w:rPr>
                      <w:i/>
                      <w:smallCaps w:val="0"/>
                      <w:color w:val="292425"/>
                      <w:spacing w:val="-3"/>
                      <w:w w:val="97"/>
                      <w:sz w:val="24"/>
                    </w:rPr>
                    <w:t>r</w:t>
                  </w:r>
                  <w:r>
                    <w:rPr>
                      <w:i/>
                      <w:smallCaps w:val="0"/>
                      <w:color w:val="292425"/>
                      <w:spacing w:val="-1"/>
                      <w:w w:val="94"/>
                      <w:sz w:val="24"/>
                    </w:rPr>
                    <w:t>ough</w:t>
                  </w:r>
                  <w:r>
                    <w:rPr>
                      <w:i/>
                      <w:smallCaps w:val="0"/>
                      <w:color w:val="292425"/>
                      <w:w w:val="94"/>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96"/>
                      <w:sz w:val="24"/>
                    </w:rPr>
                    <w:t>a</w:t>
                  </w:r>
                  <w:r>
                    <w:rPr>
                      <w:i/>
                      <w:smallCaps/>
                      <w:color w:val="292425"/>
                      <w:spacing w:val="-5"/>
                      <w:w w:val="96"/>
                      <w:sz w:val="24"/>
                    </w:rPr>
                    <w:t>n</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86"/>
                      <w:sz w:val="24"/>
                    </w:rPr>
                    <w:t>adual</w:t>
                  </w:r>
                  <w:r>
                    <w:rPr>
                      <w:i/>
                      <w:smallCaps/>
                      <w:color w:val="292425"/>
                      <w:w w:val="8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6"/>
                      <w:sz w:val="24"/>
                    </w:rPr>
                    <w:t>patc</w:t>
                  </w:r>
                  <w:r>
                    <w:rPr>
                      <w:i/>
                      <w:smallCaps/>
                      <w:color w:val="292425"/>
                      <w:spacing w:val="-5"/>
                      <w:w w:val="86"/>
                      <w:sz w:val="24"/>
                    </w:rPr>
                    <w:t>h</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in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4"/>
                      <w:sz w:val="24"/>
                    </w:rPr>
                    <w:t>economi</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6"/>
                      <w:sz w:val="24"/>
                    </w:rPr>
                    <w:t>continuing</w:t>
                  </w:r>
                  <w:r>
                    <w:rPr>
                      <w:i/>
                      <w:smallCaps w:val="0"/>
                      <w:color w:val="292425"/>
                      <w:w w:val="96"/>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8"/>
                      <w:sz w:val="24"/>
                    </w:rPr>
                    <w:t>dippe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spacing w:val="-4"/>
                      <w:w w:val="95"/>
                      <w:sz w:val="24"/>
                    </w:rPr>
                    <w:t>o</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pacing w:val="-1"/>
                      <w:w w:val="97"/>
                      <w:sz w:val="24"/>
                    </w:rPr>
                    <w:t>d</w:t>
                  </w:r>
                  <w:r>
                    <w:rPr>
                      <w:i/>
                      <w:smallCaps w:val="0"/>
                      <w:color w:val="292425"/>
                      <w:w w:val="97"/>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7"/>
                      <w:w w:val="115"/>
                      <w:sz w:val="24"/>
                    </w:rPr>
                    <w:t>0</w:t>
                  </w:r>
                  <w:r>
                    <w:rPr>
                      <w:i/>
                      <w:smallCaps w:val="0"/>
                      <w:color w:val="292425"/>
                      <w:spacing w:val="-1"/>
                      <w:w w:val="116"/>
                      <w:sz w:val="24"/>
                    </w:rPr>
                    <w:t>2</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1"/>
                      <w:w w:val="104"/>
                      <w:sz w:val="24"/>
                    </w:rPr>
                    <w:t>ONS </w:t>
                  </w:r>
                  <w:r>
                    <w:rPr>
                      <w:i/>
                      <w:smallCaps w:val="0"/>
                      <w:color w:val="292425"/>
                      <w:spacing w:val="-5"/>
                      <w:w w:val="91"/>
                      <w:sz w:val="24"/>
                    </w:rPr>
                    <w:t>e</w:t>
                  </w:r>
                  <w:r>
                    <w:rPr>
                      <w:i/>
                      <w:smallCaps/>
                      <w:color w:val="292425"/>
                      <w:spacing w:val="-1"/>
                      <w:w w:val="88"/>
                      <w:sz w:val="24"/>
                    </w:rPr>
                    <w:t>stimat</w:t>
                  </w:r>
                  <w:r>
                    <w:rPr>
                      <w:i/>
                      <w:smallCaps/>
                      <w:color w:val="292425"/>
                      <w:spacing w:val="-5"/>
                      <w:w w:val="88"/>
                      <w:sz w:val="24"/>
                    </w:rPr>
                    <w:t>e</w:t>
                  </w:r>
                  <w:r>
                    <w:rPr>
                      <w:i/>
                      <w:smallCaps w:val="0"/>
                      <w:color w:val="292425"/>
                      <w:w w:val="93"/>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4"/>
                      <w:sz w:val="24"/>
                    </w:rPr>
                    <w:t>good</w:t>
                  </w:r>
                  <w:r>
                    <w:rPr>
                      <w:i/>
                      <w:smallCaps w:val="0"/>
                      <w:color w:val="292425"/>
                      <w:w w:val="94"/>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xport</w:t>
                  </w:r>
                  <w:r>
                    <w:rPr>
                      <w:i/>
                      <w:smallCaps w:val="0"/>
                      <w:color w:val="292425"/>
                      <w:w w:val="98"/>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74"/>
                      <w:sz w:val="24"/>
                    </w:rPr>
                    <w:t>falle</w:t>
                  </w:r>
                  <w:r>
                    <w:rPr>
                      <w:i/>
                      <w:smallCaps/>
                      <w:color w:val="292425"/>
                      <w:w w:val="74"/>
                      <w:sz w:val="24"/>
                    </w:rPr>
                    <w:t>n</w:t>
                  </w:r>
                  <w:r>
                    <w:rPr>
                      <w:i/>
                      <w:smallCaps w:val="0"/>
                      <w:color w:val="292425"/>
                      <w:sz w:val="24"/>
                    </w:rPr>
                    <w:t> </w:t>
                  </w:r>
                  <w:r>
                    <w:rPr>
                      <w:i/>
                      <w:smallCaps/>
                      <w:color w:val="292425"/>
                      <w:spacing w:val="-1"/>
                      <w:w w:val="83"/>
                      <w:sz w:val="24"/>
                    </w:rPr>
                    <w:t>sharp</w:t>
                  </w:r>
                  <w:r>
                    <w:rPr>
                      <w:i/>
                      <w:smallCaps/>
                      <w:color w:val="292425"/>
                      <w:spacing w:val="-5"/>
                      <w:w w:val="83"/>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4"/>
                      <w:sz w:val="24"/>
                    </w:rPr>
                    <w:t>consider</w:t>
                  </w:r>
                  <w:r>
                    <w:rPr>
                      <w:i/>
                      <w:smallCaps w:val="0"/>
                      <w:color w:val="292425"/>
                      <w:w w:val="94"/>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w w:val="99"/>
                      <w:sz w:val="24"/>
                    </w:rPr>
                    <w:t> </w:t>
                  </w:r>
                  <w:r>
                    <w:rPr>
                      <w:i/>
                      <w:smallCaps w:val="0"/>
                      <w:color w:val="292425"/>
                      <w:spacing w:val="-1"/>
                      <w:w w:val="94"/>
                      <w:sz w:val="24"/>
                    </w:rPr>
                    <w:t>p</w:t>
                  </w:r>
                  <w:r>
                    <w:rPr>
                      <w:i/>
                      <w:smallCaps w:val="0"/>
                      <w:color w:val="292425"/>
                      <w:spacing w:val="-3"/>
                      <w:w w:val="94"/>
                      <w:sz w:val="24"/>
                    </w:rPr>
                    <w:t>r</w:t>
                  </w:r>
                  <w:r>
                    <w:rPr>
                      <w:i/>
                      <w:smallCaps/>
                      <w:color w:val="292425"/>
                      <w:spacing w:val="-1"/>
                      <w:w w:val="86"/>
                      <w:sz w:val="24"/>
                    </w:rPr>
                    <w:t>obab</w:t>
                  </w:r>
                  <w:r>
                    <w:rPr>
                      <w:i/>
                      <w:smallCaps/>
                      <w:color w:val="292425"/>
                      <w:spacing w:val="-5"/>
                      <w:w w:val="86"/>
                      <w:sz w:val="24"/>
                    </w:rPr>
                    <w:t>l</w:t>
                  </w:r>
                  <w:r>
                    <w:rPr>
                      <w:i/>
                      <w:smallCaps w:val="0"/>
                      <w:color w:val="292425"/>
                      <w:w w:val="96"/>
                      <w:sz w:val="24"/>
                    </w:rPr>
                    <w:t>y</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94"/>
                      <w:sz w:val="24"/>
                    </w:rPr>
                    <w:t>ers</w:t>
                  </w:r>
                  <w:r>
                    <w:rPr>
                      <w:i/>
                      <w:smallCaps w:val="0"/>
                      <w:color w:val="292425"/>
                      <w:spacing w:val="-3"/>
                      <w:w w:val="94"/>
                      <w:sz w:val="24"/>
                    </w:rPr>
                    <w:t>t</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under</w:t>
                  </w:r>
                  <w:r>
                    <w:rPr>
                      <w:i/>
                      <w:smallCaps w:val="0"/>
                      <w:color w:val="292425"/>
                      <w:spacing w:val="-5"/>
                      <w:w w:val="93"/>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val="0"/>
                      <w:color w:val="292425"/>
                      <w:spacing w:val="-8"/>
                      <w:w w:val="87"/>
                      <w:sz w:val="24"/>
                    </w:rPr>
                    <w:t>w</w:t>
                  </w:r>
                  <w:r>
                    <w:rPr>
                      <w:i/>
                      <w:smallCaps/>
                      <w:color w:val="292425"/>
                      <w:spacing w:val="-1"/>
                      <w:w w:val="87"/>
                      <w:sz w:val="24"/>
                    </w:rPr>
                    <w:t>eakn</w:t>
                  </w:r>
                  <w:r>
                    <w:rPr>
                      <w:i/>
                      <w:smallCaps/>
                      <w:color w:val="292425"/>
                      <w:spacing w:val="-5"/>
                      <w:w w:val="87"/>
                      <w:sz w:val="24"/>
                    </w:rPr>
                    <w:t>e</w:t>
                  </w:r>
                  <w:r>
                    <w:rPr>
                      <w:i/>
                      <w:smallCaps w:val="0"/>
                      <w:color w:val="292425"/>
                      <w:spacing w:val="-1"/>
                      <w:w w:val="96"/>
                      <w:sz w:val="24"/>
                    </w:rPr>
                    <w:t>ss.</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47"/>
          <w:footerReference w:type="even" r:id="rId48"/>
          <w:footerReference w:type="default" r:id="rId49"/>
          <w:pgSz w:w="11900" w:h="16840"/>
          <w:pgMar w:header="0" w:footer="925" w:top="800" w:bottom="1120" w:left="660" w:right="620"/>
          <w:pgNumType w:start="10"/>
        </w:sectPr>
      </w:pPr>
    </w:p>
    <w:p>
      <w:pPr>
        <w:pStyle w:val="BodyText"/>
        <w:spacing w:before="10"/>
      </w:pPr>
    </w:p>
    <w:p>
      <w:pPr>
        <w:spacing w:before="0"/>
        <w:ind w:left="163" w:right="0" w:firstLine="0"/>
        <w:jc w:val="left"/>
        <w:rPr>
          <w:rFonts w:ascii="Trebuchet MS"/>
          <w:b/>
          <w:sz w:val="20"/>
        </w:rPr>
      </w:pPr>
      <w:r>
        <w:rPr>
          <w:rFonts w:ascii="Trebuchet MS"/>
          <w:b/>
          <w:color w:val="0092C0"/>
          <w:spacing w:val="-15"/>
          <w:w w:val="81"/>
          <w:sz w:val="20"/>
        </w:rPr>
        <w:t>T</w:t>
      </w:r>
      <w:r>
        <w:rPr>
          <w:rFonts w:ascii="Trebuchet MS"/>
          <w:b/>
          <w:color w:val="0092C0"/>
          <w:spacing w:val="-1"/>
          <w:w w:val="91"/>
          <w:sz w:val="20"/>
        </w:rPr>
        <w:t>abl</w:t>
      </w:r>
      <w:r>
        <w:rPr>
          <w:rFonts w:ascii="Trebuchet MS"/>
          <w:b/>
          <w:color w:val="0092C0"/>
          <w:w w:val="91"/>
          <w:sz w:val="20"/>
        </w:rPr>
        <w:t>e</w:t>
      </w:r>
      <w:r>
        <w:rPr>
          <w:rFonts w:ascii="Trebuchet MS"/>
          <w:b/>
          <w:color w:val="0092C0"/>
          <w:spacing w:val="6"/>
          <w:sz w:val="20"/>
        </w:rPr>
        <w:t> </w:t>
      </w:r>
      <w:r>
        <w:rPr>
          <w:rFonts w:ascii="Trebuchet MS"/>
          <w:b/>
          <w:smallCaps/>
          <w:color w:val="0092C0"/>
          <w:spacing w:val="-1"/>
          <w:w w:val="86"/>
          <w:sz w:val="20"/>
        </w:rPr>
        <w:t>2.A</w:t>
      </w:r>
    </w:p>
    <w:p>
      <w:pPr>
        <w:spacing w:before="8"/>
        <w:ind w:left="163" w:right="0" w:firstLine="0"/>
        <w:jc w:val="left"/>
        <w:rPr>
          <w:sz w:val="12"/>
        </w:rPr>
      </w:pPr>
      <w:r>
        <w:rPr>
          <w:rFonts w:ascii="Trebuchet MS"/>
          <w:b/>
          <w:color w:val="0092C0"/>
          <w:sz w:val="20"/>
        </w:rPr>
        <w:t>Expenditure components of demand</w:t>
      </w:r>
      <w:r>
        <w:rPr>
          <w:color w:val="292425"/>
          <w:position w:val="4"/>
          <w:sz w:val="12"/>
        </w:rPr>
        <w:t>(a)</w:t>
      </w:r>
    </w:p>
    <w:p>
      <w:pPr>
        <w:spacing w:before="65"/>
        <w:ind w:left="163" w:right="0" w:firstLine="0"/>
        <w:jc w:val="left"/>
        <w:rPr>
          <w:sz w:val="14"/>
        </w:rPr>
      </w:pPr>
      <w:r>
        <w:rPr>
          <w:color w:val="292425"/>
          <w:w w:val="110"/>
          <w:sz w:val="14"/>
        </w:rPr>
        <w:t>Percentage changes on a quarter earlier</w:t>
      </w:r>
    </w:p>
    <w:p>
      <w:pPr>
        <w:tabs>
          <w:tab w:pos="2659" w:val="left" w:leader="none"/>
          <w:tab w:pos="4529" w:val="left" w:leader="none"/>
        </w:tabs>
        <w:spacing w:before="79"/>
        <w:ind w:left="1763" w:right="0" w:firstLine="0"/>
        <w:jc w:val="left"/>
        <w:rPr>
          <w:sz w:val="14"/>
        </w:rPr>
      </w:pPr>
      <w:r>
        <w:rPr>
          <w:color w:val="292425"/>
          <w:w w:val="105"/>
          <w:sz w:val="14"/>
          <w:u w:val="single" w:color="292425"/>
        </w:rPr>
        <w:t>Averages</w:t>
        <w:tab/>
      </w:r>
      <w:r>
        <w:rPr>
          <w:color w:val="292425"/>
          <w:spacing w:val="-8"/>
          <w:w w:val="110"/>
          <w:sz w:val="14"/>
          <w:u w:val="single" w:color="292425"/>
        </w:rPr>
        <w:t>2001</w:t>
      </w:r>
      <w:r>
        <w:rPr>
          <w:color w:val="292425"/>
          <w:spacing w:val="-8"/>
          <w:w w:val="110"/>
          <w:sz w:val="14"/>
        </w:rPr>
        <w:t>     </w:t>
      </w:r>
      <w:r>
        <w:rPr>
          <w:color w:val="292425"/>
          <w:spacing w:val="-8"/>
          <w:w w:val="110"/>
          <w:sz w:val="14"/>
          <w:u w:val="single" w:color="292425"/>
        </w:rPr>
        <w:t> </w:t>
      </w:r>
      <w:r>
        <w:rPr>
          <w:color w:val="292425"/>
          <w:spacing w:val="-6"/>
          <w:w w:val="110"/>
          <w:sz w:val="14"/>
          <w:u w:val="single" w:color="292425"/>
        </w:rPr>
        <w:t> </w:t>
      </w:r>
      <w:r>
        <w:rPr>
          <w:color w:val="292425"/>
          <w:spacing w:val="-5"/>
          <w:w w:val="110"/>
          <w:sz w:val="14"/>
          <w:u w:val="single" w:color="292425"/>
        </w:rPr>
        <w:t>2002</w:t>
      </w:r>
      <w:r>
        <w:rPr>
          <w:color w:val="292425"/>
          <w:spacing w:val="-5"/>
          <w:sz w:val="14"/>
          <w:u w:val="single" w:color="292425"/>
        </w:rPr>
        <w:tab/>
      </w: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6"/>
        <w:gridCol w:w="381"/>
        <w:gridCol w:w="168"/>
        <w:gridCol w:w="334"/>
        <w:gridCol w:w="155"/>
        <w:gridCol w:w="324"/>
        <w:gridCol w:w="145"/>
        <w:gridCol w:w="319"/>
        <w:gridCol w:w="199"/>
        <w:gridCol w:w="264"/>
        <w:gridCol w:w="184"/>
        <w:gridCol w:w="289"/>
      </w:tblGrid>
      <w:tr>
        <w:trPr>
          <w:trHeight w:val="156" w:hRule="atLeast"/>
        </w:trPr>
        <w:tc>
          <w:tcPr>
            <w:tcW w:w="1636" w:type="dxa"/>
          </w:tcPr>
          <w:p>
            <w:pPr>
              <w:pStyle w:val="TableParagraph"/>
              <w:rPr>
                <w:sz w:val="10"/>
              </w:rPr>
            </w:pPr>
          </w:p>
        </w:tc>
        <w:tc>
          <w:tcPr>
            <w:tcW w:w="381" w:type="dxa"/>
            <w:tcBorders>
              <w:bottom w:val="single" w:sz="2" w:space="0" w:color="292425"/>
            </w:tcBorders>
          </w:tcPr>
          <w:p>
            <w:pPr>
              <w:pStyle w:val="TableParagraph"/>
              <w:spacing w:line="136" w:lineRule="exact"/>
              <w:ind w:right="33"/>
              <w:jc w:val="right"/>
              <w:rPr>
                <w:sz w:val="14"/>
              </w:rPr>
            </w:pPr>
            <w:r>
              <w:rPr>
                <w:color w:val="292425"/>
                <w:w w:val="120"/>
                <w:sz w:val="14"/>
              </w:rPr>
              <w:t>2000</w:t>
            </w:r>
          </w:p>
        </w:tc>
        <w:tc>
          <w:tcPr>
            <w:tcW w:w="168" w:type="dxa"/>
          </w:tcPr>
          <w:p>
            <w:pPr>
              <w:pStyle w:val="TableParagraph"/>
              <w:rPr>
                <w:sz w:val="10"/>
              </w:rPr>
            </w:pPr>
          </w:p>
        </w:tc>
        <w:tc>
          <w:tcPr>
            <w:tcW w:w="334" w:type="dxa"/>
            <w:tcBorders>
              <w:bottom w:val="single" w:sz="2" w:space="0" w:color="292425"/>
            </w:tcBorders>
          </w:tcPr>
          <w:p>
            <w:pPr>
              <w:pStyle w:val="TableParagraph"/>
              <w:spacing w:line="136" w:lineRule="exact"/>
              <w:ind w:left="8"/>
              <w:jc w:val="center"/>
              <w:rPr>
                <w:sz w:val="14"/>
              </w:rPr>
            </w:pPr>
            <w:r>
              <w:rPr>
                <w:color w:val="292425"/>
                <w:spacing w:val="-8"/>
                <w:w w:val="120"/>
                <w:sz w:val="14"/>
              </w:rPr>
              <w:t>2001</w:t>
            </w:r>
          </w:p>
        </w:tc>
        <w:tc>
          <w:tcPr>
            <w:tcW w:w="155" w:type="dxa"/>
          </w:tcPr>
          <w:p>
            <w:pPr>
              <w:pStyle w:val="TableParagraph"/>
              <w:rPr>
                <w:sz w:val="10"/>
              </w:rPr>
            </w:pPr>
          </w:p>
        </w:tc>
        <w:tc>
          <w:tcPr>
            <w:tcW w:w="324" w:type="dxa"/>
            <w:tcBorders>
              <w:bottom w:val="single" w:sz="2" w:space="0" w:color="292425"/>
            </w:tcBorders>
          </w:tcPr>
          <w:p>
            <w:pPr>
              <w:pStyle w:val="TableParagraph"/>
              <w:spacing w:line="136" w:lineRule="exact"/>
              <w:ind w:left="8" w:right="87"/>
              <w:jc w:val="center"/>
              <w:rPr>
                <w:sz w:val="14"/>
              </w:rPr>
            </w:pPr>
            <w:r>
              <w:rPr>
                <w:color w:val="292425"/>
                <w:w w:val="110"/>
                <w:sz w:val="14"/>
              </w:rPr>
              <w:t>Q4</w:t>
            </w:r>
          </w:p>
        </w:tc>
        <w:tc>
          <w:tcPr>
            <w:tcW w:w="145" w:type="dxa"/>
          </w:tcPr>
          <w:p>
            <w:pPr>
              <w:pStyle w:val="TableParagraph"/>
              <w:rPr>
                <w:sz w:val="10"/>
              </w:rPr>
            </w:pPr>
          </w:p>
        </w:tc>
        <w:tc>
          <w:tcPr>
            <w:tcW w:w="319" w:type="dxa"/>
            <w:tcBorders>
              <w:bottom w:val="single" w:sz="2" w:space="0" w:color="292425"/>
            </w:tcBorders>
          </w:tcPr>
          <w:p>
            <w:pPr>
              <w:pStyle w:val="TableParagraph"/>
              <w:spacing w:line="136" w:lineRule="exact"/>
              <w:ind w:left="17"/>
              <w:rPr>
                <w:sz w:val="14"/>
              </w:rPr>
            </w:pPr>
            <w:r>
              <w:rPr>
                <w:color w:val="292425"/>
                <w:w w:val="110"/>
                <w:sz w:val="14"/>
              </w:rPr>
              <w:t>Q1</w:t>
            </w:r>
          </w:p>
        </w:tc>
        <w:tc>
          <w:tcPr>
            <w:tcW w:w="199" w:type="dxa"/>
          </w:tcPr>
          <w:p>
            <w:pPr>
              <w:pStyle w:val="TableParagraph"/>
              <w:rPr>
                <w:sz w:val="10"/>
              </w:rPr>
            </w:pPr>
          </w:p>
        </w:tc>
        <w:tc>
          <w:tcPr>
            <w:tcW w:w="264" w:type="dxa"/>
            <w:tcBorders>
              <w:bottom w:val="single" w:sz="2" w:space="0" w:color="292425"/>
            </w:tcBorders>
          </w:tcPr>
          <w:p>
            <w:pPr>
              <w:pStyle w:val="TableParagraph"/>
              <w:spacing w:line="136" w:lineRule="exact"/>
              <w:ind w:right="53"/>
              <w:jc w:val="center"/>
              <w:rPr>
                <w:sz w:val="14"/>
              </w:rPr>
            </w:pPr>
            <w:r>
              <w:rPr>
                <w:color w:val="292425"/>
                <w:w w:val="110"/>
                <w:sz w:val="14"/>
              </w:rPr>
              <w:t>Q2</w:t>
            </w:r>
          </w:p>
        </w:tc>
        <w:tc>
          <w:tcPr>
            <w:tcW w:w="184" w:type="dxa"/>
          </w:tcPr>
          <w:p>
            <w:pPr>
              <w:pStyle w:val="TableParagraph"/>
              <w:rPr>
                <w:sz w:val="10"/>
              </w:rPr>
            </w:pPr>
          </w:p>
        </w:tc>
        <w:tc>
          <w:tcPr>
            <w:tcW w:w="289" w:type="dxa"/>
            <w:tcBorders>
              <w:bottom w:val="single" w:sz="2" w:space="0" w:color="292425"/>
            </w:tcBorders>
          </w:tcPr>
          <w:p>
            <w:pPr>
              <w:pStyle w:val="TableParagraph"/>
              <w:spacing w:line="136" w:lineRule="exact"/>
              <w:ind w:left="11"/>
              <w:rPr>
                <w:sz w:val="14"/>
              </w:rPr>
            </w:pPr>
            <w:r>
              <w:rPr>
                <w:color w:val="292425"/>
                <w:w w:val="110"/>
                <w:sz w:val="14"/>
              </w:rPr>
              <w:t>Q3</w:t>
            </w:r>
          </w:p>
        </w:tc>
      </w:tr>
      <w:tr>
        <w:trPr>
          <w:trHeight w:val="258" w:hRule="atLeast"/>
        </w:trPr>
        <w:tc>
          <w:tcPr>
            <w:tcW w:w="1636" w:type="dxa"/>
          </w:tcPr>
          <w:p>
            <w:pPr>
              <w:pStyle w:val="TableParagraph"/>
              <w:spacing w:line="125" w:lineRule="exact" w:before="114"/>
              <w:ind w:left="50"/>
              <w:rPr>
                <w:sz w:val="14"/>
              </w:rPr>
            </w:pPr>
            <w:r>
              <w:rPr>
                <w:color w:val="292425"/>
                <w:w w:val="105"/>
                <w:sz w:val="14"/>
              </w:rPr>
              <w:t>Consumption:</w:t>
            </w:r>
          </w:p>
        </w:tc>
        <w:tc>
          <w:tcPr>
            <w:tcW w:w="381" w:type="dxa"/>
            <w:tcBorders>
              <w:top w:val="single" w:sz="2" w:space="0" w:color="292425"/>
            </w:tcBorders>
          </w:tcPr>
          <w:p>
            <w:pPr>
              <w:pStyle w:val="TableParagraph"/>
              <w:rPr>
                <w:sz w:val="18"/>
              </w:rPr>
            </w:pPr>
          </w:p>
        </w:tc>
        <w:tc>
          <w:tcPr>
            <w:tcW w:w="168" w:type="dxa"/>
          </w:tcPr>
          <w:p>
            <w:pPr>
              <w:pStyle w:val="TableParagraph"/>
              <w:rPr>
                <w:sz w:val="18"/>
              </w:rPr>
            </w:pPr>
          </w:p>
        </w:tc>
        <w:tc>
          <w:tcPr>
            <w:tcW w:w="334" w:type="dxa"/>
            <w:tcBorders>
              <w:top w:val="single" w:sz="2" w:space="0" w:color="292425"/>
            </w:tcBorders>
          </w:tcPr>
          <w:p>
            <w:pPr>
              <w:pStyle w:val="TableParagraph"/>
              <w:rPr>
                <w:sz w:val="18"/>
              </w:rPr>
            </w:pPr>
          </w:p>
        </w:tc>
        <w:tc>
          <w:tcPr>
            <w:tcW w:w="155" w:type="dxa"/>
          </w:tcPr>
          <w:p>
            <w:pPr>
              <w:pStyle w:val="TableParagraph"/>
              <w:rPr>
                <w:sz w:val="18"/>
              </w:rPr>
            </w:pPr>
          </w:p>
        </w:tc>
        <w:tc>
          <w:tcPr>
            <w:tcW w:w="324" w:type="dxa"/>
            <w:tcBorders>
              <w:top w:val="single" w:sz="2" w:space="0" w:color="292425"/>
            </w:tcBorders>
          </w:tcPr>
          <w:p>
            <w:pPr>
              <w:pStyle w:val="TableParagraph"/>
              <w:rPr>
                <w:sz w:val="18"/>
              </w:rPr>
            </w:pPr>
          </w:p>
        </w:tc>
        <w:tc>
          <w:tcPr>
            <w:tcW w:w="145" w:type="dxa"/>
          </w:tcPr>
          <w:p>
            <w:pPr>
              <w:pStyle w:val="TableParagraph"/>
              <w:rPr>
                <w:sz w:val="18"/>
              </w:rPr>
            </w:pPr>
          </w:p>
        </w:tc>
        <w:tc>
          <w:tcPr>
            <w:tcW w:w="319" w:type="dxa"/>
            <w:tcBorders>
              <w:top w:val="single" w:sz="2" w:space="0" w:color="292425"/>
            </w:tcBorders>
          </w:tcPr>
          <w:p>
            <w:pPr>
              <w:pStyle w:val="TableParagraph"/>
              <w:rPr>
                <w:sz w:val="18"/>
              </w:rPr>
            </w:pPr>
          </w:p>
        </w:tc>
        <w:tc>
          <w:tcPr>
            <w:tcW w:w="199" w:type="dxa"/>
          </w:tcPr>
          <w:p>
            <w:pPr>
              <w:pStyle w:val="TableParagraph"/>
              <w:rPr>
                <w:sz w:val="18"/>
              </w:rPr>
            </w:pPr>
          </w:p>
        </w:tc>
        <w:tc>
          <w:tcPr>
            <w:tcW w:w="264" w:type="dxa"/>
            <w:tcBorders>
              <w:top w:val="single" w:sz="2" w:space="0" w:color="292425"/>
            </w:tcBorders>
          </w:tcPr>
          <w:p>
            <w:pPr>
              <w:pStyle w:val="TableParagraph"/>
              <w:rPr>
                <w:sz w:val="18"/>
              </w:rPr>
            </w:pPr>
          </w:p>
        </w:tc>
        <w:tc>
          <w:tcPr>
            <w:tcW w:w="184" w:type="dxa"/>
          </w:tcPr>
          <w:p>
            <w:pPr>
              <w:pStyle w:val="TableParagraph"/>
              <w:rPr>
                <w:sz w:val="18"/>
              </w:rPr>
            </w:pPr>
          </w:p>
        </w:tc>
        <w:tc>
          <w:tcPr>
            <w:tcW w:w="289" w:type="dxa"/>
            <w:tcBorders>
              <w:top w:val="single" w:sz="2" w:space="0" w:color="292425"/>
            </w:tcBorders>
          </w:tcPr>
          <w:p>
            <w:pPr>
              <w:pStyle w:val="TableParagraph"/>
              <w:rPr>
                <w:sz w:val="18"/>
              </w:rPr>
            </w:pPr>
          </w:p>
        </w:tc>
      </w:tr>
      <w:tr>
        <w:trPr>
          <w:trHeight w:val="140" w:hRule="atLeast"/>
        </w:trPr>
        <w:tc>
          <w:tcPr>
            <w:tcW w:w="1636" w:type="dxa"/>
          </w:tcPr>
          <w:p>
            <w:pPr>
              <w:pStyle w:val="TableParagraph"/>
              <w:spacing w:line="120" w:lineRule="exact"/>
              <w:ind w:left="120"/>
              <w:rPr>
                <w:sz w:val="14"/>
              </w:rPr>
            </w:pPr>
            <w:r>
              <w:rPr>
                <w:color w:val="292425"/>
                <w:w w:val="110"/>
                <w:sz w:val="14"/>
              </w:rPr>
              <w:t>Household</w:t>
            </w:r>
          </w:p>
        </w:tc>
        <w:tc>
          <w:tcPr>
            <w:tcW w:w="381" w:type="dxa"/>
          </w:tcPr>
          <w:p>
            <w:pPr>
              <w:pStyle w:val="TableParagraph"/>
              <w:spacing w:line="120" w:lineRule="exact"/>
              <w:ind w:right="-15"/>
              <w:jc w:val="right"/>
              <w:rPr>
                <w:sz w:val="14"/>
              </w:rPr>
            </w:pPr>
            <w:r>
              <w:rPr>
                <w:color w:val="292425"/>
                <w:w w:val="110"/>
                <w:sz w:val="14"/>
              </w:rPr>
              <w:t>1.2</w:t>
            </w:r>
          </w:p>
        </w:tc>
        <w:tc>
          <w:tcPr>
            <w:tcW w:w="168" w:type="dxa"/>
          </w:tcPr>
          <w:p>
            <w:pPr>
              <w:pStyle w:val="TableParagraph"/>
              <w:rPr>
                <w:sz w:val="8"/>
              </w:rPr>
            </w:pPr>
          </w:p>
        </w:tc>
        <w:tc>
          <w:tcPr>
            <w:tcW w:w="334" w:type="dxa"/>
          </w:tcPr>
          <w:p>
            <w:pPr>
              <w:pStyle w:val="TableParagraph"/>
              <w:spacing w:line="120" w:lineRule="exact"/>
              <w:ind w:left="44"/>
              <w:jc w:val="center"/>
              <w:rPr>
                <w:sz w:val="14"/>
              </w:rPr>
            </w:pPr>
            <w:r>
              <w:rPr>
                <w:color w:val="292425"/>
                <w:w w:val="115"/>
                <w:sz w:val="14"/>
              </w:rPr>
              <w:t>1.0</w:t>
            </w:r>
          </w:p>
        </w:tc>
        <w:tc>
          <w:tcPr>
            <w:tcW w:w="155" w:type="dxa"/>
          </w:tcPr>
          <w:p>
            <w:pPr>
              <w:pStyle w:val="TableParagraph"/>
              <w:rPr>
                <w:sz w:val="8"/>
              </w:rPr>
            </w:pPr>
          </w:p>
        </w:tc>
        <w:tc>
          <w:tcPr>
            <w:tcW w:w="324" w:type="dxa"/>
          </w:tcPr>
          <w:p>
            <w:pPr>
              <w:pStyle w:val="TableParagraph"/>
              <w:spacing w:line="120" w:lineRule="exact"/>
              <w:ind w:left="67" w:right="12"/>
              <w:jc w:val="center"/>
              <w:rPr>
                <w:sz w:val="14"/>
              </w:rPr>
            </w:pPr>
            <w:r>
              <w:rPr>
                <w:color w:val="292425"/>
                <w:w w:val="115"/>
                <w:sz w:val="14"/>
              </w:rPr>
              <w:t>1.3</w:t>
            </w:r>
          </w:p>
        </w:tc>
        <w:tc>
          <w:tcPr>
            <w:tcW w:w="145" w:type="dxa"/>
          </w:tcPr>
          <w:p>
            <w:pPr>
              <w:pStyle w:val="TableParagraph"/>
              <w:rPr>
                <w:sz w:val="8"/>
              </w:rPr>
            </w:pPr>
          </w:p>
        </w:tc>
        <w:tc>
          <w:tcPr>
            <w:tcW w:w="319" w:type="dxa"/>
          </w:tcPr>
          <w:p>
            <w:pPr>
              <w:pStyle w:val="TableParagraph"/>
              <w:spacing w:line="120" w:lineRule="exact"/>
              <w:ind w:right="17"/>
              <w:jc w:val="right"/>
              <w:rPr>
                <w:sz w:val="14"/>
              </w:rPr>
            </w:pPr>
            <w:r>
              <w:rPr>
                <w:color w:val="292425"/>
                <w:w w:val="110"/>
                <w:sz w:val="14"/>
              </w:rPr>
              <w:t>0.4</w:t>
            </w:r>
          </w:p>
        </w:tc>
        <w:tc>
          <w:tcPr>
            <w:tcW w:w="199" w:type="dxa"/>
          </w:tcPr>
          <w:p>
            <w:pPr>
              <w:pStyle w:val="TableParagraph"/>
              <w:rPr>
                <w:sz w:val="8"/>
              </w:rPr>
            </w:pPr>
          </w:p>
        </w:tc>
        <w:tc>
          <w:tcPr>
            <w:tcW w:w="264" w:type="dxa"/>
          </w:tcPr>
          <w:p>
            <w:pPr>
              <w:pStyle w:val="TableParagraph"/>
              <w:spacing w:line="120" w:lineRule="exact"/>
              <w:ind w:left="70" w:right="-15"/>
              <w:jc w:val="center"/>
              <w:rPr>
                <w:sz w:val="14"/>
              </w:rPr>
            </w:pPr>
            <w:r>
              <w:rPr>
                <w:color w:val="292425"/>
                <w:w w:val="110"/>
                <w:sz w:val="14"/>
              </w:rPr>
              <w:t>1.2</w:t>
            </w:r>
          </w:p>
        </w:tc>
        <w:tc>
          <w:tcPr>
            <w:tcW w:w="184" w:type="dxa"/>
          </w:tcPr>
          <w:p>
            <w:pPr>
              <w:pStyle w:val="TableParagraph"/>
              <w:rPr>
                <w:sz w:val="8"/>
              </w:rPr>
            </w:pPr>
          </w:p>
        </w:tc>
        <w:tc>
          <w:tcPr>
            <w:tcW w:w="289" w:type="dxa"/>
          </w:tcPr>
          <w:p>
            <w:pPr>
              <w:pStyle w:val="TableParagraph"/>
              <w:spacing w:line="120" w:lineRule="exact"/>
              <w:ind w:right="-15"/>
              <w:jc w:val="right"/>
              <w:rPr>
                <w:sz w:val="14"/>
              </w:rPr>
            </w:pPr>
            <w:r>
              <w:rPr>
                <w:color w:val="292425"/>
                <w:w w:val="110"/>
                <w:sz w:val="14"/>
              </w:rPr>
              <w:t>0.8</w:t>
            </w:r>
          </w:p>
        </w:tc>
      </w:tr>
      <w:tr>
        <w:trPr>
          <w:trHeight w:val="140" w:hRule="atLeast"/>
        </w:trPr>
        <w:tc>
          <w:tcPr>
            <w:tcW w:w="1636" w:type="dxa"/>
          </w:tcPr>
          <w:p>
            <w:pPr>
              <w:pStyle w:val="TableParagraph"/>
              <w:spacing w:line="120" w:lineRule="exact"/>
              <w:ind w:left="120"/>
              <w:rPr>
                <w:sz w:val="14"/>
              </w:rPr>
            </w:pPr>
            <w:r>
              <w:rPr>
                <w:color w:val="292425"/>
                <w:w w:val="110"/>
                <w:sz w:val="14"/>
              </w:rPr>
              <w:t>Government</w:t>
            </w:r>
          </w:p>
        </w:tc>
        <w:tc>
          <w:tcPr>
            <w:tcW w:w="381" w:type="dxa"/>
          </w:tcPr>
          <w:p>
            <w:pPr>
              <w:pStyle w:val="TableParagraph"/>
              <w:spacing w:line="120" w:lineRule="exact"/>
              <w:ind w:right="-15"/>
              <w:jc w:val="right"/>
              <w:rPr>
                <w:sz w:val="14"/>
              </w:rPr>
            </w:pPr>
            <w:r>
              <w:rPr>
                <w:color w:val="292425"/>
                <w:w w:val="110"/>
                <w:sz w:val="14"/>
              </w:rPr>
              <w:t>0.3</w:t>
            </w:r>
          </w:p>
        </w:tc>
        <w:tc>
          <w:tcPr>
            <w:tcW w:w="168" w:type="dxa"/>
          </w:tcPr>
          <w:p>
            <w:pPr>
              <w:pStyle w:val="TableParagraph"/>
              <w:rPr>
                <w:sz w:val="8"/>
              </w:rPr>
            </w:pPr>
          </w:p>
        </w:tc>
        <w:tc>
          <w:tcPr>
            <w:tcW w:w="334" w:type="dxa"/>
          </w:tcPr>
          <w:p>
            <w:pPr>
              <w:pStyle w:val="TableParagraph"/>
              <w:spacing w:line="120" w:lineRule="exact"/>
              <w:ind w:left="44"/>
              <w:jc w:val="center"/>
              <w:rPr>
                <w:sz w:val="14"/>
              </w:rPr>
            </w:pPr>
            <w:r>
              <w:rPr>
                <w:color w:val="292425"/>
                <w:w w:val="115"/>
                <w:sz w:val="14"/>
              </w:rPr>
              <w:t>1.3</w:t>
            </w:r>
          </w:p>
        </w:tc>
        <w:tc>
          <w:tcPr>
            <w:tcW w:w="155" w:type="dxa"/>
          </w:tcPr>
          <w:p>
            <w:pPr>
              <w:pStyle w:val="TableParagraph"/>
              <w:rPr>
                <w:sz w:val="8"/>
              </w:rPr>
            </w:pPr>
          </w:p>
        </w:tc>
        <w:tc>
          <w:tcPr>
            <w:tcW w:w="324" w:type="dxa"/>
          </w:tcPr>
          <w:p>
            <w:pPr>
              <w:pStyle w:val="TableParagraph"/>
              <w:spacing w:line="120" w:lineRule="exact"/>
              <w:ind w:left="66" w:right="12"/>
              <w:jc w:val="center"/>
              <w:rPr>
                <w:sz w:val="14"/>
              </w:rPr>
            </w:pPr>
            <w:r>
              <w:rPr>
                <w:color w:val="292425"/>
                <w:w w:val="115"/>
                <w:sz w:val="14"/>
              </w:rPr>
              <w:t>2.7</w:t>
            </w:r>
          </w:p>
        </w:tc>
        <w:tc>
          <w:tcPr>
            <w:tcW w:w="145" w:type="dxa"/>
          </w:tcPr>
          <w:p>
            <w:pPr>
              <w:pStyle w:val="TableParagraph"/>
              <w:rPr>
                <w:sz w:val="8"/>
              </w:rPr>
            </w:pPr>
          </w:p>
        </w:tc>
        <w:tc>
          <w:tcPr>
            <w:tcW w:w="319" w:type="dxa"/>
          </w:tcPr>
          <w:p>
            <w:pPr>
              <w:pStyle w:val="TableParagraph"/>
              <w:spacing w:line="120" w:lineRule="exact"/>
              <w:ind w:right="18"/>
              <w:jc w:val="right"/>
              <w:rPr>
                <w:sz w:val="14"/>
              </w:rPr>
            </w:pPr>
            <w:r>
              <w:rPr>
                <w:color w:val="292425"/>
                <w:w w:val="110"/>
                <w:sz w:val="14"/>
              </w:rPr>
              <w:t>1.2</w:t>
            </w:r>
          </w:p>
        </w:tc>
        <w:tc>
          <w:tcPr>
            <w:tcW w:w="199" w:type="dxa"/>
          </w:tcPr>
          <w:p>
            <w:pPr>
              <w:pStyle w:val="TableParagraph"/>
              <w:rPr>
                <w:sz w:val="8"/>
              </w:rPr>
            </w:pPr>
          </w:p>
        </w:tc>
        <w:tc>
          <w:tcPr>
            <w:tcW w:w="264" w:type="dxa"/>
          </w:tcPr>
          <w:p>
            <w:pPr>
              <w:pStyle w:val="TableParagraph"/>
              <w:spacing w:line="120" w:lineRule="exact"/>
              <w:ind w:left="70" w:right="-15"/>
              <w:jc w:val="center"/>
              <w:rPr>
                <w:sz w:val="14"/>
              </w:rPr>
            </w:pPr>
            <w:r>
              <w:rPr>
                <w:color w:val="292425"/>
                <w:w w:val="110"/>
                <w:sz w:val="14"/>
              </w:rPr>
              <w:t>0.7</w:t>
            </w:r>
          </w:p>
        </w:tc>
        <w:tc>
          <w:tcPr>
            <w:tcW w:w="184" w:type="dxa"/>
          </w:tcPr>
          <w:p>
            <w:pPr>
              <w:pStyle w:val="TableParagraph"/>
              <w:rPr>
                <w:sz w:val="8"/>
              </w:rPr>
            </w:pPr>
          </w:p>
        </w:tc>
        <w:tc>
          <w:tcPr>
            <w:tcW w:w="289" w:type="dxa"/>
          </w:tcPr>
          <w:p>
            <w:pPr>
              <w:pStyle w:val="TableParagraph"/>
              <w:spacing w:line="120" w:lineRule="exact"/>
              <w:ind w:right="-15"/>
              <w:jc w:val="right"/>
              <w:rPr>
                <w:sz w:val="14"/>
              </w:rPr>
            </w:pPr>
            <w:r>
              <w:rPr>
                <w:color w:val="292425"/>
                <w:w w:val="110"/>
                <w:sz w:val="14"/>
              </w:rPr>
              <w:t>0.8</w:t>
            </w:r>
          </w:p>
        </w:tc>
      </w:tr>
      <w:tr>
        <w:trPr>
          <w:trHeight w:val="138" w:hRule="atLeast"/>
        </w:trPr>
        <w:tc>
          <w:tcPr>
            <w:tcW w:w="1636" w:type="dxa"/>
          </w:tcPr>
          <w:p>
            <w:pPr>
              <w:pStyle w:val="TableParagraph"/>
              <w:spacing w:line="119" w:lineRule="exact"/>
              <w:ind w:left="50"/>
              <w:rPr>
                <w:sz w:val="14"/>
              </w:rPr>
            </w:pPr>
            <w:r>
              <w:rPr>
                <w:color w:val="292425"/>
                <w:w w:val="110"/>
                <w:sz w:val="14"/>
              </w:rPr>
              <w:t>Investment</w:t>
            </w:r>
          </w:p>
        </w:tc>
        <w:tc>
          <w:tcPr>
            <w:tcW w:w="381" w:type="dxa"/>
          </w:tcPr>
          <w:p>
            <w:pPr>
              <w:pStyle w:val="TableParagraph"/>
              <w:spacing w:line="119" w:lineRule="exact"/>
              <w:ind w:right="-15"/>
              <w:jc w:val="right"/>
              <w:rPr>
                <w:sz w:val="14"/>
              </w:rPr>
            </w:pPr>
            <w:r>
              <w:rPr>
                <w:color w:val="292425"/>
                <w:w w:val="110"/>
                <w:sz w:val="14"/>
              </w:rPr>
              <w:t>1.1</w:t>
            </w:r>
          </w:p>
        </w:tc>
        <w:tc>
          <w:tcPr>
            <w:tcW w:w="168" w:type="dxa"/>
          </w:tcPr>
          <w:p>
            <w:pPr>
              <w:pStyle w:val="TableParagraph"/>
              <w:rPr>
                <w:sz w:val="8"/>
              </w:rPr>
            </w:pPr>
          </w:p>
        </w:tc>
        <w:tc>
          <w:tcPr>
            <w:tcW w:w="334" w:type="dxa"/>
          </w:tcPr>
          <w:p>
            <w:pPr>
              <w:pStyle w:val="TableParagraph"/>
              <w:spacing w:line="119" w:lineRule="exact"/>
              <w:ind w:left="8" w:right="10"/>
              <w:jc w:val="center"/>
              <w:rPr>
                <w:sz w:val="14"/>
              </w:rPr>
            </w:pPr>
            <w:r>
              <w:rPr>
                <w:color w:val="292425"/>
                <w:w w:val="115"/>
                <w:sz w:val="14"/>
              </w:rPr>
              <w:t>-1.3</w:t>
            </w:r>
          </w:p>
        </w:tc>
        <w:tc>
          <w:tcPr>
            <w:tcW w:w="155" w:type="dxa"/>
          </w:tcPr>
          <w:p>
            <w:pPr>
              <w:pStyle w:val="TableParagraph"/>
              <w:rPr>
                <w:sz w:val="8"/>
              </w:rPr>
            </w:pPr>
          </w:p>
        </w:tc>
        <w:tc>
          <w:tcPr>
            <w:tcW w:w="324" w:type="dxa"/>
          </w:tcPr>
          <w:p>
            <w:pPr>
              <w:pStyle w:val="TableParagraph"/>
              <w:spacing w:line="119" w:lineRule="exact"/>
              <w:ind w:left="8" w:right="3"/>
              <w:jc w:val="center"/>
              <w:rPr>
                <w:sz w:val="14"/>
              </w:rPr>
            </w:pPr>
            <w:r>
              <w:rPr>
                <w:color w:val="292425"/>
                <w:w w:val="115"/>
                <w:sz w:val="14"/>
              </w:rPr>
              <w:t>-1.7</w:t>
            </w:r>
          </w:p>
        </w:tc>
        <w:tc>
          <w:tcPr>
            <w:tcW w:w="145" w:type="dxa"/>
          </w:tcPr>
          <w:p>
            <w:pPr>
              <w:pStyle w:val="TableParagraph"/>
              <w:rPr>
                <w:sz w:val="8"/>
              </w:rPr>
            </w:pPr>
          </w:p>
        </w:tc>
        <w:tc>
          <w:tcPr>
            <w:tcW w:w="319" w:type="dxa"/>
          </w:tcPr>
          <w:p>
            <w:pPr>
              <w:pStyle w:val="TableParagraph"/>
              <w:spacing w:line="119" w:lineRule="exact"/>
              <w:ind w:right="17"/>
              <w:jc w:val="right"/>
              <w:rPr>
                <w:sz w:val="14"/>
              </w:rPr>
            </w:pPr>
            <w:r>
              <w:rPr>
                <w:color w:val="292425"/>
                <w:w w:val="110"/>
                <w:sz w:val="14"/>
              </w:rPr>
              <w:t>-2.4</w:t>
            </w:r>
          </w:p>
        </w:tc>
        <w:tc>
          <w:tcPr>
            <w:tcW w:w="199" w:type="dxa"/>
          </w:tcPr>
          <w:p>
            <w:pPr>
              <w:pStyle w:val="TableParagraph"/>
              <w:rPr>
                <w:sz w:val="8"/>
              </w:rPr>
            </w:pPr>
          </w:p>
        </w:tc>
        <w:tc>
          <w:tcPr>
            <w:tcW w:w="264" w:type="dxa"/>
          </w:tcPr>
          <w:p>
            <w:pPr>
              <w:pStyle w:val="TableParagraph"/>
              <w:spacing w:line="119" w:lineRule="exact"/>
              <w:ind w:left="20" w:right="-15"/>
              <w:jc w:val="center"/>
              <w:rPr>
                <w:sz w:val="14"/>
              </w:rPr>
            </w:pPr>
            <w:r>
              <w:rPr>
                <w:color w:val="292425"/>
                <w:w w:val="110"/>
                <w:sz w:val="14"/>
              </w:rPr>
              <w:t>-0.1</w:t>
            </w:r>
          </w:p>
        </w:tc>
        <w:tc>
          <w:tcPr>
            <w:tcW w:w="184" w:type="dxa"/>
          </w:tcPr>
          <w:p>
            <w:pPr>
              <w:pStyle w:val="TableParagraph"/>
              <w:rPr>
                <w:sz w:val="8"/>
              </w:rPr>
            </w:pPr>
          </w:p>
        </w:tc>
        <w:tc>
          <w:tcPr>
            <w:tcW w:w="289" w:type="dxa"/>
          </w:tcPr>
          <w:p>
            <w:pPr>
              <w:pStyle w:val="TableParagraph"/>
              <w:spacing w:line="119" w:lineRule="exact"/>
              <w:ind w:right="-15"/>
              <w:jc w:val="right"/>
              <w:rPr>
                <w:sz w:val="14"/>
              </w:rPr>
            </w:pPr>
            <w:r>
              <w:rPr>
                <w:color w:val="292425"/>
                <w:w w:val="110"/>
                <w:sz w:val="14"/>
              </w:rPr>
              <w:t>0.1</w:t>
            </w:r>
          </w:p>
        </w:tc>
      </w:tr>
      <w:tr>
        <w:trPr>
          <w:trHeight w:val="141" w:hRule="atLeast"/>
        </w:trPr>
        <w:tc>
          <w:tcPr>
            <w:tcW w:w="1636" w:type="dxa"/>
          </w:tcPr>
          <w:p>
            <w:pPr>
              <w:pStyle w:val="TableParagraph"/>
              <w:spacing w:line="122" w:lineRule="exact"/>
              <w:ind w:left="120"/>
              <w:rPr>
                <w:i/>
                <w:sz w:val="14"/>
              </w:rPr>
            </w:pPr>
            <w:r>
              <w:rPr>
                <w:i/>
                <w:color w:val="292425"/>
                <w:w w:val="105"/>
                <w:sz w:val="14"/>
              </w:rPr>
              <w:t>of which, business</w:t>
            </w:r>
          </w:p>
        </w:tc>
        <w:tc>
          <w:tcPr>
            <w:tcW w:w="381" w:type="dxa"/>
          </w:tcPr>
          <w:p>
            <w:pPr>
              <w:pStyle w:val="TableParagraph"/>
              <w:rPr>
                <w:sz w:val="8"/>
              </w:rPr>
            </w:pPr>
          </w:p>
        </w:tc>
        <w:tc>
          <w:tcPr>
            <w:tcW w:w="168" w:type="dxa"/>
          </w:tcPr>
          <w:p>
            <w:pPr>
              <w:pStyle w:val="TableParagraph"/>
              <w:rPr>
                <w:sz w:val="8"/>
              </w:rPr>
            </w:pPr>
          </w:p>
        </w:tc>
        <w:tc>
          <w:tcPr>
            <w:tcW w:w="334" w:type="dxa"/>
          </w:tcPr>
          <w:p>
            <w:pPr>
              <w:pStyle w:val="TableParagraph"/>
              <w:rPr>
                <w:sz w:val="8"/>
              </w:rPr>
            </w:pPr>
          </w:p>
        </w:tc>
        <w:tc>
          <w:tcPr>
            <w:tcW w:w="155" w:type="dxa"/>
          </w:tcPr>
          <w:p>
            <w:pPr>
              <w:pStyle w:val="TableParagraph"/>
              <w:rPr>
                <w:sz w:val="8"/>
              </w:rPr>
            </w:pPr>
          </w:p>
        </w:tc>
        <w:tc>
          <w:tcPr>
            <w:tcW w:w="324" w:type="dxa"/>
          </w:tcPr>
          <w:p>
            <w:pPr>
              <w:pStyle w:val="TableParagraph"/>
              <w:rPr>
                <w:sz w:val="8"/>
              </w:rPr>
            </w:pPr>
          </w:p>
        </w:tc>
        <w:tc>
          <w:tcPr>
            <w:tcW w:w="145" w:type="dxa"/>
          </w:tcPr>
          <w:p>
            <w:pPr>
              <w:pStyle w:val="TableParagraph"/>
              <w:rPr>
                <w:sz w:val="8"/>
              </w:rPr>
            </w:pPr>
          </w:p>
        </w:tc>
        <w:tc>
          <w:tcPr>
            <w:tcW w:w="319" w:type="dxa"/>
          </w:tcPr>
          <w:p>
            <w:pPr>
              <w:pStyle w:val="TableParagraph"/>
              <w:rPr>
                <w:sz w:val="8"/>
              </w:rPr>
            </w:pPr>
          </w:p>
        </w:tc>
        <w:tc>
          <w:tcPr>
            <w:tcW w:w="199" w:type="dxa"/>
          </w:tcPr>
          <w:p>
            <w:pPr>
              <w:pStyle w:val="TableParagraph"/>
              <w:rPr>
                <w:sz w:val="8"/>
              </w:rPr>
            </w:pPr>
          </w:p>
        </w:tc>
        <w:tc>
          <w:tcPr>
            <w:tcW w:w="264" w:type="dxa"/>
          </w:tcPr>
          <w:p>
            <w:pPr>
              <w:pStyle w:val="TableParagraph"/>
              <w:rPr>
                <w:sz w:val="8"/>
              </w:rPr>
            </w:pPr>
          </w:p>
        </w:tc>
        <w:tc>
          <w:tcPr>
            <w:tcW w:w="184" w:type="dxa"/>
          </w:tcPr>
          <w:p>
            <w:pPr>
              <w:pStyle w:val="TableParagraph"/>
              <w:rPr>
                <w:sz w:val="8"/>
              </w:rPr>
            </w:pPr>
          </w:p>
        </w:tc>
        <w:tc>
          <w:tcPr>
            <w:tcW w:w="289" w:type="dxa"/>
          </w:tcPr>
          <w:p>
            <w:pPr>
              <w:pStyle w:val="TableParagraph"/>
              <w:rPr>
                <w:sz w:val="8"/>
              </w:rPr>
            </w:pPr>
          </w:p>
        </w:tc>
      </w:tr>
    </w:tbl>
    <w:p>
      <w:pPr>
        <w:pStyle w:val="Heading1"/>
        <w:numPr>
          <w:ilvl w:val="1"/>
          <w:numId w:val="10"/>
        </w:numPr>
        <w:tabs>
          <w:tab w:pos="594" w:val="left" w:leader="none"/>
          <w:tab w:pos="5603" w:val="left" w:leader="none"/>
        </w:tabs>
        <w:spacing w:line="240" w:lineRule="auto" w:before="227" w:after="0"/>
        <w:ind w:left="593" w:right="0" w:hanging="481"/>
        <w:jc w:val="left"/>
        <w:rPr>
          <w:u w:val="none"/>
        </w:rPr>
      </w:pPr>
      <w:r>
        <w:rPr>
          <w:smallCaps w:val="0"/>
          <w:color w:val="0092C0"/>
          <w:spacing w:val="-4"/>
          <w:w w:val="94"/>
          <w:u w:val="single" w:color="006BB6"/>
        </w:rPr>
        <w:br w:type="column"/>
      </w:r>
      <w:r>
        <w:rPr>
          <w:smallCaps w:val="0"/>
          <w:color w:val="0092C0"/>
          <w:w w:val="90"/>
          <w:u w:val="single" w:color="006BB6"/>
        </w:rPr>
        <w:t>Domestic</w:t>
      </w:r>
      <w:r>
        <w:rPr>
          <w:smallCaps w:val="0"/>
          <w:color w:val="0092C0"/>
          <w:spacing w:val="25"/>
          <w:w w:val="90"/>
          <w:u w:val="single" w:color="006BB6"/>
        </w:rPr>
        <w:t> </w:t>
      </w:r>
      <w:r>
        <w:rPr>
          <w:smallCaps w:val="0"/>
          <w:color w:val="0092C0"/>
          <w:w w:val="90"/>
          <w:u w:val="single" w:color="006BB6"/>
        </w:rPr>
        <w:t>demand</w:t>
      </w:r>
      <w:r>
        <w:rPr>
          <w:smallCaps w:val="0"/>
          <w:color w:val="0092C0"/>
          <w:u w:val="single" w:color="006BB6"/>
        </w:rPr>
        <w:tab/>
      </w:r>
    </w:p>
    <w:p>
      <w:pPr>
        <w:pStyle w:val="BodyText"/>
        <w:spacing w:line="292" w:lineRule="auto" w:before="255"/>
        <w:ind w:left="233" w:right="541"/>
      </w:pPr>
      <w:r>
        <w:rPr>
          <w:color w:val="292425"/>
          <w:w w:val="110"/>
        </w:rPr>
        <w:t>Domestic demand growth in </w:t>
      </w:r>
      <w:r>
        <w:rPr>
          <w:color w:val="292425"/>
          <w:spacing w:val="-7"/>
          <w:w w:val="110"/>
        </w:rPr>
        <w:t>2002 </w:t>
      </w:r>
      <w:r>
        <w:rPr>
          <w:color w:val="292425"/>
          <w:w w:val="110"/>
        </w:rPr>
        <w:t>Q3 </w:t>
      </w:r>
      <w:r>
        <w:rPr>
          <w:color w:val="292425"/>
          <w:spacing w:val="-3"/>
          <w:w w:val="110"/>
        </w:rPr>
        <w:t>was </w:t>
      </w:r>
      <w:r>
        <w:rPr>
          <w:color w:val="292425"/>
          <w:w w:val="110"/>
        </w:rPr>
        <w:t>once again underpinned by </w:t>
      </w:r>
      <w:r>
        <w:rPr>
          <w:color w:val="292425"/>
          <w:spacing w:val="-3"/>
          <w:w w:val="110"/>
        </w:rPr>
        <w:t>private </w:t>
      </w:r>
      <w:r>
        <w:rPr>
          <w:color w:val="292425"/>
          <w:w w:val="110"/>
        </w:rPr>
        <w:t>and public consumption (see </w:t>
      </w:r>
      <w:r>
        <w:rPr>
          <w:color w:val="292425"/>
          <w:spacing w:val="-5"/>
          <w:w w:val="110"/>
        </w:rPr>
        <w:t>Table</w:t>
      </w:r>
      <w:r>
        <w:rPr>
          <w:color w:val="292425"/>
          <w:spacing w:val="-16"/>
          <w:w w:val="110"/>
        </w:rPr>
        <w:t> </w:t>
      </w:r>
      <w:r>
        <w:rPr>
          <w:color w:val="292425"/>
          <w:w w:val="110"/>
        </w:rPr>
        <w:t>2.A).</w:t>
      </w:r>
      <w:r>
        <w:rPr>
          <w:color w:val="292425"/>
          <w:spacing w:val="26"/>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five</w:t>
      </w:r>
      <w:r>
        <w:rPr>
          <w:color w:val="292425"/>
          <w:spacing w:val="-15"/>
          <w:w w:val="110"/>
        </w:rPr>
        <w:t> </w:t>
      </w:r>
      <w:r>
        <w:rPr>
          <w:color w:val="292425"/>
          <w:spacing w:val="-3"/>
          <w:w w:val="110"/>
        </w:rPr>
        <w:t>years</w:t>
      </w:r>
      <w:r>
        <w:rPr>
          <w:color w:val="292425"/>
          <w:spacing w:val="-15"/>
          <w:w w:val="110"/>
        </w:rPr>
        <w:t> </w:t>
      </w:r>
      <w:r>
        <w:rPr>
          <w:color w:val="292425"/>
          <w:spacing w:val="-4"/>
          <w:w w:val="110"/>
        </w:rPr>
        <w:t>to</w:t>
      </w:r>
      <w:r>
        <w:rPr>
          <w:color w:val="292425"/>
          <w:spacing w:val="-16"/>
          <w:w w:val="110"/>
        </w:rPr>
        <w:t> </w:t>
      </w:r>
      <w:r>
        <w:rPr>
          <w:color w:val="292425"/>
          <w:spacing w:val="-7"/>
          <w:w w:val="110"/>
        </w:rPr>
        <w:t>2002</w:t>
      </w:r>
      <w:r>
        <w:rPr>
          <w:color w:val="292425"/>
          <w:spacing w:val="-15"/>
          <w:w w:val="110"/>
        </w:rPr>
        <w:t> </w:t>
      </w:r>
      <w:r>
        <w:rPr>
          <w:color w:val="292425"/>
          <w:w w:val="110"/>
        </w:rPr>
        <w:t>Q3,</w:t>
      </w:r>
      <w:r>
        <w:rPr>
          <w:color w:val="292425"/>
          <w:spacing w:val="-15"/>
          <w:w w:val="110"/>
        </w:rPr>
        <w:t> </w:t>
      </w:r>
      <w:r>
        <w:rPr>
          <w:color w:val="292425"/>
          <w:w w:val="110"/>
        </w:rPr>
        <w:t>annual</w:t>
      </w:r>
      <w:r>
        <w:rPr>
          <w:color w:val="292425"/>
          <w:spacing w:val="-15"/>
          <w:w w:val="110"/>
        </w:rPr>
        <w:t> </w:t>
      </w:r>
      <w:r>
        <w:rPr>
          <w:color w:val="292425"/>
          <w:w w:val="110"/>
        </w:rPr>
        <w:t>growth</w:t>
      </w:r>
      <w:r>
        <w:rPr>
          <w:color w:val="292425"/>
          <w:spacing w:val="-16"/>
          <w:w w:val="110"/>
        </w:rPr>
        <w:t> </w:t>
      </w:r>
      <w:r>
        <w:rPr>
          <w:color w:val="292425"/>
          <w:w w:val="110"/>
        </w:rPr>
        <w:t>in </w:t>
      </w:r>
      <w:r>
        <w:rPr>
          <w:color w:val="292425"/>
          <w:spacing w:val="-3"/>
          <w:w w:val="110"/>
        </w:rPr>
        <w:t>private </w:t>
      </w:r>
      <w:r>
        <w:rPr>
          <w:color w:val="292425"/>
          <w:w w:val="110"/>
        </w:rPr>
        <w:t>and public consumption together </w:t>
      </w:r>
      <w:r>
        <w:rPr>
          <w:color w:val="292425"/>
          <w:spacing w:val="-3"/>
          <w:w w:val="110"/>
        </w:rPr>
        <w:t>averaged </w:t>
      </w:r>
      <w:r>
        <w:rPr>
          <w:color w:val="292425"/>
          <w:w w:val="110"/>
        </w:rPr>
        <w:t>4.0%, compared</w:t>
      </w:r>
      <w:r>
        <w:rPr>
          <w:color w:val="292425"/>
          <w:spacing w:val="-22"/>
          <w:w w:val="110"/>
        </w:rPr>
        <w:t> </w:t>
      </w:r>
      <w:r>
        <w:rPr>
          <w:color w:val="292425"/>
          <w:w w:val="110"/>
        </w:rPr>
        <w:t>with</w:t>
      </w:r>
      <w:r>
        <w:rPr>
          <w:color w:val="292425"/>
          <w:spacing w:val="-21"/>
          <w:w w:val="110"/>
        </w:rPr>
        <w:t> </w:t>
      </w:r>
      <w:r>
        <w:rPr>
          <w:color w:val="292425"/>
          <w:spacing w:val="-3"/>
          <w:w w:val="110"/>
        </w:rPr>
        <w:t>averages</w:t>
      </w:r>
      <w:r>
        <w:rPr>
          <w:color w:val="292425"/>
          <w:spacing w:val="-21"/>
          <w:w w:val="110"/>
        </w:rPr>
        <w:t> </w:t>
      </w:r>
      <w:r>
        <w:rPr>
          <w:color w:val="292425"/>
          <w:w w:val="110"/>
        </w:rPr>
        <w:t>of</w:t>
      </w:r>
      <w:r>
        <w:rPr>
          <w:color w:val="292425"/>
          <w:spacing w:val="-21"/>
          <w:w w:val="110"/>
        </w:rPr>
        <w:t> </w:t>
      </w:r>
      <w:r>
        <w:rPr>
          <w:color w:val="292425"/>
          <w:w w:val="110"/>
        </w:rPr>
        <w:t>3.5%</w:t>
      </w:r>
      <w:r>
        <w:rPr>
          <w:color w:val="292425"/>
          <w:spacing w:val="-21"/>
          <w:w w:val="110"/>
        </w:rPr>
        <w:t> </w:t>
      </w:r>
      <w:r>
        <w:rPr>
          <w:color w:val="292425"/>
          <w:w w:val="110"/>
        </w:rPr>
        <w:t>for</w:t>
      </w:r>
      <w:r>
        <w:rPr>
          <w:color w:val="292425"/>
          <w:spacing w:val="-21"/>
          <w:w w:val="110"/>
        </w:rPr>
        <w:t> </w:t>
      </w:r>
      <w:r>
        <w:rPr>
          <w:color w:val="292425"/>
          <w:w w:val="110"/>
        </w:rPr>
        <w:t>domestic</w:t>
      </w:r>
      <w:r>
        <w:rPr>
          <w:color w:val="292425"/>
          <w:spacing w:val="-22"/>
          <w:w w:val="110"/>
        </w:rPr>
        <w:t> </w:t>
      </w:r>
      <w:r>
        <w:rPr>
          <w:color w:val="292425"/>
          <w:w w:val="110"/>
        </w:rPr>
        <w:t>demand</w:t>
      </w:r>
      <w:r>
        <w:rPr>
          <w:color w:val="292425"/>
          <w:spacing w:val="-21"/>
          <w:w w:val="110"/>
        </w:rPr>
        <w:t> </w:t>
      </w:r>
      <w:r>
        <w:rPr>
          <w:color w:val="292425"/>
          <w:w w:val="110"/>
        </w:rPr>
        <w:t>and</w:t>
      </w:r>
    </w:p>
    <w:p>
      <w:pPr>
        <w:spacing w:after="0" w:line="292" w:lineRule="auto"/>
        <w:sectPr>
          <w:type w:val="continuous"/>
          <w:pgSz w:w="11900" w:h="16840"/>
          <w:pgMar w:top="1260" w:bottom="280" w:left="660" w:right="620"/>
          <w:cols w:num="2" w:equalWidth="0">
            <w:col w:w="4570" w:space="275"/>
            <w:col w:w="5775"/>
          </w:cols>
        </w:sectPr>
      </w:pPr>
    </w:p>
    <w:p>
      <w:pPr>
        <w:pStyle w:val="BodyText"/>
        <w:spacing w:before="9"/>
        <w:rPr>
          <w:sz w:val="2"/>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5"/>
        <w:gridCol w:w="396"/>
        <w:gridCol w:w="473"/>
        <w:gridCol w:w="492"/>
        <w:gridCol w:w="475"/>
        <w:gridCol w:w="486"/>
        <w:gridCol w:w="632"/>
        <w:gridCol w:w="1538"/>
      </w:tblGrid>
      <w:tr>
        <w:trPr>
          <w:trHeight w:val="218" w:hRule="atLeast"/>
        </w:trPr>
        <w:tc>
          <w:tcPr>
            <w:tcW w:w="1725" w:type="dxa"/>
          </w:tcPr>
          <w:p>
            <w:pPr>
              <w:pStyle w:val="TableParagraph"/>
              <w:spacing w:line="64" w:lineRule="exact"/>
              <w:ind w:left="191"/>
              <w:rPr>
                <w:i/>
                <w:sz w:val="14"/>
              </w:rPr>
            </w:pPr>
            <w:r>
              <w:rPr>
                <w:i/>
                <w:color w:val="292425"/>
                <w:w w:val="110"/>
                <w:sz w:val="14"/>
              </w:rPr>
              <w:t>investment</w:t>
            </w:r>
          </w:p>
          <w:p>
            <w:pPr>
              <w:pStyle w:val="TableParagraph"/>
              <w:spacing w:line="135" w:lineRule="exact"/>
              <w:ind w:left="52"/>
              <w:rPr>
                <w:sz w:val="14"/>
              </w:rPr>
            </w:pPr>
            <w:r>
              <w:rPr>
                <w:color w:val="292425"/>
                <w:w w:val="105"/>
                <w:sz w:val="14"/>
              </w:rPr>
              <w:t>Final domestic demand</w:t>
            </w:r>
          </w:p>
        </w:tc>
        <w:tc>
          <w:tcPr>
            <w:tcW w:w="396" w:type="dxa"/>
          </w:tcPr>
          <w:p>
            <w:pPr>
              <w:pStyle w:val="TableParagraph"/>
              <w:spacing w:line="64" w:lineRule="exact"/>
              <w:ind w:left="92"/>
              <w:rPr>
                <w:i/>
                <w:sz w:val="14"/>
              </w:rPr>
            </w:pPr>
            <w:r>
              <w:rPr>
                <w:i/>
                <w:color w:val="292425"/>
                <w:w w:val="115"/>
                <w:sz w:val="14"/>
              </w:rPr>
              <w:t>1.4</w:t>
            </w:r>
          </w:p>
          <w:p>
            <w:pPr>
              <w:pStyle w:val="TableParagraph"/>
              <w:spacing w:line="135" w:lineRule="exact"/>
              <w:ind w:left="60"/>
              <w:rPr>
                <w:sz w:val="14"/>
              </w:rPr>
            </w:pPr>
            <w:r>
              <w:rPr>
                <w:color w:val="292425"/>
                <w:w w:val="110"/>
                <w:sz w:val="14"/>
              </w:rPr>
              <w:t>1</w:t>
            </w:r>
            <w:r>
              <w:rPr>
                <w:color w:val="292425"/>
                <w:spacing w:val="-19"/>
                <w:w w:val="110"/>
                <w:sz w:val="14"/>
              </w:rPr>
              <w:t> </w:t>
            </w:r>
            <w:r>
              <w:rPr>
                <w:color w:val="292425"/>
                <w:w w:val="105"/>
                <w:sz w:val="14"/>
              </w:rPr>
              <w:t>.</w:t>
            </w:r>
            <w:r>
              <w:rPr>
                <w:color w:val="292425"/>
                <w:spacing w:val="-17"/>
                <w:w w:val="105"/>
                <w:sz w:val="14"/>
              </w:rPr>
              <w:t> </w:t>
            </w:r>
            <w:r>
              <w:rPr>
                <w:color w:val="292425"/>
                <w:w w:val="110"/>
                <w:sz w:val="14"/>
              </w:rPr>
              <w:t>0</w:t>
            </w:r>
          </w:p>
        </w:tc>
        <w:tc>
          <w:tcPr>
            <w:tcW w:w="473" w:type="dxa"/>
          </w:tcPr>
          <w:p>
            <w:pPr>
              <w:pStyle w:val="TableParagraph"/>
              <w:spacing w:line="64" w:lineRule="exact"/>
              <w:ind w:left="103"/>
              <w:rPr>
                <w:i/>
                <w:sz w:val="14"/>
              </w:rPr>
            </w:pPr>
            <w:r>
              <w:rPr>
                <w:i/>
                <w:color w:val="292425"/>
                <w:w w:val="115"/>
                <w:sz w:val="14"/>
              </w:rPr>
              <w:t>-1.7</w:t>
            </w:r>
          </w:p>
          <w:p>
            <w:pPr>
              <w:pStyle w:val="TableParagraph"/>
              <w:spacing w:line="135" w:lineRule="exact"/>
              <w:ind w:left="120"/>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6</w:t>
            </w:r>
          </w:p>
        </w:tc>
        <w:tc>
          <w:tcPr>
            <w:tcW w:w="492" w:type="dxa"/>
          </w:tcPr>
          <w:p>
            <w:pPr>
              <w:pStyle w:val="TableParagraph"/>
              <w:spacing w:line="64" w:lineRule="exact"/>
              <w:ind w:left="120"/>
              <w:rPr>
                <w:i/>
                <w:sz w:val="14"/>
              </w:rPr>
            </w:pPr>
            <w:r>
              <w:rPr>
                <w:i/>
                <w:color w:val="292425"/>
                <w:w w:val="115"/>
                <w:sz w:val="14"/>
              </w:rPr>
              <w:t>-2.1</w:t>
            </w:r>
          </w:p>
          <w:p>
            <w:pPr>
              <w:pStyle w:val="TableParagraph"/>
              <w:spacing w:line="135" w:lineRule="exact"/>
              <w:ind w:left="136"/>
              <w:rPr>
                <w:sz w:val="14"/>
              </w:rPr>
            </w:pPr>
            <w:r>
              <w:rPr>
                <w:color w:val="292425"/>
                <w:w w:val="110"/>
                <w:sz w:val="14"/>
              </w:rPr>
              <w:t>1</w:t>
            </w:r>
            <w:r>
              <w:rPr>
                <w:color w:val="292425"/>
                <w:spacing w:val="-19"/>
                <w:w w:val="110"/>
                <w:sz w:val="14"/>
              </w:rPr>
              <w:t> </w:t>
            </w:r>
            <w:r>
              <w:rPr>
                <w:color w:val="292425"/>
                <w:w w:val="105"/>
                <w:sz w:val="14"/>
              </w:rPr>
              <w:t>.</w:t>
            </w:r>
            <w:r>
              <w:rPr>
                <w:color w:val="292425"/>
                <w:spacing w:val="-17"/>
                <w:w w:val="105"/>
                <w:sz w:val="14"/>
              </w:rPr>
              <w:t> </w:t>
            </w:r>
            <w:r>
              <w:rPr>
                <w:color w:val="292425"/>
                <w:w w:val="110"/>
                <w:sz w:val="14"/>
              </w:rPr>
              <w:t>0</w:t>
            </w:r>
          </w:p>
        </w:tc>
        <w:tc>
          <w:tcPr>
            <w:tcW w:w="475" w:type="dxa"/>
          </w:tcPr>
          <w:p>
            <w:pPr>
              <w:pStyle w:val="TableParagraph"/>
              <w:spacing w:line="64" w:lineRule="exact"/>
              <w:ind w:left="106"/>
              <w:rPr>
                <w:i/>
                <w:sz w:val="14"/>
              </w:rPr>
            </w:pPr>
            <w:r>
              <w:rPr>
                <w:i/>
                <w:color w:val="292425"/>
                <w:w w:val="115"/>
                <w:sz w:val="14"/>
              </w:rPr>
              <w:t>-6.3</w:t>
            </w:r>
          </w:p>
          <w:p>
            <w:pPr>
              <w:pStyle w:val="TableParagraph"/>
              <w:spacing w:line="135" w:lineRule="exact"/>
              <w:ind w:left="123"/>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1</w:t>
            </w:r>
          </w:p>
        </w:tc>
        <w:tc>
          <w:tcPr>
            <w:tcW w:w="486" w:type="dxa"/>
          </w:tcPr>
          <w:p>
            <w:pPr>
              <w:pStyle w:val="TableParagraph"/>
              <w:spacing w:line="64" w:lineRule="exact"/>
              <w:ind w:left="170"/>
              <w:rPr>
                <w:i/>
                <w:sz w:val="14"/>
              </w:rPr>
            </w:pPr>
            <w:r>
              <w:rPr>
                <w:i/>
                <w:color w:val="292425"/>
                <w:w w:val="115"/>
                <w:sz w:val="14"/>
              </w:rPr>
              <w:t>0.5</w:t>
            </w:r>
          </w:p>
          <w:p>
            <w:pPr>
              <w:pStyle w:val="TableParagraph"/>
              <w:spacing w:line="135" w:lineRule="exact"/>
              <w:ind w:left="137"/>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9</w:t>
            </w:r>
          </w:p>
        </w:tc>
        <w:tc>
          <w:tcPr>
            <w:tcW w:w="632" w:type="dxa"/>
          </w:tcPr>
          <w:p>
            <w:pPr>
              <w:pStyle w:val="TableParagraph"/>
              <w:spacing w:line="64" w:lineRule="exact"/>
              <w:ind w:left="102"/>
              <w:rPr>
                <w:i/>
                <w:sz w:val="14"/>
              </w:rPr>
            </w:pPr>
            <w:r>
              <w:rPr>
                <w:i/>
                <w:color w:val="292425"/>
                <w:w w:val="115"/>
                <w:sz w:val="14"/>
              </w:rPr>
              <w:t>-2.2</w:t>
            </w:r>
          </w:p>
          <w:p>
            <w:pPr>
              <w:pStyle w:val="TableParagraph"/>
              <w:spacing w:line="135" w:lineRule="exact"/>
              <w:ind w:left="119"/>
              <w:rPr>
                <w:sz w:val="14"/>
              </w:rPr>
            </w:pPr>
            <w:r>
              <w:rPr>
                <w:color w:val="292425"/>
                <w:w w:val="110"/>
                <w:sz w:val="14"/>
              </w:rPr>
              <w:t>0</w:t>
            </w:r>
            <w:r>
              <w:rPr>
                <w:color w:val="292425"/>
                <w:spacing w:val="-19"/>
                <w:w w:val="110"/>
                <w:sz w:val="14"/>
              </w:rPr>
              <w:t> </w:t>
            </w:r>
            <w:r>
              <w:rPr>
                <w:color w:val="292425"/>
                <w:w w:val="105"/>
                <w:sz w:val="14"/>
              </w:rPr>
              <w:t>.</w:t>
            </w:r>
            <w:r>
              <w:rPr>
                <w:color w:val="292425"/>
                <w:spacing w:val="-17"/>
                <w:w w:val="105"/>
                <w:sz w:val="14"/>
              </w:rPr>
              <w:t> </w:t>
            </w:r>
            <w:r>
              <w:rPr>
                <w:color w:val="292425"/>
                <w:w w:val="110"/>
                <w:sz w:val="14"/>
              </w:rPr>
              <w:t>7</w:t>
            </w:r>
          </w:p>
        </w:tc>
        <w:tc>
          <w:tcPr>
            <w:tcW w:w="1538" w:type="dxa"/>
          </w:tcPr>
          <w:p>
            <w:pPr>
              <w:pStyle w:val="TableParagraph"/>
              <w:spacing w:line="194" w:lineRule="exact"/>
              <w:ind w:left="286"/>
              <w:rPr>
                <w:sz w:val="20"/>
              </w:rPr>
            </w:pPr>
            <w:r>
              <w:rPr>
                <w:color w:val="292425"/>
                <w:w w:val="105"/>
                <w:sz w:val="20"/>
              </w:rPr>
              <w:t>2.4% for </w:t>
            </w:r>
            <w:r>
              <w:rPr>
                <w:color w:val="292425"/>
                <w:spacing w:val="-8"/>
                <w:w w:val="105"/>
                <w:sz w:val="20"/>
              </w:rPr>
              <w:t>GDP.</w:t>
            </w:r>
          </w:p>
        </w:tc>
      </w:tr>
      <w:tr>
        <w:trPr>
          <w:trHeight w:val="141" w:hRule="atLeast"/>
        </w:trPr>
        <w:tc>
          <w:tcPr>
            <w:tcW w:w="1725" w:type="dxa"/>
          </w:tcPr>
          <w:p>
            <w:pPr>
              <w:pStyle w:val="TableParagraph"/>
              <w:spacing w:line="121" w:lineRule="exact"/>
              <w:ind w:left="50"/>
              <w:rPr>
                <w:sz w:val="12"/>
              </w:rPr>
            </w:pPr>
            <w:r>
              <w:rPr>
                <w:color w:val="292425"/>
                <w:w w:val="110"/>
                <w:sz w:val="14"/>
              </w:rPr>
              <w:t>Change in inventories </w:t>
            </w:r>
            <w:r>
              <w:rPr>
                <w:color w:val="292425"/>
                <w:w w:val="110"/>
                <w:sz w:val="12"/>
              </w:rPr>
              <w:t>(b)</w:t>
            </w:r>
          </w:p>
        </w:tc>
        <w:tc>
          <w:tcPr>
            <w:tcW w:w="396" w:type="dxa"/>
          </w:tcPr>
          <w:p>
            <w:pPr>
              <w:pStyle w:val="TableParagraph"/>
              <w:spacing w:line="121" w:lineRule="exact"/>
              <w:ind w:left="43"/>
              <w:rPr>
                <w:sz w:val="14"/>
              </w:rPr>
            </w:pPr>
            <w:r>
              <w:rPr>
                <w:color w:val="292425"/>
                <w:w w:val="115"/>
                <w:sz w:val="14"/>
              </w:rPr>
              <w:t>-0.2</w:t>
            </w:r>
          </w:p>
        </w:tc>
        <w:tc>
          <w:tcPr>
            <w:tcW w:w="473" w:type="dxa"/>
          </w:tcPr>
          <w:p>
            <w:pPr>
              <w:pStyle w:val="TableParagraph"/>
              <w:spacing w:line="121" w:lineRule="exact"/>
              <w:ind w:left="103"/>
              <w:rPr>
                <w:sz w:val="14"/>
              </w:rPr>
            </w:pPr>
            <w:r>
              <w:rPr>
                <w:color w:val="292425"/>
                <w:w w:val="115"/>
                <w:sz w:val="14"/>
              </w:rPr>
              <w:t>-0.1</w:t>
            </w:r>
          </w:p>
        </w:tc>
        <w:tc>
          <w:tcPr>
            <w:tcW w:w="492" w:type="dxa"/>
          </w:tcPr>
          <w:p>
            <w:pPr>
              <w:pStyle w:val="TableParagraph"/>
              <w:spacing w:line="121" w:lineRule="exact"/>
              <w:ind w:left="120"/>
              <w:rPr>
                <w:sz w:val="14"/>
              </w:rPr>
            </w:pPr>
            <w:r>
              <w:rPr>
                <w:color w:val="292425"/>
                <w:w w:val="115"/>
                <w:sz w:val="14"/>
              </w:rPr>
              <w:t>-0.1</w:t>
            </w:r>
          </w:p>
        </w:tc>
        <w:tc>
          <w:tcPr>
            <w:tcW w:w="475" w:type="dxa"/>
          </w:tcPr>
          <w:p>
            <w:pPr>
              <w:pStyle w:val="TableParagraph"/>
              <w:spacing w:line="121" w:lineRule="exact"/>
              <w:ind w:left="155"/>
              <w:rPr>
                <w:sz w:val="14"/>
              </w:rPr>
            </w:pPr>
            <w:r>
              <w:rPr>
                <w:color w:val="292425"/>
                <w:w w:val="115"/>
                <w:sz w:val="14"/>
              </w:rPr>
              <w:t>0.7</w:t>
            </w:r>
          </w:p>
        </w:tc>
        <w:tc>
          <w:tcPr>
            <w:tcW w:w="486" w:type="dxa"/>
          </w:tcPr>
          <w:p>
            <w:pPr>
              <w:pStyle w:val="TableParagraph"/>
              <w:spacing w:line="121" w:lineRule="exact"/>
              <w:ind w:left="120"/>
              <w:rPr>
                <w:sz w:val="14"/>
              </w:rPr>
            </w:pPr>
            <w:r>
              <w:rPr>
                <w:color w:val="292425"/>
                <w:w w:val="115"/>
                <w:sz w:val="14"/>
              </w:rPr>
              <w:t>-1.0</w:t>
            </w:r>
          </w:p>
        </w:tc>
        <w:tc>
          <w:tcPr>
            <w:tcW w:w="632" w:type="dxa"/>
          </w:tcPr>
          <w:p>
            <w:pPr>
              <w:pStyle w:val="TableParagraph"/>
              <w:spacing w:line="121" w:lineRule="exact"/>
              <w:ind w:left="151"/>
              <w:rPr>
                <w:sz w:val="14"/>
              </w:rPr>
            </w:pPr>
            <w:r>
              <w:rPr>
                <w:color w:val="292425"/>
                <w:w w:val="115"/>
                <w:sz w:val="14"/>
              </w:rPr>
              <w:t>0.4</w:t>
            </w:r>
          </w:p>
        </w:tc>
        <w:tc>
          <w:tcPr>
            <w:tcW w:w="1538" w:type="dxa"/>
          </w:tcPr>
          <w:p>
            <w:pPr>
              <w:pStyle w:val="TableParagraph"/>
              <w:rPr>
                <w:sz w:val="8"/>
              </w:rPr>
            </w:pPr>
          </w:p>
        </w:tc>
      </w:tr>
    </w:tbl>
    <w:p>
      <w:pPr>
        <w:pStyle w:val="Heading2"/>
        <w:spacing w:before="104"/>
        <w:ind w:left="1943" w:right="589"/>
        <w:jc w:val="center"/>
      </w:pPr>
      <w:r>
        <w:rPr/>
        <w:pict>
          <v:shape style="position:absolute;margin-left:38.683601pt;margin-top:-.087963pt;width:222.45pt;height:49.05pt;mso-position-horizontal-relative:page;mso-position-vertical-relative:paragraph;z-index:158581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7"/>
                    <w:gridCol w:w="455"/>
                    <w:gridCol w:w="474"/>
                    <w:gridCol w:w="485"/>
                    <w:gridCol w:w="485"/>
                    <w:gridCol w:w="480"/>
                    <w:gridCol w:w="410"/>
                  </w:tblGrid>
                  <w:tr>
                    <w:trPr>
                      <w:trHeight w:val="141" w:hRule="atLeast"/>
                    </w:trPr>
                    <w:tc>
                      <w:tcPr>
                        <w:tcW w:w="1667" w:type="dxa"/>
                      </w:tcPr>
                      <w:p>
                        <w:pPr>
                          <w:pStyle w:val="TableParagraph"/>
                          <w:spacing w:line="122" w:lineRule="exact"/>
                          <w:ind w:left="120"/>
                          <w:rPr>
                            <w:i/>
                            <w:sz w:val="14"/>
                          </w:rPr>
                        </w:pPr>
                        <w:r>
                          <w:rPr>
                            <w:i/>
                            <w:color w:val="292425"/>
                            <w:w w:val="105"/>
                            <w:sz w:val="14"/>
                          </w:rPr>
                          <w:t>Excluding alignment</w:t>
                        </w:r>
                      </w:p>
                    </w:tc>
                    <w:tc>
                      <w:tcPr>
                        <w:tcW w:w="2789" w:type="dxa"/>
                        <w:gridSpan w:val="6"/>
                      </w:tcPr>
                      <w:p>
                        <w:pPr>
                          <w:pStyle w:val="TableParagraph"/>
                          <w:rPr>
                            <w:sz w:val="8"/>
                          </w:rPr>
                        </w:pPr>
                      </w:p>
                    </w:tc>
                  </w:tr>
                  <w:tr>
                    <w:trPr>
                      <w:trHeight w:val="140" w:hRule="atLeast"/>
                    </w:trPr>
                    <w:tc>
                      <w:tcPr>
                        <w:tcW w:w="1667" w:type="dxa"/>
                      </w:tcPr>
                      <w:p>
                        <w:pPr>
                          <w:pStyle w:val="TableParagraph"/>
                          <w:spacing w:line="120" w:lineRule="exact"/>
                          <w:ind w:left="191"/>
                          <w:rPr>
                            <w:sz w:val="12"/>
                          </w:rPr>
                        </w:pPr>
                        <w:r>
                          <w:rPr>
                            <w:i/>
                            <w:color w:val="292425"/>
                            <w:w w:val="110"/>
                            <w:sz w:val="14"/>
                          </w:rPr>
                          <w:t>adjustment </w:t>
                        </w:r>
                        <w:r>
                          <w:rPr>
                            <w:color w:val="292425"/>
                            <w:w w:val="110"/>
                            <w:sz w:val="12"/>
                          </w:rPr>
                          <w:t>(b)</w:t>
                        </w:r>
                      </w:p>
                    </w:tc>
                    <w:tc>
                      <w:tcPr>
                        <w:tcW w:w="455" w:type="dxa"/>
                      </w:tcPr>
                      <w:p>
                        <w:pPr>
                          <w:pStyle w:val="TableParagraph"/>
                          <w:spacing w:line="120" w:lineRule="exact"/>
                          <w:ind w:left="69" w:right="69"/>
                          <w:jc w:val="center"/>
                          <w:rPr>
                            <w:i/>
                            <w:sz w:val="14"/>
                          </w:rPr>
                        </w:pPr>
                        <w:r>
                          <w:rPr>
                            <w:i/>
                            <w:color w:val="292425"/>
                            <w:w w:val="115"/>
                            <w:sz w:val="14"/>
                          </w:rPr>
                          <w:t>-0.2</w:t>
                        </w:r>
                      </w:p>
                    </w:tc>
                    <w:tc>
                      <w:tcPr>
                        <w:tcW w:w="474" w:type="dxa"/>
                      </w:tcPr>
                      <w:p>
                        <w:pPr>
                          <w:pStyle w:val="TableParagraph"/>
                          <w:spacing w:line="120" w:lineRule="exact"/>
                          <w:ind w:left="68" w:right="84"/>
                          <w:jc w:val="center"/>
                          <w:rPr>
                            <w:i/>
                            <w:sz w:val="14"/>
                          </w:rPr>
                        </w:pPr>
                        <w:r>
                          <w:rPr>
                            <w:i/>
                            <w:color w:val="292425"/>
                            <w:w w:val="115"/>
                            <w:sz w:val="14"/>
                          </w:rPr>
                          <w:t>-0.2</w:t>
                        </w:r>
                      </w:p>
                    </w:tc>
                    <w:tc>
                      <w:tcPr>
                        <w:tcW w:w="485" w:type="dxa"/>
                      </w:tcPr>
                      <w:p>
                        <w:pPr>
                          <w:pStyle w:val="TableParagraph"/>
                          <w:spacing w:line="120" w:lineRule="exact"/>
                          <w:ind w:right="115"/>
                          <w:jc w:val="right"/>
                          <w:rPr>
                            <w:i/>
                            <w:sz w:val="14"/>
                          </w:rPr>
                        </w:pPr>
                        <w:r>
                          <w:rPr>
                            <w:i/>
                            <w:color w:val="292425"/>
                            <w:w w:val="110"/>
                            <w:sz w:val="14"/>
                          </w:rPr>
                          <w:t>-0.5</w:t>
                        </w:r>
                      </w:p>
                    </w:tc>
                    <w:tc>
                      <w:tcPr>
                        <w:tcW w:w="485" w:type="dxa"/>
                      </w:tcPr>
                      <w:p>
                        <w:pPr>
                          <w:pStyle w:val="TableParagraph"/>
                          <w:spacing w:line="120" w:lineRule="exact"/>
                          <w:ind w:right="121"/>
                          <w:jc w:val="right"/>
                          <w:rPr>
                            <w:i/>
                            <w:sz w:val="14"/>
                          </w:rPr>
                        </w:pPr>
                        <w:r>
                          <w:rPr>
                            <w:i/>
                            <w:color w:val="292425"/>
                            <w:w w:val="110"/>
                            <w:sz w:val="14"/>
                          </w:rPr>
                          <w:t>0.6</w:t>
                        </w:r>
                      </w:p>
                    </w:tc>
                    <w:tc>
                      <w:tcPr>
                        <w:tcW w:w="480" w:type="dxa"/>
                      </w:tcPr>
                      <w:p>
                        <w:pPr>
                          <w:pStyle w:val="TableParagraph"/>
                          <w:spacing w:line="120" w:lineRule="exact"/>
                          <w:ind w:right="112"/>
                          <w:jc w:val="right"/>
                          <w:rPr>
                            <w:i/>
                            <w:sz w:val="14"/>
                          </w:rPr>
                        </w:pPr>
                        <w:r>
                          <w:rPr>
                            <w:i/>
                            <w:color w:val="292425"/>
                            <w:w w:val="110"/>
                            <w:sz w:val="14"/>
                          </w:rPr>
                          <w:t>-0.5</w:t>
                        </w:r>
                      </w:p>
                    </w:tc>
                    <w:tc>
                      <w:tcPr>
                        <w:tcW w:w="410" w:type="dxa"/>
                      </w:tcPr>
                      <w:p>
                        <w:pPr>
                          <w:pStyle w:val="TableParagraph"/>
                          <w:spacing w:line="120" w:lineRule="exact"/>
                          <w:ind w:right="55"/>
                          <w:jc w:val="right"/>
                          <w:rPr>
                            <w:i/>
                            <w:sz w:val="14"/>
                          </w:rPr>
                        </w:pPr>
                        <w:r>
                          <w:rPr>
                            <w:i/>
                            <w:color w:val="292425"/>
                            <w:w w:val="110"/>
                            <w:sz w:val="14"/>
                          </w:rPr>
                          <w:t>0.4</w:t>
                        </w:r>
                      </w:p>
                    </w:tc>
                  </w:tr>
                  <w:tr>
                    <w:trPr>
                      <w:trHeight w:val="139" w:hRule="atLeast"/>
                    </w:trPr>
                    <w:tc>
                      <w:tcPr>
                        <w:tcW w:w="1667" w:type="dxa"/>
                      </w:tcPr>
                      <w:p>
                        <w:pPr>
                          <w:pStyle w:val="TableParagraph"/>
                          <w:spacing w:line="120" w:lineRule="exact"/>
                          <w:ind w:left="52"/>
                          <w:rPr>
                            <w:sz w:val="14"/>
                          </w:rPr>
                        </w:pPr>
                        <w:r>
                          <w:rPr>
                            <w:color w:val="292425"/>
                            <w:w w:val="110"/>
                            <w:sz w:val="14"/>
                          </w:rPr>
                          <w:t>Domestic demand</w:t>
                        </w:r>
                      </w:p>
                    </w:tc>
                    <w:tc>
                      <w:tcPr>
                        <w:tcW w:w="455" w:type="dxa"/>
                      </w:tcPr>
                      <w:p>
                        <w:pPr>
                          <w:pStyle w:val="TableParagraph"/>
                          <w:spacing w:line="120" w:lineRule="exact"/>
                          <w:ind w:left="80" w:right="69"/>
                          <w:jc w:val="center"/>
                          <w:rPr>
                            <w:sz w:val="14"/>
                          </w:rPr>
                        </w:pPr>
                        <w:r>
                          <w:rPr>
                            <w:color w:val="292425"/>
                            <w:w w:val="110"/>
                            <w:sz w:val="14"/>
                          </w:rPr>
                          <w:t>0 </w:t>
                        </w:r>
                        <w:r>
                          <w:rPr>
                            <w:color w:val="292425"/>
                            <w:w w:val="105"/>
                            <w:sz w:val="14"/>
                          </w:rPr>
                          <w:t>. </w:t>
                        </w:r>
                        <w:r>
                          <w:rPr>
                            <w:color w:val="292425"/>
                            <w:w w:val="110"/>
                            <w:sz w:val="14"/>
                          </w:rPr>
                          <w:t>8</w:t>
                        </w:r>
                      </w:p>
                    </w:tc>
                    <w:tc>
                      <w:tcPr>
                        <w:tcW w:w="474" w:type="dxa"/>
                      </w:tcPr>
                      <w:p>
                        <w:pPr>
                          <w:pStyle w:val="TableParagraph"/>
                          <w:spacing w:line="120" w:lineRule="exact"/>
                          <w:ind w:left="81" w:right="82"/>
                          <w:jc w:val="center"/>
                          <w:rPr>
                            <w:sz w:val="14"/>
                          </w:rPr>
                        </w:pPr>
                        <w:r>
                          <w:rPr>
                            <w:color w:val="292425"/>
                            <w:w w:val="110"/>
                            <w:sz w:val="14"/>
                          </w:rPr>
                          <w:t>0 </w:t>
                        </w:r>
                        <w:r>
                          <w:rPr>
                            <w:color w:val="292425"/>
                            <w:w w:val="105"/>
                            <w:sz w:val="14"/>
                          </w:rPr>
                          <w:t>. </w:t>
                        </w:r>
                        <w:r>
                          <w:rPr>
                            <w:color w:val="292425"/>
                            <w:w w:val="110"/>
                            <w:sz w:val="14"/>
                          </w:rPr>
                          <w:t>5</w:t>
                        </w:r>
                      </w:p>
                    </w:tc>
                    <w:tc>
                      <w:tcPr>
                        <w:tcW w:w="485" w:type="dxa"/>
                      </w:tcPr>
                      <w:p>
                        <w:pPr>
                          <w:pStyle w:val="TableParagraph"/>
                          <w:spacing w:line="120" w:lineRule="exact"/>
                          <w:ind w:right="117"/>
                          <w:jc w:val="right"/>
                          <w:rPr>
                            <w:sz w:val="14"/>
                          </w:rPr>
                        </w:pPr>
                        <w:r>
                          <w:rPr>
                            <w:color w:val="292425"/>
                            <w:w w:val="110"/>
                            <w:sz w:val="14"/>
                          </w:rPr>
                          <w:t>0 </w:t>
                        </w:r>
                        <w:r>
                          <w:rPr>
                            <w:color w:val="292425"/>
                            <w:w w:val="105"/>
                            <w:sz w:val="14"/>
                          </w:rPr>
                          <w:t>. </w:t>
                        </w:r>
                        <w:r>
                          <w:rPr>
                            <w:color w:val="292425"/>
                            <w:w w:val="110"/>
                            <w:sz w:val="14"/>
                          </w:rPr>
                          <w:t>9</w:t>
                        </w:r>
                      </w:p>
                    </w:tc>
                    <w:tc>
                      <w:tcPr>
                        <w:tcW w:w="485" w:type="dxa"/>
                      </w:tcPr>
                      <w:p>
                        <w:pPr>
                          <w:pStyle w:val="TableParagraph"/>
                          <w:spacing w:line="120" w:lineRule="exact"/>
                          <w:ind w:right="123"/>
                          <w:jc w:val="right"/>
                          <w:rPr>
                            <w:sz w:val="14"/>
                          </w:rPr>
                        </w:pPr>
                        <w:r>
                          <w:rPr>
                            <w:color w:val="292425"/>
                            <w:w w:val="110"/>
                            <w:sz w:val="14"/>
                          </w:rPr>
                          <w:t>0 </w:t>
                        </w:r>
                        <w:r>
                          <w:rPr>
                            <w:color w:val="292425"/>
                            <w:w w:val="105"/>
                            <w:sz w:val="14"/>
                          </w:rPr>
                          <w:t>. </w:t>
                        </w:r>
                        <w:r>
                          <w:rPr>
                            <w:color w:val="292425"/>
                            <w:w w:val="110"/>
                            <w:sz w:val="14"/>
                          </w:rPr>
                          <w:t>7</w:t>
                        </w:r>
                      </w:p>
                    </w:tc>
                    <w:tc>
                      <w:tcPr>
                        <w:tcW w:w="480" w:type="dxa"/>
                      </w:tcPr>
                      <w:p>
                        <w:pPr>
                          <w:pStyle w:val="TableParagraph"/>
                          <w:spacing w:line="120" w:lineRule="exact"/>
                          <w:ind w:right="114"/>
                          <w:jc w:val="right"/>
                          <w:rPr>
                            <w:sz w:val="14"/>
                          </w:rPr>
                        </w:pPr>
                        <w:r>
                          <w:rPr>
                            <w:color w:val="292425"/>
                            <w:w w:val="110"/>
                            <w:sz w:val="14"/>
                          </w:rPr>
                          <w:t>0 </w:t>
                        </w:r>
                        <w:r>
                          <w:rPr>
                            <w:color w:val="292425"/>
                            <w:w w:val="105"/>
                            <w:sz w:val="14"/>
                          </w:rPr>
                          <w:t>. </w:t>
                        </w:r>
                        <w:r>
                          <w:rPr>
                            <w:color w:val="292425"/>
                            <w:w w:val="110"/>
                            <w:sz w:val="14"/>
                          </w:rPr>
                          <w:t>0</w:t>
                        </w:r>
                      </w:p>
                    </w:tc>
                    <w:tc>
                      <w:tcPr>
                        <w:tcW w:w="410" w:type="dxa"/>
                      </w:tcPr>
                      <w:p>
                        <w:pPr>
                          <w:pStyle w:val="TableParagraph"/>
                          <w:spacing w:line="120" w:lineRule="exact"/>
                          <w:ind w:right="57"/>
                          <w:jc w:val="right"/>
                          <w:rPr>
                            <w:sz w:val="14"/>
                          </w:rPr>
                        </w:pPr>
                        <w:r>
                          <w:rPr>
                            <w:color w:val="292425"/>
                            <w:w w:val="110"/>
                            <w:sz w:val="14"/>
                          </w:rPr>
                          <w:t>1 </w:t>
                        </w:r>
                        <w:r>
                          <w:rPr>
                            <w:color w:val="292425"/>
                            <w:w w:val="105"/>
                            <w:sz w:val="14"/>
                          </w:rPr>
                          <w:t>. </w:t>
                        </w:r>
                        <w:r>
                          <w:rPr>
                            <w:color w:val="292425"/>
                            <w:w w:val="110"/>
                            <w:sz w:val="14"/>
                          </w:rPr>
                          <w:t>1</w:t>
                        </w:r>
                      </w:p>
                    </w:tc>
                  </w:tr>
                  <w:tr>
                    <w:trPr>
                      <w:trHeight w:val="141" w:hRule="atLeast"/>
                    </w:trPr>
                    <w:tc>
                      <w:tcPr>
                        <w:tcW w:w="1667" w:type="dxa"/>
                      </w:tcPr>
                      <w:p>
                        <w:pPr>
                          <w:pStyle w:val="TableParagraph"/>
                          <w:spacing w:line="121" w:lineRule="exact"/>
                          <w:ind w:left="50"/>
                          <w:rPr>
                            <w:sz w:val="14"/>
                          </w:rPr>
                        </w:pPr>
                        <w:r>
                          <w:rPr>
                            <w:color w:val="292425"/>
                            <w:w w:val="105"/>
                            <w:sz w:val="14"/>
                          </w:rPr>
                          <w:t>Exports</w:t>
                        </w:r>
                      </w:p>
                    </w:tc>
                    <w:tc>
                      <w:tcPr>
                        <w:tcW w:w="455" w:type="dxa"/>
                      </w:tcPr>
                      <w:p>
                        <w:pPr>
                          <w:pStyle w:val="TableParagraph"/>
                          <w:spacing w:line="121" w:lineRule="exact"/>
                          <w:ind w:left="80" w:right="34"/>
                          <w:jc w:val="center"/>
                          <w:rPr>
                            <w:sz w:val="14"/>
                          </w:rPr>
                        </w:pPr>
                        <w:r>
                          <w:rPr>
                            <w:color w:val="292425"/>
                            <w:w w:val="115"/>
                            <w:sz w:val="14"/>
                          </w:rPr>
                          <w:t>2.1</w:t>
                        </w:r>
                      </w:p>
                    </w:tc>
                    <w:tc>
                      <w:tcPr>
                        <w:tcW w:w="474" w:type="dxa"/>
                      </w:tcPr>
                      <w:p>
                        <w:pPr>
                          <w:pStyle w:val="TableParagraph"/>
                          <w:spacing w:line="121" w:lineRule="exact"/>
                          <w:ind w:left="68" w:right="84"/>
                          <w:jc w:val="center"/>
                          <w:rPr>
                            <w:sz w:val="14"/>
                          </w:rPr>
                        </w:pPr>
                        <w:r>
                          <w:rPr>
                            <w:color w:val="292425"/>
                            <w:w w:val="115"/>
                            <w:sz w:val="14"/>
                          </w:rPr>
                          <w:t>-1.3</w:t>
                        </w:r>
                      </w:p>
                    </w:tc>
                    <w:tc>
                      <w:tcPr>
                        <w:tcW w:w="485" w:type="dxa"/>
                      </w:tcPr>
                      <w:p>
                        <w:pPr>
                          <w:pStyle w:val="TableParagraph"/>
                          <w:spacing w:line="121" w:lineRule="exact"/>
                          <w:ind w:right="115"/>
                          <w:jc w:val="right"/>
                          <w:rPr>
                            <w:sz w:val="14"/>
                          </w:rPr>
                        </w:pPr>
                        <w:r>
                          <w:rPr>
                            <w:color w:val="292425"/>
                            <w:w w:val="110"/>
                            <w:sz w:val="14"/>
                          </w:rPr>
                          <w:t>-1.6</w:t>
                        </w:r>
                      </w:p>
                    </w:tc>
                    <w:tc>
                      <w:tcPr>
                        <w:tcW w:w="485" w:type="dxa"/>
                      </w:tcPr>
                      <w:p>
                        <w:pPr>
                          <w:pStyle w:val="TableParagraph"/>
                          <w:spacing w:line="121" w:lineRule="exact"/>
                          <w:ind w:right="121"/>
                          <w:jc w:val="right"/>
                          <w:rPr>
                            <w:sz w:val="14"/>
                          </w:rPr>
                        </w:pPr>
                        <w:r>
                          <w:rPr>
                            <w:color w:val="292425"/>
                            <w:w w:val="110"/>
                            <w:sz w:val="14"/>
                          </w:rPr>
                          <w:t>0.3</w:t>
                        </w:r>
                      </w:p>
                    </w:tc>
                    <w:tc>
                      <w:tcPr>
                        <w:tcW w:w="480" w:type="dxa"/>
                      </w:tcPr>
                      <w:p>
                        <w:pPr>
                          <w:pStyle w:val="TableParagraph"/>
                          <w:spacing w:line="121" w:lineRule="exact"/>
                          <w:ind w:right="112"/>
                          <w:jc w:val="right"/>
                          <w:rPr>
                            <w:sz w:val="14"/>
                          </w:rPr>
                        </w:pPr>
                        <w:r>
                          <w:rPr>
                            <w:color w:val="292425"/>
                            <w:w w:val="110"/>
                            <w:sz w:val="14"/>
                          </w:rPr>
                          <w:t>3.8</w:t>
                        </w:r>
                      </w:p>
                    </w:tc>
                    <w:tc>
                      <w:tcPr>
                        <w:tcW w:w="410" w:type="dxa"/>
                      </w:tcPr>
                      <w:p>
                        <w:pPr>
                          <w:pStyle w:val="TableParagraph"/>
                          <w:spacing w:line="121" w:lineRule="exact"/>
                          <w:ind w:right="55"/>
                          <w:jc w:val="right"/>
                          <w:rPr>
                            <w:sz w:val="14"/>
                          </w:rPr>
                        </w:pPr>
                        <w:r>
                          <w:rPr>
                            <w:color w:val="292425"/>
                            <w:w w:val="110"/>
                            <w:sz w:val="14"/>
                          </w:rPr>
                          <w:t>-1.2</w:t>
                        </w:r>
                      </w:p>
                    </w:tc>
                  </w:tr>
                  <w:tr>
                    <w:trPr>
                      <w:trHeight w:val="139" w:hRule="atLeast"/>
                    </w:trPr>
                    <w:tc>
                      <w:tcPr>
                        <w:tcW w:w="1667" w:type="dxa"/>
                      </w:tcPr>
                      <w:p>
                        <w:pPr>
                          <w:pStyle w:val="TableParagraph"/>
                          <w:spacing w:line="120" w:lineRule="exact"/>
                          <w:ind w:left="50"/>
                          <w:rPr>
                            <w:sz w:val="14"/>
                          </w:rPr>
                        </w:pPr>
                        <w:r>
                          <w:rPr>
                            <w:color w:val="292425"/>
                            <w:w w:val="110"/>
                            <w:sz w:val="14"/>
                          </w:rPr>
                          <w:t>Imports</w:t>
                        </w:r>
                      </w:p>
                    </w:tc>
                    <w:tc>
                      <w:tcPr>
                        <w:tcW w:w="455" w:type="dxa"/>
                      </w:tcPr>
                      <w:p>
                        <w:pPr>
                          <w:pStyle w:val="TableParagraph"/>
                          <w:spacing w:line="120" w:lineRule="exact"/>
                          <w:ind w:left="80" w:right="34"/>
                          <w:jc w:val="center"/>
                          <w:rPr>
                            <w:sz w:val="14"/>
                          </w:rPr>
                        </w:pPr>
                        <w:r>
                          <w:rPr>
                            <w:color w:val="292425"/>
                            <w:w w:val="115"/>
                            <w:sz w:val="14"/>
                          </w:rPr>
                          <w:t>2.6</w:t>
                        </w:r>
                      </w:p>
                    </w:tc>
                    <w:tc>
                      <w:tcPr>
                        <w:tcW w:w="474" w:type="dxa"/>
                      </w:tcPr>
                      <w:p>
                        <w:pPr>
                          <w:pStyle w:val="TableParagraph"/>
                          <w:spacing w:line="120" w:lineRule="exact"/>
                          <w:ind w:left="68" w:right="84"/>
                          <w:jc w:val="center"/>
                          <w:rPr>
                            <w:sz w:val="14"/>
                          </w:rPr>
                        </w:pPr>
                        <w:r>
                          <w:rPr>
                            <w:color w:val="292425"/>
                            <w:w w:val="115"/>
                            <w:sz w:val="14"/>
                          </w:rPr>
                          <w:t>-0.7</w:t>
                        </w:r>
                      </w:p>
                    </w:tc>
                    <w:tc>
                      <w:tcPr>
                        <w:tcW w:w="485" w:type="dxa"/>
                      </w:tcPr>
                      <w:p>
                        <w:pPr>
                          <w:pStyle w:val="TableParagraph"/>
                          <w:spacing w:line="120" w:lineRule="exact"/>
                          <w:ind w:right="115"/>
                          <w:jc w:val="right"/>
                          <w:rPr>
                            <w:sz w:val="14"/>
                          </w:rPr>
                        </w:pPr>
                        <w:r>
                          <w:rPr>
                            <w:color w:val="292425"/>
                            <w:w w:val="110"/>
                            <w:sz w:val="14"/>
                          </w:rPr>
                          <w:t>0.5</w:t>
                        </w:r>
                      </w:p>
                    </w:tc>
                    <w:tc>
                      <w:tcPr>
                        <w:tcW w:w="485" w:type="dxa"/>
                      </w:tcPr>
                      <w:p>
                        <w:pPr>
                          <w:pStyle w:val="TableParagraph"/>
                          <w:spacing w:line="120" w:lineRule="exact"/>
                          <w:ind w:right="123"/>
                          <w:jc w:val="right"/>
                          <w:rPr>
                            <w:sz w:val="14"/>
                          </w:rPr>
                        </w:pPr>
                        <w:r>
                          <w:rPr>
                            <w:color w:val="292425"/>
                            <w:w w:val="110"/>
                            <w:sz w:val="14"/>
                          </w:rPr>
                          <w:t>1.4</w:t>
                        </w:r>
                      </w:p>
                    </w:tc>
                    <w:tc>
                      <w:tcPr>
                        <w:tcW w:w="480" w:type="dxa"/>
                      </w:tcPr>
                      <w:p>
                        <w:pPr>
                          <w:pStyle w:val="TableParagraph"/>
                          <w:spacing w:line="120" w:lineRule="exact"/>
                          <w:ind w:right="112"/>
                          <w:jc w:val="right"/>
                          <w:rPr>
                            <w:sz w:val="14"/>
                          </w:rPr>
                        </w:pPr>
                        <w:r>
                          <w:rPr>
                            <w:color w:val="292425"/>
                            <w:w w:val="110"/>
                            <w:sz w:val="14"/>
                          </w:rPr>
                          <w:t>1.3</w:t>
                        </w:r>
                      </w:p>
                    </w:tc>
                    <w:tc>
                      <w:tcPr>
                        <w:tcW w:w="410" w:type="dxa"/>
                      </w:tcPr>
                      <w:p>
                        <w:pPr>
                          <w:pStyle w:val="TableParagraph"/>
                          <w:spacing w:line="120" w:lineRule="exact"/>
                          <w:ind w:right="55"/>
                          <w:jc w:val="right"/>
                          <w:rPr>
                            <w:sz w:val="14"/>
                          </w:rPr>
                        </w:pPr>
                        <w:r>
                          <w:rPr>
                            <w:color w:val="292425"/>
                            <w:w w:val="110"/>
                            <w:sz w:val="14"/>
                          </w:rPr>
                          <w:t>-0.5</w:t>
                        </w:r>
                      </w:p>
                    </w:tc>
                  </w:tr>
                  <w:tr>
                    <w:trPr>
                      <w:trHeight w:val="138" w:hRule="atLeast"/>
                    </w:trPr>
                    <w:tc>
                      <w:tcPr>
                        <w:tcW w:w="1667" w:type="dxa"/>
                      </w:tcPr>
                      <w:p>
                        <w:pPr>
                          <w:pStyle w:val="TableParagraph"/>
                          <w:spacing w:line="119" w:lineRule="exact"/>
                          <w:ind w:left="50"/>
                          <w:rPr>
                            <w:sz w:val="12"/>
                          </w:rPr>
                        </w:pPr>
                        <w:r>
                          <w:rPr>
                            <w:color w:val="292425"/>
                            <w:w w:val="110"/>
                            <w:sz w:val="14"/>
                          </w:rPr>
                          <w:t>Net trade </w:t>
                        </w:r>
                        <w:r>
                          <w:rPr>
                            <w:color w:val="292425"/>
                            <w:w w:val="110"/>
                            <w:sz w:val="12"/>
                          </w:rPr>
                          <w:t>(b)</w:t>
                        </w:r>
                      </w:p>
                    </w:tc>
                    <w:tc>
                      <w:tcPr>
                        <w:tcW w:w="455" w:type="dxa"/>
                      </w:tcPr>
                      <w:p>
                        <w:pPr>
                          <w:pStyle w:val="TableParagraph"/>
                          <w:spacing w:line="119" w:lineRule="exact"/>
                          <w:ind w:left="69" w:right="69"/>
                          <w:jc w:val="center"/>
                          <w:rPr>
                            <w:sz w:val="14"/>
                          </w:rPr>
                        </w:pPr>
                        <w:r>
                          <w:rPr>
                            <w:color w:val="292425"/>
                            <w:w w:val="115"/>
                            <w:sz w:val="14"/>
                          </w:rPr>
                          <w:t>-0.3</w:t>
                        </w:r>
                      </w:p>
                    </w:tc>
                    <w:tc>
                      <w:tcPr>
                        <w:tcW w:w="474" w:type="dxa"/>
                      </w:tcPr>
                      <w:p>
                        <w:pPr>
                          <w:pStyle w:val="TableParagraph"/>
                          <w:spacing w:line="119" w:lineRule="exact"/>
                          <w:ind w:left="68" w:right="84"/>
                          <w:jc w:val="center"/>
                          <w:rPr>
                            <w:sz w:val="14"/>
                          </w:rPr>
                        </w:pPr>
                        <w:r>
                          <w:rPr>
                            <w:color w:val="292425"/>
                            <w:w w:val="115"/>
                            <w:sz w:val="14"/>
                          </w:rPr>
                          <w:t>-0.2</w:t>
                        </w:r>
                      </w:p>
                    </w:tc>
                    <w:tc>
                      <w:tcPr>
                        <w:tcW w:w="485" w:type="dxa"/>
                      </w:tcPr>
                      <w:p>
                        <w:pPr>
                          <w:pStyle w:val="TableParagraph"/>
                          <w:spacing w:line="119" w:lineRule="exact"/>
                          <w:ind w:right="115"/>
                          <w:jc w:val="right"/>
                          <w:rPr>
                            <w:sz w:val="14"/>
                          </w:rPr>
                        </w:pPr>
                        <w:r>
                          <w:rPr>
                            <w:color w:val="292425"/>
                            <w:w w:val="110"/>
                            <w:sz w:val="14"/>
                          </w:rPr>
                          <w:t>-0.7</w:t>
                        </w:r>
                      </w:p>
                    </w:tc>
                    <w:tc>
                      <w:tcPr>
                        <w:tcW w:w="485" w:type="dxa"/>
                      </w:tcPr>
                      <w:p>
                        <w:pPr>
                          <w:pStyle w:val="TableParagraph"/>
                          <w:spacing w:line="119" w:lineRule="exact"/>
                          <w:ind w:right="123"/>
                          <w:jc w:val="right"/>
                          <w:rPr>
                            <w:sz w:val="14"/>
                          </w:rPr>
                        </w:pPr>
                        <w:r>
                          <w:rPr>
                            <w:color w:val="292425"/>
                            <w:w w:val="110"/>
                            <w:sz w:val="14"/>
                          </w:rPr>
                          <w:t>-0.4</w:t>
                        </w:r>
                      </w:p>
                    </w:tc>
                    <w:tc>
                      <w:tcPr>
                        <w:tcW w:w="480" w:type="dxa"/>
                      </w:tcPr>
                      <w:p>
                        <w:pPr>
                          <w:pStyle w:val="TableParagraph"/>
                          <w:spacing w:line="119" w:lineRule="exact"/>
                          <w:ind w:right="112"/>
                          <w:jc w:val="right"/>
                          <w:rPr>
                            <w:sz w:val="14"/>
                          </w:rPr>
                        </w:pPr>
                        <w:r>
                          <w:rPr>
                            <w:color w:val="292425"/>
                            <w:w w:val="110"/>
                            <w:sz w:val="14"/>
                          </w:rPr>
                          <w:t>0.7</w:t>
                        </w:r>
                      </w:p>
                    </w:tc>
                    <w:tc>
                      <w:tcPr>
                        <w:tcW w:w="410" w:type="dxa"/>
                      </w:tcPr>
                      <w:p>
                        <w:pPr>
                          <w:pStyle w:val="TableParagraph"/>
                          <w:spacing w:line="119" w:lineRule="exact"/>
                          <w:ind w:right="55"/>
                          <w:jc w:val="right"/>
                          <w:rPr>
                            <w:sz w:val="14"/>
                          </w:rPr>
                        </w:pPr>
                        <w:r>
                          <w:rPr>
                            <w:color w:val="292425"/>
                            <w:w w:val="110"/>
                            <w:sz w:val="14"/>
                          </w:rPr>
                          <w:t>-0.2</w:t>
                        </w:r>
                      </w:p>
                    </w:tc>
                  </w:tr>
                  <w:tr>
                    <w:trPr>
                      <w:trHeight w:val="138" w:hRule="atLeast"/>
                    </w:trPr>
                    <w:tc>
                      <w:tcPr>
                        <w:tcW w:w="1667" w:type="dxa"/>
                      </w:tcPr>
                      <w:p>
                        <w:pPr>
                          <w:pStyle w:val="TableParagraph"/>
                          <w:spacing w:line="119" w:lineRule="exact"/>
                          <w:ind w:left="52"/>
                          <w:rPr>
                            <w:sz w:val="14"/>
                          </w:rPr>
                        </w:pPr>
                        <w:r>
                          <w:rPr>
                            <w:color w:val="292425"/>
                            <w:w w:val="110"/>
                            <w:sz w:val="14"/>
                          </w:rPr>
                          <w:t>GDP at market prices</w:t>
                        </w:r>
                      </w:p>
                    </w:tc>
                    <w:tc>
                      <w:tcPr>
                        <w:tcW w:w="455" w:type="dxa"/>
                      </w:tcPr>
                      <w:p>
                        <w:pPr>
                          <w:pStyle w:val="TableParagraph"/>
                          <w:spacing w:line="119" w:lineRule="exact"/>
                          <w:ind w:left="80" w:right="69"/>
                          <w:jc w:val="center"/>
                          <w:rPr>
                            <w:sz w:val="14"/>
                          </w:rPr>
                        </w:pPr>
                        <w:r>
                          <w:rPr>
                            <w:color w:val="292425"/>
                            <w:w w:val="110"/>
                            <w:sz w:val="14"/>
                          </w:rPr>
                          <w:t>0 </w:t>
                        </w:r>
                        <w:r>
                          <w:rPr>
                            <w:color w:val="292425"/>
                            <w:w w:val="105"/>
                            <w:sz w:val="14"/>
                          </w:rPr>
                          <w:t>. </w:t>
                        </w:r>
                        <w:r>
                          <w:rPr>
                            <w:color w:val="292425"/>
                            <w:w w:val="110"/>
                            <w:sz w:val="14"/>
                          </w:rPr>
                          <w:t>6</w:t>
                        </w:r>
                      </w:p>
                    </w:tc>
                    <w:tc>
                      <w:tcPr>
                        <w:tcW w:w="474" w:type="dxa"/>
                      </w:tcPr>
                      <w:p>
                        <w:pPr>
                          <w:pStyle w:val="TableParagraph"/>
                          <w:spacing w:line="119" w:lineRule="exact"/>
                          <w:ind w:left="81" w:right="83"/>
                          <w:jc w:val="center"/>
                          <w:rPr>
                            <w:sz w:val="14"/>
                          </w:rPr>
                        </w:pPr>
                        <w:r>
                          <w:rPr>
                            <w:color w:val="292425"/>
                            <w:w w:val="110"/>
                            <w:sz w:val="14"/>
                          </w:rPr>
                          <w:t>0 </w:t>
                        </w:r>
                        <w:r>
                          <w:rPr>
                            <w:color w:val="292425"/>
                            <w:w w:val="105"/>
                            <w:sz w:val="14"/>
                          </w:rPr>
                          <w:t>. </w:t>
                        </w:r>
                        <w:r>
                          <w:rPr>
                            <w:color w:val="292425"/>
                            <w:w w:val="110"/>
                            <w:sz w:val="14"/>
                          </w:rPr>
                          <w:t>4</w:t>
                        </w:r>
                      </w:p>
                    </w:tc>
                    <w:tc>
                      <w:tcPr>
                        <w:tcW w:w="485" w:type="dxa"/>
                      </w:tcPr>
                      <w:p>
                        <w:pPr>
                          <w:pStyle w:val="TableParagraph"/>
                          <w:spacing w:line="119" w:lineRule="exact"/>
                          <w:ind w:right="117"/>
                          <w:jc w:val="right"/>
                          <w:rPr>
                            <w:sz w:val="14"/>
                          </w:rPr>
                        </w:pPr>
                        <w:r>
                          <w:rPr>
                            <w:color w:val="292425"/>
                            <w:w w:val="110"/>
                            <w:sz w:val="14"/>
                          </w:rPr>
                          <w:t>0 </w:t>
                        </w:r>
                        <w:r>
                          <w:rPr>
                            <w:color w:val="292425"/>
                            <w:w w:val="105"/>
                            <w:sz w:val="14"/>
                          </w:rPr>
                          <w:t>. </w:t>
                        </w:r>
                        <w:r>
                          <w:rPr>
                            <w:color w:val="292425"/>
                            <w:w w:val="110"/>
                            <w:sz w:val="14"/>
                          </w:rPr>
                          <w:t>2</w:t>
                        </w:r>
                      </w:p>
                    </w:tc>
                    <w:tc>
                      <w:tcPr>
                        <w:tcW w:w="485" w:type="dxa"/>
                      </w:tcPr>
                      <w:p>
                        <w:pPr>
                          <w:pStyle w:val="TableParagraph"/>
                          <w:spacing w:line="119" w:lineRule="exact"/>
                          <w:ind w:right="124"/>
                          <w:jc w:val="right"/>
                          <w:rPr>
                            <w:sz w:val="14"/>
                          </w:rPr>
                        </w:pPr>
                        <w:r>
                          <w:rPr>
                            <w:color w:val="292425"/>
                            <w:w w:val="110"/>
                            <w:sz w:val="14"/>
                          </w:rPr>
                          <w:t>0 </w:t>
                        </w:r>
                        <w:r>
                          <w:rPr>
                            <w:color w:val="292425"/>
                            <w:w w:val="105"/>
                            <w:sz w:val="14"/>
                          </w:rPr>
                          <w:t>. </w:t>
                        </w:r>
                        <w:r>
                          <w:rPr>
                            <w:color w:val="292425"/>
                            <w:w w:val="110"/>
                            <w:sz w:val="14"/>
                          </w:rPr>
                          <w:t>2</w:t>
                        </w:r>
                      </w:p>
                    </w:tc>
                    <w:tc>
                      <w:tcPr>
                        <w:tcW w:w="480" w:type="dxa"/>
                      </w:tcPr>
                      <w:p>
                        <w:pPr>
                          <w:pStyle w:val="TableParagraph"/>
                          <w:spacing w:line="119" w:lineRule="exact"/>
                          <w:ind w:right="114"/>
                          <w:jc w:val="right"/>
                          <w:rPr>
                            <w:sz w:val="14"/>
                          </w:rPr>
                        </w:pPr>
                        <w:r>
                          <w:rPr>
                            <w:color w:val="292425"/>
                            <w:w w:val="110"/>
                            <w:sz w:val="14"/>
                          </w:rPr>
                          <w:t>0 </w:t>
                        </w:r>
                        <w:r>
                          <w:rPr>
                            <w:color w:val="292425"/>
                            <w:w w:val="105"/>
                            <w:sz w:val="14"/>
                          </w:rPr>
                          <w:t>. </w:t>
                        </w:r>
                        <w:r>
                          <w:rPr>
                            <w:color w:val="292425"/>
                            <w:w w:val="110"/>
                            <w:sz w:val="14"/>
                          </w:rPr>
                          <w:t>6</w:t>
                        </w:r>
                      </w:p>
                    </w:tc>
                    <w:tc>
                      <w:tcPr>
                        <w:tcW w:w="410" w:type="dxa"/>
                      </w:tcPr>
                      <w:p>
                        <w:pPr>
                          <w:pStyle w:val="TableParagraph"/>
                          <w:spacing w:line="119" w:lineRule="exact"/>
                          <w:ind w:right="57"/>
                          <w:jc w:val="right"/>
                          <w:rPr>
                            <w:sz w:val="14"/>
                          </w:rPr>
                        </w:pPr>
                        <w:r>
                          <w:rPr>
                            <w:color w:val="292425"/>
                            <w:w w:val="110"/>
                            <w:sz w:val="14"/>
                          </w:rPr>
                          <w:t>0 </w:t>
                        </w:r>
                        <w:r>
                          <w:rPr>
                            <w:color w:val="292425"/>
                            <w:w w:val="105"/>
                            <w:sz w:val="14"/>
                          </w:rPr>
                          <w:t>. </w:t>
                        </w:r>
                        <w:r>
                          <w:rPr>
                            <w:color w:val="292425"/>
                            <w:w w:val="110"/>
                            <w:sz w:val="14"/>
                          </w:rPr>
                          <w:t>9</w:t>
                        </w:r>
                      </w:p>
                    </w:tc>
                  </w:tr>
                </w:tbl>
                <w:p>
                  <w:pPr>
                    <w:pStyle w:val="BodyText"/>
                  </w:pPr>
                </w:p>
              </w:txbxContent>
            </v:textbox>
            <w10:wrap type="none"/>
          </v:shape>
        </w:pict>
      </w:r>
      <w:r>
        <w:rPr>
          <w:color w:val="0092C0"/>
        </w:rPr>
        <w:t>Household consumption</w:t>
      </w:r>
    </w:p>
    <w:p>
      <w:pPr>
        <w:pStyle w:val="BodyText"/>
        <w:spacing w:before="5"/>
        <w:rPr>
          <w:rFonts w:ascii="Trebuchet MS"/>
          <w:b/>
          <w:sz w:val="12"/>
        </w:rPr>
      </w:pPr>
    </w:p>
    <w:p>
      <w:pPr>
        <w:spacing w:after="0"/>
        <w:rPr>
          <w:rFonts w:ascii="Trebuchet MS"/>
          <w:sz w:val="12"/>
        </w:rPr>
        <w:sectPr>
          <w:type w:val="continuous"/>
          <w:pgSz w:w="11900" w:h="16840"/>
          <w:pgMar w:top="1260" w:bottom="280" w:left="660" w:right="620"/>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10"/>
        <w:rPr>
          <w:rFonts w:ascii="Trebuchet MS"/>
          <w:b/>
          <w:sz w:val="16"/>
        </w:rPr>
      </w:pPr>
    </w:p>
    <w:p>
      <w:pPr>
        <w:pStyle w:val="ListParagraph"/>
        <w:numPr>
          <w:ilvl w:val="0"/>
          <w:numId w:val="11"/>
        </w:numPr>
        <w:tabs>
          <w:tab w:pos="404" w:val="left" w:leader="none"/>
        </w:tabs>
        <w:spacing w:line="129" w:lineRule="exact" w:before="0" w:after="0"/>
        <w:ind w:left="403" w:right="0" w:hanging="241"/>
        <w:jc w:val="left"/>
        <w:rPr>
          <w:sz w:val="12"/>
        </w:rPr>
      </w:pPr>
      <w:r>
        <w:rPr>
          <w:color w:val="292425"/>
          <w:w w:val="110"/>
          <w:sz w:val="12"/>
        </w:rPr>
        <w:t>At constant </w:t>
      </w:r>
      <w:r>
        <w:rPr>
          <w:color w:val="292425"/>
          <w:spacing w:val="-11"/>
          <w:w w:val="110"/>
          <w:sz w:val="12"/>
        </w:rPr>
        <w:t>1995 </w:t>
      </w:r>
      <w:r>
        <w:rPr>
          <w:color w:val="292425"/>
          <w:w w:val="110"/>
          <w:sz w:val="12"/>
        </w:rPr>
        <w:t>market</w:t>
      </w:r>
      <w:r>
        <w:rPr>
          <w:color w:val="292425"/>
          <w:spacing w:val="-4"/>
          <w:w w:val="110"/>
          <w:sz w:val="12"/>
        </w:rPr>
        <w:t> </w:t>
      </w:r>
      <w:r>
        <w:rPr>
          <w:color w:val="292425"/>
          <w:w w:val="110"/>
          <w:sz w:val="12"/>
        </w:rPr>
        <w:t>prices.</w:t>
      </w:r>
    </w:p>
    <w:p>
      <w:pPr>
        <w:pStyle w:val="ListParagraph"/>
        <w:numPr>
          <w:ilvl w:val="0"/>
          <w:numId w:val="11"/>
        </w:numPr>
        <w:tabs>
          <w:tab w:pos="404" w:val="left" w:leader="none"/>
        </w:tabs>
        <w:spacing w:line="129" w:lineRule="exact" w:before="0" w:after="0"/>
        <w:ind w:left="403" w:right="0" w:hanging="241"/>
        <w:jc w:val="left"/>
        <w:rPr>
          <w:sz w:val="12"/>
        </w:rPr>
      </w:pPr>
      <w:r>
        <w:rPr>
          <w:color w:val="292425"/>
          <w:w w:val="110"/>
          <w:sz w:val="12"/>
        </w:rPr>
        <w:t>Percentage</w:t>
      </w:r>
      <w:r>
        <w:rPr>
          <w:color w:val="292425"/>
          <w:spacing w:val="-10"/>
          <w:w w:val="110"/>
          <w:sz w:val="12"/>
        </w:rPr>
        <w:t> </w:t>
      </w:r>
      <w:r>
        <w:rPr>
          <w:color w:val="292425"/>
          <w:w w:val="110"/>
          <w:sz w:val="12"/>
        </w:rPr>
        <w:t>point</w:t>
      </w:r>
      <w:r>
        <w:rPr>
          <w:color w:val="292425"/>
          <w:spacing w:val="-9"/>
          <w:w w:val="110"/>
          <w:sz w:val="12"/>
        </w:rPr>
        <w:t> </w:t>
      </w:r>
      <w:r>
        <w:rPr>
          <w:color w:val="292425"/>
          <w:w w:val="110"/>
          <w:sz w:val="12"/>
        </w:rPr>
        <w:t>contribution</w:t>
      </w:r>
      <w:r>
        <w:rPr>
          <w:color w:val="292425"/>
          <w:spacing w:val="-10"/>
          <w:w w:val="110"/>
          <w:sz w:val="12"/>
        </w:rPr>
        <w:t> </w:t>
      </w:r>
      <w:r>
        <w:rPr>
          <w:color w:val="292425"/>
          <w:w w:val="110"/>
          <w:sz w:val="12"/>
        </w:rPr>
        <w:t>to</w:t>
      </w:r>
      <w:r>
        <w:rPr>
          <w:color w:val="292425"/>
          <w:spacing w:val="-9"/>
          <w:w w:val="110"/>
          <w:sz w:val="12"/>
        </w:rPr>
        <w:t> </w:t>
      </w:r>
      <w:r>
        <w:rPr>
          <w:color w:val="292425"/>
          <w:w w:val="110"/>
          <w:sz w:val="12"/>
        </w:rPr>
        <w:t>quarterly</w:t>
      </w:r>
      <w:r>
        <w:rPr>
          <w:color w:val="292425"/>
          <w:spacing w:val="-10"/>
          <w:w w:val="110"/>
          <w:sz w:val="12"/>
        </w:rPr>
        <w:t> </w:t>
      </w:r>
      <w:r>
        <w:rPr>
          <w:color w:val="292425"/>
          <w:w w:val="110"/>
          <w:sz w:val="12"/>
        </w:rPr>
        <w:t>growth</w:t>
      </w:r>
      <w:r>
        <w:rPr>
          <w:color w:val="292425"/>
          <w:spacing w:val="-9"/>
          <w:w w:val="110"/>
          <w:sz w:val="12"/>
        </w:rPr>
        <w:t> </w:t>
      </w:r>
      <w:r>
        <w:rPr>
          <w:color w:val="292425"/>
          <w:w w:val="110"/>
          <w:sz w:val="12"/>
        </w:rPr>
        <w:t>of</w:t>
      </w:r>
      <w:r>
        <w:rPr>
          <w:color w:val="292425"/>
          <w:spacing w:val="-10"/>
          <w:w w:val="110"/>
          <w:sz w:val="12"/>
        </w:rPr>
        <w:t> </w:t>
      </w:r>
      <w:r>
        <w:rPr>
          <w:color w:val="292425"/>
          <w:spacing w:val="-6"/>
          <w:w w:val="110"/>
          <w:sz w:val="12"/>
        </w:rPr>
        <w:t>GDP.</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6"/>
        <w:ind w:left="158"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2.1</w:t>
      </w:r>
    </w:p>
    <w:p>
      <w:pPr>
        <w:spacing w:line="247" w:lineRule="auto" w:before="8"/>
        <w:ind w:left="158" w:right="29" w:firstLine="0"/>
        <w:jc w:val="left"/>
        <w:rPr>
          <w:rFonts w:ascii="Trebuchet MS"/>
          <w:b/>
          <w:sz w:val="20"/>
        </w:rPr>
      </w:pPr>
      <w:r>
        <w:rPr>
          <w:rFonts w:ascii="Trebuchet MS"/>
          <w:b/>
          <w:color w:val="0092C0"/>
          <w:w w:val="90"/>
          <w:sz w:val="20"/>
        </w:rPr>
        <w:t>Contributions to quarterly consumption </w:t>
      </w:r>
      <w:r>
        <w:rPr>
          <w:rFonts w:ascii="Trebuchet MS"/>
          <w:b/>
          <w:color w:val="0092C0"/>
          <w:sz w:val="20"/>
        </w:rPr>
        <w:t>growth</w:t>
      </w:r>
    </w:p>
    <w:p>
      <w:pPr>
        <w:pStyle w:val="BodyText"/>
        <w:spacing w:line="280" w:lineRule="atLeast" w:before="14"/>
        <w:ind w:left="158" w:right="170"/>
      </w:pPr>
      <w:r>
        <w:rPr/>
        <w:br w:type="column"/>
      </w:r>
      <w:r>
        <w:rPr>
          <w:color w:val="292425"/>
          <w:w w:val="110"/>
        </w:rPr>
        <w:t>Household consumption </w:t>
      </w:r>
      <w:r>
        <w:rPr>
          <w:color w:val="292425"/>
          <w:spacing w:val="-3"/>
          <w:w w:val="110"/>
        </w:rPr>
        <w:t>grew by </w:t>
      </w:r>
      <w:r>
        <w:rPr>
          <w:color w:val="292425"/>
          <w:w w:val="110"/>
        </w:rPr>
        <w:t>0.8% in </w:t>
      </w:r>
      <w:r>
        <w:rPr>
          <w:color w:val="292425"/>
          <w:spacing w:val="-7"/>
          <w:w w:val="110"/>
        </w:rPr>
        <w:t>2002 </w:t>
      </w:r>
      <w:r>
        <w:rPr>
          <w:color w:val="292425"/>
          <w:w w:val="110"/>
        </w:rPr>
        <w:t>Q3, stronger than expected at the time of the November </w:t>
      </w:r>
      <w:r>
        <w:rPr>
          <w:i/>
          <w:color w:val="292425"/>
          <w:w w:val="110"/>
        </w:rPr>
        <w:t>Report</w:t>
      </w:r>
      <w:r>
        <w:rPr>
          <w:color w:val="292425"/>
          <w:w w:val="110"/>
        </w:rPr>
        <w:t>. Quarterly consumption growth has been somewhat volatile </w:t>
      </w:r>
      <w:r>
        <w:rPr>
          <w:color w:val="292425"/>
          <w:spacing w:val="-4"/>
          <w:w w:val="110"/>
        </w:rPr>
        <w:t>recently, </w:t>
      </w:r>
      <w:r>
        <w:rPr>
          <w:color w:val="292425"/>
          <w:w w:val="110"/>
        </w:rPr>
        <w:t>partly due </w:t>
      </w:r>
      <w:r>
        <w:rPr>
          <w:color w:val="292425"/>
          <w:spacing w:val="-4"/>
          <w:w w:val="110"/>
        </w:rPr>
        <w:t>to </w:t>
      </w:r>
      <w:r>
        <w:rPr>
          <w:color w:val="292425"/>
          <w:w w:val="110"/>
        </w:rPr>
        <w:t>the timing of the </w:t>
      </w:r>
      <w:r>
        <w:rPr>
          <w:color w:val="292425"/>
          <w:spacing w:val="-3"/>
          <w:w w:val="110"/>
        </w:rPr>
        <w:t>Easter </w:t>
      </w:r>
      <w:r>
        <w:rPr>
          <w:color w:val="292425"/>
          <w:w w:val="110"/>
        </w:rPr>
        <w:t>and Jubilee holidays as discussed</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November</w:t>
      </w:r>
      <w:r>
        <w:rPr>
          <w:color w:val="292425"/>
          <w:spacing w:val="-19"/>
          <w:w w:val="110"/>
        </w:rPr>
        <w:t> </w:t>
      </w:r>
      <w:r>
        <w:rPr>
          <w:i/>
          <w:color w:val="292425"/>
          <w:w w:val="110"/>
        </w:rPr>
        <w:t>Report</w:t>
      </w:r>
      <w:r>
        <w:rPr>
          <w:color w:val="292425"/>
          <w:w w:val="110"/>
        </w:rPr>
        <w:t>.</w:t>
      </w:r>
      <w:r>
        <w:rPr>
          <w:color w:val="292425"/>
          <w:spacing w:val="17"/>
          <w:w w:val="110"/>
        </w:rPr>
        <w:t> </w:t>
      </w:r>
      <w:r>
        <w:rPr>
          <w:color w:val="292425"/>
          <w:w w:val="110"/>
        </w:rPr>
        <w:t>But</w:t>
      </w:r>
      <w:r>
        <w:rPr>
          <w:color w:val="292425"/>
          <w:spacing w:val="-19"/>
          <w:w w:val="110"/>
        </w:rPr>
        <w:t> </w:t>
      </w:r>
      <w:r>
        <w:rPr>
          <w:color w:val="292425"/>
          <w:w w:val="110"/>
        </w:rPr>
        <w:t>erratic</w:t>
      </w:r>
      <w:r>
        <w:rPr>
          <w:color w:val="292425"/>
          <w:spacing w:val="-20"/>
          <w:w w:val="110"/>
        </w:rPr>
        <w:t> </w:t>
      </w:r>
      <w:r>
        <w:rPr>
          <w:color w:val="292425"/>
          <w:w w:val="110"/>
        </w:rPr>
        <w:t>movements</w:t>
      </w:r>
      <w:r>
        <w:rPr>
          <w:color w:val="292425"/>
          <w:spacing w:val="-19"/>
          <w:w w:val="110"/>
        </w:rPr>
        <w:t> </w:t>
      </w:r>
      <w:r>
        <w:rPr>
          <w:color w:val="292425"/>
          <w:w w:val="110"/>
        </w:rPr>
        <w:t>in vehicle purchases during </w:t>
      </w:r>
      <w:r>
        <w:rPr>
          <w:color w:val="292425"/>
          <w:spacing w:val="-7"/>
          <w:w w:val="110"/>
        </w:rPr>
        <w:t>2002 </w:t>
      </w:r>
      <w:r>
        <w:rPr>
          <w:color w:val="292425"/>
          <w:w w:val="110"/>
        </w:rPr>
        <w:t>also contributed </w:t>
      </w:r>
      <w:r>
        <w:rPr>
          <w:color w:val="292425"/>
          <w:spacing w:val="-4"/>
          <w:w w:val="110"/>
        </w:rPr>
        <w:t>to </w:t>
      </w:r>
      <w:r>
        <w:rPr>
          <w:color w:val="292425"/>
          <w:w w:val="110"/>
        </w:rPr>
        <w:t>the </w:t>
      </w:r>
      <w:r>
        <w:rPr>
          <w:color w:val="292425"/>
          <w:spacing w:val="-3"/>
          <w:w w:val="110"/>
        </w:rPr>
        <w:t>volatility</w:t>
      </w:r>
      <w:r>
        <w:rPr>
          <w:color w:val="292425"/>
          <w:spacing w:val="-25"/>
          <w:w w:val="110"/>
        </w:rPr>
        <w:t> </w:t>
      </w:r>
      <w:r>
        <w:rPr>
          <w:color w:val="292425"/>
          <w:w w:val="110"/>
        </w:rPr>
        <w:t>(see</w:t>
      </w:r>
      <w:r>
        <w:rPr>
          <w:color w:val="292425"/>
          <w:spacing w:val="-25"/>
          <w:w w:val="110"/>
        </w:rPr>
        <w:t> </w:t>
      </w:r>
      <w:r>
        <w:rPr>
          <w:color w:val="292425"/>
          <w:w w:val="110"/>
        </w:rPr>
        <w:t>Chart</w:t>
      </w:r>
      <w:r>
        <w:rPr>
          <w:color w:val="292425"/>
          <w:spacing w:val="-25"/>
          <w:w w:val="110"/>
        </w:rPr>
        <w:t> </w:t>
      </w:r>
      <w:r>
        <w:rPr>
          <w:color w:val="292425"/>
          <w:w w:val="110"/>
        </w:rPr>
        <w:t>2.1).</w:t>
      </w:r>
      <w:r>
        <w:rPr>
          <w:color w:val="292425"/>
          <w:spacing w:val="7"/>
          <w:w w:val="110"/>
        </w:rPr>
        <w:t> </w:t>
      </w:r>
      <w:r>
        <w:rPr>
          <w:color w:val="292425"/>
          <w:w w:val="110"/>
        </w:rPr>
        <w:t>This</w:t>
      </w:r>
      <w:r>
        <w:rPr>
          <w:color w:val="292425"/>
          <w:spacing w:val="-25"/>
          <w:w w:val="110"/>
        </w:rPr>
        <w:t> </w:t>
      </w:r>
      <w:r>
        <w:rPr>
          <w:color w:val="292425"/>
          <w:spacing w:val="-3"/>
          <w:w w:val="110"/>
        </w:rPr>
        <w:t>may</w:t>
      </w:r>
      <w:r>
        <w:rPr>
          <w:color w:val="292425"/>
          <w:spacing w:val="-25"/>
          <w:w w:val="110"/>
        </w:rPr>
        <w:t> </w:t>
      </w:r>
      <w:r>
        <w:rPr>
          <w:color w:val="292425"/>
          <w:spacing w:val="-3"/>
          <w:w w:val="110"/>
        </w:rPr>
        <w:t>have</w:t>
      </w:r>
      <w:r>
        <w:rPr>
          <w:color w:val="292425"/>
          <w:spacing w:val="-25"/>
          <w:w w:val="110"/>
        </w:rPr>
        <w:t> </w:t>
      </w:r>
      <w:r>
        <w:rPr>
          <w:color w:val="292425"/>
          <w:w w:val="110"/>
        </w:rPr>
        <w:t>reflected</w:t>
      </w:r>
      <w:r>
        <w:rPr>
          <w:color w:val="292425"/>
          <w:spacing w:val="-24"/>
          <w:w w:val="110"/>
        </w:rPr>
        <w:t> </w:t>
      </w:r>
      <w:r>
        <w:rPr>
          <w:color w:val="292425"/>
          <w:w w:val="110"/>
        </w:rPr>
        <w:t>the</w:t>
      </w:r>
      <w:r>
        <w:rPr>
          <w:color w:val="292425"/>
          <w:spacing w:val="-25"/>
          <w:w w:val="110"/>
        </w:rPr>
        <w:t> </w:t>
      </w:r>
      <w:r>
        <w:rPr>
          <w:color w:val="292425"/>
          <w:w w:val="110"/>
        </w:rPr>
        <w:t>difficulty in</w:t>
      </w:r>
      <w:r>
        <w:rPr>
          <w:color w:val="292425"/>
          <w:spacing w:val="-15"/>
          <w:w w:val="110"/>
        </w:rPr>
        <w:t> </w:t>
      </w:r>
      <w:r>
        <w:rPr>
          <w:color w:val="292425"/>
          <w:w w:val="110"/>
        </w:rPr>
        <w:t>adjusting</w:t>
      </w:r>
      <w:r>
        <w:rPr>
          <w:color w:val="292425"/>
          <w:spacing w:val="-14"/>
          <w:w w:val="110"/>
        </w:rPr>
        <w:t> </w:t>
      </w:r>
      <w:r>
        <w:rPr>
          <w:color w:val="292425"/>
          <w:w w:val="110"/>
        </w:rPr>
        <w:t>the</w:t>
      </w:r>
      <w:r>
        <w:rPr>
          <w:color w:val="292425"/>
          <w:spacing w:val="-15"/>
          <w:w w:val="110"/>
        </w:rPr>
        <w:t> </w:t>
      </w:r>
      <w:r>
        <w:rPr>
          <w:color w:val="292425"/>
          <w:w w:val="110"/>
        </w:rPr>
        <w:t>data</w:t>
      </w:r>
      <w:r>
        <w:rPr>
          <w:color w:val="292425"/>
          <w:spacing w:val="-14"/>
          <w:w w:val="110"/>
        </w:rPr>
        <w:t> </w:t>
      </w:r>
      <w:r>
        <w:rPr>
          <w:color w:val="292425"/>
          <w:w w:val="110"/>
        </w:rPr>
        <w:t>for</w:t>
      </w:r>
      <w:r>
        <w:rPr>
          <w:color w:val="292425"/>
          <w:spacing w:val="-15"/>
          <w:w w:val="110"/>
        </w:rPr>
        <w:t> </w:t>
      </w:r>
      <w:r>
        <w:rPr>
          <w:color w:val="292425"/>
          <w:w w:val="110"/>
        </w:rPr>
        <w:t>seasonal</w:t>
      </w:r>
      <w:r>
        <w:rPr>
          <w:color w:val="292425"/>
          <w:spacing w:val="-14"/>
          <w:w w:val="110"/>
        </w:rPr>
        <w:t> </w:t>
      </w:r>
      <w:r>
        <w:rPr>
          <w:color w:val="292425"/>
          <w:w w:val="110"/>
        </w:rPr>
        <w:t>variation</w:t>
      </w:r>
      <w:r>
        <w:rPr>
          <w:color w:val="292425"/>
          <w:spacing w:val="-15"/>
          <w:w w:val="110"/>
        </w:rPr>
        <w:t> </w:t>
      </w:r>
      <w:r>
        <w:rPr>
          <w:color w:val="292425"/>
          <w:w w:val="110"/>
        </w:rPr>
        <w:t>when</w:t>
      </w:r>
      <w:r>
        <w:rPr>
          <w:color w:val="292425"/>
          <w:spacing w:val="-14"/>
          <w:w w:val="110"/>
        </w:rPr>
        <w:t> </w:t>
      </w:r>
      <w:r>
        <w:rPr>
          <w:color w:val="292425"/>
          <w:w w:val="110"/>
        </w:rPr>
        <w:t>the</w:t>
      </w:r>
      <w:r>
        <w:rPr>
          <w:color w:val="292425"/>
          <w:spacing w:val="-14"/>
          <w:w w:val="110"/>
        </w:rPr>
        <w:t> </w:t>
      </w:r>
      <w:r>
        <w:rPr>
          <w:color w:val="292425"/>
          <w:w w:val="110"/>
        </w:rPr>
        <w:t>monthly </w:t>
      </w:r>
      <w:r>
        <w:rPr>
          <w:color w:val="292425"/>
          <w:spacing w:val="-3"/>
          <w:w w:val="110"/>
        </w:rPr>
        <w:t>pattern </w:t>
      </w:r>
      <w:r>
        <w:rPr>
          <w:color w:val="292425"/>
          <w:w w:val="110"/>
        </w:rPr>
        <w:t>of car purchases </w:t>
      </w:r>
      <w:r>
        <w:rPr>
          <w:color w:val="292425"/>
          <w:spacing w:val="-3"/>
          <w:w w:val="110"/>
        </w:rPr>
        <w:t>was </w:t>
      </w:r>
      <w:r>
        <w:rPr>
          <w:color w:val="292425"/>
          <w:w w:val="110"/>
        </w:rPr>
        <w:t>changing.</w:t>
      </w:r>
      <w:r>
        <w:rPr>
          <w:color w:val="292425"/>
          <w:w w:val="110"/>
          <w:position w:val="5"/>
          <w:sz w:val="14"/>
        </w:rPr>
        <w:t>(1)</w:t>
      </w:r>
      <w:r>
        <w:rPr>
          <w:color w:val="292425"/>
          <w:spacing w:val="-8"/>
          <w:w w:val="110"/>
          <w:position w:val="5"/>
          <w:sz w:val="14"/>
        </w:rPr>
        <w:t> </w:t>
      </w:r>
      <w:r>
        <w:rPr>
          <w:color w:val="292425"/>
          <w:spacing w:val="-5"/>
          <w:w w:val="110"/>
        </w:rPr>
        <w:t>Total </w:t>
      </w:r>
      <w:r>
        <w:rPr>
          <w:color w:val="292425"/>
          <w:w w:val="110"/>
        </w:rPr>
        <w:t>household</w:t>
      </w:r>
    </w:p>
    <w:p>
      <w:pPr>
        <w:spacing w:after="0" w:line="280" w:lineRule="atLeast"/>
        <w:sectPr>
          <w:type w:val="continuous"/>
          <w:pgSz w:w="11900" w:h="16840"/>
          <w:pgMar w:top="1260" w:bottom="280" w:left="660" w:right="620"/>
          <w:cols w:num="2" w:equalWidth="0">
            <w:col w:w="3547" w:space="1373"/>
            <w:col w:w="5700"/>
          </w:cols>
        </w:sectPr>
      </w:pPr>
    </w:p>
    <w:p>
      <w:pPr>
        <w:spacing w:line="87" w:lineRule="exact" w:before="0"/>
        <w:ind w:left="365" w:right="0" w:firstLine="0"/>
        <w:jc w:val="left"/>
        <w:rPr>
          <w:sz w:val="12"/>
        </w:rPr>
      </w:pPr>
      <w:r>
        <w:rPr/>
        <w:drawing>
          <wp:anchor distT="0" distB="0" distL="0" distR="0" allowOverlap="1" layoutInCell="1" locked="0" behindDoc="0" simplePos="0" relativeHeight="15857664">
            <wp:simplePos x="0" y="0"/>
            <wp:positionH relativeFrom="page">
              <wp:posOffset>526287</wp:posOffset>
            </wp:positionH>
            <wp:positionV relativeFrom="paragraph">
              <wp:posOffset>-27441</wp:posOffset>
            </wp:positionV>
            <wp:extent cx="73659" cy="231444"/>
            <wp:effectExtent l="0" t="0" r="0" b="0"/>
            <wp:wrapNone/>
            <wp:docPr id="55" name="image23.png"/>
            <wp:cNvGraphicFramePr>
              <a:graphicFrameLocks noChangeAspect="1"/>
            </wp:cNvGraphicFramePr>
            <a:graphic>
              <a:graphicData uri="http://schemas.openxmlformats.org/drawingml/2006/picture">
                <pic:pic>
                  <pic:nvPicPr>
                    <pic:cNvPr id="56" name="image23.png"/>
                    <pic:cNvPicPr/>
                  </pic:nvPicPr>
                  <pic:blipFill>
                    <a:blip r:embed="rId50" cstate="print"/>
                    <a:stretch>
                      <a:fillRect/>
                    </a:stretch>
                  </pic:blipFill>
                  <pic:spPr>
                    <a:xfrm>
                      <a:off x="0" y="0"/>
                      <a:ext cx="73659" cy="231444"/>
                    </a:xfrm>
                    <a:prstGeom prst="rect">
                      <a:avLst/>
                    </a:prstGeom>
                  </pic:spPr>
                </pic:pic>
              </a:graphicData>
            </a:graphic>
          </wp:anchor>
        </w:drawing>
      </w:r>
      <w:r>
        <w:rPr>
          <w:color w:val="292425"/>
          <w:w w:val="105"/>
          <w:sz w:val="12"/>
        </w:rPr>
        <w:t>Services</w:t>
      </w:r>
    </w:p>
    <w:p>
      <w:pPr>
        <w:spacing w:line="220" w:lineRule="auto" w:before="6"/>
        <w:ind w:left="358" w:right="11" w:hanging="6"/>
        <w:jc w:val="left"/>
        <w:rPr>
          <w:sz w:val="12"/>
        </w:rPr>
      </w:pPr>
      <w:r>
        <w:rPr>
          <w:color w:val="292425"/>
          <w:w w:val="110"/>
          <w:sz w:val="12"/>
        </w:rPr>
        <w:t>Non-durable goods Semi-durables</w:t>
      </w:r>
    </w:p>
    <w:p>
      <w:pPr>
        <w:pStyle w:val="BodyText"/>
        <w:spacing w:before="2" w:after="39"/>
        <w:rPr>
          <w:sz w:val="11"/>
        </w:rPr>
      </w:pPr>
    </w:p>
    <w:p>
      <w:pPr>
        <w:pStyle w:val="BodyText"/>
        <w:spacing w:line="20" w:lineRule="exact"/>
        <w:ind w:left="170"/>
        <w:rPr>
          <w:sz w:val="2"/>
        </w:rPr>
      </w:pPr>
      <w:r>
        <w:rPr>
          <w:sz w:val="2"/>
        </w:rPr>
        <w:pict>
          <v:group style="width:5.4pt;height:.5pt;mso-position-horizontal-relative:char;mso-position-vertical-relative:line" coordorigin="0,0" coordsize="108,10">
            <v:line style="position:absolute" from="0,5" to="108,5" stroked="true" strokeweight=".5pt" strokecolor="#292425">
              <v:stroke dashstyle="solid"/>
            </v:line>
          </v:group>
        </w:pict>
      </w:r>
      <w:r>
        <w:rPr>
          <w:sz w:val="2"/>
        </w:rPr>
      </w:r>
    </w:p>
    <w:p>
      <w:pPr>
        <w:spacing w:line="87" w:lineRule="exact" w:before="0"/>
        <w:ind w:left="168" w:right="0" w:firstLine="0"/>
        <w:jc w:val="left"/>
        <w:rPr>
          <w:sz w:val="12"/>
        </w:rPr>
      </w:pPr>
      <w:r>
        <w:rPr/>
        <w:br w:type="column"/>
      </w:r>
      <w:r>
        <w:rPr>
          <w:color w:val="292425"/>
          <w:w w:val="110"/>
          <w:sz w:val="12"/>
        </w:rPr>
        <w:t>Other durables</w:t>
      </w:r>
    </w:p>
    <w:p>
      <w:pPr>
        <w:spacing w:line="130" w:lineRule="exact" w:before="0"/>
        <w:ind w:left="168" w:right="0" w:firstLine="0"/>
        <w:jc w:val="left"/>
        <w:rPr>
          <w:sz w:val="12"/>
        </w:rPr>
      </w:pPr>
      <w:r>
        <w:rPr/>
        <w:pict>
          <v:group style="position:absolute;margin-left:106.943001pt;margin-top:-6.532555pt;width:7.75pt;height:16.650pt;mso-position-horizontal-relative:page;mso-position-vertical-relative:paragraph;z-index:15857152" coordorigin="2139,-131" coordsize="155,333">
            <v:line style="position:absolute" from="2147,192" to="2294,192" stroked="true" strokeweight="1pt" strokecolor="#523391">
              <v:stroke dashstyle="solid"/>
            </v:line>
            <v:shape style="position:absolute;left:2138;top:-131;width:117;height:245" type="#_x0000_t75" stroked="false">
              <v:imagedata r:id="rId51" o:title=""/>
            </v:shape>
            <w10:wrap type="none"/>
          </v:group>
        </w:pict>
      </w:r>
      <w:r>
        <w:rPr>
          <w:color w:val="292425"/>
          <w:w w:val="105"/>
          <w:sz w:val="12"/>
        </w:rPr>
        <w:t>Vehicles</w:t>
      </w:r>
    </w:p>
    <w:p>
      <w:pPr>
        <w:spacing w:line="132" w:lineRule="exact" w:before="0"/>
        <w:ind w:left="168" w:right="0" w:firstLine="0"/>
        <w:jc w:val="left"/>
        <w:rPr>
          <w:sz w:val="12"/>
        </w:rPr>
      </w:pPr>
      <w:r>
        <w:rPr>
          <w:color w:val="292425"/>
          <w:w w:val="110"/>
          <w:sz w:val="12"/>
        </w:rPr>
        <w:t>Total (per cent)</w:t>
      </w:r>
    </w:p>
    <w:p>
      <w:pPr>
        <w:spacing w:before="14"/>
        <w:ind w:left="867" w:right="0" w:firstLine="0"/>
        <w:jc w:val="left"/>
        <w:rPr>
          <w:sz w:val="12"/>
        </w:rPr>
      </w:pPr>
      <w:r>
        <w:rPr>
          <w:color w:val="292425"/>
          <w:w w:val="110"/>
          <w:sz w:val="12"/>
        </w:rPr>
        <w:t>Percentage poin</w:t>
      </w:r>
      <w:r>
        <w:rPr>
          <w:color w:val="292425"/>
          <w:w w:val="110"/>
          <w:sz w:val="12"/>
          <w:u w:val="single" w:color="292425"/>
        </w:rPr>
        <w:t>ts</w:t>
      </w:r>
      <w:r>
        <w:rPr>
          <w:color w:val="292425"/>
          <w:w w:val="110"/>
          <w:sz w:val="12"/>
        </w:rPr>
        <w:t> </w:t>
      </w:r>
      <w:r>
        <w:rPr>
          <w:color w:val="292425"/>
          <w:w w:val="110"/>
          <w:position w:val="-6"/>
          <w:sz w:val="12"/>
        </w:rPr>
        <w:t>2.0</w:t>
      </w:r>
    </w:p>
    <w:p>
      <w:pPr>
        <w:pStyle w:val="BodyText"/>
        <w:spacing w:line="292" w:lineRule="auto" w:before="50"/>
        <w:ind w:left="168" w:right="161"/>
      </w:pPr>
      <w:r>
        <w:rPr/>
        <w:br w:type="column"/>
      </w:r>
      <w:r>
        <w:rPr>
          <w:color w:val="292425"/>
          <w:w w:val="110"/>
        </w:rPr>
        <w:t>consumption growth </w:t>
      </w:r>
      <w:r>
        <w:rPr>
          <w:color w:val="292425"/>
          <w:spacing w:val="-3"/>
          <w:w w:val="110"/>
        </w:rPr>
        <w:t>over </w:t>
      </w:r>
      <w:r>
        <w:rPr>
          <w:color w:val="292425"/>
          <w:w w:val="110"/>
        </w:rPr>
        <w:t>the first three quarters of </w:t>
      </w:r>
      <w:r>
        <w:rPr>
          <w:color w:val="292425"/>
          <w:spacing w:val="-7"/>
          <w:w w:val="110"/>
        </w:rPr>
        <w:t>2002 </w:t>
      </w:r>
      <w:r>
        <w:rPr>
          <w:color w:val="292425"/>
          <w:spacing w:val="-3"/>
          <w:w w:val="110"/>
        </w:rPr>
        <w:t>averaged </w:t>
      </w:r>
      <w:r>
        <w:rPr>
          <w:color w:val="292425"/>
          <w:w w:val="110"/>
        </w:rPr>
        <w:t>0.8% a </w:t>
      </w:r>
      <w:r>
        <w:rPr>
          <w:color w:val="292425"/>
          <w:spacing w:val="-3"/>
          <w:w w:val="110"/>
        </w:rPr>
        <w:t>quarter. </w:t>
      </w:r>
      <w:r>
        <w:rPr>
          <w:color w:val="292425"/>
          <w:w w:val="110"/>
        </w:rPr>
        <w:t>This </w:t>
      </w:r>
      <w:r>
        <w:rPr>
          <w:color w:val="292425"/>
          <w:spacing w:val="-3"/>
          <w:w w:val="110"/>
        </w:rPr>
        <w:t>was </w:t>
      </w:r>
      <w:r>
        <w:rPr>
          <w:color w:val="292425"/>
          <w:w w:val="110"/>
        </w:rPr>
        <w:t>slightly </w:t>
      </w:r>
      <w:r>
        <w:rPr>
          <w:color w:val="292425"/>
          <w:spacing w:val="-3"/>
          <w:w w:val="110"/>
        </w:rPr>
        <w:t>slower </w:t>
      </w:r>
      <w:r>
        <w:rPr>
          <w:color w:val="292425"/>
          <w:w w:val="110"/>
        </w:rPr>
        <w:t>than the </w:t>
      </w:r>
      <w:r>
        <w:rPr>
          <w:color w:val="292425"/>
          <w:spacing w:val="-3"/>
          <w:w w:val="110"/>
        </w:rPr>
        <w:t>average </w:t>
      </w:r>
      <w:r>
        <w:rPr>
          <w:color w:val="292425"/>
          <w:w w:val="110"/>
        </w:rPr>
        <w:t>growth in </w:t>
      </w:r>
      <w:r>
        <w:rPr>
          <w:color w:val="292425"/>
          <w:spacing w:val="-4"/>
          <w:w w:val="110"/>
        </w:rPr>
        <w:t>2000 </w:t>
      </w:r>
      <w:r>
        <w:rPr>
          <w:color w:val="292425"/>
          <w:w w:val="110"/>
        </w:rPr>
        <w:t>and </w:t>
      </w:r>
      <w:r>
        <w:rPr>
          <w:color w:val="292425"/>
          <w:spacing w:val="-9"/>
          <w:w w:val="110"/>
        </w:rPr>
        <w:t>2001, </w:t>
      </w:r>
      <w:r>
        <w:rPr>
          <w:color w:val="292425"/>
          <w:w w:val="110"/>
        </w:rPr>
        <w:t>although still </w:t>
      </w:r>
      <w:r>
        <w:rPr>
          <w:color w:val="292425"/>
          <w:spacing w:val="-3"/>
          <w:w w:val="110"/>
        </w:rPr>
        <w:t>above </w:t>
      </w:r>
      <w:r>
        <w:rPr>
          <w:color w:val="292425"/>
          <w:w w:val="110"/>
        </w:rPr>
        <w:t>trend.</w:t>
      </w:r>
    </w:p>
    <w:p>
      <w:pPr>
        <w:spacing w:after="0" w:line="292" w:lineRule="auto"/>
        <w:sectPr>
          <w:type w:val="continuous"/>
          <w:pgSz w:w="11900" w:h="16840"/>
          <w:pgMar w:top="1260" w:bottom="280" w:left="660" w:right="620"/>
          <w:cols w:num="3" w:equalWidth="0">
            <w:col w:w="1391" w:space="150"/>
            <w:col w:w="2061" w:space="1308"/>
            <w:col w:w="571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6"/>
        </w:rPr>
      </w:pPr>
    </w:p>
    <w:p>
      <w:pPr>
        <w:spacing w:before="0"/>
        <w:ind w:left="573" w:right="0" w:firstLine="0"/>
        <w:jc w:val="left"/>
        <w:rPr>
          <w:sz w:val="12"/>
        </w:rPr>
      </w:pPr>
      <w:r>
        <w:rPr>
          <w:color w:val="292425"/>
          <w:w w:val="120"/>
          <w:sz w:val="12"/>
        </w:rPr>
        <w:t>1999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6"/>
        </w:rPr>
      </w:pPr>
    </w:p>
    <w:p>
      <w:pPr>
        <w:tabs>
          <w:tab w:pos="1279" w:val="left" w:leader="none"/>
          <w:tab w:pos="1933" w:val="left" w:leader="none"/>
        </w:tabs>
        <w:spacing w:before="0"/>
        <w:ind w:left="423" w:right="0" w:firstLine="0"/>
        <w:jc w:val="left"/>
        <w:rPr>
          <w:sz w:val="12"/>
        </w:rPr>
      </w:pPr>
      <w:r>
        <w:rPr>
          <w:color w:val="292425"/>
          <w:w w:val="120"/>
          <w:sz w:val="12"/>
        </w:rPr>
        <w:t>2000</w:t>
        <w:tab/>
        <w:t>01</w:t>
        <w:tab/>
      </w:r>
      <w:r>
        <w:rPr>
          <w:color w:val="292425"/>
          <w:spacing w:val="-10"/>
          <w:w w:val="120"/>
          <w:sz w:val="12"/>
        </w:rPr>
        <w:t>02</w:t>
      </w:r>
    </w:p>
    <w:p>
      <w:pPr>
        <w:pStyle w:val="BodyText"/>
        <w:spacing w:before="2"/>
        <w:rPr>
          <w:sz w:val="10"/>
        </w:rPr>
      </w:pPr>
      <w:r>
        <w:rPr/>
        <w:br w:type="column"/>
      </w:r>
      <w:r>
        <w:rPr>
          <w:sz w:val="10"/>
        </w:rPr>
      </w:r>
    </w:p>
    <w:p>
      <w:pPr>
        <w:spacing w:before="0"/>
        <w:ind w:left="365" w:right="0" w:firstLine="0"/>
        <w:jc w:val="left"/>
        <w:rPr>
          <w:sz w:val="12"/>
        </w:rPr>
      </w:pPr>
      <w:r>
        <w:rPr>
          <w:color w:val="292425"/>
          <w:w w:val="115"/>
          <w:sz w:val="12"/>
        </w:rPr>
        <w:t>1.5</w:t>
      </w:r>
    </w:p>
    <w:p>
      <w:pPr>
        <w:pStyle w:val="BodyText"/>
        <w:rPr>
          <w:sz w:val="12"/>
        </w:rPr>
      </w:pPr>
    </w:p>
    <w:p>
      <w:pPr>
        <w:pStyle w:val="BodyText"/>
        <w:rPr>
          <w:sz w:val="12"/>
        </w:rPr>
      </w:pPr>
    </w:p>
    <w:p>
      <w:pPr>
        <w:pStyle w:val="BodyText"/>
        <w:rPr>
          <w:sz w:val="14"/>
        </w:rPr>
      </w:pPr>
    </w:p>
    <w:p>
      <w:pPr>
        <w:spacing w:before="0"/>
        <w:ind w:left="365" w:right="0" w:firstLine="0"/>
        <w:jc w:val="left"/>
        <w:rPr>
          <w:sz w:val="12"/>
        </w:rPr>
      </w:pPr>
      <w:r>
        <w:rPr/>
        <w:pict>
          <v:group style="position:absolute;margin-left:41.772999pt;margin-top:-38.398636pt;width:162.15pt;height:117.15pt;mso-position-horizontal-relative:page;mso-position-vertical-relative:paragraph;z-index:15854592" coordorigin="835,-768" coordsize="3243,2343">
            <v:rect style="position:absolute;left:1049;top:937;width:120;height:290" filled="true" fillcolor="#0067a3" stroked="false">
              <v:fill type="solid"/>
            </v:rect>
            <v:rect style="position:absolute;left:1049;top:937;width:120;height:290" filled="false" stroked="true" strokeweight=".5pt" strokecolor="#292425">
              <v:stroke dashstyle="solid"/>
            </v:rect>
            <v:rect style="position:absolute;left:1239;top:1049;width:113;height:178" filled="true" fillcolor="#0067a3" stroked="false">
              <v:fill type="solid"/>
            </v:rect>
            <v:rect style="position:absolute;left:1239;top:1047;width:113;height:180" filled="false" stroked="true" strokeweight=".5pt" strokecolor="#292425">
              <v:stroke dashstyle="solid"/>
            </v:rect>
            <v:rect style="position:absolute;left:1422;top:1224;width:123;height:345" filled="true" fillcolor="#0067a3" stroked="false">
              <v:fill type="solid"/>
            </v:rect>
            <v:rect style="position:absolute;left:1422;top:1224;width:123;height:345" filled="false" stroked="true" strokeweight=".5pt" strokecolor="#292425">
              <v:stroke dashstyle="solid"/>
            </v:rect>
            <v:rect style="position:absolute;left:1612;top:1182;width:123;height:45" filled="true" fillcolor="#0067a3" stroked="false">
              <v:fill type="solid"/>
            </v:rect>
            <v:rect style="position:absolute;left:1612;top:1179;width:123;height:48" filled="false" stroked="true" strokeweight=".5pt" strokecolor="#292425">
              <v:stroke dashstyle="solid"/>
            </v:rect>
            <v:rect style="position:absolute;left:1804;top:969;width:113;height:258" filled="true" fillcolor="#0067a3" stroked="false">
              <v:fill type="solid"/>
            </v:rect>
            <v:rect style="position:absolute;left:1804;top:969;width:113;height:258" filled="false" stroked="true" strokeweight=".5pt" strokecolor="#292425">
              <v:stroke dashstyle="solid"/>
            </v:rect>
            <v:rect style="position:absolute;left:1987;top:1004;width:120;height:223" filled="true" fillcolor="#0067a3" stroked="false">
              <v:fill type="solid"/>
            </v:rect>
            <v:rect style="position:absolute;left:1987;top:1002;width:120;height:225" filled="false" stroked="true" strokeweight=".5pt" strokecolor="#292425">
              <v:stroke dashstyle="solid"/>
            </v:rect>
            <v:rect style="position:absolute;left:2177;top:1104;width:120;height:123" filled="true" fillcolor="#0067a3" stroked="false">
              <v:fill type="solid"/>
            </v:rect>
            <v:rect style="position:absolute;left:2177;top:1102;width:120;height:125" filled="false" stroked="true" strokeweight=".5pt" strokecolor="#292425">
              <v:stroke dashstyle="solid"/>
            </v:rect>
            <v:rect style="position:absolute;left:2367;top:1094;width:115;height:133" filled="true" fillcolor="#0067a3" stroked="false">
              <v:fill type="solid"/>
            </v:rect>
            <v:rect style="position:absolute;left:2367;top:1092;width:115;height:135" filled="false" stroked="true" strokeweight=".5pt" strokecolor="#292425">
              <v:stroke dashstyle="solid"/>
            </v:rect>
            <v:rect style="position:absolute;left:2549;top:804;width:123;height:423" filled="true" fillcolor="#0067a3" stroked="false">
              <v:fill type="solid"/>
            </v:rect>
            <v:rect style="position:absolute;left:2549;top:804;width:123;height:423" filled="false" stroked="true" strokeweight=".5pt" strokecolor="#292425">
              <v:stroke dashstyle="solid"/>
            </v:rect>
            <v:rect style="position:absolute;left:2739;top:1227;width:123;height:210" filled="true" fillcolor="#0067a3" stroked="false">
              <v:fill type="solid"/>
            </v:rect>
            <v:rect style="position:absolute;left:2739;top:1224;width:123;height:213" filled="false" stroked="true" strokeweight=".5pt" strokecolor="#292425">
              <v:stroke dashstyle="solid"/>
            </v:rect>
            <v:rect style="position:absolute;left:2932;top:782;width:113;height:445" filled="true" fillcolor="#0067a3" stroked="false">
              <v:fill type="solid"/>
            </v:rect>
            <v:rect style="position:absolute;left:2932;top:782;width:113;height:445" filled="false" stroked="true" strokeweight=".5pt" strokecolor="#292425">
              <v:stroke dashstyle="solid"/>
            </v:rect>
            <v:rect style="position:absolute;left:3114;top:814;width:120;height:413" filled="true" fillcolor="#0067a3" stroked="false">
              <v:fill type="solid"/>
            </v:rect>
            <v:rect style="position:absolute;left:3114;top:814;width:120;height:413" filled="false" stroked="true" strokeweight=".5pt" strokecolor="#292425">
              <v:stroke dashstyle="solid"/>
            </v:rect>
            <v:rect style="position:absolute;left:3304;top:1224;width:123;height:313" filled="true" fillcolor="#0067a3" stroked="false">
              <v:fill type="solid"/>
            </v:rect>
            <v:rect style="position:absolute;left:3304;top:1224;width:123;height:313" filled="false" stroked="true" strokeweight=".5pt" strokecolor="#292425">
              <v:stroke dashstyle="solid"/>
            </v:rect>
            <v:rect style="position:absolute;left:3494;top:869;width:115;height:358" filled="true" fillcolor="#0067a3" stroked="false">
              <v:fill type="solid"/>
            </v:rect>
            <v:rect style="position:absolute;left:3494;top:869;width:115;height:358" filled="false" stroked="true" strokeweight=".5pt" strokecolor="#292425">
              <v:stroke dashstyle="solid"/>
            </v:rect>
            <v:rect style="position:absolute;left:3677;top:1227;width:123;height:65" filled="true" fillcolor="#0067a3" stroked="false">
              <v:fill type="solid"/>
            </v:rect>
            <v:rect style="position:absolute;left:3677;top:1224;width:123;height:68" filled="false" stroked="true" strokeweight=".5pt" strokecolor="#292425">
              <v:stroke dashstyle="solid"/>
            </v:rect>
            <v:rect style="position:absolute;left:1049;top:549;width:120;height:390" filled="true" fillcolor="#933343" stroked="false">
              <v:fill type="solid"/>
            </v:rect>
            <v:rect style="position:absolute;left:1049;top:549;width:120;height:390" filled="false" stroked="true" strokeweight=".5pt" strokecolor="#292425">
              <v:stroke dashstyle="solid"/>
            </v:rect>
            <v:rect style="position:absolute;left:1239;top:862;width:113;height:188" filled="true" fillcolor="#933343" stroked="false">
              <v:fill type="solid"/>
            </v:rect>
            <v:rect style="position:absolute;left:1239;top:859;width:113;height:190" filled="false" stroked="true" strokeweight=".5pt" strokecolor="#292425">
              <v:stroke dashstyle="solid"/>
            </v:rect>
            <v:rect style="position:absolute;left:1422;top:804;width:123;height:423" filled="true" fillcolor="#933343" stroked="false">
              <v:fill type="solid"/>
            </v:rect>
            <v:rect style="position:absolute;left:1422;top:804;width:123;height:423" filled="false" stroked="true" strokeweight=".5pt" strokecolor="#292425">
              <v:stroke dashstyle="solid"/>
            </v:rect>
            <v:rect style="position:absolute;left:1612;top:1059;width:123;height:123" filled="true" fillcolor="#933343" stroked="false">
              <v:fill type="solid"/>
            </v:rect>
            <v:rect style="position:absolute;left:1612;top:1057;width:123;height:125" filled="false" stroked="true" strokeweight=".5pt" strokecolor="#292425">
              <v:stroke dashstyle="solid"/>
            </v:rect>
            <v:rect style="position:absolute;left:1804;top:627;width:113;height:345" filled="true" fillcolor="#933343" stroked="false">
              <v:fill type="solid"/>
            </v:rect>
            <v:rect style="position:absolute;left:1804;top:627;width:113;height:345" filled="false" stroked="true" strokeweight=".5pt" strokecolor="#292425">
              <v:stroke dashstyle="solid"/>
            </v:rect>
            <v:rect style="position:absolute;left:1987;top:847;width:120;height:158" filled="true" fillcolor="#933343" stroked="false">
              <v:fill type="solid"/>
            </v:rect>
            <v:rect style="position:absolute;left:1987;top:847;width:120;height:158" filled="false" stroked="true" strokeweight=".5pt" strokecolor="#292425">
              <v:stroke dashstyle="solid"/>
            </v:rect>
            <v:rect style="position:absolute;left:2177;top:682;width:120;height:423" filled="true" fillcolor="#933343" stroked="false">
              <v:fill type="solid"/>
            </v:rect>
            <v:rect style="position:absolute;left:2177;top:682;width:120;height:423" filled="false" stroked="true" strokeweight=".5pt" strokecolor="#292425">
              <v:stroke dashstyle="solid"/>
            </v:rect>
            <v:rect style="position:absolute;left:2367;top:759;width:115;height:335" filled="true" fillcolor="#933343" stroked="false">
              <v:fill type="solid"/>
            </v:rect>
            <v:rect style="position:absolute;left:2367;top:759;width:115;height:335" filled="false" stroked="true" strokeweight=".5pt" strokecolor="#292425">
              <v:stroke dashstyle="solid"/>
            </v:rect>
            <v:rect style="position:absolute;left:2549;top:504;width:123;height:303" filled="true" fillcolor="#933343" stroked="false">
              <v:fill type="solid"/>
            </v:rect>
            <v:rect style="position:absolute;left:2549;top:504;width:123;height:303" filled="false" stroked="true" strokeweight=".5pt" strokecolor="#292425">
              <v:stroke dashstyle="solid"/>
            </v:rect>
            <v:rect style="position:absolute;left:2739;top:937;width:123;height:290" filled="true" fillcolor="#933343" stroked="false">
              <v:fill type="solid"/>
            </v:rect>
            <v:rect style="position:absolute;left:2739;top:937;width:123;height:290" filled="false" stroked="true" strokeweight=".5pt" strokecolor="#292425">
              <v:stroke dashstyle="solid"/>
            </v:rect>
            <v:rect style="position:absolute;left:2932;top:639;width:113;height:145" filled="true" fillcolor="#933343" stroked="false">
              <v:fill type="solid"/>
            </v:rect>
            <v:rect style="position:absolute;left:2932;top:637;width:113;height:148" filled="false" stroked="true" strokeweight=".5pt" strokecolor="#292425">
              <v:stroke dashstyle="solid"/>
            </v:rect>
            <v:rect style="position:absolute;left:3114;top:449;width:120;height:368" filled="true" fillcolor="#933343" stroked="false">
              <v:fill type="solid"/>
            </v:rect>
            <v:rect style="position:absolute;left:3114;top:449;width:120;height:368" filled="false" stroked="true" strokeweight=".5pt" strokecolor="#292425">
              <v:stroke dashstyle="solid"/>
            </v:rect>
            <v:rect style="position:absolute;left:3304;top:1059;width:123;height:168" filled="true" fillcolor="#933343" stroked="false">
              <v:fill type="solid"/>
            </v:rect>
            <v:rect style="position:absolute;left:3304;top:1057;width:123;height:170" filled="false" stroked="true" strokeweight=".5pt" strokecolor="#292425">
              <v:stroke dashstyle="solid"/>
            </v:rect>
            <v:rect style="position:absolute;left:3494;top:807;width:115;height:65" filled="true" fillcolor="#933343" stroked="false">
              <v:fill type="solid"/>
            </v:rect>
            <v:rect style="position:absolute;left:3494;top:804;width:115;height:68" filled="false" stroked="true" strokeweight=".5pt" strokecolor="#292425">
              <v:stroke dashstyle="solid"/>
            </v:rect>
            <v:rect style="position:absolute;left:3677;top:914;width:123;height:313" filled="true" fillcolor="#933343" stroked="false">
              <v:fill type="solid"/>
            </v:rect>
            <v:rect style="position:absolute;left:3677;top:914;width:123;height:313" filled="false" stroked="true" strokeweight=".5pt" strokecolor="#292425">
              <v:stroke dashstyle="solid"/>
            </v:rect>
            <v:rect style="position:absolute;left:1049;top:117;width:120;height:435" filled="true" fillcolor="#43ac4a" stroked="false">
              <v:fill type="solid"/>
            </v:rect>
            <v:rect style="position:absolute;left:1049;top:117;width:120;height:435" filled="false" stroked="true" strokeweight=".5pt" strokecolor="#292425">
              <v:stroke dashstyle="solid"/>
            </v:rect>
            <v:rect style="position:absolute;left:1239;top:604;width:113;height:258" filled="true" fillcolor="#43ac4a" stroked="false">
              <v:fill type="solid"/>
            </v:rect>
            <v:rect style="position:absolute;left:1239;top:604;width:113;height:258" filled="false" stroked="true" strokeweight=".5pt" strokecolor="#292425">
              <v:stroke dashstyle="solid"/>
            </v:rect>
            <v:rect style="position:absolute;left:1422;top:527;width:123;height:280" filled="true" fillcolor="#43ac4a" stroked="false">
              <v:fill type="solid"/>
            </v:rect>
            <v:rect style="position:absolute;left:1422;top:527;width:123;height:280" filled="false" stroked="true" strokeweight=".5pt" strokecolor="#292425">
              <v:stroke dashstyle="solid"/>
            </v:rect>
            <v:rect style="position:absolute;left:1612;top:682;width:123;height:378" filled="true" fillcolor="#43ac4a" stroked="false">
              <v:fill type="solid"/>
            </v:rect>
            <v:rect style="position:absolute;left:1612;top:682;width:123;height:378" filled="false" stroked="true" strokeweight=".5pt" strokecolor="#292425">
              <v:stroke dashstyle="solid"/>
            </v:rect>
            <v:rect style="position:absolute;left:1804;top:-148;width:113;height:778" filled="true" fillcolor="#43ac4a" stroked="false">
              <v:fill type="solid"/>
            </v:rect>
            <v:rect style="position:absolute;left:1804;top:-148;width:113;height:778" filled="false" stroked="true" strokeweight=".5pt" strokecolor="#292425">
              <v:stroke dashstyle="solid"/>
            </v:rect>
            <v:rect style="position:absolute;left:1987;top:839;width:120;height:10" filled="true" fillcolor="#43ac4a" stroked="false">
              <v:fill type="solid"/>
            </v:rect>
            <v:shape style="position:absolute;left:1982;top:835;width:130;height:12" coordorigin="1982,836" coordsize="130,12" path="m1982,836l2112,836m1982,847l2112,847e" filled="false" stroked="true" strokeweight=".375pt" strokecolor="#292425">
              <v:path arrowok="t"/>
              <v:stroke dashstyle="solid"/>
            </v:shape>
            <v:rect style="position:absolute;left:2177;top:259;width:120;height:425" filled="true" fillcolor="#43ac4a" stroked="false">
              <v:fill type="solid"/>
            </v:rect>
            <v:rect style="position:absolute;left:2177;top:259;width:120;height:425" filled="false" stroked="true" strokeweight=".5pt" strokecolor="#292425">
              <v:stroke dashstyle="solid"/>
            </v:rect>
            <v:rect style="position:absolute;left:2367;top:404;width:115;height:358" filled="true" fillcolor="#43ac4a" stroked="false">
              <v:fill type="solid"/>
            </v:rect>
            <v:rect style="position:absolute;left:2367;top:404;width:115;height:358" filled="false" stroked="true" strokeweight=".5pt" strokecolor="#292425">
              <v:stroke dashstyle="solid"/>
            </v:rect>
            <v:rect style="position:absolute;left:2549;top:249;width:123;height:258" filled="true" fillcolor="#43ac4a" stroked="false">
              <v:fill type="solid"/>
            </v:rect>
            <v:rect style="position:absolute;left:2549;top:249;width:123;height:258" filled="false" stroked="true" strokeweight=".5pt" strokecolor="#292425">
              <v:stroke dashstyle="solid"/>
            </v:rect>
            <v:rect style="position:absolute;left:2739;top:327;width:123;height:613" filled="true" fillcolor="#43ac4a" stroked="false">
              <v:fill type="solid"/>
            </v:rect>
            <v:rect style="position:absolute;left:2739;top:327;width:123;height:613" filled="false" stroked="true" strokeweight=".5pt" strokecolor="#292425">
              <v:stroke dashstyle="solid"/>
            </v:rect>
            <v:rect style="position:absolute;left:2932;top:349;width:113;height:290" filled="true" fillcolor="#43ac4a" stroked="false">
              <v:fill type="solid"/>
            </v:rect>
            <v:rect style="position:absolute;left:2932;top:349;width:113;height:290" filled="false" stroked="true" strokeweight=".5pt" strokecolor="#292425">
              <v:stroke dashstyle="solid"/>
            </v:rect>
            <v:rect style="position:absolute;left:3114;top:127;width:120;height:325" filled="true" fillcolor="#43ac4a" stroked="false">
              <v:fill type="solid"/>
            </v:rect>
            <v:rect style="position:absolute;left:3114;top:127;width:120;height:325" filled="false" stroked="true" strokeweight=".5pt" strokecolor="#292425">
              <v:stroke dashstyle="solid"/>
            </v:rect>
            <v:rect style="position:absolute;left:3304;top:582;width:123;height:478" filled="true" fillcolor="#43ac4a" stroked="false">
              <v:fill type="solid"/>
            </v:rect>
            <v:rect style="position:absolute;left:3304;top:582;width:123;height:478" filled="false" stroked="true" strokeweight=".5pt" strokecolor="#292425">
              <v:stroke dashstyle="solid"/>
            </v:rect>
            <v:rect style="position:absolute;left:3494;top:249;width:115;height:558" filled="true" fillcolor="#43ac4a" stroked="false">
              <v:fill type="solid"/>
            </v:rect>
            <v:rect style="position:absolute;left:3494;top:249;width:115;height:558" filled="false" stroked="true" strokeweight=".5pt" strokecolor="#292425">
              <v:stroke dashstyle="solid"/>
            </v:rect>
            <v:rect style="position:absolute;left:3677;top:684;width:123;height:233" filled="true" fillcolor="#43ac4a" stroked="false">
              <v:fill type="solid"/>
            </v:rect>
            <v:rect style="position:absolute;left:3677;top:682;width:123;height:235" filled="false" stroked="true" strokeweight=".5pt" strokecolor="#292425">
              <v:stroke dashstyle="solid"/>
            </v:rect>
            <v:rect style="position:absolute;left:1049;top:9;width:120;height:110" filled="true" fillcolor="#ffe6bb" stroked="false">
              <v:fill type="solid"/>
            </v:rect>
            <v:rect style="position:absolute;left:1049;top:7;width:120;height:113" filled="false" stroked="true" strokeweight=".5pt" strokecolor="#292425">
              <v:stroke dashstyle="solid"/>
            </v:rect>
            <v:rect style="position:absolute;left:1239;top:349;width:113;height:258" filled="true" fillcolor="#ffe6bb" stroked="false">
              <v:fill type="solid"/>
            </v:rect>
            <v:rect style="position:absolute;left:1239;top:349;width:113;height:258" filled="false" stroked="true" strokeweight=".5pt" strokecolor="#292425">
              <v:stroke dashstyle="solid"/>
            </v:rect>
            <v:rect style="position:absolute;left:1422;top:462;width:123;height:68" filled="true" fillcolor="#ffe6bb" stroked="false">
              <v:fill type="solid"/>
            </v:rect>
            <v:rect style="position:absolute;left:1422;top:459;width:123;height:70" filled="false" stroked="true" strokeweight=".5pt" strokecolor="#292425">
              <v:stroke dashstyle="solid"/>
            </v:rect>
            <v:rect style="position:absolute;left:1612;top:539;width:123;height:145" filled="true" fillcolor="#ffe6bb" stroked="false">
              <v:fill type="solid"/>
            </v:rect>
            <v:rect style="position:absolute;left:1612;top:537;width:123;height:148" filled="false" stroked="true" strokeweight=".5pt" strokecolor="#292425">
              <v:stroke dashstyle="solid"/>
            </v:rect>
            <v:rect style="position:absolute;left:1804;top:-516;width:113;height:370" filled="true" fillcolor="#ffe6bb" stroked="false">
              <v:fill type="solid"/>
            </v:rect>
            <v:rect style="position:absolute;left:1804;top:-516;width:113;height:370" filled="false" stroked="true" strokeweight=".5pt" strokecolor="#292425">
              <v:stroke dashstyle="solid"/>
            </v:rect>
            <v:rect style="position:absolute;left:1987;top:1224;width:120;height:25" filled="true" fillcolor="#ffe6bb" stroked="false">
              <v:fill type="solid"/>
            </v:rect>
            <v:rect style="position:absolute;left:1987;top:1224;width:120;height:25" filled="false" stroked="true" strokeweight=".5pt" strokecolor="#292425">
              <v:stroke dashstyle="solid"/>
            </v:rect>
            <v:rect style="position:absolute;left:2177;top:107;width:120;height:155" filled="true" fillcolor="#ffe6bb" stroked="false">
              <v:fill type="solid"/>
            </v:rect>
            <v:rect style="position:absolute;left:2177;top:104;width:120;height:158" filled="false" stroked="true" strokeweight=".5pt" strokecolor="#292425">
              <v:stroke dashstyle="solid"/>
            </v:rect>
            <v:rect style="position:absolute;left:2367;top:327;width:115;height:80" filled="true" fillcolor="#ffe6bb" stroked="false">
              <v:fill type="solid"/>
            </v:rect>
            <v:rect style="position:absolute;left:2367;top:327;width:115;height:80" filled="false" stroked="true" strokeweight=".5pt" strokecolor="#292425">
              <v:stroke dashstyle="solid"/>
            </v:rect>
            <v:rect style="position:absolute;left:2549;top:1224;width:123;height:35" filled="true" fillcolor="#ffe6bb" stroked="false">
              <v:fill type="solid"/>
            </v:rect>
            <v:rect style="position:absolute;left:2549;top:1224;width:123;height:35" filled="false" stroked="true" strokeweight=".5pt" strokecolor="#292425">
              <v:stroke dashstyle="solid"/>
            </v:rect>
            <v:rect style="position:absolute;left:2739;top:1434;width:123;height:80" filled="true" fillcolor="#ffe6bb" stroked="false">
              <v:fill type="solid"/>
            </v:rect>
            <v:rect style="position:absolute;left:2739;top:1434;width:123;height:80" filled="false" stroked="true" strokeweight=".5pt" strokecolor="#292425">
              <v:stroke dashstyle="solid"/>
            </v:rect>
            <v:rect style="position:absolute;left:2932;top:164;width:113;height:188" filled="true" fillcolor="#ffe6bb" stroked="false">
              <v:fill type="solid"/>
            </v:rect>
            <v:rect style="position:absolute;left:2932;top:162;width:113;height:190" filled="false" stroked="true" strokeweight=".5pt" strokecolor="#292425">
              <v:stroke dashstyle="solid"/>
            </v:rect>
            <v:rect style="position:absolute;left:3114;top:-68;width:120;height:198" filled="true" fillcolor="#ffe6bb" stroked="false">
              <v:fill type="solid"/>
            </v:rect>
            <v:rect style="position:absolute;left:3114;top:-71;width:120;height:200" filled="false" stroked="true" strokeweight=".5pt" strokecolor="#292425">
              <v:stroke dashstyle="solid"/>
            </v:rect>
            <v:rect style="position:absolute;left:3304;top:529;width:123;height:55" filled="true" fillcolor="#ffe6bb" stroked="false">
              <v:fill type="solid"/>
            </v:rect>
            <v:rect style="position:absolute;left:3304;top:527;width:123;height:58" filled="false" stroked="true" strokeweight=".5pt" strokecolor="#292425">
              <v:stroke dashstyle="solid"/>
            </v:rect>
            <v:rect style="position:absolute;left:3494;top:52;width:115;height:200" filled="true" fillcolor="#ffe6bb" stroked="false">
              <v:fill type="solid"/>
            </v:rect>
            <v:rect style="position:absolute;left:3494;top:49;width:115;height:203" filled="false" stroked="true" strokeweight=".5pt" strokecolor="#292425">
              <v:stroke dashstyle="solid"/>
            </v:rect>
            <v:rect style="position:absolute;left:3677;top:404;width:123;height:280" filled="true" fillcolor="#ffe6bb" stroked="false">
              <v:fill type="solid"/>
            </v:rect>
            <v:rect style="position:absolute;left:3677;top:404;width:123;height:280" filled="false" stroked="true" strokeweight=".5pt" strokecolor="#292425">
              <v:stroke dashstyle="solid"/>
            </v:rect>
            <v:rect style="position:absolute;left:1049;top:-671;width:120;height:680" filled="true" fillcolor="#f9aa54" stroked="false">
              <v:fill type="solid"/>
            </v:rect>
            <v:rect style="position:absolute;left:1049;top:-671;width:120;height:680" filled="false" stroked="true" strokeweight=".5pt" strokecolor="#292425">
              <v:stroke dashstyle="solid"/>
            </v:rect>
            <v:rect style="position:absolute;left:1239;top:-116;width:113;height:468" filled="true" fillcolor="#f9aa54" stroked="false">
              <v:fill type="solid"/>
            </v:rect>
            <v:rect style="position:absolute;left:1239;top:-116;width:113;height:468" filled="false" stroked="true" strokeweight=".5pt" strokecolor="#292425">
              <v:stroke dashstyle="solid"/>
            </v:rect>
            <v:rect style="position:absolute;left:1422;top:162;width:123;height:300" filled="true" fillcolor="#f9aa54" stroked="false">
              <v:fill type="solid"/>
            </v:rect>
            <v:rect style="position:absolute;left:1422;top:162;width:123;height:300" filled="false" stroked="true" strokeweight=".5pt" strokecolor="#292425">
              <v:stroke dashstyle="solid"/>
            </v:rect>
            <v:rect style="position:absolute;left:1612;top:-558;width:123;height:1098" filled="true" fillcolor="#f9aa54" stroked="false">
              <v:fill type="solid"/>
            </v:rect>
            <v:rect style="position:absolute;left:1612;top:-558;width:123;height:1098" filled="false" stroked="true" strokeweight=".5pt" strokecolor="#292425">
              <v:stroke dashstyle="solid"/>
            </v:rect>
            <v:rect style="position:absolute;left:1804;top:-758;width:113;height:245" filled="true" fillcolor="#f9aa54" stroked="false">
              <v:fill type="solid"/>
            </v:rect>
            <v:rect style="position:absolute;left:1804;top:-758;width:113;height:245" filled="false" stroked="true" strokeweight=".5pt" strokecolor="#292425">
              <v:stroke dashstyle="solid"/>
            </v:rect>
            <v:rect style="position:absolute;left:1987;top:-71;width:120;height:910" filled="true" fillcolor="#f9aa54" stroked="false">
              <v:fill type="solid"/>
            </v:rect>
            <v:rect style="position:absolute;left:1987;top:-71;width:120;height:910" filled="false" stroked="true" strokeweight=".5pt" strokecolor="#292425">
              <v:stroke dashstyle="solid"/>
            </v:rect>
            <v:rect style="position:absolute;left:2177;top:-61;width:120;height:168" filled="true" fillcolor="#f9aa54" stroked="false">
              <v:fill type="solid"/>
            </v:rect>
            <v:rect style="position:absolute;left:2177;top:-61;width:120;height:168" filled="false" stroked="true" strokeweight=".5pt" strokecolor="#292425">
              <v:stroke dashstyle="solid"/>
            </v:rect>
            <v:rect style="position:absolute;left:2367;top:294;width:115;height:35" filled="true" fillcolor="#f9aa54" stroked="false">
              <v:fill type="solid"/>
            </v:rect>
            <v:rect style="position:absolute;left:2367;top:294;width:115;height:35" filled="false" stroked="true" strokeweight=".5pt" strokecolor="#292425">
              <v:stroke dashstyle="solid"/>
            </v:rect>
            <v:rect style="position:absolute;left:2549;top:117;width:123;height:135" filled="true" fillcolor="#f9aa54" stroked="false">
              <v:fill type="solid"/>
            </v:rect>
            <v:rect style="position:absolute;left:2549;top:117;width:123;height:135" filled="false" stroked="true" strokeweight=".5pt" strokecolor="#292425">
              <v:stroke dashstyle="solid"/>
            </v:rect>
            <v:rect style="position:absolute;left:2739;top:149;width:123;height:180" filled="true" fillcolor="#f9aa54" stroked="false">
              <v:fill type="solid"/>
            </v:rect>
            <v:rect style="position:absolute;left:2739;top:149;width:123;height:180" filled="false" stroked="true" strokeweight=".5pt" strokecolor="#292425">
              <v:stroke dashstyle="solid"/>
            </v:rect>
            <v:rect style="position:absolute;left:2932;top:-51;width:113;height:215" filled="true" fillcolor="#f9aa54" stroked="false">
              <v:fill type="solid"/>
            </v:rect>
            <v:rect style="position:absolute;left:2932;top:-51;width:113;height:215" filled="false" stroked="true" strokeweight=".5pt" strokecolor="#292425">
              <v:stroke dashstyle="solid"/>
            </v:rect>
            <v:rect style="position:absolute;left:3114;top:-261;width:120;height:193" filled="true" fillcolor="#f9aa54" stroked="false">
              <v:fill type="solid"/>
            </v:rect>
            <v:rect style="position:absolute;left:3114;top:-261;width:120;height:193" filled="false" stroked="true" strokeweight=".5pt" strokecolor="#292425">
              <v:stroke dashstyle="solid"/>
            </v:rect>
            <v:rect style="position:absolute;left:3304;top:414;width:123;height:115" filled="true" fillcolor="#f9aa54" stroked="false">
              <v:fill type="solid"/>
            </v:rect>
            <v:rect style="position:absolute;left:3304;top:414;width:123;height:115" filled="false" stroked="true" strokeweight=".5pt" strokecolor="#292425">
              <v:stroke dashstyle="solid"/>
            </v:rect>
            <v:rect style="position:absolute;left:3494;top:-161;width:115;height:213" filled="true" fillcolor="#f9aa54" stroked="false">
              <v:fill type="solid"/>
            </v:rect>
            <v:rect style="position:absolute;left:3494;top:-161;width:115;height:213" filled="false" stroked="true" strokeweight=".5pt" strokecolor="#292425">
              <v:stroke dashstyle="solid"/>
            </v:rect>
            <v:rect style="position:absolute;left:3677;top:204;width:123;height:203" filled="true" fillcolor="#f9aa54" stroked="false">
              <v:fill type="solid"/>
            </v:rect>
            <v:shape style="position:absolute;left:999;top:204;width:3002;height:1034" coordorigin="1000,205" coordsize="3002,1034" path="m3677,205l3800,205,3800,407,3677,407,3677,205xm3894,1238l4002,1238m1000,1238l3835,1238e" filled="false" stroked="true" strokeweight=".5pt" strokecolor="#292425">
              <v:path arrowok="t"/>
              <v:stroke dashstyle="solid"/>
            </v:shape>
            <v:shape style="position:absolute;left:1112;top:-758;width:938;height:1263" coordorigin="1112,-758" coordsize="938,1263" path="m1112,-670l1302,-115m1302,-115l1485,505m1485,505l1677,-558m1677,-558l1867,-758m1867,-758l2050,-50e" filled="false" stroked="true" strokeweight="1pt" strokecolor="#523391">
              <v:path arrowok="t"/>
              <v:stroke dashstyle="solid"/>
            </v:shape>
            <v:line style="position:absolute" from="2040,-55" to="2250,-55" stroked="true" strokeweight="1.5pt" strokecolor="#523391">
              <v:stroke dashstyle="solid"/>
            </v:line>
            <v:shape style="position:absolute;left:2239;top:-261;width:1503;height:998" coordorigin="2240,-260" coordsize="1503,998" path="m2240,-60l2430,295m2430,295l2615,150m2615,150l2805,437m2805,437l2995,-50m2995,-50l3177,-260m3177,-260l3367,737m3367,737l3560,-160m3560,-160l3742,272e" filled="false" stroked="true" strokeweight="1pt" strokecolor="#523391">
              <v:path arrowok="t"/>
              <v:stroke dashstyle="solid"/>
            </v:shape>
            <v:shape style="position:absolute;left:835;top:-500;width:108;height:1738" coordorigin="835,-499" coordsize="108,1738" path="m835,1238l943,1238m835,653l943,653m835,76l943,76m835,-499l943,-499e" filled="false" stroked="true" strokeweight=".5pt" strokecolor="#292425">
              <v:path arrowok="t"/>
              <v:stroke dashstyle="solid"/>
            </v:shape>
            <v:shape style="position:absolute;left:3961;top:920;width:118;height:585"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10"/>
                      <w:rPr>
                        <w:sz w:val="20"/>
                      </w:rPr>
                    </w:pPr>
                  </w:p>
                  <w:p>
                    <w:pPr>
                      <w:spacing w:before="0"/>
                      <w:ind w:left="13" w:right="0" w:firstLine="0"/>
                      <w:jc w:val="left"/>
                      <w:rPr>
                        <w:sz w:val="16"/>
                      </w:rPr>
                    </w:pPr>
                    <w:r>
                      <w:rPr>
                        <w:color w:val="292425"/>
                        <w:w w:val="87"/>
                        <w:sz w:val="16"/>
                      </w:rPr>
                      <w:t>_</w:t>
                    </w:r>
                  </w:p>
                </w:txbxContent>
              </v:textbox>
              <w10:wrap type="none"/>
            </v:shape>
            <w10:wrap type="none"/>
          </v:group>
        </w:pict>
      </w:r>
      <w:r>
        <w:rPr/>
        <w:pict>
          <v:line style="position:absolute;mso-position-horizontal-relative:page;mso-position-vertical-relative:paragraph;z-index:15856128" from="194.701996pt,3.664364pt" to="200.076996pt,3.664364pt" stroked="true" strokeweight=".5pt" strokecolor="#292425">
            <v:stroke dashstyle="solid"/>
            <w10:wrap type="none"/>
          </v:line>
        </w:pict>
      </w:r>
      <w:r>
        <w:rPr/>
        <w:pict>
          <v:line style="position:absolute;mso-position-horizontal-relative:page;mso-position-vertical-relative:paragraph;z-index:15856640" from="194.701996pt,-25.085636pt" to="200.076996pt,-25.085636pt" stroked="true" strokeweight=".5pt" strokecolor="#292425">
            <v:stroke dashstyle="solid"/>
            <w10:wrap type="none"/>
          </v:line>
        </w:pict>
      </w:r>
      <w:r>
        <w:rPr>
          <w:color w:val="292425"/>
          <w:w w:val="115"/>
          <w:sz w:val="12"/>
        </w:rPr>
        <w:t>1.0</w:t>
      </w:r>
    </w:p>
    <w:p>
      <w:pPr>
        <w:pStyle w:val="BodyText"/>
        <w:rPr>
          <w:sz w:val="12"/>
        </w:rPr>
      </w:pPr>
    </w:p>
    <w:p>
      <w:pPr>
        <w:pStyle w:val="BodyText"/>
        <w:rPr>
          <w:sz w:val="12"/>
        </w:rPr>
      </w:pPr>
    </w:p>
    <w:p>
      <w:pPr>
        <w:pStyle w:val="BodyText"/>
        <w:rPr>
          <w:sz w:val="14"/>
        </w:rPr>
      </w:pPr>
    </w:p>
    <w:p>
      <w:pPr>
        <w:spacing w:before="0"/>
        <w:ind w:left="365" w:right="0" w:firstLine="0"/>
        <w:jc w:val="left"/>
        <w:rPr>
          <w:sz w:val="12"/>
        </w:rPr>
      </w:pPr>
      <w:r>
        <w:rPr/>
        <w:pict>
          <v:line style="position:absolute;mso-position-horizontal-relative:page;mso-position-vertical-relative:paragraph;z-index:15855616" from="194.701996pt,3.789761pt" to="200.076996pt,3.789761pt" stroked="true" strokeweight=".5pt" strokecolor="#292425">
            <v:stroke dashstyle="solid"/>
            <w10:wrap type="none"/>
          </v:line>
        </w:pict>
      </w:r>
      <w:r>
        <w:rPr>
          <w:color w:val="292425"/>
          <w:w w:val="115"/>
          <w:sz w:val="12"/>
        </w:rPr>
        <w:t>0.5</w:t>
      </w:r>
    </w:p>
    <w:p>
      <w:pPr>
        <w:pStyle w:val="BodyText"/>
        <w:rPr>
          <w:sz w:val="12"/>
        </w:rPr>
      </w:pPr>
    </w:p>
    <w:p>
      <w:pPr>
        <w:pStyle w:val="BodyText"/>
        <w:rPr>
          <w:sz w:val="12"/>
        </w:rPr>
      </w:pPr>
    </w:p>
    <w:p>
      <w:pPr>
        <w:pStyle w:val="BodyText"/>
        <w:spacing w:before="3"/>
        <w:rPr>
          <w:sz w:val="14"/>
        </w:rPr>
      </w:pPr>
    </w:p>
    <w:p>
      <w:pPr>
        <w:spacing w:before="0"/>
        <w:ind w:left="365" w:right="0" w:firstLine="0"/>
        <w:jc w:val="left"/>
        <w:rPr>
          <w:sz w:val="12"/>
        </w:rPr>
      </w:pPr>
      <w:r>
        <w:rPr>
          <w:color w:val="292425"/>
          <w:w w:val="115"/>
          <w:sz w:val="12"/>
        </w:rPr>
        <w:t>0.0</w:t>
      </w:r>
    </w:p>
    <w:p>
      <w:pPr>
        <w:pStyle w:val="BodyText"/>
        <w:rPr>
          <w:sz w:val="12"/>
        </w:rPr>
      </w:pPr>
    </w:p>
    <w:p>
      <w:pPr>
        <w:pStyle w:val="BodyText"/>
        <w:rPr>
          <w:sz w:val="12"/>
        </w:rPr>
      </w:pPr>
    </w:p>
    <w:p>
      <w:pPr>
        <w:pStyle w:val="BodyText"/>
        <w:rPr>
          <w:sz w:val="14"/>
        </w:rPr>
      </w:pPr>
    </w:p>
    <w:p>
      <w:pPr>
        <w:spacing w:before="0"/>
        <w:ind w:left="365" w:right="0" w:firstLine="0"/>
        <w:jc w:val="left"/>
        <w:rPr>
          <w:sz w:val="12"/>
        </w:rPr>
      </w:pPr>
      <w:r>
        <w:rPr/>
        <w:pict>
          <v:group style="position:absolute;margin-left:41.772999pt;margin-top:2.664562pt;width:158.35pt;height:2pt;mso-position-horizontal-relative:page;mso-position-vertical-relative:paragraph;z-index:15855104" coordorigin="835,53" coordsize="3167,40">
            <v:shape style="position:absolute;left:999;top:53;width:3002;height:33" coordorigin="1000,53" coordsize="3002,33" path="m3894,86l4002,86m1000,86l1000,53m1773,86l1773,53m2518,86l2518,53m3273,86l3273,53e" filled="false" stroked="true" strokeweight=".5pt" strokecolor="#292425">
              <v:path arrowok="t"/>
              <v:stroke dashstyle="solid"/>
            </v:shape>
            <v:shape style="position:absolute;left:835;top:85;width:3000;height:3" coordorigin="835,86" coordsize="3000,3" path="m1000,86l3835,86m835,88l943,88e" filled="false" stroked="true" strokeweight=".5pt" strokecolor="#292425">
              <v:path arrowok="t"/>
              <v:stroke dashstyle="solid"/>
            </v:shape>
            <w10:wrap type="none"/>
          </v:group>
        </w:pict>
      </w:r>
      <w:r>
        <w:rPr>
          <w:color w:val="292425"/>
          <w:w w:val="115"/>
          <w:sz w:val="12"/>
        </w:rPr>
        <w:t>0.5</w:t>
      </w:r>
    </w:p>
    <w:p>
      <w:pPr>
        <w:pStyle w:val="BodyText"/>
        <w:spacing w:before="9"/>
      </w:pPr>
      <w:r>
        <w:rPr/>
        <w:br w:type="column"/>
      </w:r>
      <w:r>
        <w:rPr/>
      </w:r>
    </w:p>
    <w:p>
      <w:pPr>
        <w:pStyle w:val="BodyText"/>
        <w:spacing w:line="292" w:lineRule="auto"/>
        <w:ind w:left="573" w:right="157"/>
      </w:pPr>
      <w:r>
        <w:rPr>
          <w:color w:val="292425"/>
          <w:w w:val="110"/>
        </w:rPr>
        <w:t>Retail sales account for around 35% of household consumption, and the data provide more timely information on consumption trends than the quarterly National Accounts. Retail sales grew by 1.8% in 2002 Q4 (see Chart 2.2). This estimate should be largely unaffected by the timing of Easter and Jubilee holidays, and does not include vehicle sales.</w:t>
      </w:r>
    </w:p>
    <w:p>
      <w:pPr>
        <w:pStyle w:val="BodyText"/>
        <w:spacing w:line="292" w:lineRule="auto"/>
        <w:ind w:left="573" w:right="157"/>
      </w:pPr>
      <w:r>
        <w:rPr>
          <w:color w:val="292425"/>
          <w:w w:val="110"/>
        </w:rPr>
        <w:t>Retail</w:t>
      </w:r>
      <w:r>
        <w:rPr>
          <w:color w:val="292425"/>
          <w:spacing w:val="-21"/>
          <w:w w:val="110"/>
        </w:rPr>
        <w:t> </w:t>
      </w:r>
      <w:r>
        <w:rPr>
          <w:color w:val="292425"/>
          <w:w w:val="110"/>
        </w:rPr>
        <w:t>sales</w:t>
      </w:r>
      <w:r>
        <w:rPr>
          <w:color w:val="292425"/>
          <w:spacing w:val="-21"/>
          <w:w w:val="110"/>
        </w:rPr>
        <w:t> </w:t>
      </w:r>
      <w:r>
        <w:rPr>
          <w:color w:val="292425"/>
          <w:spacing w:val="-3"/>
          <w:w w:val="110"/>
        </w:rPr>
        <w:t>grew</w:t>
      </w:r>
      <w:r>
        <w:rPr>
          <w:color w:val="292425"/>
          <w:spacing w:val="-20"/>
          <w:w w:val="110"/>
        </w:rPr>
        <w:t> </w:t>
      </w:r>
      <w:r>
        <w:rPr>
          <w:color w:val="292425"/>
          <w:spacing w:val="-3"/>
          <w:w w:val="110"/>
        </w:rPr>
        <w:t>by</w:t>
      </w:r>
      <w:r>
        <w:rPr>
          <w:color w:val="292425"/>
          <w:spacing w:val="-21"/>
          <w:w w:val="110"/>
        </w:rPr>
        <w:t> </w:t>
      </w:r>
      <w:r>
        <w:rPr>
          <w:color w:val="292425"/>
          <w:w w:val="110"/>
        </w:rPr>
        <w:t>1.1%</w:t>
      </w:r>
      <w:r>
        <w:rPr>
          <w:color w:val="292425"/>
          <w:spacing w:val="-20"/>
          <w:w w:val="110"/>
        </w:rPr>
        <w:t> </w:t>
      </w:r>
      <w:r>
        <w:rPr>
          <w:color w:val="292425"/>
          <w:w w:val="110"/>
        </w:rPr>
        <w:t>in</w:t>
      </w:r>
      <w:r>
        <w:rPr>
          <w:color w:val="292425"/>
          <w:spacing w:val="-21"/>
          <w:w w:val="110"/>
        </w:rPr>
        <w:t> </w:t>
      </w:r>
      <w:r>
        <w:rPr>
          <w:color w:val="292425"/>
          <w:spacing w:val="-2"/>
          <w:w w:val="110"/>
        </w:rPr>
        <w:t>December,</w:t>
      </w:r>
      <w:r>
        <w:rPr>
          <w:color w:val="292425"/>
          <w:spacing w:val="-20"/>
          <w:w w:val="110"/>
        </w:rPr>
        <w:t> </w:t>
      </w:r>
      <w:r>
        <w:rPr>
          <w:color w:val="292425"/>
          <w:w w:val="110"/>
        </w:rPr>
        <w:t>much</w:t>
      </w:r>
      <w:r>
        <w:rPr>
          <w:color w:val="292425"/>
          <w:spacing w:val="-21"/>
          <w:w w:val="110"/>
        </w:rPr>
        <w:t> </w:t>
      </w:r>
      <w:r>
        <w:rPr>
          <w:color w:val="292425"/>
          <w:w w:val="110"/>
        </w:rPr>
        <w:t>higher</w:t>
      </w:r>
      <w:r>
        <w:rPr>
          <w:color w:val="292425"/>
          <w:spacing w:val="-20"/>
          <w:w w:val="110"/>
        </w:rPr>
        <w:t> </w:t>
      </w:r>
      <w:r>
        <w:rPr>
          <w:color w:val="292425"/>
          <w:spacing w:val="-3"/>
          <w:w w:val="110"/>
        </w:rPr>
        <w:t>growth </w:t>
      </w:r>
      <w:r>
        <w:rPr>
          <w:color w:val="292425"/>
          <w:w w:val="110"/>
        </w:rPr>
        <w:t>than most </w:t>
      </w:r>
      <w:r>
        <w:rPr>
          <w:color w:val="292425"/>
          <w:spacing w:val="-3"/>
          <w:w w:val="110"/>
        </w:rPr>
        <w:t>commentators </w:t>
      </w:r>
      <w:r>
        <w:rPr>
          <w:color w:val="292425"/>
          <w:w w:val="110"/>
        </w:rPr>
        <w:t>had been expecting. </w:t>
      </w:r>
      <w:r>
        <w:rPr>
          <w:color w:val="292425"/>
          <w:spacing w:val="-4"/>
          <w:w w:val="110"/>
        </w:rPr>
        <w:t>However, </w:t>
      </w:r>
      <w:r>
        <w:rPr>
          <w:color w:val="292425"/>
          <w:w w:val="110"/>
        </w:rPr>
        <w:t>the high</w:t>
      </w:r>
      <w:r>
        <w:rPr>
          <w:color w:val="292425"/>
          <w:spacing w:val="-20"/>
          <w:w w:val="110"/>
        </w:rPr>
        <w:t> </w:t>
      </w:r>
      <w:r>
        <w:rPr>
          <w:color w:val="292425"/>
          <w:spacing w:val="-3"/>
          <w:w w:val="110"/>
        </w:rPr>
        <w:t>level</w:t>
      </w:r>
      <w:r>
        <w:rPr>
          <w:color w:val="292425"/>
          <w:spacing w:val="-19"/>
          <w:w w:val="110"/>
        </w:rPr>
        <w:t> </w:t>
      </w:r>
      <w:r>
        <w:rPr>
          <w:color w:val="292425"/>
          <w:w w:val="110"/>
        </w:rPr>
        <w:t>of</w:t>
      </w:r>
      <w:r>
        <w:rPr>
          <w:color w:val="292425"/>
          <w:spacing w:val="-20"/>
          <w:w w:val="110"/>
        </w:rPr>
        <w:t> </w:t>
      </w:r>
      <w:r>
        <w:rPr>
          <w:color w:val="292425"/>
          <w:w w:val="110"/>
        </w:rPr>
        <w:t>retail</w:t>
      </w:r>
      <w:r>
        <w:rPr>
          <w:color w:val="292425"/>
          <w:spacing w:val="-19"/>
          <w:w w:val="110"/>
        </w:rPr>
        <w:t> </w:t>
      </w:r>
      <w:r>
        <w:rPr>
          <w:color w:val="292425"/>
          <w:w w:val="110"/>
        </w:rPr>
        <w:t>sales</w:t>
      </w:r>
      <w:r>
        <w:rPr>
          <w:color w:val="292425"/>
          <w:spacing w:val="-20"/>
          <w:w w:val="110"/>
        </w:rPr>
        <w:t> </w:t>
      </w:r>
      <w:r>
        <w:rPr>
          <w:color w:val="292425"/>
          <w:w w:val="110"/>
        </w:rPr>
        <w:t>around</w:t>
      </w:r>
      <w:r>
        <w:rPr>
          <w:color w:val="292425"/>
          <w:spacing w:val="-19"/>
          <w:w w:val="110"/>
        </w:rPr>
        <w:t> </w:t>
      </w:r>
      <w:r>
        <w:rPr>
          <w:color w:val="292425"/>
          <w:w w:val="110"/>
        </w:rPr>
        <w:t>Christmas</w:t>
      </w:r>
      <w:r>
        <w:rPr>
          <w:color w:val="292425"/>
          <w:spacing w:val="-20"/>
          <w:w w:val="110"/>
        </w:rPr>
        <w:t> </w:t>
      </w:r>
      <w:r>
        <w:rPr>
          <w:color w:val="292425"/>
          <w:w w:val="110"/>
        </w:rPr>
        <w:t>means</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20"/>
          <w:w w:val="110"/>
        </w:rPr>
        <w:t> </w:t>
      </w:r>
      <w:r>
        <w:rPr>
          <w:color w:val="292425"/>
          <w:w w:val="110"/>
        </w:rPr>
        <w:t>size</w:t>
      </w:r>
    </w:p>
    <w:p>
      <w:pPr>
        <w:spacing w:after="0" w:line="292" w:lineRule="auto"/>
        <w:sectPr>
          <w:type w:val="continuous"/>
          <w:pgSz w:w="11900" w:h="16840"/>
          <w:pgMar w:top="1260" w:bottom="280" w:left="660" w:right="620"/>
          <w:cols w:num="4" w:equalWidth="0">
            <w:col w:w="866" w:space="40"/>
            <w:col w:w="2080" w:space="39"/>
            <w:col w:w="578" w:space="902"/>
            <w:col w:w="6115"/>
          </w:cols>
        </w:sectPr>
      </w:pPr>
    </w:p>
    <w:p>
      <w:pPr>
        <w:pStyle w:val="BodyText"/>
        <w:spacing w:before="1"/>
        <w:rPr>
          <w:sz w:val="11"/>
        </w:rPr>
      </w:pPr>
    </w:p>
    <w:p>
      <w:pPr>
        <w:pStyle w:val="ListParagraph"/>
        <w:numPr>
          <w:ilvl w:val="2"/>
          <w:numId w:val="10"/>
        </w:numPr>
        <w:tabs>
          <w:tab w:pos="5199" w:val="left" w:leader="none"/>
        </w:tabs>
        <w:spacing w:line="240" w:lineRule="auto" w:before="1" w:after="0"/>
        <w:ind w:left="5198" w:right="1054" w:hanging="240"/>
        <w:jc w:val="both"/>
        <w:rPr>
          <w:sz w:val="14"/>
        </w:rPr>
      </w:pPr>
      <w:r>
        <w:rPr>
          <w:color w:val="292425"/>
          <w:w w:val="110"/>
          <w:sz w:val="14"/>
        </w:rPr>
        <w:t>In</w:t>
      </w:r>
      <w:r>
        <w:rPr>
          <w:color w:val="292425"/>
          <w:spacing w:val="-10"/>
          <w:w w:val="110"/>
          <w:sz w:val="14"/>
        </w:rPr>
        <w:t> </w:t>
      </w:r>
      <w:r>
        <w:rPr>
          <w:color w:val="292425"/>
          <w:spacing w:val="-11"/>
          <w:w w:val="110"/>
          <w:sz w:val="14"/>
        </w:rPr>
        <w:t>1999</w:t>
      </w:r>
      <w:r>
        <w:rPr>
          <w:color w:val="292425"/>
          <w:spacing w:val="-9"/>
          <w:w w:val="110"/>
          <w:sz w:val="14"/>
        </w:rPr>
        <w:t> </w:t>
      </w:r>
      <w:r>
        <w:rPr>
          <w:color w:val="292425"/>
          <w:w w:val="110"/>
          <w:sz w:val="14"/>
        </w:rPr>
        <w:t>the</w:t>
      </w:r>
      <w:r>
        <w:rPr>
          <w:color w:val="292425"/>
          <w:spacing w:val="-9"/>
          <w:w w:val="110"/>
          <w:sz w:val="14"/>
        </w:rPr>
        <w:t> </w:t>
      </w:r>
      <w:r>
        <w:rPr>
          <w:color w:val="292425"/>
          <w:w w:val="110"/>
          <w:sz w:val="14"/>
        </w:rPr>
        <w:t>registration</w:t>
      </w:r>
      <w:r>
        <w:rPr>
          <w:color w:val="292425"/>
          <w:spacing w:val="-10"/>
          <w:w w:val="110"/>
          <w:sz w:val="14"/>
        </w:rPr>
        <w:t> </w:t>
      </w:r>
      <w:r>
        <w:rPr>
          <w:color w:val="292425"/>
          <w:w w:val="110"/>
          <w:sz w:val="14"/>
        </w:rPr>
        <w:t>dates</w:t>
      </w:r>
      <w:r>
        <w:rPr>
          <w:color w:val="292425"/>
          <w:spacing w:val="-9"/>
          <w:w w:val="110"/>
          <w:sz w:val="14"/>
        </w:rPr>
        <w:t> </w:t>
      </w:r>
      <w:r>
        <w:rPr>
          <w:color w:val="292425"/>
          <w:w w:val="110"/>
          <w:sz w:val="14"/>
        </w:rPr>
        <w:t>moved</w:t>
      </w:r>
      <w:r>
        <w:rPr>
          <w:color w:val="292425"/>
          <w:spacing w:val="-9"/>
          <w:w w:val="110"/>
          <w:sz w:val="14"/>
        </w:rPr>
        <w:t> </w:t>
      </w:r>
      <w:r>
        <w:rPr>
          <w:color w:val="292425"/>
          <w:spacing w:val="-3"/>
          <w:w w:val="110"/>
          <w:sz w:val="14"/>
        </w:rPr>
        <w:t>to</w:t>
      </w:r>
      <w:r>
        <w:rPr>
          <w:color w:val="292425"/>
          <w:spacing w:val="-9"/>
          <w:w w:val="110"/>
          <w:sz w:val="14"/>
        </w:rPr>
        <w:t> </w:t>
      </w:r>
      <w:r>
        <w:rPr>
          <w:color w:val="292425"/>
          <w:w w:val="110"/>
          <w:sz w:val="14"/>
        </w:rPr>
        <w:t>March</w:t>
      </w:r>
      <w:r>
        <w:rPr>
          <w:color w:val="292425"/>
          <w:spacing w:val="-10"/>
          <w:w w:val="110"/>
          <w:sz w:val="14"/>
        </w:rPr>
        <w:t> </w:t>
      </w:r>
      <w:r>
        <w:rPr>
          <w:color w:val="292425"/>
          <w:w w:val="110"/>
          <w:sz w:val="14"/>
        </w:rPr>
        <w:t>and</w:t>
      </w:r>
      <w:r>
        <w:rPr>
          <w:color w:val="292425"/>
          <w:spacing w:val="-9"/>
          <w:w w:val="110"/>
          <w:sz w:val="14"/>
        </w:rPr>
        <w:t> </w:t>
      </w:r>
      <w:r>
        <w:rPr>
          <w:color w:val="292425"/>
          <w:w w:val="110"/>
          <w:sz w:val="14"/>
        </w:rPr>
        <w:t>September</w:t>
      </w:r>
      <w:r>
        <w:rPr>
          <w:color w:val="292425"/>
          <w:spacing w:val="-9"/>
          <w:w w:val="110"/>
          <w:sz w:val="14"/>
        </w:rPr>
        <w:t> </w:t>
      </w:r>
      <w:r>
        <w:rPr>
          <w:color w:val="292425"/>
          <w:w w:val="110"/>
          <w:sz w:val="14"/>
        </w:rPr>
        <w:t>instead</w:t>
      </w:r>
      <w:r>
        <w:rPr>
          <w:color w:val="292425"/>
          <w:spacing w:val="-9"/>
          <w:w w:val="110"/>
          <w:sz w:val="14"/>
        </w:rPr>
        <w:t> </w:t>
      </w:r>
      <w:r>
        <w:rPr>
          <w:color w:val="292425"/>
          <w:w w:val="110"/>
          <w:sz w:val="14"/>
        </w:rPr>
        <w:t>of August,</w:t>
      </w:r>
      <w:r>
        <w:rPr>
          <w:color w:val="292425"/>
          <w:spacing w:val="-15"/>
          <w:w w:val="110"/>
          <w:sz w:val="14"/>
        </w:rPr>
        <w:t> </w:t>
      </w:r>
      <w:r>
        <w:rPr>
          <w:color w:val="292425"/>
          <w:w w:val="110"/>
          <w:sz w:val="14"/>
        </w:rPr>
        <w:t>and</w:t>
      </w:r>
      <w:r>
        <w:rPr>
          <w:color w:val="292425"/>
          <w:spacing w:val="-15"/>
          <w:w w:val="110"/>
          <w:sz w:val="14"/>
        </w:rPr>
        <w:t> </w:t>
      </w:r>
      <w:r>
        <w:rPr>
          <w:color w:val="292425"/>
          <w:w w:val="110"/>
          <w:sz w:val="14"/>
        </w:rPr>
        <w:t>a</w:t>
      </w:r>
      <w:r>
        <w:rPr>
          <w:color w:val="292425"/>
          <w:spacing w:val="-15"/>
          <w:w w:val="110"/>
          <w:sz w:val="14"/>
        </w:rPr>
        <w:t> </w:t>
      </w:r>
      <w:r>
        <w:rPr>
          <w:color w:val="292425"/>
          <w:w w:val="110"/>
          <w:sz w:val="14"/>
        </w:rPr>
        <w:t>new</w:t>
      </w:r>
      <w:r>
        <w:rPr>
          <w:color w:val="292425"/>
          <w:spacing w:val="-15"/>
          <w:w w:val="110"/>
          <w:sz w:val="14"/>
        </w:rPr>
        <w:t> </w:t>
      </w:r>
      <w:r>
        <w:rPr>
          <w:color w:val="292425"/>
          <w:w w:val="110"/>
          <w:sz w:val="14"/>
        </w:rPr>
        <w:t>numbering</w:t>
      </w:r>
      <w:r>
        <w:rPr>
          <w:color w:val="292425"/>
          <w:spacing w:val="-15"/>
          <w:w w:val="110"/>
          <w:sz w:val="14"/>
        </w:rPr>
        <w:t> </w:t>
      </w:r>
      <w:r>
        <w:rPr>
          <w:color w:val="292425"/>
          <w:spacing w:val="-3"/>
          <w:w w:val="110"/>
          <w:sz w:val="14"/>
        </w:rPr>
        <w:t>system</w:t>
      </w:r>
      <w:r>
        <w:rPr>
          <w:color w:val="292425"/>
          <w:spacing w:val="-15"/>
          <w:w w:val="110"/>
          <w:sz w:val="14"/>
        </w:rPr>
        <w:t> </w:t>
      </w:r>
      <w:r>
        <w:rPr>
          <w:color w:val="292425"/>
          <w:w w:val="110"/>
          <w:sz w:val="14"/>
        </w:rPr>
        <w:t>was</w:t>
      </w:r>
      <w:r>
        <w:rPr>
          <w:color w:val="292425"/>
          <w:spacing w:val="-15"/>
          <w:w w:val="110"/>
          <w:sz w:val="14"/>
        </w:rPr>
        <w:t> </w:t>
      </w:r>
      <w:r>
        <w:rPr>
          <w:color w:val="292425"/>
          <w:w w:val="110"/>
          <w:sz w:val="14"/>
        </w:rPr>
        <w:t>introduced</w:t>
      </w:r>
      <w:r>
        <w:rPr>
          <w:color w:val="292425"/>
          <w:spacing w:val="-15"/>
          <w:w w:val="110"/>
          <w:sz w:val="14"/>
        </w:rPr>
        <w:t> </w:t>
      </w:r>
      <w:r>
        <w:rPr>
          <w:color w:val="292425"/>
          <w:w w:val="110"/>
          <w:sz w:val="14"/>
        </w:rPr>
        <w:t>in</w:t>
      </w:r>
      <w:r>
        <w:rPr>
          <w:color w:val="292425"/>
          <w:spacing w:val="-15"/>
          <w:w w:val="110"/>
          <w:sz w:val="14"/>
        </w:rPr>
        <w:t> </w:t>
      </w:r>
      <w:r>
        <w:rPr>
          <w:color w:val="292425"/>
          <w:w w:val="110"/>
          <w:sz w:val="14"/>
        </w:rPr>
        <w:t>September</w:t>
      </w:r>
      <w:r>
        <w:rPr>
          <w:color w:val="292425"/>
          <w:spacing w:val="-15"/>
          <w:w w:val="110"/>
          <w:sz w:val="14"/>
        </w:rPr>
        <w:t> </w:t>
      </w:r>
      <w:r>
        <w:rPr>
          <w:color w:val="292425"/>
          <w:spacing w:val="-6"/>
          <w:w w:val="110"/>
          <w:sz w:val="14"/>
        </w:rPr>
        <w:t>2001. </w:t>
      </w:r>
      <w:r>
        <w:rPr>
          <w:color w:val="292425"/>
          <w:w w:val="110"/>
          <w:sz w:val="14"/>
        </w:rPr>
        <w:t>These</w:t>
      </w:r>
      <w:r>
        <w:rPr>
          <w:color w:val="292425"/>
          <w:spacing w:val="-7"/>
          <w:w w:val="110"/>
          <w:sz w:val="14"/>
        </w:rPr>
        <w:t> </w:t>
      </w:r>
      <w:r>
        <w:rPr>
          <w:color w:val="292425"/>
          <w:w w:val="110"/>
          <w:sz w:val="14"/>
        </w:rPr>
        <w:t>changes</w:t>
      </w:r>
      <w:r>
        <w:rPr>
          <w:color w:val="292425"/>
          <w:spacing w:val="-7"/>
          <w:w w:val="110"/>
          <w:sz w:val="14"/>
        </w:rPr>
        <w:t> </w:t>
      </w:r>
      <w:r>
        <w:rPr>
          <w:color w:val="292425"/>
          <w:w w:val="110"/>
          <w:sz w:val="14"/>
        </w:rPr>
        <w:t>altered</w:t>
      </w:r>
      <w:r>
        <w:rPr>
          <w:color w:val="292425"/>
          <w:spacing w:val="-6"/>
          <w:w w:val="110"/>
          <w:sz w:val="14"/>
        </w:rPr>
        <w:t> </w:t>
      </w:r>
      <w:r>
        <w:rPr>
          <w:color w:val="292425"/>
          <w:w w:val="110"/>
          <w:sz w:val="14"/>
        </w:rPr>
        <w:t>the</w:t>
      </w:r>
      <w:r>
        <w:rPr>
          <w:color w:val="292425"/>
          <w:spacing w:val="-7"/>
          <w:w w:val="110"/>
          <w:sz w:val="14"/>
        </w:rPr>
        <w:t> </w:t>
      </w:r>
      <w:r>
        <w:rPr>
          <w:color w:val="292425"/>
          <w:w w:val="110"/>
          <w:sz w:val="14"/>
        </w:rPr>
        <w:t>seasonal</w:t>
      </w:r>
      <w:r>
        <w:rPr>
          <w:color w:val="292425"/>
          <w:spacing w:val="-6"/>
          <w:w w:val="110"/>
          <w:sz w:val="14"/>
        </w:rPr>
        <w:t> </w:t>
      </w:r>
      <w:r>
        <w:rPr>
          <w:color w:val="292425"/>
          <w:w w:val="110"/>
          <w:sz w:val="14"/>
        </w:rPr>
        <w:t>pattern</w:t>
      </w:r>
      <w:r>
        <w:rPr>
          <w:color w:val="292425"/>
          <w:spacing w:val="-7"/>
          <w:w w:val="110"/>
          <w:sz w:val="14"/>
        </w:rPr>
        <w:t> </w:t>
      </w:r>
      <w:r>
        <w:rPr>
          <w:color w:val="292425"/>
          <w:w w:val="110"/>
          <w:sz w:val="14"/>
        </w:rPr>
        <w:t>of</w:t>
      </w:r>
      <w:r>
        <w:rPr>
          <w:color w:val="292425"/>
          <w:spacing w:val="-6"/>
          <w:w w:val="110"/>
          <w:sz w:val="14"/>
        </w:rPr>
        <w:t> </w:t>
      </w:r>
      <w:r>
        <w:rPr>
          <w:color w:val="292425"/>
          <w:w w:val="110"/>
          <w:sz w:val="14"/>
        </w:rPr>
        <w:t>car</w:t>
      </w:r>
      <w:r>
        <w:rPr>
          <w:color w:val="292425"/>
          <w:spacing w:val="-7"/>
          <w:w w:val="110"/>
          <w:sz w:val="14"/>
        </w:rPr>
        <w:t> </w:t>
      </w:r>
      <w:r>
        <w:rPr>
          <w:color w:val="292425"/>
          <w:w w:val="110"/>
          <w:sz w:val="14"/>
        </w:rPr>
        <w:t>purchases.</w:t>
      </w:r>
    </w:p>
    <w:p>
      <w:pPr>
        <w:spacing w:after="0" w:line="240" w:lineRule="auto"/>
        <w:jc w:val="both"/>
        <w:rPr>
          <w:sz w:val="14"/>
        </w:rPr>
        <w:sectPr>
          <w:type w:val="continuous"/>
          <w:pgSz w:w="11900" w:h="16840"/>
          <w:pgMar w:top="1260" w:bottom="280" w:left="660" w:right="620"/>
        </w:sectPr>
      </w:pPr>
    </w:p>
    <w:p>
      <w:pPr>
        <w:pStyle w:val="BodyText"/>
      </w:pPr>
    </w:p>
    <w:p>
      <w:pPr>
        <w:spacing w:after="0"/>
        <w:sectPr>
          <w:headerReference w:type="even" r:id="rId52"/>
          <w:headerReference w:type="default" r:id="rId53"/>
          <w:pgSz w:w="11900" w:h="16840"/>
          <w:pgMar w:header="601" w:footer="925" w:top="800" w:bottom="1120" w:left="660" w:right="620"/>
        </w:sectPr>
      </w:pPr>
    </w:p>
    <w:p>
      <w:pPr>
        <w:pStyle w:val="BodyText"/>
        <w:spacing w:before="3"/>
        <w:rPr>
          <w:sz w:val="21"/>
        </w:rPr>
      </w:pPr>
    </w:p>
    <w:p>
      <w:pPr>
        <w:spacing w:before="0"/>
        <w:ind w:left="164"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2.2</w:t>
      </w:r>
    </w:p>
    <w:p>
      <w:pPr>
        <w:spacing w:before="8"/>
        <w:ind w:left="164" w:right="0" w:firstLine="0"/>
        <w:jc w:val="left"/>
        <w:rPr>
          <w:rFonts w:ascii="Trebuchet MS"/>
          <w:b/>
          <w:sz w:val="20"/>
        </w:rPr>
      </w:pPr>
      <w:r>
        <w:rPr>
          <w:rFonts w:ascii="Trebuchet MS"/>
          <w:b/>
          <w:color w:val="0092C0"/>
          <w:spacing w:val="-4"/>
          <w:w w:val="95"/>
          <w:sz w:val="20"/>
        </w:rPr>
        <w:t>Volume </w:t>
      </w:r>
      <w:r>
        <w:rPr>
          <w:rFonts w:ascii="Trebuchet MS"/>
          <w:b/>
          <w:color w:val="0092C0"/>
          <w:w w:val="95"/>
          <w:sz w:val="20"/>
        </w:rPr>
        <w:t>of retail</w:t>
      </w:r>
      <w:r>
        <w:rPr>
          <w:rFonts w:ascii="Trebuchet MS"/>
          <w:b/>
          <w:color w:val="0092C0"/>
          <w:spacing w:val="-40"/>
          <w:w w:val="95"/>
          <w:sz w:val="20"/>
        </w:rPr>
        <w:t> </w:t>
      </w:r>
      <w:r>
        <w:rPr>
          <w:rFonts w:ascii="Trebuchet MS"/>
          <w:b/>
          <w:color w:val="0092C0"/>
          <w:w w:val="95"/>
          <w:sz w:val="20"/>
        </w:rPr>
        <w:t>sales</w:t>
      </w:r>
    </w:p>
    <w:p>
      <w:pPr>
        <w:pStyle w:val="BodyText"/>
        <w:spacing w:before="2" w:after="39"/>
        <w:rPr>
          <w:rFonts w:ascii="Trebuchet MS"/>
          <w:b/>
        </w:rPr>
      </w:pPr>
    </w:p>
    <w:p>
      <w:pPr>
        <w:pStyle w:val="BodyText"/>
        <w:spacing w:line="20" w:lineRule="exact"/>
        <w:ind w:left="199"/>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7"/>
        <w:rPr>
          <w:rFonts w:ascii="Trebuchet MS"/>
          <w:b/>
          <w:sz w:val="11"/>
        </w:rPr>
      </w:pPr>
    </w:p>
    <w:p>
      <w:pPr>
        <w:spacing w:line="116" w:lineRule="exact" w:before="0"/>
        <w:ind w:left="164" w:right="0" w:firstLine="0"/>
        <w:jc w:val="left"/>
        <w:rPr>
          <w:sz w:val="12"/>
        </w:rPr>
      </w:pPr>
      <w:r>
        <w:rPr>
          <w:color w:val="292425"/>
          <w:w w:val="110"/>
          <w:sz w:val="12"/>
        </w:rPr>
        <w:t>Percentage changes</w:t>
      </w:r>
    </w:p>
    <w:p>
      <w:pPr>
        <w:spacing w:line="116" w:lineRule="exact" w:before="0"/>
        <w:ind w:left="1250" w:right="0" w:firstLine="0"/>
        <w:jc w:val="left"/>
        <w:rPr>
          <w:sz w:val="12"/>
        </w:rPr>
      </w:pPr>
      <w:r>
        <w:rPr/>
        <w:pict>
          <v:line style="position:absolute;mso-position-horizontal-relative:page;mso-position-vertical-relative:paragraph;z-index:15866880" from="196.130005pt,2.381075pt" to="202.130005pt,2.381075pt" stroked="true" strokeweight=".5pt" strokecolor="#292425">
            <v:stroke dashstyle="solid"/>
            <w10:wrap type="none"/>
          </v:line>
        </w:pict>
      </w:r>
      <w:r>
        <w:rPr>
          <w:color w:val="292425"/>
          <w:w w:val="121"/>
          <w:sz w:val="12"/>
        </w:rPr>
        <w:t>7</w:t>
      </w:r>
    </w:p>
    <w:p>
      <w:pPr>
        <w:pStyle w:val="BodyText"/>
        <w:rPr>
          <w:sz w:val="12"/>
        </w:rPr>
      </w:pPr>
    </w:p>
    <w:p>
      <w:pPr>
        <w:spacing w:before="89"/>
        <w:ind w:left="0" w:right="38" w:firstLine="0"/>
        <w:jc w:val="right"/>
        <w:rPr>
          <w:sz w:val="12"/>
        </w:rPr>
      </w:pPr>
      <w:r>
        <w:rPr/>
        <w:pict>
          <v:group style="position:absolute;margin-left:43.200001pt;margin-top:-.740867pt;width:163.3pt;height:119.65pt;mso-position-horizontal-relative:page;mso-position-vertical-relative:paragraph;z-index:15863808" coordorigin="864,-15" coordsize="3266,2393">
            <v:rect style="position:absolute;left:1048;top:1815;width:40;height:510" filled="true" fillcolor="#f79223" stroked="false">
              <v:fill type="solid"/>
            </v:rect>
            <v:rect style="position:absolute;left:1048;top:1815;width:40;height:510" filled="false" stroked="true" strokeweight=".3pt" strokecolor="#292425">
              <v:stroke dashstyle="solid"/>
            </v:rect>
            <v:rect style="position:absolute;left:1095;top:1727;width:43;height:598" filled="true" fillcolor="#f79223" stroked="false">
              <v:fill type="solid"/>
            </v:rect>
            <v:rect style="position:absolute;left:1095;top:1727;width:43;height:598" filled="false" stroked="true" strokeweight=".3pt" strokecolor="#292425">
              <v:stroke dashstyle="solid"/>
            </v:rect>
            <v:rect style="position:absolute;left:1145;top:1992;width:40;height:333" filled="true" fillcolor="#f79223" stroked="false">
              <v:fill type="solid"/>
            </v:rect>
            <v:rect style="position:absolute;left:1145;top:1992;width:40;height:333" filled="false" stroked="true" strokeweight=".3pt" strokecolor="#292425">
              <v:stroke dashstyle="solid"/>
            </v:rect>
            <v:rect style="position:absolute;left:1193;top:2220;width:33;height:105" filled="true" fillcolor="#f79223" stroked="false">
              <v:fill type="solid"/>
            </v:rect>
            <v:rect style="position:absolute;left:1193;top:2220;width:33;height:105" filled="false" stroked="true" strokeweight=".3pt" strokecolor="#292425">
              <v:stroke dashstyle="solid"/>
            </v:rect>
            <v:rect style="position:absolute;left:1230;top:2195;width:43;height:130" filled="true" fillcolor="#f79223" stroked="false">
              <v:fill type="solid"/>
            </v:rect>
            <v:rect style="position:absolute;left:1230;top:2195;width:43;height:130" filled="false" stroked="true" strokeweight=".3pt" strokecolor="#292425">
              <v:stroke dashstyle="solid"/>
            </v:rect>
            <v:rect style="position:absolute;left:1328;top:2170;width:43;height:155" filled="true" fillcolor="#f79223" stroked="false">
              <v:fill type="solid"/>
            </v:rect>
            <v:rect style="position:absolute;left:1328;top:2170;width:43;height:155" filled="false" stroked="true" strokeweight=".3pt" strokecolor="#292425">
              <v:stroke dashstyle="solid"/>
            </v:rect>
            <v:rect style="position:absolute;left:1378;top:2322;width:40;height:53" filled="true" fillcolor="#f79223" stroked="false">
              <v:fill type="solid"/>
            </v:rect>
            <v:rect style="position:absolute;left:1378;top:2322;width:40;height:53" filled="false" stroked="true" strokeweight=".3pt" strokecolor="#292425">
              <v:stroke dashstyle="solid"/>
            </v:rect>
            <v:rect style="position:absolute;left:1425;top:2120;width:43;height:205" filled="true" fillcolor="#f79223" stroked="false">
              <v:fill type="solid"/>
            </v:rect>
            <v:rect style="position:absolute;left:1425;top:2120;width:43;height:205" filled="false" stroked="true" strokeweight=".3pt" strokecolor="#292425">
              <v:stroke dashstyle="solid"/>
            </v:rect>
            <v:rect style="position:absolute;left:1473;top:2245;width:33;height:80" filled="true" fillcolor="#f79223" stroked="false">
              <v:fill type="solid"/>
            </v:rect>
            <v:rect style="position:absolute;left:1473;top:2245;width:33;height:80" filled="false" stroked="true" strokeweight=".3pt" strokecolor="#292425">
              <v:stroke dashstyle="solid"/>
            </v:rect>
            <v:rect style="position:absolute;left:1513;top:2145;width:40;height:180" filled="true" fillcolor="#f79223" stroked="false">
              <v:fill type="solid"/>
            </v:rect>
            <v:rect style="position:absolute;left:1513;top:2145;width:40;height:180" filled="false" stroked="true" strokeweight=".3pt" strokecolor="#292425">
              <v:stroke dashstyle="solid"/>
            </v:rect>
            <v:rect style="position:absolute;left:1610;top:2145;width:40;height:180" filled="true" fillcolor="#f79223" stroked="false">
              <v:fill type="solid"/>
            </v:rect>
            <v:rect style="position:absolute;left:1610;top:2145;width:40;height:180" filled="false" stroked="true" strokeweight=".3pt" strokecolor="#292425">
              <v:stroke dashstyle="solid"/>
            </v:rect>
            <v:rect style="position:absolute;left:1658;top:2132;width:43;height:193" filled="true" fillcolor="#f79223" stroked="false">
              <v:fill type="solid"/>
            </v:rect>
            <v:rect style="position:absolute;left:1658;top:2132;width:43;height:193" filled="false" stroked="true" strokeweight=".3pt" strokecolor="#292425">
              <v:stroke dashstyle="solid"/>
            </v:rect>
            <v:rect style="position:absolute;left:1708;top:1892;width:40;height:433" filled="true" fillcolor="#f79223" stroked="false">
              <v:fill type="solid"/>
            </v:rect>
            <v:rect style="position:absolute;left:1708;top:1892;width:40;height:433" filled="false" stroked="true" strokeweight=".3pt" strokecolor="#292425">
              <v:stroke dashstyle="solid"/>
            </v:rect>
            <v:rect style="position:absolute;left:1755;top:1967;width:33;height:358" filled="true" fillcolor="#f79223" stroked="false">
              <v:fill type="solid"/>
            </v:rect>
            <v:rect style="position:absolute;left:1755;top:1967;width:33;height:358" filled="false" stroked="true" strokeweight=".3pt" strokecolor="#292425">
              <v:stroke dashstyle="solid"/>
            </v:rect>
            <v:rect style="position:absolute;left:1795;top:1827;width:40;height:498" filled="true" fillcolor="#f79223" stroked="false">
              <v:fill type="solid"/>
            </v:rect>
            <v:rect style="position:absolute;left:1795;top:1827;width:40;height:498" filled="false" stroked="true" strokeweight=".3pt" strokecolor="#292425">
              <v:stroke dashstyle="solid"/>
            </v:rect>
            <v:rect style="position:absolute;left:1843;top:1930;width:40;height:395" filled="true" fillcolor="#f79223" stroked="false">
              <v:fill type="solid"/>
            </v:rect>
            <v:rect style="position:absolute;left:1843;top:1930;width:40;height:395" filled="false" stroked="true" strokeweight=".3pt" strokecolor="#292425">
              <v:stroke dashstyle="solid"/>
            </v:rect>
            <v:rect style="position:absolute;left:1890;top:1790;width:43;height:535" filled="true" fillcolor="#f79223" stroked="false">
              <v:fill type="solid"/>
            </v:rect>
            <v:rect style="position:absolute;left:1890;top:1790;width:43;height:535" filled="false" stroked="true" strokeweight=".3pt" strokecolor="#292425">
              <v:stroke dashstyle="solid"/>
            </v:rect>
            <v:rect style="position:absolute;left:1940;top:1892;width:40;height:433" filled="true" fillcolor="#f79223" stroked="false">
              <v:fill type="solid"/>
            </v:rect>
            <v:rect style="position:absolute;left:1940;top:1892;width:40;height:433" filled="false" stroked="true" strokeweight=".3pt" strokecolor="#292425">
              <v:stroke dashstyle="solid"/>
            </v:rect>
            <v:rect style="position:absolute;left:1988;top:1827;width:43;height:498" filled="true" fillcolor="#f79223" stroked="false">
              <v:fill type="solid"/>
            </v:rect>
            <v:rect style="position:absolute;left:1988;top:1827;width:43;height:498" filled="false" stroked="true" strokeweight=".3pt" strokecolor="#292425">
              <v:stroke dashstyle="solid"/>
            </v:rect>
            <v:rect style="position:absolute;left:2038;top:1880;width:30;height:445" filled="true" fillcolor="#f79223" stroked="false">
              <v:fill type="solid"/>
            </v:rect>
            <v:rect style="position:absolute;left:2038;top:1880;width:30;height:445" filled="false" stroked="true" strokeweight=".3pt" strokecolor="#292425">
              <v:stroke dashstyle="solid"/>
            </v:rect>
            <v:rect style="position:absolute;left:2075;top:1880;width:43;height:445" filled="true" fillcolor="#f79223" stroked="false">
              <v:fill type="solid"/>
            </v:rect>
            <v:rect style="position:absolute;left:2075;top:1880;width:43;height:445" filled="false" stroked="true" strokeweight=".3pt" strokecolor="#292425">
              <v:stroke dashstyle="solid"/>
            </v:rect>
            <v:rect style="position:absolute;left:2123;top:1917;width:43;height:408" filled="true" fillcolor="#f79223" stroked="false">
              <v:fill type="solid"/>
            </v:rect>
            <v:rect style="position:absolute;left:2123;top:1917;width:43;height:408" filled="false" stroked="true" strokeweight=".3pt" strokecolor="#292425">
              <v:stroke dashstyle="solid"/>
            </v:rect>
            <v:rect style="position:absolute;left:2173;top:1790;width:40;height:535" filled="true" fillcolor="#f79223" stroked="false">
              <v:fill type="solid"/>
            </v:rect>
            <v:rect style="position:absolute;left:2173;top:1790;width:40;height:535" filled="false" stroked="true" strokeweight=".3pt" strokecolor="#292425">
              <v:stroke dashstyle="solid"/>
            </v:rect>
            <v:rect style="position:absolute;left:2220;top:1827;width:43;height:498" filled="true" fillcolor="#f79223" stroked="false">
              <v:fill type="solid"/>
            </v:rect>
            <v:rect style="position:absolute;left:2220;top:1827;width:43;height:498" filled="false" stroked="true" strokeweight=".3pt" strokecolor="#292425">
              <v:stroke dashstyle="solid"/>
            </v:rect>
            <v:rect style="position:absolute;left:2270;top:1827;width:40;height:498" filled="true" fillcolor="#f79223" stroked="false">
              <v:fill type="solid"/>
            </v:rect>
            <v:rect style="position:absolute;left:2270;top:1827;width:40;height:498" filled="false" stroked="true" strokeweight=".3pt" strokecolor="#292425">
              <v:stroke dashstyle="solid"/>
            </v:rect>
            <v:rect style="position:absolute;left:2318;top:2245;width:33;height:80" filled="true" fillcolor="#f79223" stroked="false">
              <v:fill type="solid"/>
            </v:rect>
            <v:rect style="position:absolute;left:2318;top:2245;width:33;height:80" filled="false" stroked="true" strokeweight=".3pt" strokecolor="#292425">
              <v:stroke dashstyle="solid"/>
            </v:rect>
            <v:rect style="position:absolute;left:2358;top:2182;width:40;height:143" filled="true" fillcolor="#f79223" stroked="false">
              <v:fill type="solid"/>
            </v:rect>
            <v:rect style="position:absolute;left:2358;top:2182;width:40;height:143" filled="false" stroked="true" strokeweight=".3pt" strokecolor="#292425">
              <v:stroke dashstyle="solid"/>
            </v:rect>
            <v:rect style="position:absolute;left:2405;top:2207;width:40;height:118" filled="true" fillcolor="#f79223" stroked="false">
              <v:fill type="solid"/>
            </v:rect>
            <v:rect style="position:absolute;left:2405;top:2207;width:40;height:118" filled="false" stroked="true" strokeweight=".3pt" strokecolor="#292425">
              <v:stroke dashstyle="solid"/>
            </v:rect>
            <v:rect style="position:absolute;left:2453;top:1892;width:43;height:433" filled="true" fillcolor="#f79223" stroked="false">
              <v:fill type="solid"/>
            </v:rect>
            <v:rect style="position:absolute;left:2453;top:1892;width:43;height:433" filled="false" stroked="true" strokeweight=".3pt" strokecolor="#292425">
              <v:stroke dashstyle="solid"/>
            </v:rect>
            <v:rect style="position:absolute;left:2503;top:1852;width:40;height:473" filled="true" fillcolor="#f79223" stroked="false">
              <v:fill type="solid"/>
            </v:rect>
            <v:rect style="position:absolute;left:2503;top:1852;width:40;height:473" filled="false" stroked="true" strokeweight=".3pt" strokecolor="#292425">
              <v:stroke dashstyle="solid"/>
            </v:rect>
            <v:rect style="position:absolute;left:2550;top:1790;width:43;height:535" filled="true" fillcolor="#f79223" stroked="false">
              <v:fill type="solid"/>
            </v:rect>
            <v:rect style="position:absolute;left:2550;top:1790;width:43;height:535" filled="false" stroked="true" strokeweight=".3pt" strokecolor="#292425">
              <v:stroke dashstyle="solid"/>
            </v:rect>
            <v:rect style="position:absolute;left:2600;top:1802;width:30;height:523" filled="true" fillcolor="#f79223" stroked="false">
              <v:fill type="solid"/>
            </v:rect>
            <v:rect style="position:absolute;left:2600;top:1802;width:30;height:523" filled="false" stroked="true" strokeweight=".3pt" strokecolor="#292425">
              <v:stroke dashstyle="solid"/>
            </v:rect>
            <v:rect style="position:absolute;left:2638;top:1840;width:43;height:485" filled="true" fillcolor="#f79223" stroked="false">
              <v:fill type="solid"/>
            </v:rect>
            <v:rect style="position:absolute;left:2638;top:1840;width:43;height:485" filled="false" stroked="true" strokeweight=".3pt" strokecolor="#292425">
              <v:stroke dashstyle="solid"/>
            </v:rect>
            <v:rect style="position:absolute;left:2685;top:1852;width:43;height:473" filled="true" fillcolor="#f79223" stroked="false">
              <v:fill type="solid"/>
            </v:rect>
            <v:rect style="position:absolute;left:2685;top:1852;width:43;height:473" filled="false" stroked="true" strokeweight=".3pt" strokecolor="#292425">
              <v:stroke dashstyle="solid"/>
            </v:rect>
            <v:rect style="position:absolute;left:2735;top:1777;width:40;height:548" filled="true" fillcolor="#f79223" stroked="false">
              <v:fill type="solid"/>
            </v:rect>
            <v:rect style="position:absolute;left:2735;top:1777;width:40;height:548" filled="false" stroked="true" strokeweight=".3pt" strokecolor="#292425">
              <v:stroke dashstyle="solid"/>
            </v:rect>
            <v:rect style="position:absolute;left:2783;top:1677;width:43;height:648" filled="true" fillcolor="#f79223" stroked="false">
              <v:fill type="solid"/>
            </v:rect>
            <v:rect style="position:absolute;left:2783;top:1677;width:43;height:648" filled="false" stroked="true" strokeweight=".3pt" strokecolor="#292425">
              <v:stroke dashstyle="solid"/>
            </v:rect>
            <v:rect style="position:absolute;left:2833;top:1677;width:40;height:648" filled="true" fillcolor="#f79223" stroked="false">
              <v:fill type="solid"/>
            </v:rect>
            <v:rect style="position:absolute;left:2833;top:1677;width:40;height:648" filled="false" stroked="true" strokeweight=".3pt" strokecolor="#292425">
              <v:stroke dashstyle="solid"/>
            </v:rect>
            <v:rect style="position:absolute;left:2880;top:1815;width:33;height:510" filled="true" fillcolor="#f79223" stroked="false">
              <v:fill type="solid"/>
            </v:rect>
            <v:rect style="position:absolute;left:2880;top:1815;width:33;height:510" filled="false" stroked="true" strokeweight=".3pt" strokecolor="#292425">
              <v:stroke dashstyle="solid"/>
            </v:rect>
            <v:rect style="position:absolute;left:2920;top:1827;width:40;height:498" filled="true" fillcolor="#f79223" stroked="false">
              <v:fill type="solid"/>
            </v:rect>
            <v:rect style="position:absolute;left:2920;top:1827;width:40;height:498" filled="false" stroked="true" strokeweight=".3pt" strokecolor="#292425">
              <v:stroke dashstyle="solid"/>
            </v:rect>
            <v:rect style="position:absolute;left:2968;top:1777;width:43;height:548" filled="true" fillcolor="#f79223" stroked="false">
              <v:fill type="solid"/>
            </v:rect>
            <v:rect style="position:absolute;left:2968;top:1777;width:43;height:548" filled="false" stroked="true" strokeweight=".3pt" strokecolor="#292425">
              <v:stroke dashstyle="solid"/>
            </v:rect>
            <v:rect style="position:absolute;left:3015;top:1690;width:43;height:635" filled="true" fillcolor="#f79223" stroked="false">
              <v:fill type="solid"/>
            </v:rect>
            <v:rect style="position:absolute;left:3015;top:1690;width:43;height:635" filled="false" stroked="true" strokeweight=".3pt" strokecolor="#292425">
              <v:stroke dashstyle="solid"/>
            </v:rect>
            <v:rect style="position:absolute;left:3065;top:1740;width:40;height:585" filled="true" fillcolor="#f79223" stroked="false">
              <v:fill type="solid"/>
            </v:rect>
            <v:rect style="position:absolute;left:3065;top:1740;width:40;height:585" filled="false" stroked="true" strokeweight=".3pt" strokecolor="#292425">
              <v:stroke dashstyle="solid"/>
            </v:rect>
            <v:rect style="position:absolute;left:3113;top:1740;width:43;height:585" filled="true" fillcolor="#f79223" stroked="false">
              <v:fill type="solid"/>
            </v:rect>
            <v:rect style="position:absolute;left:3113;top:1740;width:43;height:585" filled="false" stroked="true" strokeweight=".3pt" strokecolor="#292425">
              <v:stroke dashstyle="solid"/>
            </v:rect>
            <v:rect style="position:absolute;left:3163;top:1827;width:30;height:498" filled="true" fillcolor="#f79223" stroked="false">
              <v:fill type="solid"/>
            </v:rect>
            <v:rect style="position:absolute;left:3163;top:1827;width:30;height:498" filled="false" stroked="true" strokeweight=".3pt" strokecolor="#292425">
              <v:stroke dashstyle="solid"/>
            </v:rect>
            <v:rect style="position:absolute;left:3200;top:1740;width:43;height:585" filled="true" fillcolor="#f79223" stroked="false">
              <v:fill type="solid"/>
            </v:rect>
            <v:rect style="position:absolute;left:3200;top:1740;width:43;height:585" filled="false" stroked="true" strokeweight=".3pt" strokecolor="#292425">
              <v:stroke dashstyle="solid"/>
            </v:rect>
            <v:rect style="position:absolute;left:3250;top:1905;width:40;height:420" filled="true" fillcolor="#f79223" stroked="false">
              <v:fill type="solid"/>
            </v:rect>
            <v:rect style="position:absolute;left:3250;top:1905;width:40;height:420" filled="false" stroked="true" strokeweight=".3pt" strokecolor="#292425">
              <v:stroke dashstyle="solid"/>
            </v:rect>
            <v:rect style="position:absolute;left:3298;top:1865;width:40;height:460" filled="true" fillcolor="#f79223" stroked="false">
              <v:fill type="solid"/>
            </v:rect>
            <v:rect style="position:absolute;left:3298;top:1865;width:40;height:460" filled="false" stroked="true" strokeweight=".3pt" strokecolor="#292425">
              <v:stroke dashstyle="solid"/>
            </v:rect>
            <v:rect style="position:absolute;left:3345;top:2042;width:43;height:283" filled="true" fillcolor="#f79223" stroked="false">
              <v:fill type="solid"/>
            </v:rect>
            <v:rect style="position:absolute;left:3345;top:2042;width:43;height:283" filled="false" stroked="true" strokeweight=".3pt" strokecolor="#292425">
              <v:stroke dashstyle="solid"/>
            </v:rect>
            <v:rect style="position:absolute;left:3395;top:1905;width:40;height:420" filled="true" fillcolor="#f79223" stroked="false">
              <v:fill type="solid"/>
            </v:rect>
            <v:rect style="position:absolute;left:3395;top:1905;width:40;height:420" filled="false" stroked="true" strokeweight=".3pt" strokecolor="#292425">
              <v:stroke dashstyle="solid"/>
            </v:rect>
            <v:rect style="position:absolute;left:3443;top:1665;width:33;height:660" filled="true" fillcolor="#f79223" stroked="false">
              <v:fill type="solid"/>
            </v:rect>
            <v:rect style="position:absolute;left:3443;top:1665;width:33;height:660" filled="false" stroked="true" strokeweight=".3pt" strokecolor="#292425">
              <v:stroke dashstyle="solid"/>
            </v:rect>
            <v:rect style="position:absolute;left:3483;top:1575;width:40;height:750" filled="true" fillcolor="#f79223" stroked="false">
              <v:fill type="solid"/>
            </v:rect>
            <v:rect style="position:absolute;left:3483;top:1575;width:40;height:750" filled="false" stroked="true" strokeweight=".3pt" strokecolor="#292425">
              <v:stroke dashstyle="solid"/>
            </v:rect>
            <v:rect style="position:absolute;left:3530;top:1690;width:43;height:635" filled="true" fillcolor="#f79223" stroked="false">
              <v:fill type="solid"/>
            </v:rect>
            <v:rect style="position:absolute;left:3530;top:1690;width:43;height:635" filled="false" stroked="true" strokeweight=".3pt" strokecolor="#292425">
              <v:stroke dashstyle="solid"/>
            </v:rect>
            <v:rect style="position:absolute;left:3578;top:2120;width:43;height:205" filled="true" fillcolor="#f79223" stroked="false">
              <v:fill type="solid"/>
            </v:rect>
            <v:rect style="position:absolute;left:3578;top:2120;width:43;height:205" filled="false" stroked="true" strokeweight=".3pt" strokecolor="#292425">
              <v:stroke dashstyle="solid"/>
            </v:rect>
            <v:rect style="position:absolute;left:3628;top:2145;width:40;height:180" filled="true" fillcolor="#f79223" stroked="false">
              <v:fill type="solid"/>
            </v:rect>
            <v:rect style="position:absolute;left:3628;top:2145;width:40;height:180" filled="false" stroked="true" strokeweight=".3pt" strokecolor="#292425">
              <v:stroke dashstyle="solid"/>
            </v:rect>
            <v:rect style="position:absolute;left:3675;top:2055;width:43;height:270" filled="true" fillcolor="#f79223" stroked="false">
              <v:fill type="solid"/>
            </v:rect>
            <v:rect style="position:absolute;left:3675;top:2055;width:43;height:270" filled="false" stroked="true" strokeweight=".3pt" strokecolor="#292425">
              <v:stroke dashstyle="solid"/>
            </v:rect>
            <v:rect style="position:absolute;left:3725;top:1765;width:30;height:560" filled="true" fillcolor="#f79223" stroked="false">
              <v:fill type="solid"/>
            </v:rect>
            <v:rect style="position:absolute;left:3725;top:1765;width:30;height:560" filled="false" stroked="true" strokeweight=".3pt" strokecolor="#292425">
              <v:stroke dashstyle="solid"/>
            </v:rect>
            <v:rect style="position:absolute;left:3763;top:1752;width:43;height:573" filled="true" fillcolor="#f79223" stroked="false">
              <v:fill type="solid"/>
            </v:rect>
            <v:rect style="position:absolute;left:3763;top:1752;width:43;height:573" filled="false" stroked="true" strokeweight=".3pt" strokecolor="#292425">
              <v:stroke dashstyle="solid"/>
            </v:rect>
            <v:rect style="position:absolute;left:3813;top:1690;width:40;height:635" filled="true" fillcolor="#f79223" stroked="false">
              <v:fill type="solid"/>
            </v:rect>
            <v:rect style="position:absolute;left:3813;top:1690;width:40;height:635" filled="false" stroked="true" strokeweight=".3pt" strokecolor="#292425">
              <v:stroke dashstyle="solid"/>
            </v:rect>
            <v:shape style="position:absolute;left:1048;top:1601;width:2995;height:723" coordorigin="1048,1601" coordsize="2995,723" path="m3923,2324l4043,2324m3923,1956l4043,1956m3923,1601l4043,1601m1048,2324l3861,2324e" filled="false" stroked="true" strokeweight=".5pt" strokecolor="#292425">
              <v:path arrowok="t"/>
              <v:stroke dashstyle="solid"/>
            </v:shape>
            <v:shape style="position:absolute;left:1065;top:337;width:893;height:1555" coordorigin="1066,338" coordsize="893,1555" path="m1066,350l1116,338m1116,338l1163,590m1163,590l1213,930m1213,930l1261,980m1261,980l1308,1235m1308,1235l1348,1360m1348,1360l1396,1563m1396,1563l1446,1310m1446,1310l1493,1500m1493,1500l1543,1488m1543,1488l1591,1815m1591,1815l1631,1828m1631,1828l1678,1893m1678,1893l1726,1728m1726,1728l1776,1575m1776,1575l1823,1525m1823,1525l1873,1323m1873,1323l1911,1195m1911,1195l1958,1033e" filled="false" stroked="true" strokeweight="1pt" strokecolor="#0067a3">
              <v:path arrowok="t"/>
              <v:stroke dashstyle="solid"/>
            </v:shape>
            <v:line style="position:absolute" from="1948,1034" to="2018,1034" stroked="true" strokeweight="1.125pt" strokecolor="#0067a3">
              <v:stroke dashstyle="solid"/>
            </v:line>
            <v:shape style="position:absolute;left:2008;top:437;width:515;height:595" coordorigin="2008,438" coordsize="515,595" path="m2008,1033l2056,818m2056,818l2106,768m2106,768l2153,603m2153,603l2193,450m2193,450l2241,438m2241,438l2288,525m2288,525l2338,728m2338,728l2386,818m2386,818l2436,805m2436,805l2473,830m2473,830l2523,768e" filled="false" stroked="true" strokeweight="1pt" strokecolor="#0067a3">
              <v:path arrowok="t"/>
              <v:stroke dashstyle="solid"/>
            </v:shape>
            <v:shape style="position:absolute;left:2513;top:768;width:115;height:2" coordorigin="2513,769" coordsize="115,0" path="m2513,769l2581,769m2561,769l2628,769e" filled="false" stroked="true" strokeweight="1.125pt" strokecolor="#0067a3">
              <v:path arrowok="t"/>
              <v:stroke dashstyle="solid"/>
            </v:shape>
            <v:shape style="position:absolute;left:2618;top:-5;width:1223;height:773" coordorigin="2618,-5" coordsize="1223,773" path="m2618,768l2668,728m2668,728l2716,703m2716,703l2756,740m2756,740l2803,578m2803,578l2851,553m2851,553l2901,285m2901,285l2948,210m2948,210l2998,95m2998,95l3036,83m3036,83l3086,95m3086,95l3133,45m3133,45l3181,110m3181,110l3231,-5m3231,-5l3278,110m3278,110l3318,210m3318,210l3366,388m3366,388l3416,338m3416,338l3463,58m3463,58l3511,123m3511,123l3561,235m3561,235l3598,500m3598,500l3648,538m3648,538l3696,578m3696,578l3743,438m3743,438l3793,553m3793,553l3841,350e" filled="false" stroked="true" strokeweight="1pt" strokecolor="#0067a3">
              <v:path arrowok="t"/>
              <v:stroke dashstyle="solid"/>
            </v:shape>
            <v:shape style="position:absolute;left:864;top:161;width:120;height:2163" coordorigin="864,161" coordsize="120,2163" path="m864,2324l984,2324m864,1956l984,1956m864,1601l984,1601m864,1236l984,1236m864,881l984,881m864,514l984,514m864,161l984,161e" filled="false" stroked="true" strokeweight=".5pt" strokecolor="#292425">
              <v:path arrowok="t"/>
              <v:stroke dashstyle="solid"/>
            </v:shape>
            <v:shape style="position:absolute;left:1310;top:155;width:1519;height:230" type="#_x0000_t202" filled="false" stroked="false">
              <v:textbox inset="0,0,0,0">
                <w:txbxContent>
                  <w:p>
                    <w:pPr>
                      <w:spacing w:line="192" w:lineRule="auto" w:before="1"/>
                      <w:ind w:left="46" w:right="-3" w:hanging="47"/>
                      <w:jc w:val="left"/>
                      <w:rPr>
                        <w:sz w:val="12"/>
                      </w:rPr>
                    </w:pPr>
                    <w:r>
                      <w:rPr>
                        <w:color w:val="292425"/>
                        <w:w w:val="110"/>
                        <w:sz w:val="12"/>
                      </w:rPr>
                      <w:t>Latest three months on three months a year earlier</w:t>
                    </w:r>
                  </w:p>
                </w:txbxContent>
              </v:textbox>
              <w10:wrap type="none"/>
            </v:shape>
            <v:shape style="position:absolute;left:2393;top:1305;width:1243;height:237" type="#_x0000_t202" filled="false" stroked="false">
              <v:textbox inset="0,0,0,0">
                <w:txbxContent>
                  <w:p>
                    <w:pPr>
                      <w:spacing w:line="204" w:lineRule="auto" w:before="0"/>
                      <w:ind w:left="63" w:right="-14" w:hanging="64"/>
                      <w:jc w:val="left"/>
                      <w:rPr>
                        <w:sz w:val="12"/>
                      </w:rPr>
                    </w:pPr>
                    <w:r>
                      <w:rPr>
                        <w:color w:val="292425"/>
                        <w:w w:val="110"/>
                        <w:sz w:val="12"/>
                      </w:rPr>
                      <w:t>Latest three months on previous three months</w:t>
                    </w:r>
                  </w:p>
                </w:txbxContent>
              </v:textbox>
              <w10:wrap type="none"/>
            </v:shape>
            <v:shape style="position:absolute;left:4012;top:2091;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w10:wrap type="none"/>
          </v:group>
        </w:pict>
      </w:r>
      <w:r>
        <w:rPr/>
        <w:pict>
          <v:line style="position:absolute;mso-position-horizontal-relative:page;mso-position-vertical-relative:paragraph;z-index:15866368" from="196.130005pt,8.072133pt" to="202.130005pt,8.072133pt" stroked="true" strokeweight=".5pt" strokecolor="#292425">
            <v:stroke dashstyle="solid"/>
            <w10:wrap type="none"/>
          </v:line>
        </w:pict>
      </w:r>
      <w:r>
        <w:rPr>
          <w:color w:val="292425"/>
          <w:w w:val="121"/>
          <w:sz w:val="12"/>
        </w:rPr>
        <w:t>6</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865856" from="196.130005pt,7.447377pt" to="202.130005pt,7.447377pt" stroked="true" strokeweight=".5pt" strokecolor="#292425">
            <v:stroke dashstyle="solid"/>
            <w10:wrap type="none"/>
          </v:line>
        </w:pict>
      </w:r>
      <w:r>
        <w:rPr>
          <w:color w:val="292425"/>
          <w:w w:val="121"/>
          <w:sz w:val="12"/>
        </w:rPr>
        <w:t>5</w:t>
      </w:r>
    </w:p>
    <w:p>
      <w:pPr>
        <w:pStyle w:val="BodyText"/>
        <w:rPr>
          <w:sz w:val="12"/>
        </w:rPr>
      </w:pPr>
    </w:p>
    <w:p>
      <w:pPr>
        <w:spacing w:before="92"/>
        <w:ind w:left="0" w:right="38" w:firstLine="0"/>
        <w:jc w:val="right"/>
        <w:rPr>
          <w:sz w:val="12"/>
        </w:rPr>
      </w:pPr>
      <w:r>
        <w:rPr/>
        <w:pict>
          <v:line style="position:absolute;mso-position-horizontal-relative:page;mso-position-vertical-relative:paragraph;z-index:15865344" from="196.130005pt,8.097378pt" to="202.130005pt,8.097378pt" stroked="true" strokeweight=".5pt" strokecolor="#292425">
            <v:stroke dashstyle="solid"/>
            <w10:wrap type="none"/>
          </v:line>
        </w:pict>
      </w:r>
      <w:r>
        <w:rPr>
          <w:color w:val="292425"/>
          <w:w w:val="121"/>
          <w:sz w:val="12"/>
        </w:rPr>
        <w:t>4</w:t>
      </w:r>
    </w:p>
    <w:p>
      <w:pPr>
        <w:pStyle w:val="BodyText"/>
        <w:rPr>
          <w:sz w:val="12"/>
        </w:rPr>
      </w:pPr>
    </w:p>
    <w:p>
      <w:pPr>
        <w:spacing w:before="76"/>
        <w:ind w:left="0" w:right="38" w:firstLine="0"/>
        <w:jc w:val="right"/>
        <w:rPr>
          <w:sz w:val="12"/>
        </w:rPr>
      </w:pPr>
      <w:r>
        <w:rPr/>
        <w:pict>
          <v:line style="position:absolute;mso-position-horizontal-relative:page;mso-position-vertical-relative:paragraph;z-index:15864832" from="196.130005pt,7.422378pt" to="202.130005pt,7.422378pt" stroked="true" strokeweight=".5pt" strokecolor="#292425">
            <v:stroke dashstyle="solid"/>
            <w10:wrap type="none"/>
          </v:line>
        </w:pict>
      </w:r>
      <w:r>
        <w:rPr>
          <w:color w:val="292425"/>
          <w:w w:val="121"/>
          <w:sz w:val="12"/>
        </w:rPr>
        <w:t>3</w:t>
      </w:r>
    </w:p>
    <w:p>
      <w:pPr>
        <w:pStyle w:val="BodyText"/>
        <w:rPr>
          <w:sz w:val="12"/>
        </w:rPr>
      </w:pPr>
    </w:p>
    <w:p>
      <w:pPr>
        <w:spacing w:before="92"/>
        <w:ind w:left="0" w:right="38" w:firstLine="0"/>
        <w:jc w:val="right"/>
        <w:rPr>
          <w:sz w:val="12"/>
        </w:rPr>
      </w:pPr>
      <w:r>
        <w:rPr>
          <w:color w:val="292425"/>
          <w:w w:val="121"/>
          <w:sz w:val="12"/>
        </w:rPr>
        <w:t>2</w:t>
      </w:r>
    </w:p>
    <w:p>
      <w:pPr>
        <w:pStyle w:val="BodyText"/>
        <w:rPr>
          <w:sz w:val="12"/>
        </w:rPr>
      </w:pPr>
    </w:p>
    <w:p>
      <w:pPr>
        <w:spacing w:before="76"/>
        <w:ind w:left="0" w:right="38" w:firstLine="0"/>
        <w:jc w:val="right"/>
        <w:rPr>
          <w:sz w:val="12"/>
        </w:rPr>
      </w:pPr>
      <w:r>
        <w:rPr>
          <w:color w:val="292425"/>
          <w:w w:val="121"/>
          <w:sz w:val="12"/>
        </w:rPr>
        <w:t>1</w:t>
      </w:r>
    </w:p>
    <w:p>
      <w:pPr>
        <w:pStyle w:val="BodyText"/>
        <w:rPr>
          <w:sz w:val="12"/>
        </w:rPr>
      </w:pPr>
    </w:p>
    <w:p>
      <w:pPr>
        <w:spacing w:line="101" w:lineRule="exact" w:before="92"/>
        <w:ind w:left="1250" w:right="0" w:firstLine="0"/>
        <w:jc w:val="left"/>
        <w:rPr>
          <w:sz w:val="12"/>
        </w:rPr>
      </w:pPr>
      <w:r>
        <w:rPr>
          <w:color w:val="292425"/>
          <w:w w:val="121"/>
          <w:sz w:val="12"/>
        </w:rPr>
        <w:t>0</w:t>
      </w:r>
    </w:p>
    <w:p>
      <w:pPr>
        <w:spacing w:line="147" w:lineRule="exact" w:before="0"/>
        <w:ind w:left="1175" w:right="0" w:firstLine="0"/>
        <w:jc w:val="left"/>
        <w:rPr>
          <w:sz w:val="16"/>
        </w:rPr>
      </w:pPr>
      <w:r>
        <w:rPr>
          <w:color w:val="292425"/>
          <w:w w:val="87"/>
          <w:sz w:val="16"/>
        </w:rPr>
        <w:t>_</w:t>
      </w:r>
    </w:p>
    <w:p>
      <w:pPr>
        <w:spacing w:line="103" w:lineRule="exact" w:before="106"/>
        <w:ind w:left="1250" w:right="0" w:firstLine="0"/>
        <w:jc w:val="left"/>
        <w:rPr>
          <w:sz w:val="12"/>
        </w:rPr>
      </w:pPr>
      <w:r>
        <w:rPr/>
        <w:pict>
          <v:group style="position:absolute;margin-left:43.200001pt;margin-top:5.047561pt;width:158.950pt;height:4pt;mso-position-horizontal-relative:page;mso-position-vertical-relative:paragraph;z-index:15864320" coordorigin="864,101" coordsize="3179,80">
            <v:shape style="position:absolute;left:1049;top:100;width:2994;height:75" coordorigin="1049,101" coordsize="2994,75" path="m3923,176l4043,176m3862,176l3862,101m1194,176l1194,151m1329,176l1329,151m1474,176l1474,151m1757,176l1757,151m1892,176l1892,151m2039,176l2039,151m2319,176l2319,151m2454,176l2454,151m2602,176l2602,151m2882,176l2882,151m3017,176l3017,151m3164,176l3164,151m3444,176l3444,151m3579,176l3579,151m3727,176l3727,151m1049,176l1049,101e" filled="false" stroked="true" strokeweight=".5pt" strokecolor="#292425">
              <v:path arrowok="t"/>
              <v:stroke dashstyle="solid"/>
            </v:shape>
            <v:line style="position:absolute" from="864,176" to="984,176" stroked="true" strokeweight=".5pt" strokecolor="#292425">
              <v:stroke dashstyle="solid"/>
            </v:line>
            <v:shape style="position:absolute;left:1611;top:100;width:1688;height:75" coordorigin="1612,101" coordsize="1688,75" path="m1612,176l1612,101m2174,176l2174,101m2737,176l2737,101m3299,176l3299,101e" filled="false" stroked="true" strokeweight=".5pt" strokecolor="#292425">
              <v:path arrowok="t"/>
              <v:stroke dashstyle="solid"/>
            </v:shape>
            <v:line style="position:absolute" from="1044,176" to="3873,176" stroked="true" strokeweight=".5pt" strokecolor="#292425">
              <v:stroke dashstyle="solid"/>
            </v:line>
            <w10:wrap type="none"/>
          </v:group>
        </w:pict>
      </w:r>
      <w:r>
        <w:rPr>
          <w:color w:val="292425"/>
          <w:w w:val="121"/>
          <w:sz w:val="12"/>
        </w:rPr>
        <w:t>1</w:t>
      </w:r>
    </w:p>
    <w:p>
      <w:pPr>
        <w:pStyle w:val="BodyText"/>
        <w:spacing w:before="5"/>
      </w:pPr>
      <w:r>
        <w:rPr/>
        <w:br w:type="column"/>
      </w:r>
      <w:r>
        <w:rPr/>
      </w:r>
    </w:p>
    <w:p>
      <w:pPr>
        <w:pStyle w:val="BodyText"/>
        <w:spacing w:line="292" w:lineRule="auto"/>
        <w:ind w:left="164" w:right="352"/>
        <w:jc w:val="both"/>
      </w:pPr>
      <w:r>
        <w:rPr>
          <w:color w:val="292425"/>
          <w:w w:val="105"/>
        </w:rPr>
        <w:t>of the seasonal adjustment factor dwarfs other developments in the data. So care needs </w:t>
      </w:r>
      <w:r>
        <w:rPr>
          <w:color w:val="292425"/>
          <w:spacing w:val="-4"/>
          <w:w w:val="105"/>
        </w:rPr>
        <w:t>to </w:t>
      </w:r>
      <w:r>
        <w:rPr>
          <w:color w:val="292425"/>
          <w:w w:val="105"/>
        </w:rPr>
        <w:t>be </w:t>
      </w:r>
      <w:r>
        <w:rPr>
          <w:color w:val="292425"/>
          <w:spacing w:val="-3"/>
          <w:w w:val="105"/>
        </w:rPr>
        <w:t>taken </w:t>
      </w:r>
      <w:r>
        <w:rPr>
          <w:color w:val="292425"/>
          <w:w w:val="105"/>
        </w:rPr>
        <w:t>when assessing trends in seasonally adjusted data,</w:t>
      </w:r>
      <w:r>
        <w:rPr>
          <w:color w:val="292425"/>
          <w:w w:val="105"/>
          <w:position w:val="5"/>
          <w:sz w:val="14"/>
        </w:rPr>
        <w:t>(1) </w:t>
      </w:r>
      <w:r>
        <w:rPr>
          <w:color w:val="292425"/>
          <w:w w:val="105"/>
        </w:rPr>
        <w:t>and especially when looking at monthly</w:t>
      </w:r>
      <w:r>
        <w:rPr>
          <w:color w:val="292425"/>
          <w:spacing w:val="-3"/>
          <w:w w:val="105"/>
        </w:rPr>
        <w:t> </w:t>
      </w:r>
      <w:r>
        <w:rPr>
          <w:color w:val="292425"/>
          <w:w w:val="105"/>
        </w:rPr>
        <w:t>movements.</w:t>
      </w:r>
    </w:p>
    <w:p>
      <w:pPr>
        <w:pStyle w:val="BodyText"/>
        <w:spacing w:before="2"/>
        <w:rPr>
          <w:sz w:val="24"/>
        </w:rPr>
      </w:pPr>
    </w:p>
    <w:p>
      <w:pPr>
        <w:pStyle w:val="BodyText"/>
        <w:spacing w:line="292" w:lineRule="auto"/>
        <w:ind w:left="164" w:right="224" w:hanging="1"/>
      </w:pPr>
      <w:r>
        <w:rPr>
          <w:color w:val="292425"/>
          <w:w w:val="105"/>
        </w:rPr>
        <w:t>The CBI </w:t>
      </w:r>
      <w:r>
        <w:rPr>
          <w:i/>
          <w:color w:val="292425"/>
          <w:w w:val="105"/>
        </w:rPr>
        <w:t>Distributive Trades Survey </w:t>
      </w:r>
      <w:r>
        <w:rPr>
          <w:color w:val="292425"/>
          <w:w w:val="105"/>
        </w:rPr>
        <w:t>indicator of retail sales volumes (see Chart 2.3) suggests a </w:t>
      </w:r>
      <w:r>
        <w:rPr>
          <w:color w:val="292425"/>
          <w:spacing w:val="-3"/>
          <w:w w:val="105"/>
        </w:rPr>
        <w:t>weaker </w:t>
      </w:r>
      <w:r>
        <w:rPr>
          <w:color w:val="292425"/>
          <w:w w:val="105"/>
        </w:rPr>
        <w:t>trend than ONS estimates. Despite a </w:t>
      </w:r>
      <w:r>
        <w:rPr>
          <w:color w:val="292425"/>
          <w:spacing w:val="-3"/>
          <w:w w:val="105"/>
        </w:rPr>
        <w:t>recovery </w:t>
      </w:r>
      <w:r>
        <w:rPr>
          <w:color w:val="292425"/>
          <w:w w:val="105"/>
        </w:rPr>
        <w:t>in the autumn, the balance for reported sales volumes in the December CBI </w:t>
      </w:r>
      <w:r>
        <w:rPr>
          <w:color w:val="292425"/>
          <w:spacing w:val="-3"/>
          <w:w w:val="105"/>
        </w:rPr>
        <w:t>survey </w:t>
      </w:r>
      <w:r>
        <w:rPr>
          <w:color w:val="292425"/>
          <w:w w:val="105"/>
        </w:rPr>
        <w:t>fell </w:t>
      </w:r>
      <w:r>
        <w:rPr>
          <w:color w:val="292425"/>
          <w:spacing w:val="-4"/>
          <w:w w:val="105"/>
        </w:rPr>
        <w:t>to </w:t>
      </w:r>
      <w:r>
        <w:rPr>
          <w:color w:val="292425"/>
          <w:w w:val="105"/>
        </w:rPr>
        <w:t>its </w:t>
      </w:r>
      <w:r>
        <w:rPr>
          <w:color w:val="292425"/>
          <w:spacing w:val="-3"/>
          <w:w w:val="105"/>
        </w:rPr>
        <w:t>lowest </w:t>
      </w:r>
      <w:r>
        <w:rPr>
          <w:color w:val="292425"/>
          <w:w w:val="105"/>
        </w:rPr>
        <w:t>reading since January </w:t>
      </w:r>
      <w:r>
        <w:rPr>
          <w:color w:val="292425"/>
          <w:spacing w:val="-15"/>
          <w:w w:val="105"/>
        </w:rPr>
        <w:t>1999  </w:t>
      </w:r>
      <w:r>
        <w:rPr>
          <w:color w:val="292425"/>
          <w:w w:val="105"/>
        </w:rPr>
        <w:t>and </w:t>
      </w:r>
      <w:r>
        <w:rPr>
          <w:color w:val="292425"/>
          <w:spacing w:val="-3"/>
          <w:w w:val="105"/>
        </w:rPr>
        <w:t>was </w:t>
      </w:r>
      <w:r>
        <w:rPr>
          <w:color w:val="292425"/>
          <w:w w:val="105"/>
        </w:rPr>
        <w:t>the </w:t>
      </w:r>
      <w:r>
        <w:rPr>
          <w:color w:val="292425"/>
          <w:spacing w:val="-3"/>
          <w:w w:val="105"/>
        </w:rPr>
        <w:t>lowest </w:t>
      </w:r>
      <w:r>
        <w:rPr>
          <w:color w:val="292425"/>
          <w:w w:val="105"/>
        </w:rPr>
        <w:t>December reading for </w:t>
      </w:r>
      <w:r>
        <w:rPr>
          <w:color w:val="292425"/>
          <w:spacing w:val="-3"/>
          <w:w w:val="105"/>
        </w:rPr>
        <w:t>ten </w:t>
      </w:r>
      <w:r>
        <w:rPr>
          <w:color w:val="292425"/>
          <w:w w:val="105"/>
        </w:rPr>
        <w:t>years. The January survey suggested only a slight </w:t>
      </w:r>
      <w:r>
        <w:rPr>
          <w:color w:val="292425"/>
          <w:spacing w:val="-3"/>
          <w:w w:val="105"/>
        </w:rPr>
        <w:t>recovery </w:t>
      </w:r>
      <w:r>
        <w:rPr>
          <w:color w:val="292425"/>
          <w:w w:val="105"/>
        </w:rPr>
        <w:t>in sales growth, with the three-month </w:t>
      </w:r>
      <w:r>
        <w:rPr>
          <w:color w:val="292425"/>
          <w:spacing w:val="-3"/>
          <w:w w:val="105"/>
        </w:rPr>
        <w:t>average </w:t>
      </w:r>
      <w:r>
        <w:rPr>
          <w:color w:val="292425"/>
          <w:w w:val="105"/>
        </w:rPr>
        <w:t>falling further.</w:t>
      </w:r>
      <w:r>
        <w:rPr>
          <w:color w:val="292425"/>
          <w:spacing w:val="19"/>
          <w:w w:val="105"/>
        </w:rPr>
        <w:t> </w:t>
      </w:r>
      <w:r>
        <w:rPr>
          <w:color w:val="292425"/>
          <w:spacing w:val="-4"/>
          <w:w w:val="105"/>
        </w:rPr>
        <w:t>However, </w:t>
      </w:r>
      <w:r>
        <w:rPr>
          <w:color w:val="292425"/>
          <w:w w:val="105"/>
        </w:rPr>
        <w:t>a pronounced decline in the</w:t>
      </w:r>
    </w:p>
    <w:p>
      <w:pPr>
        <w:spacing w:after="0" w:line="292" w:lineRule="auto"/>
        <w:sectPr>
          <w:type w:val="continuous"/>
          <w:pgSz w:w="11900" w:h="16840"/>
          <w:pgMar w:top="1260" w:bottom="280" w:left="660" w:right="620"/>
          <w:cols w:num="3" w:equalWidth="0">
            <w:col w:w="2058" w:space="133"/>
            <w:col w:w="1364" w:space="1365"/>
            <w:col w:w="5700"/>
          </w:cols>
        </w:sectPr>
      </w:pPr>
    </w:p>
    <w:p>
      <w:pPr>
        <w:tabs>
          <w:tab w:pos="1159" w:val="left" w:leader="none"/>
          <w:tab w:pos="1662" w:val="left" w:leader="none"/>
          <w:tab w:pos="2285" w:val="left" w:leader="none"/>
          <w:tab w:pos="2846" w:val="left" w:leader="none"/>
        </w:tabs>
        <w:spacing w:line="134" w:lineRule="exact" w:before="0"/>
        <w:ind w:left="527" w:right="0" w:firstLine="0"/>
        <w:jc w:val="left"/>
        <w:rPr>
          <w:sz w:val="12"/>
        </w:rPr>
      </w:pPr>
      <w:r>
        <w:rPr>
          <w:color w:val="292425"/>
          <w:w w:val="120"/>
          <w:sz w:val="12"/>
        </w:rPr>
        <w:t>1998</w:t>
        <w:tab/>
        <w:t>99</w:t>
        <w:tab/>
        <w:t>2000</w:t>
        <w:tab/>
        <w:t>01</w:t>
        <w:tab/>
        <w:t>02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0"/>
        </w:rPr>
      </w:pPr>
    </w:p>
    <w:p>
      <w:pPr>
        <w:spacing w:before="0"/>
        <w:ind w:left="170"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2.3</w:t>
      </w:r>
    </w:p>
    <w:p>
      <w:pPr>
        <w:spacing w:before="8"/>
        <w:ind w:left="170" w:right="0" w:firstLine="0"/>
        <w:jc w:val="left"/>
        <w:rPr>
          <w:rFonts w:ascii="Trebuchet MS"/>
          <w:b/>
          <w:sz w:val="20"/>
        </w:rPr>
      </w:pPr>
      <w:r>
        <w:rPr>
          <w:rFonts w:ascii="Trebuchet MS"/>
          <w:b/>
          <w:color w:val="0092C0"/>
          <w:w w:val="95"/>
          <w:sz w:val="20"/>
        </w:rPr>
        <w:t>Retail</w:t>
      </w:r>
      <w:r>
        <w:rPr>
          <w:rFonts w:ascii="Trebuchet MS"/>
          <w:b/>
          <w:color w:val="0092C0"/>
          <w:spacing w:val="-18"/>
          <w:w w:val="95"/>
          <w:sz w:val="20"/>
        </w:rPr>
        <w:t> </w:t>
      </w:r>
      <w:r>
        <w:rPr>
          <w:rFonts w:ascii="Trebuchet MS"/>
          <w:b/>
          <w:color w:val="0092C0"/>
          <w:w w:val="95"/>
          <w:sz w:val="20"/>
        </w:rPr>
        <w:t>sales</w:t>
      </w:r>
      <w:r>
        <w:rPr>
          <w:rFonts w:ascii="Trebuchet MS"/>
          <w:b/>
          <w:color w:val="0092C0"/>
          <w:spacing w:val="-18"/>
          <w:w w:val="95"/>
          <w:sz w:val="20"/>
        </w:rPr>
        <w:t> </w:t>
      </w:r>
      <w:r>
        <w:rPr>
          <w:rFonts w:ascii="Trebuchet MS"/>
          <w:b/>
          <w:color w:val="0092C0"/>
          <w:w w:val="95"/>
          <w:sz w:val="20"/>
        </w:rPr>
        <w:t>and</w:t>
      </w:r>
      <w:r>
        <w:rPr>
          <w:rFonts w:ascii="Trebuchet MS"/>
          <w:b/>
          <w:color w:val="0092C0"/>
          <w:spacing w:val="-18"/>
          <w:w w:val="95"/>
          <w:sz w:val="20"/>
        </w:rPr>
        <w:t> </w:t>
      </w:r>
      <w:r>
        <w:rPr>
          <w:rFonts w:ascii="Trebuchet MS"/>
          <w:b/>
          <w:color w:val="0092C0"/>
          <w:w w:val="95"/>
          <w:sz w:val="20"/>
        </w:rPr>
        <w:t>CBI</w:t>
      </w:r>
      <w:r>
        <w:rPr>
          <w:rFonts w:ascii="Trebuchet MS"/>
          <w:b/>
          <w:color w:val="0092C0"/>
          <w:spacing w:val="-18"/>
          <w:w w:val="95"/>
          <w:sz w:val="20"/>
        </w:rPr>
        <w:t> </w:t>
      </w:r>
      <w:r>
        <w:rPr>
          <w:rFonts w:ascii="Trebuchet MS"/>
          <w:b/>
          <w:color w:val="0092C0"/>
          <w:w w:val="95"/>
          <w:sz w:val="20"/>
        </w:rPr>
        <w:t>distributive</w:t>
      </w:r>
      <w:r>
        <w:rPr>
          <w:rFonts w:ascii="Trebuchet MS"/>
          <w:b/>
          <w:color w:val="0092C0"/>
          <w:spacing w:val="-18"/>
          <w:w w:val="95"/>
          <w:sz w:val="20"/>
        </w:rPr>
        <w:t> </w:t>
      </w:r>
      <w:r>
        <w:rPr>
          <w:rFonts w:ascii="Trebuchet MS"/>
          <w:b/>
          <w:color w:val="0092C0"/>
          <w:w w:val="95"/>
          <w:sz w:val="20"/>
        </w:rPr>
        <w:t>trades</w:t>
      </w:r>
    </w:p>
    <w:p>
      <w:pPr>
        <w:pStyle w:val="BodyText"/>
        <w:spacing w:line="195" w:lineRule="exact"/>
        <w:ind w:left="170"/>
      </w:pPr>
      <w:r>
        <w:rPr/>
        <w:br w:type="column"/>
      </w:r>
      <w:r>
        <w:rPr>
          <w:color w:val="292425"/>
          <w:w w:val="110"/>
        </w:rPr>
        <w:t>survey balance in late 2000 did not prove to be a reliable</w:t>
      </w:r>
    </w:p>
    <w:p>
      <w:pPr>
        <w:pStyle w:val="BodyText"/>
        <w:spacing w:line="292" w:lineRule="auto" w:before="50"/>
        <w:ind w:left="170" w:right="482"/>
      </w:pPr>
      <w:r>
        <w:rPr>
          <w:color w:val="292425"/>
          <w:w w:val="110"/>
        </w:rPr>
        <w:t>guide then </w:t>
      </w:r>
      <w:r>
        <w:rPr>
          <w:color w:val="292425"/>
          <w:spacing w:val="-4"/>
          <w:w w:val="110"/>
        </w:rPr>
        <w:t>to </w:t>
      </w:r>
      <w:r>
        <w:rPr>
          <w:color w:val="292425"/>
          <w:w w:val="110"/>
        </w:rPr>
        <w:t>the retail sales trends described by the ONS data.</w:t>
      </w:r>
    </w:p>
    <w:p>
      <w:pPr>
        <w:pStyle w:val="BodyText"/>
        <w:spacing w:before="2"/>
        <w:rPr>
          <w:sz w:val="24"/>
        </w:rPr>
      </w:pPr>
    </w:p>
    <w:p>
      <w:pPr>
        <w:pStyle w:val="BodyText"/>
        <w:spacing w:before="1"/>
        <w:ind w:left="170"/>
      </w:pPr>
      <w:r>
        <w:rPr>
          <w:color w:val="292425"/>
          <w:w w:val="110"/>
        </w:rPr>
        <w:t>Current and expected incomes are key determinants of</w:t>
      </w:r>
    </w:p>
    <w:p>
      <w:pPr>
        <w:spacing w:after="0"/>
        <w:sectPr>
          <w:type w:val="continuous"/>
          <w:pgSz w:w="11900" w:h="16840"/>
          <w:pgMar w:top="1260" w:bottom="280" w:left="660" w:right="620"/>
          <w:cols w:num="2" w:equalWidth="0">
            <w:col w:w="3545" w:space="1368"/>
            <w:col w:w="5707"/>
          </w:cols>
        </w:sectPr>
      </w:pPr>
    </w:p>
    <w:p>
      <w:pPr>
        <w:spacing w:line="228" w:lineRule="auto" w:before="56"/>
        <w:ind w:left="370" w:right="0" w:firstLine="0"/>
        <w:jc w:val="left"/>
        <w:rPr>
          <w:sz w:val="12"/>
        </w:rPr>
      </w:pPr>
      <w:r>
        <w:rPr>
          <w:color w:val="292425"/>
          <w:w w:val="105"/>
          <w:sz w:val="12"/>
        </w:rPr>
        <w:t>Balance, three-month moving average</w:t>
      </w:r>
    </w:p>
    <w:p>
      <w:pPr>
        <w:pStyle w:val="BodyText"/>
        <w:spacing w:line="20" w:lineRule="exact"/>
        <w:ind w:left="37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line="70" w:lineRule="exact" w:before="0"/>
        <w:ind w:left="185" w:right="0" w:firstLine="0"/>
        <w:jc w:val="left"/>
        <w:rPr>
          <w:sz w:val="12"/>
        </w:rPr>
      </w:pPr>
      <w:r>
        <w:rPr>
          <w:color w:val="292425"/>
          <w:w w:val="120"/>
          <w:sz w:val="12"/>
        </w:rPr>
        <w:t>60</w:t>
      </w:r>
    </w:p>
    <w:p>
      <w:pPr>
        <w:pStyle w:val="BodyText"/>
        <w:rPr>
          <w:sz w:val="12"/>
        </w:rPr>
      </w:pPr>
    </w:p>
    <w:p>
      <w:pPr>
        <w:spacing w:before="91"/>
        <w:ind w:left="185" w:right="0" w:firstLine="0"/>
        <w:jc w:val="left"/>
        <w:rPr>
          <w:sz w:val="12"/>
        </w:rPr>
      </w:pPr>
      <w:r>
        <w:rPr/>
        <w:pict>
          <v:line style="position:absolute;mso-position-horizontal-relative:page;mso-position-vertical-relative:paragraph;z-index:15870976" from="52.037998pt,8.296561pt" to="58.037998pt,8.296561pt" stroked="true" strokeweight=".5pt" strokecolor="#292425">
            <v:stroke dashstyle="solid"/>
            <w10:wrap type="none"/>
          </v:line>
        </w:pict>
      </w:r>
      <w:r>
        <w:rPr/>
        <w:pict>
          <v:group style="position:absolute;margin-left:61.764pt;margin-top:-1.622463pt;width:143.15pt;height:115.4pt;mso-position-horizontal-relative:page;mso-position-vertical-relative:paragraph;z-index:15872512" coordorigin="1235,-32" coordsize="2863,2308">
            <v:shape style="position:absolute;left:1245;top:112;width:385;height:788" coordorigin="1245,112" coordsize="385,788" path="m1245,900l1280,887m1280,887l1315,900m1315,900l1350,690m1350,690l1385,560m1385,560l1420,270m1420,270l1455,257m1455,257l1490,112m1490,112l1525,165m1525,165l1560,322m1560,322l1595,560m1595,560l1630,847e" filled="false" stroked="true" strokeweight="1pt" strokecolor="#523391">
              <v:path arrowok="t"/>
              <v:stroke dashstyle="solid"/>
            </v:shape>
            <v:line style="position:absolute" from="1620,848" to="1675,848" stroked="true" strokeweight="1.125pt" strokecolor="#523391">
              <v:stroke dashstyle="solid"/>
            </v:line>
            <v:shape style="position:absolute;left:1665;top:717;width:1103;height:1418" coordorigin="1665,717" coordsize="1103,1418" path="m1665,847l1700,770m1700,770l1725,807m1725,807l1760,742m1760,742l1795,822m1795,822l1830,807m1830,807l1865,965m1865,965l1900,927m1900,927l1935,912m1935,912l1970,807m1970,807l2005,835m2005,835l2040,717m2040,717l2075,965m2075,965l2110,1085m2110,1085l2145,1175m2145,1175l2180,1122m2180,1122l2215,1360m2215,1360l2250,1687m2250,1687l2285,1752m2285,1752l2320,1872m2320,1872l2355,1950m2355,1950l2390,2070m2390,2070l2425,2135m2425,2135l2460,2002m2460,2002l2495,1885m2495,1885l2530,1595m2530,1595l2565,1477m2565,1477l2600,1385m2600,1385l2635,1227m2635,1227l2670,965m2670,965l2698,742m2698,742l2733,887m2733,887l2768,1005e" filled="false" stroked="true" strokeweight="1pt" strokecolor="#523391">
              <v:path arrowok="t"/>
              <v:stroke dashstyle="solid"/>
            </v:shape>
            <v:line style="position:absolute" from="2758,1006" to="2813,1006" stroked="true" strokeweight="1.125pt" strokecolor="#523391">
              <v:stroke dashstyle="solid"/>
            </v:line>
            <v:shape style="position:absolute;left:2802;top:559;width:420;height:1075" coordorigin="2803,560" coordsize="420,1075" path="m2803,1005l2838,847m2838,847l2873,560m2873,560l2908,770m2908,770l2943,730m2943,730l2978,742m2978,742l3048,952m3048,952l3083,1280m3083,1280l3118,1295m3118,1295l3153,1582m3153,1582l3188,1635m3188,1635l3223,1610e" filled="false" stroked="true" strokeweight="1pt" strokecolor="#523391">
              <v:path arrowok="t"/>
              <v:stroke dashstyle="solid"/>
            </v:shape>
            <v:line style="position:absolute" from="3240,1165" to="3240,1620" stroked="true" strokeweight="2.75pt" strokecolor="#523391">
              <v:stroke dashstyle="solid"/>
            </v:line>
            <v:shape style="position:absolute;left:3257;top:782;width:140;height:393" coordorigin="3258,782" coordsize="140,393" path="m3258,1175l3293,952m3293,952l3328,782m3328,782l3363,835m3363,835l3398,795e" filled="false" stroked="true" strokeweight="1pt" strokecolor="#523391">
              <v:path arrowok="t"/>
              <v:stroke dashstyle="solid"/>
            </v:shape>
            <v:line style="position:absolute" from="3388,796" to="3443,796" stroked="true" strokeweight="1.125pt" strokecolor="#523391">
              <v:stroke dashstyle="solid"/>
            </v:line>
            <v:shape style="position:absolute;left:3432;top:189;width:410;height:618" coordorigin="3433,190" coordsize="410,618" path="m3433,795l3468,650m3468,650l3503,480m3503,480l3538,190m3538,190l3573,492m3573,492l3608,742m3608,742l3633,807m3633,807l3668,572m3668,572l3703,520m3703,520l3738,730m3738,730l3773,507m3773,507l3808,597m3808,597l3843,782e" filled="false" stroked="true" strokeweight="1pt" strokecolor="#523391">
              <v:path arrowok="t"/>
              <v:stroke dashstyle="solid"/>
            </v:shape>
            <v:line style="position:absolute" from="3860,772" to="3860,1290" stroked="true" strokeweight="2.75pt" strokecolor="#523391">
              <v:stroke dashstyle="solid"/>
            </v:line>
            <v:shape style="position:absolute;left:3867;top:1179;width:230;height:493" type="#_x0000_t75" stroked="false">
              <v:imagedata r:id="rId54" o:title=""/>
            </v:shape>
            <v:shape style="position:absolute;left:1245;top:544;width:830;height:1603" coordorigin="1245,545" coordsize="830,1603" path="m1245,2147l1280,1925m1280,1925l1315,1700m1315,1700l1350,1582m1350,1582l1385,1635m1385,1635l1455,1425m1455,1425l1490,1122m1490,1122l1525,1097m1525,1097l1560,1032m1560,1032l1595,927m1595,927l1630,900m1630,900l1665,742m1665,742l1700,782m1700,782l1725,785m1725,782l1760,807m1760,807l1795,612m1795,612l1830,545m1830,545l1865,755m1865,755l1900,860m1900,860l1935,1017m1935,1017l1970,807m1970,807l2005,717m2005,717l2040,702m2040,702l2075,952e" filled="false" stroked="true" strokeweight="1pt" strokecolor="#43ac4a">
              <v:path arrowok="t"/>
              <v:stroke dashstyle="solid"/>
            </v:shape>
            <v:line style="position:absolute" from="2093,942" to="2093,1305" stroked="true" strokeweight="2.75pt" strokecolor="#43ac4a">
              <v:stroke dashstyle="solid"/>
            </v:line>
            <v:shape style="position:absolute;left:2110;top:1294;width:245;height:643" coordorigin="2110,1295" coordsize="245,643" path="m2110,1295l2145,1347m2145,1347l2180,1595m2180,1595l2215,1727m2215,1727l2250,1937m2250,1937l2285,1687m2285,1687l2320,1872m2320,1872l2355,1845e" filled="false" stroked="true" strokeweight="1pt" strokecolor="#43ac4a">
              <v:path arrowok="t"/>
              <v:stroke dashstyle="solid"/>
            </v:shape>
            <v:line style="position:absolute" from="2373,1835" to="2373,2197" stroked="true" strokeweight="2.75pt" strokecolor="#43ac4a">
              <v:stroke dashstyle="solid"/>
            </v:line>
            <v:shape style="position:absolute;left:2390;top:1399;width:280;height:865" coordorigin="2390,1400" coordsize="280,865" path="m2390,2187l2425,2200m2425,2200l2460,2265m2460,2265l2495,2095m2495,2095l2530,1950m2530,1950l2565,1885m2565,1885l2600,1687m2600,1687l2635,1570m2635,1570l2670,1400e" filled="false" stroked="true" strokeweight="1pt" strokecolor="#43ac4a">
              <v:path arrowok="t"/>
              <v:stroke dashstyle="solid"/>
            </v:shape>
            <v:line style="position:absolute" from="2660,1401" to="2708,1401" stroked="true" strokeweight="1.125pt" strokecolor="#43ac4a">
              <v:stroke dashstyle="solid"/>
            </v:line>
            <v:shape style="position:absolute;left:2697;top:807;width:140;height:593" coordorigin="2698,807" coordsize="140,593" path="m2698,1400l2733,1175m2733,1175l2768,1137m2768,1137l2803,965m2803,965l2838,807e" filled="false" stroked="true" strokeweight="1pt" strokecolor="#43ac4a">
              <v:path arrowok="t"/>
              <v:stroke dashstyle="solid"/>
            </v:shape>
            <v:line style="position:absolute" from="2828,808" to="2883,808" stroked="true" strokeweight="1.125pt" strokecolor="#43ac4a">
              <v:stroke dashstyle="solid"/>
            </v:line>
            <v:shape style="position:absolute;left:2872;top:807;width:105;height:368" coordorigin="2873,807" coordsize="105,368" path="m2873,807l2908,887m2908,887l2943,1097m2943,1097l2978,1175e" filled="false" stroked="true" strokeweight="1pt" strokecolor="#43ac4a">
              <v:path arrowok="t"/>
              <v:stroke dashstyle="solid"/>
            </v:shape>
            <v:line style="position:absolute" from="2968,1176" to="3023,1176" stroked="true" strokeweight="1.125pt" strokecolor="#43ac4a">
              <v:stroke dashstyle="solid"/>
            </v:line>
            <v:shape style="position:absolute;left:3012;top:1137;width:70;height:65" coordorigin="3013,1137" coordsize="70,65" path="m3013,1175l3048,1202m3048,1202l3083,1137e" filled="false" stroked="true" strokeweight="1pt" strokecolor="#43ac4a">
              <v:path arrowok="t"/>
              <v:stroke dashstyle="solid"/>
            </v:shape>
            <v:line style="position:absolute" from="3073,1138" to="3128,1138" stroked="true" strokeweight="1.125pt" strokecolor="#43ac4a">
              <v:stroke dashstyle="solid"/>
            </v:line>
            <v:shape style="position:absolute;left:3117;top:454;width:350;height:683" coordorigin="3118,455" coordsize="350,683" path="m3118,1137l3153,1122m3153,1122l3188,1097m3188,1097l3223,1070m3223,1070l3258,1110m3258,1110l3293,940m3293,940l3328,912m3328,912l3363,650m3363,650l3398,572m3398,572l3433,467m3433,467l3468,455e" filled="false" stroked="true" strokeweight="1pt" strokecolor="#43ac4a">
              <v:path arrowok="t"/>
              <v:stroke dashstyle="solid"/>
            </v:shape>
            <v:line style="position:absolute" from="3458,456" to="3513,456" stroked="true" strokeweight="1.125pt" strokecolor="#43ac4a">
              <v:stroke dashstyle="solid"/>
            </v:line>
            <v:shape style="position:absolute;left:3502;top:362;width:550;height:578" coordorigin="3503,362" coordsize="550,578" path="m3503,455l3538,415m3538,415l3573,480m3573,480l3608,362m3608,362l3633,467m3633,467l3668,585m3668,585l3703,755m3703,755l3738,702m3738,702l3773,427m3773,427l3808,492m3808,492l3843,612m3843,612l3878,875m3878,875l3913,912m3913,912l3948,940m3948,940l3983,807m3983,807l4018,912m4018,912l4053,717e" filled="false" stroked="true" strokeweight="1pt" strokecolor="#43ac4a">
              <v:path arrowok="t"/>
              <v:stroke dashstyle="solid"/>
            </v:shape>
            <v:shape style="position:absolute;left:1523;top:-33;width:901;height:260" type="#_x0000_t202" filled="false" stroked="false">
              <v:textbox inset="0,0,0,0">
                <w:txbxContent>
                  <w:p>
                    <w:pPr>
                      <w:spacing w:line="116" w:lineRule="exact" w:before="0"/>
                      <w:ind w:left="0" w:right="0" w:firstLine="0"/>
                      <w:jc w:val="left"/>
                      <w:rPr>
                        <w:sz w:val="12"/>
                      </w:rPr>
                    </w:pPr>
                    <w:r>
                      <w:rPr>
                        <w:color w:val="292425"/>
                        <w:sz w:val="12"/>
                      </w:rPr>
                      <w:t>CBI (a)</w:t>
                    </w:r>
                  </w:p>
                  <w:p>
                    <w:pPr>
                      <w:spacing w:before="1"/>
                      <w:ind w:left="44" w:right="0" w:firstLine="0"/>
                      <w:jc w:val="left"/>
                      <w:rPr>
                        <w:sz w:val="12"/>
                      </w:rPr>
                    </w:pPr>
                    <w:r>
                      <w:rPr>
                        <w:color w:val="292425"/>
                        <w:w w:val="105"/>
                        <w:sz w:val="12"/>
                      </w:rPr>
                      <w:t>(left-hand scale)</w:t>
                    </w:r>
                  </w:p>
                </w:txbxContent>
              </v:textbox>
              <w10:wrap type="none"/>
            </v:shape>
            <v:shape style="position:absolute;left:1310;top:1865;width:1015;height:409" type="#_x0000_t202" filled="false" stroked="false">
              <v:textbox inset="0,0,0,0">
                <w:txbxContent>
                  <w:p>
                    <w:pPr>
                      <w:spacing w:line="116" w:lineRule="exact" w:before="0"/>
                      <w:ind w:left="0" w:right="0" w:firstLine="0"/>
                      <w:jc w:val="left"/>
                      <w:rPr>
                        <w:sz w:val="12"/>
                      </w:rPr>
                    </w:pPr>
                    <w:r>
                      <w:rPr>
                        <w:color w:val="292425"/>
                        <w:w w:val="105"/>
                        <w:sz w:val="12"/>
                      </w:rPr>
                      <w:t>Retail sales</w:t>
                    </w:r>
                  </w:p>
                  <w:p>
                    <w:pPr>
                      <w:spacing w:before="0"/>
                      <w:ind w:left="74" w:right="0" w:firstLine="0"/>
                      <w:jc w:val="left"/>
                      <w:rPr>
                        <w:sz w:val="12"/>
                      </w:rPr>
                    </w:pPr>
                    <w:r>
                      <w:rPr>
                        <w:color w:val="292425"/>
                        <w:w w:val="105"/>
                        <w:sz w:val="12"/>
                      </w:rPr>
                      <w:t>volumes</w:t>
                    </w:r>
                  </w:p>
                  <w:p>
                    <w:pPr>
                      <w:spacing w:before="12"/>
                      <w:ind w:left="74" w:right="0" w:firstLine="0"/>
                      <w:jc w:val="left"/>
                      <w:rPr>
                        <w:sz w:val="12"/>
                      </w:rPr>
                    </w:pPr>
                    <w:r>
                      <w:rPr>
                        <w:color w:val="292425"/>
                        <w:w w:val="110"/>
                        <w:sz w:val="12"/>
                      </w:rPr>
                      <w:t>(right-hand scale)</w:t>
                    </w:r>
                  </w:p>
                </w:txbxContent>
              </v:textbox>
              <w10:wrap type="none"/>
            </v:shape>
            <w10:wrap type="none"/>
          </v:group>
        </w:pict>
      </w:r>
      <w:r>
        <w:rPr>
          <w:color w:val="292425"/>
          <w:w w:val="120"/>
          <w:sz w:val="12"/>
        </w:rPr>
        <w:t>50</w:t>
      </w:r>
    </w:p>
    <w:p>
      <w:pPr>
        <w:pStyle w:val="BodyText"/>
        <w:rPr>
          <w:sz w:val="12"/>
        </w:rPr>
      </w:pPr>
    </w:p>
    <w:p>
      <w:pPr>
        <w:spacing w:before="79"/>
        <w:ind w:left="185" w:right="0" w:firstLine="0"/>
        <w:jc w:val="left"/>
        <w:rPr>
          <w:sz w:val="12"/>
        </w:rPr>
      </w:pPr>
      <w:r>
        <w:rPr/>
        <w:pict>
          <v:line style="position:absolute;mso-position-horizontal-relative:page;mso-position-vertical-relative:paragraph;z-index:15870464" from="52.037998pt,7.696774pt" to="58.037998pt,7.696774pt" stroked="true" strokeweight=".5pt" strokecolor="#292425">
            <v:stroke dashstyle="solid"/>
            <w10:wrap type="none"/>
          </v:line>
        </w:pict>
      </w:r>
      <w:r>
        <w:rPr>
          <w:color w:val="292425"/>
          <w:w w:val="120"/>
          <w:sz w:val="12"/>
        </w:rPr>
        <w:t>40</w:t>
      </w:r>
    </w:p>
    <w:p>
      <w:pPr>
        <w:pStyle w:val="BodyText"/>
        <w:rPr>
          <w:sz w:val="12"/>
        </w:rPr>
      </w:pPr>
    </w:p>
    <w:p>
      <w:pPr>
        <w:spacing w:before="92"/>
        <w:ind w:left="185" w:right="0" w:firstLine="0"/>
        <w:jc w:val="left"/>
        <w:rPr>
          <w:sz w:val="12"/>
        </w:rPr>
      </w:pPr>
      <w:r>
        <w:rPr/>
        <w:pict>
          <v:line style="position:absolute;mso-position-horizontal-relative:page;mso-position-vertical-relative:paragraph;z-index:15869952" from="52.037998pt,8.346774pt" to="58.037998pt,8.346774pt" stroked="true" strokeweight=".5pt" strokecolor="#292425">
            <v:stroke dashstyle="solid"/>
            <w10:wrap type="none"/>
          </v:line>
        </w:pict>
      </w:r>
      <w:r>
        <w:rPr>
          <w:color w:val="292425"/>
          <w:w w:val="120"/>
          <w:sz w:val="12"/>
        </w:rPr>
        <w:t>30</w:t>
      </w:r>
    </w:p>
    <w:p>
      <w:pPr>
        <w:pStyle w:val="BodyText"/>
        <w:rPr>
          <w:sz w:val="12"/>
        </w:rPr>
      </w:pPr>
    </w:p>
    <w:p>
      <w:pPr>
        <w:spacing w:before="79"/>
        <w:ind w:left="185" w:right="0" w:firstLine="0"/>
        <w:jc w:val="left"/>
        <w:rPr>
          <w:sz w:val="12"/>
        </w:rPr>
      </w:pPr>
      <w:r>
        <w:rPr/>
        <w:pict>
          <v:line style="position:absolute;mso-position-horizontal-relative:page;mso-position-vertical-relative:paragraph;z-index:15869440" from="52.037998pt,7.696958pt" to="58.037998pt,7.696958pt" stroked="true" strokeweight=".5pt" strokecolor="#292425">
            <v:stroke dashstyle="solid"/>
            <w10:wrap type="none"/>
          </v:line>
        </w:pict>
      </w:r>
      <w:r>
        <w:rPr>
          <w:color w:val="292425"/>
          <w:w w:val="120"/>
          <w:sz w:val="12"/>
        </w:rPr>
        <w:t>20</w:t>
      </w:r>
    </w:p>
    <w:p>
      <w:pPr>
        <w:pStyle w:val="BodyText"/>
        <w:rPr>
          <w:sz w:val="12"/>
        </w:rPr>
      </w:pPr>
    </w:p>
    <w:p>
      <w:pPr>
        <w:spacing w:before="91"/>
        <w:ind w:left="185" w:right="0" w:firstLine="0"/>
        <w:jc w:val="left"/>
        <w:rPr>
          <w:sz w:val="12"/>
        </w:rPr>
      </w:pPr>
      <w:r>
        <w:rPr/>
        <w:pict>
          <v:line style="position:absolute;mso-position-horizontal-relative:page;mso-position-vertical-relative:paragraph;z-index:15868928" from="52.037998pt,8.298148pt" to="58.037998pt,8.298148pt" stroked="true" strokeweight=".5pt" strokecolor="#292425">
            <v:stroke dashstyle="solid"/>
            <w10:wrap type="none"/>
          </v:line>
        </w:pict>
      </w:r>
      <w:r>
        <w:rPr>
          <w:color w:val="292425"/>
          <w:w w:val="120"/>
          <w:sz w:val="12"/>
        </w:rPr>
        <w:t>10</w:t>
      </w:r>
    </w:p>
    <w:p>
      <w:pPr>
        <w:spacing w:line="183" w:lineRule="exact" w:before="35"/>
        <w:ind w:left="284" w:right="0" w:firstLine="0"/>
        <w:jc w:val="left"/>
        <w:rPr>
          <w:sz w:val="16"/>
        </w:rPr>
      </w:pPr>
      <w:r>
        <w:rPr>
          <w:color w:val="292425"/>
          <w:w w:val="107"/>
          <w:sz w:val="16"/>
        </w:rPr>
        <w:t>+</w:t>
      </w:r>
    </w:p>
    <w:p>
      <w:pPr>
        <w:spacing w:line="112" w:lineRule="exact" w:before="0"/>
        <w:ind w:left="258" w:right="0" w:firstLine="0"/>
        <w:jc w:val="left"/>
        <w:rPr>
          <w:sz w:val="12"/>
        </w:rPr>
      </w:pPr>
      <w:r>
        <w:rPr/>
        <w:pict>
          <v:line style="position:absolute;mso-position-horizontal-relative:page;mso-position-vertical-relative:paragraph;z-index:15868416" from="52.037998pt,3.578439pt" to="58.037998pt,3.578439pt" stroked="true" strokeweight=".5pt" strokecolor="#292425">
            <v:stroke dashstyle="solid"/>
            <w10:wrap type="none"/>
          </v:line>
        </w:pict>
      </w:r>
      <w:r>
        <w:rPr>
          <w:color w:val="292425"/>
          <w:w w:val="121"/>
          <w:sz w:val="12"/>
        </w:rPr>
        <w:t>0</w:t>
      </w:r>
    </w:p>
    <w:p>
      <w:pPr>
        <w:spacing w:line="159" w:lineRule="exact" w:before="0"/>
        <w:ind w:left="298" w:right="0" w:firstLine="0"/>
        <w:jc w:val="left"/>
        <w:rPr>
          <w:sz w:val="16"/>
        </w:rPr>
      </w:pPr>
      <w:r>
        <w:rPr>
          <w:color w:val="292425"/>
          <w:w w:val="87"/>
          <w:sz w:val="16"/>
        </w:rPr>
        <w:t>_</w:t>
      </w:r>
    </w:p>
    <w:p>
      <w:pPr>
        <w:spacing w:before="96"/>
        <w:ind w:left="185" w:right="0" w:firstLine="0"/>
        <w:jc w:val="left"/>
        <w:rPr>
          <w:sz w:val="12"/>
        </w:rPr>
      </w:pPr>
      <w:r>
        <w:rPr/>
        <w:pict>
          <v:line style="position:absolute;mso-position-horizontal-relative:page;mso-position-vertical-relative:paragraph;z-index:15867904" from="52.037998pt,8.548362pt" to="58.037998pt,8.548362pt" stroked="true" strokeweight=".5pt" strokecolor="#292425">
            <v:stroke dashstyle="solid"/>
            <w10:wrap type="none"/>
          </v:line>
        </w:pict>
      </w:r>
      <w:r>
        <w:rPr>
          <w:color w:val="292425"/>
          <w:w w:val="120"/>
          <w:sz w:val="12"/>
        </w:rPr>
        <w:t>10</w:t>
      </w:r>
    </w:p>
    <w:p>
      <w:pPr>
        <w:pStyle w:val="BodyText"/>
        <w:rPr>
          <w:sz w:val="12"/>
        </w:rPr>
      </w:pPr>
    </w:p>
    <w:p>
      <w:pPr>
        <w:spacing w:line="116" w:lineRule="exact" w:before="79"/>
        <w:ind w:left="185" w:right="0" w:firstLine="0"/>
        <w:jc w:val="left"/>
        <w:rPr>
          <w:sz w:val="12"/>
        </w:rPr>
      </w:pPr>
      <w:r>
        <w:rPr/>
        <w:pict>
          <v:shape style="position:absolute;margin-left:52.037998pt;margin-top:5.635575pt;width:153.25pt;height:1.95pt;mso-position-horizontal-relative:page;mso-position-vertical-relative:paragraph;z-index:15867392" coordorigin="1041,113" coordsize="3065,39" path="m1041,151l1161,151m1228,151l4105,151m1229,150l1229,113m1649,150l1649,113m2059,150l2059,113m2479,150l2479,113m2892,150l2892,113m3312,150l3312,113m3722,150l3722,113e" filled="false" stroked="true" strokeweight=".5pt" strokecolor="#292425">
            <v:path arrowok="t"/>
            <v:stroke dashstyle="solid"/>
            <w10:wrap type="none"/>
          </v:shape>
        </w:pict>
      </w:r>
      <w:r>
        <w:rPr>
          <w:color w:val="292425"/>
          <w:w w:val="120"/>
          <w:sz w:val="12"/>
        </w:rPr>
        <w:t>20</w:t>
      </w:r>
    </w:p>
    <w:p>
      <w:pPr>
        <w:tabs>
          <w:tab w:pos="1126" w:val="left" w:leader="none"/>
          <w:tab w:pos="1540" w:val="left" w:leader="none"/>
        </w:tabs>
        <w:spacing w:line="116" w:lineRule="exact" w:before="0"/>
        <w:ind w:left="631" w:right="0" w:firstLine="0"/>
        <w:jc w:val="left"/>
        <w:rPr>
          <w:sz w:val="12"/>
        </w:rPr>
      </w:pPr>
      <w:r>
        <w:rPr>
          <w:color w:val="292425"/>
          <w:w w:val="120"/>
          <w:sz w:val="12"/>
        </w:rPr>
        <w:t>1996</w:t>
        <w:tab/>
        <w:t>97</w:t>
        <w:tab/>
      </w:r>
      <w:r>
        <w:rPr>
          <w:color w:val="292425"/>
          <w:spacing w:val="-10"/>
          <w:w w:val="120"/>
          <w:sz w:val="12"/>
        </w:rPr>
        <w:t>98</w:t>
      </w:r>
    </w:p>
    <w:p>
      <w:pPr>
        <w:spacing w:line="228" w:lineRule="auto" w:before="56"/>
        <w:ind w:left="359" w:right="26" w:hanging="216"/>
        <w:jc w:val="left"/>
        <w:rPr>
          <w:sz w:val="12"/>
        </w:rPr>
      </w:pPr>
      <w:r>
        <w:rPr/>
        <w:br w:type="column"/>
      </w:r>
      <w:r>
        <w:rPr>
          <w:color w:val="292425"/>
          <w:w w:val="110"/>
          <w:sz w:val="12"/>
        </w:rPr>
        <w:t>Percentage changes, three months on three months a year earlier</w:t>
      </w:r>
    </w:p>
    <w:p>
      <w:pPr>
        <w:pStyle w:val="BodyText"/>
        <w:spacing w:line="20" w:lineRule="exact"/>
        <w:ind w:left="1788"/>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line="70" w:lineRule="exact" w:before="0"/>
        <w:ind w:left="1956" w:right="0" w:firstLine="0"/>
        <w:jc w:val="left"/>
        <w:rPr>
          <w:sz w:val="12"/>
        </w:rPr>
      </w:pPr>
      <w:r>
        <w:rPr>
          <w:color w:val="292425"/>
          <w:w w:val="121"/>
          <w:sz w:val="12"/>
        </w:rPr>
        <w:t>8</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5876608" from="208.998993pt,8.295371pt" to="214.998993pt,8.295371pt" stroked="true" strokeweight=".5pt" strokecolor="#292425">
            <v:stroke dashstyle="solid"/>
            <w10:wrap type="none"/>
          </v:line>
        </w:pict>
      </w:r>
      <w:r>
        <w:rPr>
          <w:color w:val="292425"/>
          <w:w w:val="121"/>
          <w:sz w:val="12"/>
        </w:rPr>
        <w:t>7</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876096" from="208.998993pt,7.695554pt" to="214.998993pt,7.695554pt" stroked="true" strokeweight=".5pt" strokecolor="#292425">
            <v:stroke dashstyle="solid"/>
            <w10:wrap type="none"/>
          </v:line>
        </w:pict>
      </w:r>
      <w:r>
        <w:rPr>
          <w:color w:val="292425"/>
          <w:w w:val="121"/>
          <w:sz w:val="12"/>
        </w:rPr>
        <w:t>6</w:t>
      </w:r>
    </w:p>
    <w:p>
      <w:pPr>
        <w:pStyle w:val="BodyText"/>
        <w:rPr>
          <w:sz w:val="12"/>
        </w:rPr>
      </w:pPr>
    </w:p>
    <w:p>
      <w:pPr>
        <w:spacing w:before="92"/>
        <w:ind w:left="0" w:right="38" w:firstLine="0"/>
        <w:jc w:val="right"/>
        <w:rPr>
          <w:sz w:val="12"/>
        </w:rPr>
      </w:pPr>
      <w:r>
        <w:rPr/>
        <w:pict>
          <v:line style="position:absolute;mso-position-horizontal-relative:page;mso-position-vertical-relative:paragraph;z-index:15875584" from="208.998993pt,8.345553pt" to="214.998993pt,8.345553pt" stroked="true" strokeweight=".5pt" strokecolor="#292425">
            <v:stroke dashstyle="solid"/>
            <w10:wrap type="none"/>
          </v:line>
        </w:pict>
      </w:r>
      <w:r>
        <w:rPr>
          <w:color w:val="292425"/>
          <w:w w:val="121"/>
          <w:sz w:val="12"/>
        </w:rPr>
        <w:t>5</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875072" from="208.998993pt,7.695767pt" to="214.998993pt,7.695767pt" stroked="true" strokeweight=".5pt" strokecolor="#292425">
            <v:stroke dashstyle="solid"/>
            <w10:wrap type="none"/>
          </v:line>
        </w:pict>
      </w:r>
      <w:r>
        <w:rPr>
          <w:color w:val="292425"/>
          <w:w w:val="121"/>
          <w:sz w:val="12"/>
        </w:rPr>
        <w:t>4</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5874560" from="208.998993pt,8.296958pt" to="214.998993pt,8.296958pt" stroked="true" strokeweight=".5pt" strokecolor="#292425">
            <v:stroke dashstyle="solid"/>
            <w10:wrap type="none"/>
          </v:line>
        </w:pict>
      </w:r>
      <w:r>
        <w:rPr>
          <w:color w:val="292425"/>
          <w:w w:val="121"/>
          <w:sz w:val="12"/>
        </w:rPr>
        <w:t>3</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874048" from="208.998993pt,7.572171pt" to="214.998993pt,7.572171pt" stroked="true" strokeweight=".5pt" strokecolor="#292425">
            <v:stroke dashstyle="solid"/>
            <w10:wrap type="none"/>
          </v:line>
        </w:pict>
      </w:r>
      <w:r>
        <w:rPr>
          <w:color w:val="292425"/>
          <w:w w:val="121"/>
          <w:sz w:val="12"/>
        </w:rPr>
        <w:t>2</w:t>
      </w:r>
    </w:p>
    <w:p>
      <w:pPr>
        <w:pStyle w:val="BodyText"/>
        <w:rPr>
          <w:sz w:val="12"/>
        </w:rPr>
      </w:pPr>
    </w:p>
    <w:p>
      <w:pPr>
        <w:spacing w:before="92"/>
        <w:ind w:left="0" w:right="38" w:firstLine="0"/>
        <w:jc w:val="right"/>
        <w:rPr>
          <w:sz w:val="12"/>
        </w:rPr>
      </w:pPr>
      <w:r>
        <w:rPr/>
        <w:pict>
          <v:line style="position:absolute;mso-position-horizontal-relative:page;mso-position-vertical-relative:paragraph;z-index:15873536" from="208.998993pt,8.347171pt" to="214.998993pt,8.347171pt" stroked="true" strokeweight=".5pt" strokecolor="#292425">
            <v:stroke dashstyle="solid"/>
            <w10:wrap type="none"/>
          </v:line>
        </w:pict>
      </w:r>
      <w:r>
        <w:rPr>
          <w:color w:val="292425"/>
          <w:w w:val="121"/>
          <w:sz w:val="12"/>
        </w:rPr>
        <w:t>1</w:t>
      </w:r>
    </w:p>
    <w:p>
      <w:pPr>
        <w:pStyle w:val="BodyText"/>
        <w:rPr>
          <w:sz w:val="12"/>
        </w:rPr>
      </w:pPr>
    </w:p>
    <w:p>
      <w:pPr>
        <w:spacing w:line="116" w:lineRule="exact" w:before="79"/>
        <w:ind w:left="1956" w:right="0" w:firstLine="0"/>
        <w:jc w:val="left"/>
        <w:rPr>
          <w:sz w:val="12"/>
        </w:rPr>
      </w:pPr>
      <w:r>
        <w:rPr/>
        <w:pict>
          <v:line style="position:absolute;mso-position-horizontal-relative:page;mso-position-vertical-relative:paragraph;z-index:15873024" from="208.998993pt,7.572354pt" to="214.998993pt,7.572354pt" stroked="true" strokeweight=".5pt" strokecolor="#292425">
            <v:stroke dashstyle="solid"/>
            <w10:wrap type="none"/>
          </v:line>
        </w:pict>
      </w:r>
      <w:r>
        <w:rPr>
          <w:color w:val="292425"/>
          <w:w w:val="121"/>
          <w:sz w:val="12"/>
        </w:rPr>
        <w:t>0</w:t>
      </w:r>
    </w:p>
    <w:p>
      <w:pPr>
        <w:tabs>
          <w:tab w:pos="1062" w:val="left" w:leader="none"/>
          <w:tab w:pos="1444" w:val="left" w:leader="none"/>
        </w:tabs>
        <w:spacing w:line="116" w:lineRule="exact" w:before="0"/>
        <w:ind w:left="209" w:right="0" w:firstLine="0"/>
        <w:jc w:val="left"/>
        <w:rPr>
          <w:sz w:val="12"/>
        </w:rPr>
      </w:pPr>
      <w:r>
        <w:rPr>
          <w:color w:val="292425"/>
          <w:w w:val="120"/>
          <w:sz w:val="12"/>
        </w:rPr>
        <w:t>99    </w:t>
      </w:r>
      <w:r>
        <w:rPr>
          <w:color w:val="292425"/>
          <w:spacing w:val="22"/>
          <w:w w:val="120"/>
          <w:sz w:val="12"/>
        </w:rPr>
        <w:t> </w:t>
      </w:r>
      <w:r>
        <w:rPr>
          <w:color w:val="292425"/>
          <w:w w:val="120"/>
          <w:sz w:val="12"/>
        </w:rPr>
        <w:t>2000</w:t>
        <w:tab/>
        <w:t>01</w:t>
        <w:tab/>
        <w:t>02</w:t>
      </w:r>
    </w:p>
    <w:p>
      <w:pPr>
        <w:pStyle w:val="BodyText"/>
        <w:spacing w:line="292" w:lineRule="auto" w:before="50"/>
        <w:ind w:left="185" w:right="231"/>
      </w:pPr>
      <w:r>
        <w:rPr/>
        <w:br w:type="column"/>
      </w:r>
      <w:r>
        <w:rPr>
          <w:color w:val="292425"/>
          <w:w w:val="105"/>
        </w:rPr>
        <w:t>households’ spending decisions. Consumption is likely </w:t>
      </w:r>
      <w:r>
        <w:rPr>
          <w:color w:val="292425"/>
          <w:spacing w:val="-4"/>
          <w:w w:val="105"/>
        </w:rPr>
        <w:t>to </w:t>
      </w:r>
      <w:r>
        <w:rPr>
          <w:color w:val="292425"/>
          <w:w w:val="105"/>
        </w:rPr>
        <w:t>respond </w:t>
      </w:r>
      <w:r>
        <w:rPr>
          <w:color w:val="292425"/>
          <w:spacing w:val="-3"/>
          <w:w w:val="105"/>
        </w:rPr>
        <w:t>by </w:t>
      </w:r>
      <w:r>
        <w:rPr>
          <w:color w:val="292425"/>
          <w:w w:val="105"/>
        </w:rPr>
        <w:t>more </w:t>
      </w:r>
      <w:r>
        <w:rPr>
          <w:color w:val="292425"/>
          <w:spacing w:val="-4"/>
          <w:w w:val="105"/>
        </w:rPr>
        <w:t>to </w:t>
      </w:r>
      <w:r>
        <w:rPr>
          <w:color w:val="292425"/>
          <w:w w:val="105"/>
        </w:rPr>
        <w:t>changes in income that are thought </w:t>
      </w:r>
      <w:r>
        <w:rPr>
          <w:color w:val="292425"/>
          <w:spacing w:val="-4"/>
          <w:w w:val="105"/>
        </w:rPr>
        <w:t>to </w:t>
      </w:r>
      <w:r>
        <w:rPr>
          <w:color w:val="292425"/>
          <w:w w:val="105"/>
        </w:rPr>
        <w:t>be permanent than </w:t>
      </w:r>
      <w:r>
        <w:rPr>
          <w:color w:val="292425"/>
          <w:spacing w:val="-4"/>
          <w:w w:val="105"/>
        </w:rPr>
        <w:t>to </w:t>
      </w:r>
      <w:r>
        <w:rPr>
          <w:color w:val="292425"/>
          <w:w w:val="105"/>
        </w:rPr>
        <w:t>purely </w:t>
      </w:r>
      <w:r>
        <w:rPr>
          <w:color w:val="292425"/>
          <w:spacing w:val="-3"/>
          <w:w w:val="105"/>
        </w:rPr>
        <w:t>temporary </w:t>
      </w:r>
      <w:r>
        <w:rPr>
          <w:color w:val="292425"/>
          <w:w w:val="105"/>
        </w:rPr>
        <w:t>fluctuations. Since the </w:t>
      </w:r>
      <w:r>
        <w:rPr>
          <w:color w:val="292425"/>
          <w:spacing w:val="-7"/>
          <w:w w:val="105"/>
        </w:rPr>
        <w:t>mid-1990s, </w:t>
      </w:r>
      <w:r>
        <w:rPr>
          <w:color w:val="292425"/>
          <w:w w:val="105"/>
        </w:rPr>
        <w:t>the real incomes of consumers </w:t>
      </w:r>
      <w:r>
        <w:rPr>
          <w:color w:val="292425"/>
          <w:spacing w:val="-3"/>
          <w:w w:val="105"/>
        </w:rPr>
        <w:t>have </w:t>
      </w:r>
      <w:r>
        <w:rPr>
          <w:color w:val="292425"/>
          <w:w w:val="105"/>
        </w:rPr>
        <w:t>been boosted </w:t>
      </w:r>
      <w:r>
        <w:rPr>
          <w:color w:val="292425"/>
          <w:spacing w:val="-3"/>
          <w:w w:val="105"/>
        </w:rPr>
        <w:t>by </w:t>
      </w:r>
      <w:r>
        <w:rPr>
          <w:color w:val="292425"/>
          <w:w w:val="105"/>
        </w:rPr>
        <w:t>a rise in the sterling price of UK exports relative </w:t>
      </w:r>
      <w:r>
        <w:rPr>
          <w:color w:val="292425"/>
          <w:spacing w:val="-4"/>
          <w:w w:val="105"/>
        </w:rPr>
        <w:t>to </w:t>
      </w:r>
      <w:r>
        <w:rPr>
          <w:color w:val="292425"/>
          <w:w w:val="105"/>
        </w:rPr>
        <w:t>that of UK imports (known as the terms of trade). A reduction in import prices would increase the purchasing </w:t>
      </w:r>
      <w:r>
        <w:rPr>
          <w:color w:val="292425"/>
          <w:spacing w:val="-3"/>
          <w:w w:val="105"/>
        </w:rPr>
        <w:t>power </w:t>
      </w:r>
      <w:r>
        <w:rPr>
          <w:color w:val="292425"/>
          <w:w w:val="105"/>
        </w:rPr>
        <w:t>of households’ incomes, while higher export prices would be likely </w:t>
      </w:r>
      <w:r>
        <w:rPr>
          <w:color w:val="292425"/>
          <w:spacing w:val="-4"/>
          <w:w w:val="105"/>
        </w:rPr>
        <w:t>to </w:t>
      </w:r>
      <w:r>
        <w:rPr>
          <w:color w:val="292425"/>
          <w:w w:val="105"/>
        </w:rPr>
        <w:t>raise incomes for a given volume of sales. Chart 2.4 shows that the share of consumption in GDP has tended </w:t>
      </w:r>
      <w:r>
        <w:rPr>
          <w:color w:val="292425"/>
          <w:spacing w:val="-4"/>
          <w:w w:val="105"/>
        </w:rPr>
        <w:t>to </w:t>
      </w:r>
      <w:r>
        <w:rPr>
          <w:color w:val="292425"/>
          <w:spacing w:val="-3"/>
          <w:w w:val="105"/>
        </w:rPr>
        <w:t>move </w:t>
      </w:r>
      <w:r>
        <w:rPr>
          <w:color w:val="292425"/>
          <w:w w:val="105"/>
        </w:rPr>
        <w:t>closely with the terms of trade. The </w:t>
      </w:r>
      <w:r>
        <w:rPr>
          <w:color w:val="292425"/>
          <w:spacing w:val="-3"/>
          <w:w w:val="105"/>
        </w:rPr>
        <w:t>box </w:t>
      </w:r>
      <w:r>
        <w:rPr>
          <w:color w:val="292425"/>
          <w:w w:val="105"/>
        </w:rPr>
        <w:t>on pages </w:t>
      </w:r>
      <w:r>
        <w:rPr>
          <w:color w:val="292425"/>
          <w:spacing w:val="-11"/>
          <w:w w:val="105"/>
        </w:rPr>
        <w:t>30–31 </w:t>
      </w:r>
      <w:r>
        <w:rPr>
          <w:color w:val="292425"/>
          <w:w w:val="105"/>
        </w:rPr>
        <w:t>discusses possible reasons for the increase in the terms</w:t>
      </w:r>
      <w:r>
        <w:rPr>
          <w:color w:val="292425"/>
          <w:spacing w:val="20"/>
          <w:w w:val="105"/>
        </w:rPr>
        <w:t> </w:t>
      </w:r>
      <w:r>
        <w:rPr>
          <w:color w:val="292425"/>
          <w:w w:val="105"/>
        </w:rPr>
        <w:t>of</w:t>
      </w:r>
    </w:p>
    <w:p>
      <w:pPr>
        <w:spacing w:after="0" w:line="292" w:lineRule="auto"/>
        <w:sectPr>
          <w:type w:val="continuous"/>
          <w:pgSz w:w="11900" w:h="16840"/>
          <w:pgMar w:top="1260" w:bottom="280" w:left="660" w:right="620"/>
          <w:cols w:num="3" w:equalWidth="0">
            <w:col w:w="1687" w:space="40"/>
            <w:col w:w="2070" w:space="1101"/>
            <w:col w:w="5722"/>
          </w:cols>
        </w:sectPr>
      </w:pPr>
    </w:p>
    <w:p>
      <w:pPr>
        <w:spacing w:before="100"/>
        <w:ind w:left="165" w:right="0" w:firstLine="0"/>
        <w:jc w:val="left"/>
        <w:rPr>
          <w:sz w:val="12"/>
        </w:rPr>
      </w:pPr>
      <w:r>
        <w:rPr>
          <w:color w:val="292425"/>
          <w:w w:val="105"/>
          <w:sz w:val="12"/>
        </w:rPr>
        <w:t>Sources: CBI and ONS.</w:t>
      </w:r>
    </w:p>
    <w:p>
      <w:pPr>
        <w:spacing w:line="208" w:lineRule="auto" w:before="97"/>
        <w:ind w:left="405" w:right="47" w:hanging="240"/>
        <w:jc w:val="left"/>
        <w:rPr>
          <w:sz w:val="12"/>
        </w:rPr>
      </w:pPr>
      <w:r>
        <w:rPr>
          <w:color w:val="292425"/>
          <w:w w:val="110"/>
          <w:sz w:val="12"/>
        </w:rPr>
        <w:t>(a)</w:t>
      </w:r>
      <w:r>
        <w:rPr>
          <w:color w:val="292425"/>
          <w:spacing w:val="4"/>
          <w:w w:val="110"/>
          <w:sz w:val="12"/>
        </w:rPr>
        <w:t> </w:t>
      </w:r>
      <w:r>
        <w:rPr>
          <w:color w:val="292425"/>
          <w:w w:val="110"/>
          <w:sz w:val="12"/>
        </w:rPr>
        <w:t>Balance</w:t>
      </w:r>
      <w:r>
        <w:rPr>
          <w:color w:val="292425"/>
          <w:spacing w:val="-12"/>
          <w:w w:val="110"/>
          <w:sz w:val="12"/>
        </w:rPr>
        <w:t> </w:t>
      </w:r>
      <w:r>
        <w:rPr>
          <w:color w:val="292425"/>
          <w:w w:val="110"/>
          <w:sz w:val="12"/>
        </w:rPr>
        <w:t>of</w:t>
      </w:r>
      <w:r>
        <w:rPr>
          <w:color w:val="292425"/>
          <w:spacing w:val="-13"/>
          <w:w w:val="110"/>
          <w:sz w:val="12"/>
        </w:rPr>
        <w:t> </w:t>
      </w:r>
      <w:r>
        <w:rPr>
          <w:color w:val="292425"/>
          <w:w w:val="110"/>
          <w:sz w:val="12"/>
        </w:rPr>
        <w:t>respondents</w:t>
      </w:r>
      <w:r>
        <w:rPr>
          <w:color w:val="292425"/>
          <w:spacing w:val="-12"/>
          <w:w w:val="110"/>
          <w:sz w:val="12"/>
        </w:rPr>
        <w:t> </w:t>
      </w:r>
      <w:r>
        <w:rPr>
          <w:color w:val="292425"/>
          <w:w w:val="110"/>
          <w:sz w:val="12"/>
        </w:rPr>
        <w:t>reporting</w:t>
      </w:r>
      <w:r>
        <w:rPr>
          <w:color w:val="292425"/>
          <w:spacing w:val="-12"/>
          <w:w w:val="110"/>
          <w:sz w:val="12"/>
        </w:rPr>
        <w:t> </w:t>
      </w:r>
      <w:r>
        <w:rPr>
          <w:color w:val="292425"/>
          <w:w w:val="110"/>
          <w:sz w:val="12"/>
        </w:rPr>
        <w:t>retail</w:t>
      </w:r>
      <w:r>
        <w:rPr>
          <w:color w:val="292425"/>
          <w:spacing w:val="-13"/>
          <w:w w:val="110"/>
          <w:sz w:val="12"/>
        </w:rPr>
        <w:t> </w:t>
      </w:r>
      <w:r>
        <w:rPr>
          <w:color w:val="292425"/>
          <w:w w:val="110"/>
          <w:sz w:val="12"/>
        </w:rPr>
        <w:t>sales</w:t>
      </w:r>
      <w:r>
        <w:rPr>
          <w:color w:val="292425"/>
          <w:spacing w:val="-12"/>
          <w:w w:val="110"/>
          <w:sz w:val="12"/>
        </w:rPr>
        <w:t> </w:t>
      </w:r>
      <w:r>
        <w:rPr>
          <w:color w:val="292425"/>
          <w:w w:val="110"/>
          <w:sz w:val="12"/>
        </w:rPr>
        <w:t>volumes</w:t>
      </w:r>
      <w:r>
        <w:rPr>
          <w:color w:val="292425"/>
          <w:spacing w:val="-12"/>
          <w:w w:val="110"/>
          <w:sz w:val="12"/>
        </w:rPr>
        <w:t> </w:t>
      </w:r>
      <w:r>
        <w:rPr>
          <w:color w:val="292425"/>
          <w:w w:val="110"/>
          <w:sz w:val="12"/>
        </w:rPr>
        <w:t>higher</w:t>
      </w:r>
      <w:r>
        <w:rPr>
          <w:color w:val="292425"/>
          <w:spacing w:val="-12"/>
          <w:w w:val="110"/>
          <w:sz w:val="12"/>
        </w:rPr>
        <w:t> </w:t>
      </w:r>
      <w:r>
        <w:rPr>
          <w:color w:val="292425"/>
          <w:w w:val="110"/>
          <w:sz w:val="12"/>
        </w:rPr>
        <w:t>than a year</w:t>
      </w:r>
      <w:r>
        <w:rPr>
          <w:color w:val="292425"/>
          <w:spacing w:val="-7"/>
          <w:w w:val="110"/>
          <w:sz w:val="12"/>
        </w:rPr>
        <w:t> </w:t>
      </w:r>
      <w:r>
        <w:rPr>
          <w:color w:val="292425"/>
          <w:w w:val="110"/>
          <w:sz w:val="12"/>
        </w:rPr>
        <w:t>earlier.</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169"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2.4</w:t>
      </w:r>
    </w:p>
    <w:p>
      <w:pPr>
        <w:spacing w:before="8"/>
        <w:ind w:left="169" w:right="0" w:firstLine="0"/>
        <w:jc w:val="left"/>
        <w:rPr>
          <w:rFonts w:ascii="Trebuchet MS"/>
          <w:b/>
          <w:sz w:val="20"/>
        </w:rPr>
      </w:pPr>
      <w:r>
        <w:rPr>
          <w:rFonts w:ascii="Trebuchet MS"/>
          <w:b/>
          <w:color w:val="0092C0"/>
          <w:sz w:val="20"/>
        </w:rPr>
        <w:t>Consumption and the terms of trade</w:t>
      </w:r>
    </w:p>
    <w:p>
      <w:pPr>
        <w:spacing w:before="70"/>
        <w:ind w:left="0" w:right="155" w:firstLine="0"/>
        <w:jc w:val="right"/>
        <w:rPr>
          <w:sz w:val="12"/>
        </w:rPr>
      </w:pPr>
      <w:r>
        <w:rPr>
          <w:color w:val="292425"/>
          <w:w w:val="110"/>
          <w:sz w:val="12"/>
        </w:rPr>
        <w:t>Per cent of GDP</w:t>
      </w:r>
    </w:p>
    <w:p>
      <w:pPr>
        <w:pStyle w:val="BodyText"/>
        <w:spacing w:line="292" w:lineRule="auto"/>
        <w:ind w:left="165" w:right="213"/>
      </w:pPr>
      <w:r>
        <w:rPr/>
        <w:br w:type="column"/>
      </w:r>
      <w:r>
        <w:rPr>
          <w:color w:val="292425"/>
          <w:w w:val="110"/>
        </w:rPr>
        <w:t>trade and whether it is likely to be sustainable. Some households’ decisions may have embodied an implicit view that the pace of the recent upward trend in real income, including the effect of rising terms of trade, will persist into the future. If such expectations were confounded, then those households could at some point be forced to cut back their consumption.</w:t>
      </w:r>
    </w:p>
    <w:p>
      <w:pPr>
        <w:spacing w:after="0" w:line="292" w:lineRule="auto"/>
        <w:sectPr>
          <w:type w:val="continuous"/>
          <w:pgSz w:w="11900" w:h="16840"/>
          <w:pgMar w:top="1260" w:bottom="280" w:left="660" w:right="620"/>
          <w:cols w:num="2" w:equalWidth="0">
            <w:col w:w="3810" w:space="1109"/>
            <w:col w:w="5701"/>
          </w:cols>
        </w:sectPr>
      </w:pPr>
    </w:p>
    <w:p>
      <w:pPr>
        <w:spacing w:before="98"/>
        <w:ind w:left="174" w:right="0" w:firstLine="0"/>
        <w:jc w:val="left"/>
        <w:rPr>
          <w:sz w:val="12"/>
        </w:rPr>
      </w:pPr>
      <w:r>
        <w:rPr>
          <w:color w:val="292425"/>
          <w:w w:val="120"/>
          <w:sz w:val="12"/>
        </w:rPr>
        <w:t>115</w:t>
      </w:r>
    </w:p>
    <w:p>
      <w:pPr>
        <w:pStyle w:val="BodyText"/>
        <w:rPr>
          <w:sz w:val="12"/>
        </w:rPr>
      </w:pPr>
    </w:p>
    <w:p>
      <w:pPr>
        <w:pStyle w:val="BodyText"/>
        <w:rPr>
          <w:sz w:val="12"/>
        </w:rPr>
      </w:pPr>
    </w:p>
    <w:p>
      <w:pPr>
        <w:pStyle w:val="BodyText"/>
        <w:rPr>
          <w:sz w:val="12"/>
        </w:rPr>
      </w:pPr>
    </w:p>
    <w:p>
      <w:pPr>
        <w:pStyle w:val="BodyText"/>
        <w:spacing w:before="8"/>
        <w:rPr>
          <w:sz w:val="15"/>
        </w:rPr>
      </w:pPr>
    </w:p>
    <w:p>
      <w:pPr>
        <w:spacing w:before="0"/>
        <w:ind w:left="174" w:right="0" w:firstLine="0"/>
        <w:jc w:val="left"/>
        <w:rPr>
          <w:sz w:val="12"/>
        </w:rPr>
      </w:pPr>
      <w:r>
        <w:rPr>
          <w:color w:val="292425"/>
          <w:w w:val="120"/>
          <w:sz w:val="12"/>
        </w:rPr>
        <w:t>110</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174" w:right="0" w:firstLine="0"/>
        <w:jc w:val="left"/>
        <w:rPr>
          <w:sz w:val="12"/>
        </w:rPr>
      </w:pPr>
      <w:r>
        <w:rPr>
          <w:color w:val="292425"/>
          <w:w w:val="120"/>
          <w:sz w:val="12"/>
        </w:rPr>
        <w:t>105</w:t>
      </w:r>
    </w:p>
    <w:p>
      <w:pPr>
        <w:pStyle w:val="BodyText"/>
        <w:rPr>
          <w:sz w:val="12"/>
        </w:rPr>
      </w:pPr>
    </w:p>
    <w:p>
      <w:pPr>
        <w:pStyle w:val="BodyText"/>
        <w:rPr>
          <w:sz w:val="12"/>
        </w:rPr>
      </w:pPr>
    </w:p>
    <w:p>
      <w:pPr>
        <w:pStyle w:val="BodyText"/>
        <w:rPr>
          <w:sz w:val="12"/>
        </w:rPr>
      </w:pPr>
    </w:p>
    <w:p>
      <w:pPr>
        <w:pStyle w:val="BodyText"/>
        <w:spacing w:before="8"/>
        <w:rPr>
          <w:sz w:val="15"/>
        </w:rPr>
      </w:pPr>
    </w:p>
    <w:p>
      <w:pPr>
        <w:spacing w:before="1"/>
        <w:ind w:left="174" w:right="0" w:firstLine="0"/>
        <w:jc w:val="left"/>
        <w:rPr>
          <w:sz w:val="12"/>
        </w:rPr>
      </w:pPr>
      <w:r>
        <w:rPr>
          <w:color w:val="292425"/>
          <w:w w:val="120"/>
          <w:sz w:val="12"/>
        </w:rPr>
        <w:t>100</w:t>
      </w:r>
    </w:p>
    <w:p>
      <w:pPr>
        <w:spacing w:before="2"/>
        <w:ind w:left="-12" w:right="0" w:firstLine="0"/>
        <w:jc w:val="left"/>
        <w:rPr>
          <w:sz w:val="12"/>
        </w:rPr>
      </w:pPr>
      <w:r>
        <w:rPr/>
        <w:br w:type="column"/>
      </w:r>
      <w:r>
        <w:rPr>
          <w:color w:val="292425"/>
          <w:w w:val="115"/>
          <w:sz w:val="12"/>
        </w:rPr>
        <w:t>Index; 1995 = 100</w:t>
      </w:r>
    </w:p>
    <w:p>
      <w:pPr>
        <w:pStyle w:val="BodyText"/>
        <w:spacing w:before="4"/>
        <w:rPr>
          <w:sz w:val="2"/>
        </w:rPr>
      </w:pPr>
    </w:p>
    <w:p>
      <w:pPr>
        <w:pStyle w:val="BodyText"/>
        <w:spacing w:line="20" w:lineRule="exact"/>
        <w:ind w:left="-1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pPr>
    </w:p>
    <w:p>
      <w:pPr>
        <w:pStyle w:val="BodyText"/>
        <w:rPr>
          <w:sz w:val="22"/>
        </w:rPr>
      </w:pPr>
    </w:p>
    <w:p>
      <w:pPr>
        <w:pStyle w:val="BodyText"/>
        <w:spacing w:line="20" w:lineRule="exact"/>
        <w:ind w:left="-1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pPr>
    </w:p>
    <w:p>
      <w:pPr>
        <w:pStyle w:val="BodyText"/>
        <w:spacing w:before="10"/>
      </w:pPr>
    </w:p>
    <w:p>
      <w:pPr>
        <w:pStyle w:val="BodyText"/>
        <w:spacing w:line="20" w:lineRule="exact"/>
        <w:ind w:left="-1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pPr>
    </w:p>
    <w:p>
      <w:pPr>
        <w:pStyle w:val="BodyText"/>
        <w:spacing w:before="11"/>
        <w:rPr>
          <w:sz w:val="21"/>
        </w:rPr>
      </w:pPr>
    </w:p>
    <w:p>
      <w:pPr>
        <w:pStyle w:val="BodyText"/>
        <w:spacing w:line="20" w:lineRule="exact"/>
        <w:ind w:left="-1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line="119" w:lineRule="exact" w:before="2"/>
        <w:ind w:left="174" w:right="0" w:firstLine="0"/>
        <w:jc w:val="left"/>
        <w:rPr>
          <w:sz w:val="12"/>
        </w:rPr>
      </w:pPr>
      <w:r>
        <w:rPr/>
        <w:br w:type="column"/>
      </w:r>
      <w:r>
        <w:rPr>
          <w:color w:val="292425"/>
          <w:w w:val="110"/>
          <w:sz w:val="12"/>
        </w:rPr>
        <w:t>at constant prices</w:t>
      </w:r>
    </w:p>
    <w:p>
      <w:pPr>
        <w:spacing w:line="119" w:lineRule="exact" w:before="0"/>
        <w:ind w:left="1140" w:right="0" w:firstLine="0"/>
        <w:jc w:val="left"/>
        <w:rPr>
          <w:sz w:val="12"/>
        </w:rPr>
      </w:pPr>
      <w:r>
        <w:rPr/>
        <w:pict>
          <v:line style="position:absolute;mso-position-horizontal-relative:page;mso-position-vertical-relative:paragraph;z-index:15881216" from="209.380997pt,2.568958pt" to="215.380997pt,2.568958pt" stroked="true" strokeweight=".5pt" strokecolor="#292425">
            <v:stroke dashstyle="solid"/>
            <w10:wrap type="none"/>
          </v:line>
        </w:pict>
      </w:r>
      <w:r>
        <w:rPr>
          <w:color w:val="292425"/>
          <w:w w:val="120"/>
          <w:sz w:val="12"/>
        </w:rPr>
        <w:t>73</w:t>
      </w:r>
    </w:p>
    <w:p>
      <w:pPr>
        <w:pStyle w:val="BodyText"/>
        <w:rPr>
          <w:sz w:val="12"/>
        </w:rPr>
      </w:pPr>
    </w:p>
    <w:p>
      <w:pPr>
        <w:pStyle w:val="BodyText"/>
        <w:spacing w:before="3"/>
        <w:rPr>
          <w:sz w:val="17"/>
        </w:rPr>
      </w:pPr>
    </w:p>
    <w:p>
      <w:pPr>
        <w:spacing w:before="0"/>
        <w:ind w:left="0" w:right="38" w:firstLine="0"/>
        <w:jc w:val="right"/>
        <w:rPr>
          <w:sz w:val="12"/>
        </w:rPr>
      </w:pPr>
      <w:r>
        <w:rPr/>
        <w:pict>
          <v:group style="position:absolute;margin-left:54.436001pt;margin-top:-7.241838pt;width:160.950pt;height:132.7pt;mso-position-horizontal-relative:page;mso-position-vertical-relative:paragraph;z-index:-21683712" coordorigin="1089,-145" coordsize="3219,2654">
            <v:shape style="position:absolute;left:1088;top:2458;width:3219;height:46" coordorigin="1089,2458" coordsize="3219,46" path="m4188,2504l4308,2504m1273,2504l4123,2504m1274,2504l1274,2458m1449,2504l1449,2471m1614,2504l1614,2458m1789,2504l1789,2471m1954,2504l1954,2458m2129,2504l2129,2471m2294,2504l2294,2458m2467,2504l2467,2471m2634,2504l2634,2458m2807,2504l2807,2471m2974,2504l2974,2458m3147,2504l3147,2471m3314,2504l3314,2458m3487,2504l3487,2471m3662,2504l3662,2458m3827,2504l3827,2471m4002,2504l4002,2458m1089,2504l1209,2504e" filled="false" stroked="true" strokeweight=".5pt" strokecolor="#292425">
              <v:path arrowok="t"/>
              <v:stroke dashstyle="solid"/>
            </v:shape>
            <v:shape style="position:absolute;left:1297;top:1370;width:1658;height:990" coordorigin="1298,1370" coordsize="1658,990" path="m1298,2158l1340,2145m1340,2145l1380,2253m1380,2253l1423,2360m1423,2360l1463,2200m1463,2200l1505,2145m1505,2145l1548,2125m1548,2125l1595,1995m1595,1995l1638,1888m1638,1888l1680,1833m1680,1833l1720,1725m1720,1725l1763,1683m1763,1683l1803,1598m1803,1598l1845,1585m1845,1585l1885,1650m1885,1650l1935,1575m1935,1575l1978,1585m1978,1585l2018,1618m2018,1618l2060,1565m2060,1565l2103,1523m2103,1523l2143,1553m2143,1553l2185,1618m2185,1618l2235,1553m2235,1553l2275,1663m2275,1663l2318,1725m2318,1725l2358,1478m2358,1478l2400,1445m2400,1445l2443,1500m2443,1500l2483,1490m2483,1490l2525,1468m2525,1468l2575,1370m2575,1370l2615,1425m2615,1425l2658,1435m2658,1435l2698,1650m2698,1650l2740,1715m2740,1715l2780,1790m2780,1790l2823,1865m2823,1865l2873,1855m2873,1855l2913,1725m2913,1725l2955,1748e" filled="false" stroked="true" strokeweight="1pt" strokecolor="#93479a">
              <v:path arrowok="t"/>
              <v:stroke dashstyle="solid"/>
            </v:shape>
            <v:line style="position:absolute" from="2945,1749" to="3008,1749" stroked="true" strokeweight="1.125pt" strokecolor="#93479a">
              <v:stroke dashstyle="solid"/>
            </v:line>
            <v:shape style="position:absolute;left:2997;top:1435;width:380;height:313" coordorigin="2998,1435" coordsize="380,313" path="m2998,1748l3038,1663m3038,1663l3080,1575m3080,1575l3120,1500m3120,1500l3163,1630m3163,1630l3213,1490m3213,1490l3253,1608m3253,1608l3295,1500m3295,1500l3335,1458m3335,1458l3378,1435e" filled="false" stroked="true" strokeweight="1pt" strokecolor="#93479a">
              <v:path arrowok="t"/>
              <v:stroke dashstyle="solid"/>
            </v:shape>
            <v:line style="position:absolute" from="3368,1436" to="3430,1436" stroked="true" strokeweight="1.125pt" strokecolor="#93479a">
              <v:stroke dashstyle="solid"/>
            </v:line>
            <v:shape style="position:absolute;left:3420;top:142;width:678;height:1293" coordorigin="3420,143" coordsize="678,1293" path="m3420,1435l3460,1383m3460,1383l3510,1155m3510,1155l3553,1058m3553,1058l3593,1145m3593,1145l3635,1090m3635,1090l3675,888m3675,888l3718,823m3718,823l3758,735m3758,735l3800,683m3800,683l3850,640m3850,640l3893,575m3893,575l3933,445m3933,445l3975,273m3975,273l4015,240m4015,240l4058,143m4058,143l4098,165e" filled="false" stroked="true" strokeweight="1pt" strokecolor="#93479a">
              <v:path arrowok="t"/>
              <v:stroke dashstyle="solid"/>
            </v:shape>
            <v:shape style="position:absolute;left:1297;top:1790;width:423;height:635" coordorigin="1298,1790" coordsize="423,635" path="m1298,1790l1340,2060m1340,2060l1380,2405m1380,2405l1423,2425m1423,2425l1463,2275m1463,2275l1505,2018m1505,2018l1548,1973m1548,1973l1595,2188m1595,2188l1638,2125m1638,2125l1680,2060m1680,2060l1720,2070e" filled="false" stroked="true" strokeweight="1pt" strokecolor="#f79223">
              <v:path arrowok="t"/>
              <v:stroke dashstyle="solid"/>
            </v:shape>
            <v:line style="position:absolute" from="1742,1523" to="1742,2080" stroked="true" strokeweight="3.125pt" strokecolor="#f79223">
              <v:stroke dashstyle="solid"/>
            </v:line>
            <v:shape style="position:absolute;left:1762;top:435;width:2131;height:1528" coordorigin="1763,435" coordsize="2131,1528" path="m1763,1533l1803,1790m1803,1790l1845,1770m1845,1770l1885,1780m1885,1780l1935,1598m1935,1598l1978,1790m1978,1790l2018,1673m2018,1673l2060,1360m2060,1360l2103,1478m2103,1478l2143,1338m2143,1338l2185,1360m2185,1360l2235,1510m2235,1510l2275,1338m2275,1338l2318,1135m2318,1135l2358,940m2358,940l2400,1038m2400,1038l2443,1425m2443,1425l2483,1188m2483,1188l2525,1253m2525,1253l2575,973m2575,973l2615,1038m2615,1038l2658,1318m2658,1318l2698,1285m2698,1285l2740,1543m2740,1543l2780,1490m2780,1490l2823,1673m2823,1673l2873,1715m2873,1715l2913,1963m2913,1963l2955,1770m2955,1770l2998,1705m2998,1705l3038,1748m3038,1748l3080,1510m3080,1510l3120,1490m3120,1490l3163,1220m3163,1220l3213,1103m3213,1103l3253,1145m3253,1145l3295,1080m3295,1080l3335,950m3335,950l3378,800m3378,800l3420,693m3420,693l3460,768m3460,768l3510,833m3510,833l3553,725m3553,725l3593,670m3593,670l3635,543m3635,543l3675,670m3675,670l3718,500m3718,500l3758,435m3758,435l3800,510m3800,510l3850,468m3850,468l3893,510e" filled="false" stroked="true" strokeweight="1pt" strokecolor="#f79223">
              <v:path arrowok="t"/>
              <v:stroke dashstyle="solid"/>
            </v:shape>
            <v:line style="position:absolute" from="3913,500" to="3913,908" stroked="true" strokeweight="3pt" strokecolor="#f79223">
              <v:stroke dashstyle="solid"/>
            </v:line>
            <v:shape style="position:absolute;left:3932;top:-135;width:165;height:1033" coordorigin="3933,-135" coordsize="165,1033" path="m3933,898l3975,143m3975,143l4015,-135m4015,-135l4058,-115m4058,-115l4098,100e" filled="false" stroked="true" strokeweight="1pt" strokecolor="#f79223">
              <v:path arrowok="t"/>
              <v:stroke dashstyle="solid"/>
            </v:shape>
            <v:shape style="position:absolute;left:1852;top:650;width:930;height:270" type="#_x0000_t202" filled="false" stroked="false">
              <v:textbox inset="0,0,0,0">
                <w:txbxContent>
                  <w:p>
                    <w:pPr>
                      <w:spacing w:line="116" w:lineRule="exact" w:before="0"/>
                      <w:ind w:left="0" w:right="0" w:firstLine="0"/>
                      <w:jc w:val="left"/>
                      <w:rPr>
                        <w:sz w:val="12"/>
                      </w:rPr>
                    </w:pPr>
                    <w:r>
                      <w:rPr>
                        <w:color w:val="292425"/>
                        <w:w w:val="105"/>
                        <w:sz w:val="12"/>
                      </w:rPr>
                      <w:t>Terms of trade</w:t>
                    </w:r>
                  </w:p>
                  <w:p>
                    <w:pPr>
                      <w:spacing w:before="11"/>
                      <w:ind w:left="73" w:right="0" w:firstLine="0"/>
                      <w:jc w:val="left"/>
                      <w:rPr>
                        <w:sz w:val="12"/>
                      </w:rPr>
                    </w:pPr>
                    <w:r>
                      <w:rPr>
                        <w:color w:val="292425"/>
                        <w:w w:val="105"/>
                        <w:sz w:val="12"/>
                      </w:rPr>
                      <w:t>(left-hand scale)</w:t>
                    </w:r>
                  </w:p>
                </w:txbxContent>
              </v:textbox>
              <w10:wrap type="none"/>
            </v:shape>
            <v:shape style="position:absolute;left:3183;top:1619;width:994;height:263" type="#_x0000_t202" filled="false" stroked="false">
              <v:textbox inset="0,0,0,0">
                <w:txbxContent>
                  <w:p>
                    <w:pPr>
                      <w:spacing w:line="116" w:lineRule="exact" w:before="0"/>
                      <w:ind w:left="0" w:right="0" w:firstLine="0"/>
                      <w:jc w:val="left"/>
                      <w:rPr>
                        <w:sz w:val="12"/>
                      </w:rPr>
                    </w:pPr>
                    <w:r>
                      <w:rPr>
                        <w:color w:val="292425"/>
                        <w:w w:val="110"/>
                        <w:sz w:val="12"/>
                      </w:rPr>
                      <w:t>Consumption</w:t>
                    </w:r>
                  </w:p>
                  <w:p>
                    <w:pPr>
                      <w:spacing w:before="4"/>
                      <w:ind w:left="53" w:right="0" w:firstLine="0"/>
                      <w:jc w:val="left"/>
                      <w:rPr>
                        <w:sz w:val="12"/>
                      </w:rPr>
                    </w:pPr>
                    <w:r>
                      <w:rPr>
                        <w:color w:val="292425"/>
                        <w:w w:val="110"/>
                        <w:sz w:val="12"/>
                      </w:rPr>
                      <w:t>(right-hand scale)</w:t>
                    </w:r>
                  </w:p>
                </w:txbxContent>
              </v:textbox>
              <w10:wrap type="none"/>
            </v:shape>
            <w10:wrap type="none"/>
          </v:group>
        </w:pict>
      </w:r>
      <w:r>
        <w:rPr/>
        <w:pict>
          <v:line style="position:absolute;mso-position-horizontal-relative:page;mso-position-vertical-relative:paragraph;z-index:15880704" from="209.380997pt,4.071162pt" to="215.380997pt,4.071162pt" stroked="true" strokeweight=".5pt" strokecolor="#292425">
            <v:stroke dashstyle="solid"/>
            <w10:wrap type="none"/>
          </v:line>
        </w:pict>
      </w:r>
      <w:r>
        <w:rPr>
          <w:color w:val="292425"/>
          <w:w w:val="120"/>
          <w:sz w:val="12"/>
        </w:rPr>
        <w:t>71</w:t>
      </w:r>
    </w:p>
    <w:p>
      <w:pPr>
        <w:pStyle w:val="BodyText"/>
        <w:rPr>
          <w:sz w:val="12"/>
        </w:rPr>
      </w:pP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5880192" from="209.380997pt,7.620964pt" to="215.380997pt,7.620964pt" stroked="true" strokeweight=".5pt" strokecolor="#292425">
            <v:stroke dashstyle="solid"/>
            <w10:wrap type="none"/>
          </v:line>
        </w:pict>
      </w:r>
      <w:r>
        <w:rPr>
          <w:color w:val="292425"/>
          <w:w w:val="120"/>
          <w:sz w:val="12"/>
        </w:rPr>
        <w:t>69</w:t>
      </w:r>
    </w:p>
    <w:p>
      <w:pPr>
        <w:pStyle w:val="BodyText"/>
        <w:rPr>
          <w:sz w:val="12"/>
        </w:rPr>
      </w:pPr>
    </w:p>
    <w:p>
      <w:pPr>
        <w:pStyle w:val="BodyText"/>
        <w:rPr>
          <w:sz w:val="12"/>
        </w:rPr>
      </w:pPr>
    </w:p>
    <w:p>
      <w:pPr>
        <w:spacing w:before="89"/>
        <w:ind w:left="0" w:right="38" w:firstLine="0"/>
        <w:jc w:val="right"/>
        <w:rPr>
          <w:sz w:val="12"/>
        </w:rPr>
      </w:pPr>
      <w:r>
        <w:rPr/>
        <w:pict>
          <v:line style="position:absolute;mso-position-horizontal-relative:page;mso-position-vertical-relative:paragraph;z-index:15879680" from="209.380997pt,7.513167pt" to="215.380997pt,7.513167pt" stroked="true" strokeweight=".5pt" strokecolor="#292425">
            <v:stroke dashstyle="solid"/>
            <w10:wrap type="none"/>
          </v:line>
        </w:pict>
      </w:r>
      <w:r>
        <w:rPr>
          <w:color w:val="292425"/>
          <w:w w:val="120"/>
          <w:sz w:val="12"/>
        </w:rPr>
        <w:t>67</w:t>
      </w:r>
    </w:p>
    <w:p>
      <w:pPr>
        <w:pStyle w:val="BodyText"/>
        <w:rPr>
          <w:sz w:val="12"/>
        </w:rPr>
      </w:pP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5879168" from="209.380997pt,6.612968pt" to="215.380997pt,6.612968pt" stroked="true" strokeweight=".5pt" strokecolor="#292425">
            <v:stroke dashstyle="solid"/>
            <w10:wrap type="none"/>
          </v:line>
        </w:pict>
      </w:r>
      <w:r>
        <w:rPr>
          <w:color w:val="292425"/>
          <w:w w:val="120"/>
          <w:sz w:val="12"/>
        </w:rPr>
        <w:t>65</w:t>
      </w:r>
    </w:p>
    <w:p>
      <w:pPr>
        <w:pStyle w:val="BodyText"/>
        <w:rPr>
          <w:sz w:val="12"/>
        </w:rPr>
      </w:pPr>
    </w:p>
    <w:p>
      <w:pPr>
        <w:pStyle w:val="BodyText"/>
        <w:spacing w:before="5"/>
        <w:rPr>
          <w:sz w:val="16"/>
        </w:rPr>
      </w:pPr>
    </w:p>
    <w:p>
      <w:pPr>
        <w:spacing w:before="0"/>
        <w:ind w:left="0" w:right="38" w:firstLine="0"/>
        <w:jc w:val="right"/>
        <w:rPr>
          <w:sz w:val="12"/>
        </w:rPr>
      </w:pPr>
      <w:r>
        <w:rPr/>
        <w:pict>
          <v:line style="position:absolute;mso-position-horizontal-relative:page;mso-position-vertical-relative:paragraph;z-index:15878656" from="209.380997pt,4.070765pt" to="215.380997pt,4.070765pt" stroked="true" strokeweight=".5pt" strokecolor="#292425">
            <v:stroke dashstyle="solid"/>
            <w10:wrap type="none"/>
          </v:line>
        </w:pict>
      </w:r>
      <w:r>
        <w:rPr>
          <w:color w:val="292425"/>
          <w:w w:val="120"/>
          <w:sz w:val="12"/>
        </w:rPr>
        <w:t>63</w:t>
      </w:r>
    </w:p>
    <w:p>
      <w:pPr>
        <w:pStyle w:val="BodyText"/>
        <w:spacing w:before="7"/>
        <w:rPr>
          <w:sz w:val="22"/>
        </w:rPr>
      </w:pPr>
      <w:r>
        <w:rPr/>
        <w:br w:type="column"/>
      </w:r>
      <w:r>
        <w:rPr>
          <w:sz w:val="22"/>
        </w:rPr>
      </w:r>
    </w:p>
    <w:p>
      <w:pPr>
        <w:pStyle w:val="BodyText"/>
        <w:spacing w:line="292" w:lineRule="auto"/>
        <w:ind w:left="174" w:right="161"/>
      </w:pPr>
      <w:r>
        <w:rPr>
          <w:color w:val="292425"/>
          <w:w w:val="110"/>
        </w:rPr>
        <w:t>Consumption decisions are influenced </w:t>
      </w:r>
      <w:r>
        <w:rPr>
          <w:color w:val="292425"/>
          <w:spacing w:val="-3"/>
          <w:w w:val="110"/>
        </w:rPr>
        <w:t>by </w:t>
      </w:r>
      <w:r>
        <w:rPr>
          <w:color w:val="292425"/>
          <w:w w:val="110"/>
        </w:rPr>
        <w:t>the </w:t>
      </w:r>
      <w:r>
        <w:rPr>
          <w:color w:val="292425"/>
          <w:spacing w:val="-3"/>
          <w:w w:val="110"/>
        </w:rPr>
        <w:t>extent </w:t>
      </w:r>
      <w:r>
        <w:rPr>
          <w:color w:val="292425"/>
          <w:w w:val="110"/>
        </w:rPr>
        <w:t>of households’ uncertainty about the future as well as expectations of future income. Households might rein back their consumption if they became more uncertain about future</w:t>
      </w:r>
      <w:r>
        <w:rPr>
          <w:color w:val="292425"/>
          <w:spacing w:val="-17"/>
          <w:w w:val="110"/>
        </w:rPr>
        <w:t> </w:t>
      </w:r>
      <w:r>
        <w:rPr>
          <w:color w:val="292425"/>
          <w:w w:val="110"/>
        </w:rPr>
        <w:t>prospects,</w:t>
      </w:r>
      <w:r>
        <w:rPr>
          <w:color w:val="292425"/>
          <w:spacing w:val="-16"/>
          <w:w w:val="110"/>
        </w:rPr>
        <w:t> </w:t>
      </w:r>
      <w:r>
        <w:rPr>
          <w:color w:val="292425"/>
          <w:w w:val="110"/>
        </w:rPr>
        <w:t>as</w:t>
      </w:r>
      <w:r>
        <w:rPr>
          <w:color w:val="292425"/>
          <w:spacing w:val="-17"/>
          <w:w w:val="110"/>
        </w:rPr>
        <w:t> </w:t>
      </w:r>
      <w:r>
        <w:rPr>
          <w:color w:val="292425"/>
          <w:w w:val="110"/>
        </w:rPr>
        <w:t>a</w:t>
      </w:r>
      <w:r>
        <w:rPr>
          <w:color w:val="292425"/>
          <w:spacing w:val="-16"/>
          <w:w w:val="110"/>
        </w:rPr>
        <w:t> </w:t>
      </w:r>
      <w:r>
        <w:rPr>
          <w:color w:val="292425"/>
          <w:spacing w:val="-3"/>
          <w:w w:val="110"/>
        </w:rPr>
        <w:t>greater</w:t>
      </w:r>
      <w:r>
        <w:rPr>
          <w:color w:val="292425"/>
          <w:spacing w:val="-17"/>
          <w:w w:val="110"/>
        </w:rPr>
        <w:t> </w:t>
      </w:r>
      <w:r>
        <w:rPr>
          <w:color w:val="292425"/>
          <w:w w:val="110"/>
        </w:rPr>
        <w:t>risk</w:t>
      </w:r>
      <w:r>
        <w:rPr>
          <w:color w:val="292425"/>
          <w:spacing w:val="-16"/>
          <w:w w:val="110"/>
        </w:rPr>
        <w:t> </w:t>
      </w:r>
      <w:r>
        <w:rPr>
          <w:color w:val="292425"/>
          <w:spacing w:val="-4"/>
          <w:w w:val="110"/>
        </w:rPr>
        <w:t>to</w:t>
      </w:r>
      <w:r>
        <w:rPr>
          <w:color w:val="292425"/>
          <w:spacing w:val="-16"/>
          <w:w w:val="110"/>
        </w:rPr>
        <w:t> </w:t>
      </w:r>
      <w:r>
        <w:rPr>
          <w:color w:val="292425"/>
          <w:w w:val="110"/>
        </w:rPr>
        <w:t>future</w:t>
      </w:r>
      <w:r>
        <w:rPr>
          <w:color w:val="292425"/>
          <w:spacing w:val="-17"/>
          <w:w w:val="110"/>
        </w:rPr>
        <w:t> </w:t>
      </w:r>
      <w:r>
        <w:rPr>
          <w:color w:val="292425"/>
          <w:w w:val="110"/>
        </w:rPr>
        <w:t>consumption</w:t>
      </w:r>
      <w:r>
        <w:rPr>
          <w:color w:val="292425"/>
          <w:spacing w:val="-16"/>
          <w:w w:val="110"/>
        </w:rPr>
        <w:t> </w:t>
      </w:r>
      <w:r>
        <w:rPr>
          <w:color w:val="292425"/>
          <w:w w:val="110"/>
        </w:rPr>
        <w:t>would increase their desired stock of precautionary saving. The </w:t>
      </w:r>
      <w:r>
        <w:rPr>
          <w:color w:val="292425"/>
          <w:spacing w:val="-3"/>
          <w:w w:val="110"/>
        </w:rPr>
        <w:t>Bank’s</w:t>
      </w:r>
      <w:r>
        <w:rPr>
          <w:color w:val="292425"/>
          <w:spacing w:val="-23"/>
          <w:w w:val="110"/>
        </w:rPr>
        <w:t> </w:t>
      </w:r>
      <w:r>
        <w:rPr>
          <w:color w:val="292425"/>
          <w:w w:val="110"/>
        </w:rPr>
        <w:t>regional</w:t>
      </w:r>
      <w:r>
        <w:rPr>
          <w:color w:val="292425"/>
          <w:spacing w:val="-23"/>
          <w:w w:val="110"/>
        </w:rPr>
        <w:t> </w:t>
      </w:r>
      <w:r>
        <w:rPr>
          <w:color w:val="292425"/>
          <w:w w:val="110"/>
        </w:rPr>
        <w:t>Agents</w:t>
      </w:r>
      <w:r>
        <w:rPr>
          <w:color w:val="292425"/>
          <w:spacing w:val="-23"/>
          <w:w w:val="110"/>
        </w:rPr>
        <w:t> </w:t>
      </w:r>
      <w:r>
        <w:rPr>
          <w:color w:val="292425"/>
          <w:spacing w:val="-3"/>
          <w:w w:val="110"/>
        </w:rPr>
        <w:t>have</w:t>
      </w:r>
      <w:r>
        <w:rPr>
          <w:color w:val="292425"/>
          <w:spacing w:val="-23"/>
          <w:w w:val="110"/>
        </w:rPr>
        <w:t> </w:t>
      </w:r>
      <w:r>
        <w:rPr>
          <w:color w:val="292425"/>
          <w:w w:val="110"/>
        </w:rPr>
        <w:t>reported</w:t>
      </w:r>
      <w:r>
        <w:rPr>
          <w:color w:val="292425"/>
          <w:spacing w:val="-23"/>
          <w:w w:val="110"/>
        </w:rPr>
        <w:t> </w:t>
      </w:r>
      <w:r>
        <w:rPr>
          <w:color w:val="292425"/>
          <w:w w:val="110"/>
        </w:rPr>
        <w:t>that</w:t>
      </w:r>
      <w:r>
        <w:rPr>
          <w:color w:val="292425"/>
          <w:spacing w:val="-23"/>
          <w:w w:val="110"/>
        </w:rPr>
        <w:t> </w:t>
      </w:r>
      <w:r>
        <w:rPr>
          <w:color w:val="292425"/>
          <w:w w:val="110"/>
        </w:rPr>
        <w:t>some</w:t>
      </w:r>
      <w:r>
        <w:rPr>
          <w:color w:val="292425"/>
          <w:spacing w:val="-23"/>
          <w:w w:val="110"/>
        </w:rPr>
        <w:t> </w:t>
      </w:r>
      <w:r>
        <w:rPr>
          <w:color w:val="292425"/>
          <w:w w:val="110"/>
        </w:rPr>
        <w:t>retail</w:t>
      </w:r>
      <w:r>
        <w:rPr>
          <w:color w:val="292425"/>
          <w:spacing w:val="-23"/>
          <w:w w:val="110"/>
        </w:rPr>
        <w:t> </w:t>
      </w:r>
      <w:r>
        <w:rPr>
          <w:color w:val="292425"/>
          <w:w w:val="110"/>
        </w:rPr>
        <w:t>contacts feared</w:t>
      </w:r>
      <w:r>
        <w:rPr>
          <w:color w:val="292425"/>
          <w:spacing w:val="-18"/>
          <w:w w:val="110"/>
        </w:rPr>
        <w:t> </w:t>
      </w:r>
      <w:r>
        <w:rPr>
          <w:color w:val="292425"/>
          <w:w w:val="110"/>
        </w:rPr>
        <w:t>that</w:t>
      </w:r>
      <w:r>
        <w:rPr>
          <w:color w:val="292425"/>
          <w:spacing w:val="-18"/>
          <w:w w:val="110"/>
        </w:rPr>
        <w:t> </w:t>
      </w:r>
      <w:r>
        <w:rPr>
          <w:color w:val="292425"/>
          <w:w w:val="110"/>
        </w:rPr>
        <w:t>purchases</w:t>
      </w:r>
      <w:r>
        <w:rPr>
          <w:color w:val="292425"/>
          <w:spacing w:val="-18"/>
          <w:w w:val="110"/>
        </w:rPr>
        <w:t> </w:t>
      </w:r>
      <w:r>
        <w:rPr>
          <w:color w:val="292425"/>
          <w:w w:val="110"/>
        </w:rPr>
        <w:t>would</w:t>
      </w:r>
      <w:r>
        <w:rPr>
          <w:color w:val="292425"/>
          <w:spacing w:val="-18"/>
          <w:w w:val="110"/>
        </w:rPr>
        <w:t> </w:t>
      </w:r>
      <w:r>
        <w:rPr>
          <w:color w:val="292425"/>
          <w:w w:val="110"/>
        </w:rPr>
        <w:t>be</w:t>
      </w:r>
      <w:r>
        <w:rPr>
          <w:color w:val="292425"/>
          <w:spacing w:val="-18"/>
          <w:w w:val="110"/>
        </w:rPr>
        <w:t> </w:t>
      </w:r>
      <w:r>
        <w:rPr>
          <w:color w:val="292425"/>
          <w:spacing w:val="-3"/>
          <w:w w:val="110"/>
        </w:rPr>
        <w:t>delayed</w:t>
      </w:r>
      <w:r>
        <w:rPr>
          <w:color w:val="292425"/>
          <w:spacing w:val="-17"/>
          <w:w w:val="110"/>
        </w:rPr>
        <w:t> </w:t>
      </w:r>
      <w:r>
        <w:rPr>
          <w:color w:val="292425"/>
          <w:w w:val="110"/>
        </w:rPr>
        <w:t>because</w:t>
      </w:r>
      <w:r>
        <w:rPr>
          <w:color w:val="292425"/>
          <w:spacing w:val="-18"/>
          <w:w w:val="110"/>
        </w:rPr>
        <w:t> </w:t>
      </w:r>
      <w:r>
        <w:rPr>
          <w:color w:val="292425"/>
          <w:w w:val="110"/>
        </w:rPr>
        <w:t>of</w:t>
      </w:r>
      <w:r>
        <w:rPr>
          <w:color w:val="292425"/>
          <w:spacing w:val="-18"/>
          <w:w w:val="110"/>
        </w:rPr>
        <w:t> </w:t>
      </w:r>
      <w:r>
        <w:rPr>
          <w:color w:val="292425"/>
          <w:w w:val="110"/>
        </w:rPr>
        <w:t>uncertainty </w:t>
      </w:r>
      <w:r>
        <w:rPr>
          <w:color w:val="292425"/>
          <w:spacing w:val="-3"/>
          <w:w w:val="110"/>
        </w:rPr>
        <w:t>over </w:t>
      </w:r>
      <w:r>
        <w:rPr>
          <w:color w:val="292425"/>
          <w:w w:val="110"/>
        </w:rPr>
        <w:t>the situation in Iraq. And the GfK </w:t>
      </w:r>
      <w:r>
        <w:rPr>
          <w:color w:val="292425"/>
          <w:spacing w:val="-3"/>
          <w:w w:val="110"/>
        </w:rPr>
        <w:t>survey </w:t>
      </w:r>
      <w:r>
        <w:rPr>
          <w:color w:val="292425"/>
          <w:w w:val="110"/>
        </w:rPr>
        <w:t>has shown a marked</w:t>
      </w:r>
      <w:r>
        <w:rPr>
          <w:color w:val="292425"/>
          <w:spacing w:val="-10"/>
          <w:w w:val="110"/>
        </w:rPr>
        <w:t> </w:t>
      </w:r>
      <w:r>
        <w:rPr>
          <w:color w:val="292425"/>
          <w:w w:val="110"/>
        </w:rPr>
        <w:t>fall</w:t>
      </w:r>
      <w:r>
        <w:rPr>
          <w:color w:val="292425"/>
          <w:spacing w:val="-9"/>
          <w:w w:val="110"/>
        </w:rPr>
        <w:t> </w:t>
      </w:r>
      <w:r>
        <w:rPr>
          <w:color w:val="292425"/>
          <w:w w:val="110"/>
        </w:rPr>
        <w:t>in</w:t>
      </w:r>
      <w:r>
        <w:rPr>
          <w:color w:val="292425"/>
          <w:spacing w:val="-9"/>
          <w:w w:val="110"/>
        </w:rPr>
        <w:t> </w:t>
      </w:r>
      <w:r>
        <w:rPr>
          <w:color w:val="292425"/>
          <w:w w:val="110"/>
        </w:rPr>
        <w:t>consumer</w:t>
      </w:r>
      <w:r>
        <w:rPr>
          <w:color w:val="292425"/>
          <w:spacing w:val="-9"/>
          <w:w w:val="110"/>
        </w:rPr>
        <w:t> </w:t>
      </w:r>
      <w:r>
        <w:rPr>
          <w:color w:val="292425"/>
          <w:w w:val="110"/>
        </w:rPr>
        <w:t>confidence</w:t>
      </w:r>
      <w:r>
        <w:rPr>
          <w:color w:val="292425"/>
          <w:spacing w:val="-9"/>
          <w:w w:val="110"/>
        </w:rPr>
        <w:t> </w:t>
      </w:r>
      <w:r>
        <w:rPr>
          <w:color w:val="292425"/>
          <w:w w:val="110"/>
        </w:rPr>
        <w:t>in</w:t>
      </w:r>
      <w:r>
        <w:rPr>
          <w:color w:val="292425"/>
          <w:spacing w:val="-9"/>
          <w:w w:val="110"/>
        </w:rPr>
        <w:t> </w:t>
      </w:r>
      <w:r>
        <w:rPr>
          <w:color w:val="292425"/>
          <w:w w:val="110"/>
        </w:rPr>
        <w:t>recent</w:t>
      </w:r>
      <w:r>
        <w:rPr>
          <w:color w:val="292425"/>
          <w:spacing w:val="-9"/>
          <w:w w:val="110"/>
        </w:rPr>
        <w:t> </w:t>
      </w:r>
      <w:r>
        <w:rPr>
          <w:color w:val="292425"/>
          <w:w w:val="110"/>
        </w:rPr>
        <w:t>months,</w:t>
      </w:r>
    </w:p>
    <w:p>
      <w:pPr>
        <w:spacing w:after="0" w:line="292" w:lineRule="auto"/>
        <w:sectPr>
          <w:type w:val="continuous"/>
          <w:pgSz w:w="11900" w:h="16840"/>
          <w:pgMar w:top="1260" w:bottom="280" w:left="660" w:right="620"/>
          <w:cols w:num="4" w:equalWidth="0">
            <w:col w:w="394" w:space="40"/>
            <w:col w:w="1045" w:space="1077"/>
            <w:col w:w="1327" w:space="1027"/>
            <w:col w:w="5710"/>
          </w:cols>
        </w:sectPr>
      </w:pPr>
    </w:p>
    <w:p>
      <w:pPr>
        <w:tabs>
          <w:tab w:pos="3656" w:val="left" w:leader="none"/>
        </w:tabs>
        <w:spacing w:line="58" w:lineRule="exact" w:before="0"/>
        <w:ind w:left="207" w:right="0" w:firstLine="0"/>
        <w:jc w:val="center"/>
        <w:rPr>
          <w:sz w:val="12"/>
        </w:rPr>
      </w:pPr>
      <w:r>
        <w:rPr>
          <w:color w:val="292425"/>
          <w:w w:val="120"/>
          <w:sz w:val="12"/>
        </w:rPr>
        <w:t>95</w:t>
        <w:tab/>
      </w:r>
      <w:r>
        <w:rPr>
          <w:color w:val="292425"/>
          <w:w w:val="120"/>
          <w:position w:val="1"/>
          <w:sz w:val="12"/>
        </w:rPr>
        <w:t>61</w:t>
      </w:r>
    </w:p>
    <w:p>
      <w:pPr>
        <w:tabs>
          <w:tab w:pos="1572" w:val="left" w:leader="none"/>
        </w:tabs>
        <w:spacing w:line="117" w:lineRule="exact" w:before="0"/>
        <w:ind w:left="132" w:right="0" w:firstLine="0"/>
        <w:jc w:val="center"/>
        <w:rPr>
          <w:sz w:val="12"/>
        </w:rPr>
      </w:pPr>
      <w:r>
        <w:rPr>
          <w:color w:val="292425"/>
          <w:w w:val="120"/>
          <w:sz w:val="12"/>
        </w:rPr>
        <w:t>1986   88    </w:t>
      </w:r>
      <w:r>
        <w:rPr>
          <w:color w:val="292425"/>
          <w:spacing w:val="25"/>
          <w:w w:val="120"/>
          <w:sz w:val="12"/>
        </w:rPr>
        <w:t> </w:t>
      </w:r>
      <w:r>
        <w:rPr>
          <w:color w:val="292425"/>
          <w:w w:val="120"/>
          <w:sz w:val="12"/>
        </w:rPr>
        <w:t>90    </w:t>
      </w:r>
      <w:r>
        <w:rPr>
          <w:color w:val="292425"/>
          <w:spacing w:val="15"/>
          <w:w w:val="120"/>
          <w:sz w:val="12"/>
        </w:rPr>
        <w:t> </w:t>
      </w:r>
      <w:r>
        <w:rPr>
          <w:color w:val="292425"/>
          <w:w w:val="120"/>
          <w:sz w:val="12"/>
        </w:rPr>
        <w:t>92</w:t>
        <w:tab/>
        <w:t>94 96 98 2000</w:t>
      </w:r>
      <w:r>
        <w:rPr>
          <w:color w:val="292425"/>
          <w:spacing w:val="23"/>
          <w:w w:val="120"/>
          <w:sz w:val="12"/>
        </w:rPr>
        <w:t> </w:t>
      </w:r>
      <w:r>
        <w:rPr>
          <w:color w:val="292425"/>
          <w:w w:val="120"/>
          <w:sz w:val="12"/>
        </w:rPr>
        <w:t>02</w:t>
      </w:r>
    </w:p>
    <w:p>
      <w:pPr>
        <w:pStyle w:val="BodyText"/>
        <w:spacing w:line="225" w:lineRule="exact"/>
        <w:ind w:left="247"/>
      </w:pPr>
      <w:r>
        <w:rPr/>
        <w:br w:type="column"/>
      </w:r>
      <w:r>
        <w:rPr>
          <w:color w:val="292425"/>
          <w:w w:val="105"/>
        </w:rPr>
        <w:t>especially when seasonally adjusted (see Chart 2.5). The bulk</w:t>
      </w:r>
    </w:p>
    <w:p>
      <w:pPr>
        <w:spacing w:after="0" w:line="225" w:lineRule="exact"/>
        <w:sectPr>
          <w:type w:val="continuous"/>
          <w:pgSz w:w="11900" w:h="16840"/>
          <w:pgMar w:top="1260" w:bottom="280" w:left="660" w:right="620"/>
          <w:cols w:num="2" w:equalWidth="0">
            <w:col w:w="3883" w:space="954"/>
            <w:col w:w="5783"/>
          </w:cols>
        </w:sectPr>
      </w:pPr>
    </w:p>
    <w:p>
      <w:pPr>
        <w:pStyle w:val="BodyText"/>
        <w:spacing w:before="9"/>
        <w:rPr>
          <w:sz w:val="11"/>
        </w:rPr>
      </w:pPr>
    </w:p>
    <w:p>
      <w:pPr>
        <w:pStyle w:val="ListParagraph"/>
        <w:numPr>
          <w:ilvl w:val="0"/>
          <w:numId w:val="12"/>
        </w:numPr>
        <w:tabs>
          <w:tab w:pos="5206" w:val="left" w:leader="none"/>
        </w:tabs>
        <w:spacing w:line="240" w:lineRule="auto" w:before="77" w:after="0"/>
        <w:ind w:left="5205" w:right="701" w:hanging="240"/>
        <w:jc w:val="left"/>
        <w:rPr>
          <w:sz w:val="14"/>
        </w:rPr>
      </w:pPr>
      <w:r>
        <w:rPr>
          <w:color w:val="292425"/>
          <w:w w:val="110"/>
          <w:sz w:val="14"/>
        </w:rPr>
        <w:t>The box on page </w:t>
      </w:r>
      <w:r>
        <w:rPr>
          <w:color w:val="292425"/>
          <w:spacing w:val="-10"/>
          <w:w w:val="110"/>
          <w:sz w:val="14"/>
        </w:rPr>
        <w:t>17 </w:t>
      </w:r>
      <w:r>
        <w:rPr>
          <w:color w:val="292425"/>
          <w:w w:val="110"/>
          <w:sz w:val="14"/>
        </w:rPr>
        <w:t>of the May </w:t>
      </w:r>
      <w:r>
        <w:rPr>
          <w:color w:val="292425"/>
          <w:spacing w:val="-5"/>
          <w:w w:val="110"/>
          <w:sz w:val="14"/>
        </w:rPr>
        <w:t>2002 </w:t>
      </w:r>
      <w:r>
        <w:rPr>
          <w:i/>
          <w:color w:val="292425"/>
          <w:w w:val="110"/>
          <w:sz w:val="14"/>
        </w:rPr>
        <w:t>Report </w:t>
      </w:r>
      <w:r>
        <w:rPr>
          <w:color w:val="292425"/>
          <w:w w:val="110"/>
          <w:sz w:val="14"/>
        </w:rPr>
        <w:t>discussed some of the problems associated</w:t>
      </w:r>
      <w:r>
        <w:rPr>
          <w:color w:val="292425"/>
          <w:spacing w:val="-13"/>
          <w:w w:val="110"/>
          <w:sz w:val="14"/>
        </w:rPr>
        <w:t> </w:t>
      </w:r>
      <w:r>
        <w:rPr>
          <w:color w:val="292425"/>
          <w:w w:val="110"/>
          <w:sz w:val="14"/>
        </w:rPr>
        <w:t>with</w:t>
      </w:r>
      <w:r>
        <w:rPr>
          <w:color w:val="292425"/>
          <w:spacing w:val="-13"/>
          <w:w w:val="110"/>
          <w:sz w:val="14"/>
        </w:rPr>
        <w:t> </w:t>
      </w:r>
      <w:r>
        <w:rPr>
          <w:color w:val="292425"/>
          <w:w w:val="110"/>
          <w:sz w:val="14"/>
        </w:rPr>
        <w:t>interpreting</w:t>
      </w:r>
      <w:r>
        <w:rPr>
          <w:color w:val="292425"/>
          <w:spacing w:val="-13"/>
          <w:w w:val="110"/>
          <w:sz w:val="14"/>
        </w:rPr>
        <w:t> </w:t>
      </w:r>
      <w:r>
        <w:rPr>
          <w:color w:val="292425"/>
          <w:w w:val="110"/>
          <w:sz w:val="14"/>
        </w:rPr>
        <w:t>short-term</w:t>
      </w:r>
      <w:r>
        <w:rPr>
          <w:color w:val="292425"/>
          <w:spacing w:val="-13"/>
          <w:w w:val="110"/>
          <w:sz w:val="14"/>
        </w:rPr>
        <w:t> </w:t>
      </w:r>
      <w:r>
        <w:rPr>
          <w:color w:val="292425"/>
          <w:w w:val="110"/>
          <w:sz w:val="14"/>
        </w:rPr>
        <w:t>movements</w:t>
      </w:r>
      <w:r>
        <w:rPr>
          <w:color w:val="292425"/>
          <w:spacing w:val="-13"/>
          <w:w w:val="110"/>
          <w:sz w:val="14"/>
        </w:rPr>
        <w:t> </w:t>
      </w:r>
      <w:r>
        <w:rPr>
          <w:color w:val="292425"/>
          <w:w w:val="110"/>
          <w:sz w:val="14"/>
        </w:rPr>
        <w:t>in</w:t>
      </w:r>
      <w:r>
        <w:rPr>
          <w:color w:val="292425"/>
          <w:spacing w:val="-13"/>
          <w:w w:val="110"/>
          <w:sz w:val="14"/>
        </w:rPr>
        <w:t> </w:t>
      </w:r>
      <w:r>
        <w:rPr>
          <w:color w:val="292425"/>
          <w:w w:val="110"/>
          <w:sz w:val="14"/>
        </w:rPr>
        <w:t>series</w:t>
      </w:r>
      <w:r>
        <w:rPr>
          <w:color w:val="292425"/>
          <w:spacing w:val="-13"/>
          <w:w w:val="110"/>
          <w:sz w:val="14"/>
        </w:rPr>
        <w:t> </w:t>
      </w:r>
      <w:r>
        <w:rPr>
          <w:color w:val="292425"/>
          <w:w w:val="110"/>
          <w:sz w:val="14"/>
        </w:rPr>
        <w:t>that</w:t>
      </w:r>
      <w:r>
        <w:rPr>
          <w:color w:val="292425"/>
          <w:spacing w:val="-13"/>
          <w:w w:val="110"/>
          <w:sz w:val="14"/>
        </w:rPr>
        <w:t> </w:t>
      </w:r>
      <w:r>
        <w:rPr>
          <w:color w:val="292425"/>
          <w:w w:val="110"/>
          <w:sz w:val="14"/>
        </w:rPr>
        <w:t>are</w:t>
      </w:r>
      <w:r>
        <w:rPr>
          <w:color w:val="292425"/>
          <w:spacing w:val="-13"/>
          <w:w w:val="110"/>
          <w:sz w:val="14"/>
        </w:rPr>
        <w:t> </w:t>
      </w:r>
      <w:r>
        <w:rPr>
          <w:color w:val="292425"/>
          <w:w w:val="110"/>
          <w:sz w:val="14"/>
        </w:rPr>
        <w:t>subject</w:t>
      </w:r>
      <w:r>
        <w:rPr>
          <w:color w:val="292425"/>
          <w:spacing w:val="-13"/>
          <w:w w:val="110"/>
          <w:sz w:val="14"/>
        </w:rPr>
        <w:t> </w:t>
      </w:r>
      <w:r>
        <w:rPr>
          <w:color w:val="292425"/>
          <w:spacing w:val="-3"/>
          <w:w w:val="110"/>
          <w:sz w:val="14"/>
        </w:rPr>
        <w:t>to </w:t>
      </w:r>
      <w:r>
        <w:rPr>
          <w:color w:val="292425"/>
          <w:w w:val="110"/>
          <w:sz w:val="14"/>
        </w:rPr>
        <w:t>substantial seasonal</w:t>
      </w:r>
      <w:r>
        <w:rPr>
          <w:color w:val="292425"/>
          <w:spacing w:val="-9"/>
          <w:w w:val="110"/>
          <w:sz w:val="14"/>
        </w:rPr>
        <w:t> </w:t>
      </w:r>
      <w:r>
        <w:rPr>
          <w:color w:val="292425"/>
          <w:w w:val="110"/>
          <w:sz w:val="14"/>
        </w:rPr>
        <w:t>variation.</w:t>
      </w:r>
    </w:p>
    <w:p>
      <w:pPr>
        <w:spacing w:after="0" w:line="240" w:lineRule="auto"/>
        <w:jc w:val="left"/>
        <w:rPr>
          <w:sz w:val="14"/>
        </w:rPr>
        <w:sectPr>
          <w:type w:val="continuous"/>
          <w:pgSz w:w="11900" w:h="16840"/>
          <w:pgMar w:top="1260" w:bottom="280" w:left="660" w:right="620"/>
        </w:sectPr>
      </w:pPr>
    </w:p>
    <w:p>
      <w:pPr>
        <w:pStyle w:val="BodyText"/>
      </w:pPr>
    </w:p>
    <w:p>
      <w:pPr>
        <w:spacing w:after="0"/>
        <w:sectPr>
          <w:footerReference w:type="even" r:id="rId55"/>
          <w:footerReference w:type="default" r:id="rId56"/>
          <w:pgSz w:w="11900" w:h="16840"/>
          <w:pgMar w:footer="906" w:header="601" w:top="800" w:bottom="1100" w:left="660" w:right="620"/>
          <w:pgNumType w:start="12"/>
        </w:sectPr>
      </w:pPr>
    </w:p>
    <w:p>
      <w:pPr>
        <w:pStyle w:val="BodyText"/>
        <w:spacing w:before="6"/>
        <w:rPr>
          <w:sz w:val="21"/>
        </w:rPr>
      </w:pPr>
    </w:p>
    <w:p>
      <w:pPr>
        <w:spacing w:before="0"/>
        <w:ind w:left="154" w:right="0" w:firstLine="0"/>
        <w:jc w:val="left"/>
        <w:rPr>
          <w:rFonts w:ascii="Trebuchet MS"/>
          <w:b/>
          <w:sz w:val="20"/>
        </w:rPr>
      </w:pPr>
      <w:bookmarkStart w:name="Public sector spending" w:id="23"/>
      <w:bookmarkEnd w:id="23"/>
      <w:r>
        <w:rPr/>
      </w:r>
      <w:bookmarkStart w:name="Investment" w:id="24"/>
      <w:bookmarkEnd w:id="24"/>
      <w:r>
        <w:rPr/>
      </w:r>
      <w:bookmarkStart w:name="_bookmark8" w:id="25"/>
      <w:bookmarkEnd w:id="25"/>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2.5</w:t>
      </w:r>
    </w:p>
    <w:p>
      <w:pPr>
        <w:spacing w:before="8"/>
        <w:ind w:left="154" w:right="0" w:firstLine="0"/>
        <w:jc w:val="left"/>
        <w:rPr>
          <w:sz w:val="12"/>
        </w:rPr>
      </w:pPr>
      <w:r>
        <w:rPr>
          <w:rFonts w:ascii="Trebuchet MS"/>
          <w:b/>
          <w:color w:val="0092C0"/>
          <w:w w:val="90"/>
          <w:sz w:val="20"/>
        </w:rPr>
        <w:t>GfK consumer confidence</w:t>
      </w:r>
      <w:r>
        <w:rPr>
          <w:color w:val="292425"/>
          <w:w w:val="90"/>
          <w:position w:val="4"/>
          <w:sz w:val="12"/>
        </w:rPr>
        <w:t>(a)</w:t>
      </w:r>
    </w:p>
    <w:p>
      <w:pPr>
        <w:pStyle w:val="BodyText"/>
        <w:spacing w:before="1" w:after="39"/>
        <w:rPr>
          <w:sz w:val="19"/>
        </w:rPr>
      </w:pPr>
    </w:p>
    <w:p>
      <w:pPr>
        <w:pStyle w:val="BodyText"/>
        <w:spacing w:line="20" w:lineRule="exact"/>
        <w:ind w:left="167"/>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spacing w:line="113" w:lineRule="exact" w:before="0"/>
        <w:ind w:left="154" w:right="0" w:firstLine="0"/>
        <w:jc w:val="left"/>
        <w:rPr>
          <w:sz w:val="12"/>
        </w:rPr>
      </w:pPr>
      <w:r>
        <w:rPr>
          <w:color w:val="292425"/>
          <w:w w:val="105"/>
          <w:sz w:val="12"/>
        </w:rPr>
        <w:t>Balance</w:t>
      </w:r>
    </w:p>
    <w:p>
      <w:pPr>
        <w:spacing w:line="107" w:lineRule="exact" w:before="0"/>
        <w:ind w:left="579" w:right="0" w:firstLine="0"/>
        <w:jc w:val="left"/>
        <w:rPr>
          <w:sz w:val="12"/>
        </w:rPr>
      </w:pPr>
      <w:r>
        <w:rPr/>
        <w:pict>
          <v:line style="position:absolute;mso-position-horizontal-relative:page;mso-position-vertical-relative:paragraph;z-index:15887360" from="198.580002pt,2.387135pt" to="204.580002pt,2.387135pt" stroked="true" strokeweight=".5pt" strokecolor="#292425">
            <v:stroke dashstyle="solid"/>
            <w10:wrap type="none"/>
          </v:line>
        </w:pict>
      </w:r>
      <w:r>
        <w:rPr>
          <w:color w:val="292425"/>
          <w:w w:val="120"/>
          <w:sz w:val="12"/>
        </w:rPr>
        <w:t>10</w:t>
      </w:r>
    </w:p>
    <w:p>
      <w:pPr>
        <w:pStyle w:val="BodyText"/>
        <w:spacing w:before="5"/>
      </w:pPr>
      <w:r>
        <w:rPr/>
        <w:br w:type="column"/>
      </w:r>
      <w:r>
        <w:rPr/>
      </w:r>
    </w:p>
    <w:p>
      <w:pPr>
        <w:pStyle w:val="BodyText"/>
        <w:spacing w:line="292" w:lineRule="auto"/>
        <w:ind w:left="154" w:right="208"/>
      </w:pPr>
      <w:r>
        <w:rPr>
          <w:color w:val="292425"/>
          <w:w w:val="105"/>
        </w:rPr>
        <w:t>of this fall reflected households’ perceptions of the general economic situation, which may have been influenced by the falls in equity prices and perhaps the possibility of conflict in</w:t>
      </w:r>
    </w:p>
    <w:p>
      <w:pPr>
        <w:spacing w:after="0" w:line="292" w:lineRule="auto"/>
        <w:sectPr>
          <w:type w:val="continuous"/>
          <w:pgSz w:w="11900" w:h="16840"/>
          <w:pgMar w:top="1260" w:bottom="280" w:left="660" w:right="620"/>
          <w:cols w:num="3" w:equalWidth="0">
            <w:col w:w="2492" w:space="378"/>
            <w:col w:w="766" w:space="1293"/>
            <w:col w:w="5691"/>
          </w:cols>
        </w:sectPr>
      </w:pPr>
    </w:p>
    <w:p>
      <w:pPr>
        <w:spacing w:line="82" w:lineRule="exact" w:before="0"/>
        <w:ind w:left="2026" w:right="0" w:firstLine="0"/>
        <w:jc w:val="left"/>
        <w:rPr>
          <w:sz w:val="12"/>
        </w:rPr>
      </w:pPr>
      <w:r>
        <w:rPr/>
        <w:pict>
          <v:group style="position:absolute;margin-left:41.619999pt;margin-top:4.005027pt;width:163pt;height:136.35pt;mso-position-horizontal-relative:page;mso-position-vertical-relative:paragraph;z-index:15882752" coordorigin="832,80" coordsize="3260,2727">
            <v:shape style="position:absolute;left:1011;top:1354;width:3080;height:1448" coordorigin="1012,1354" coordsize="3080,1448" path="m3972,2802l4092,2802m3972,1354l4092,1354m1012,1354l3902,1354e" filled="false" stroked="true" strokeweight=".5pt" strokecolor="#292425">
              <v:path arrowok="t"/>
              <v:stroke dashstyle="solid"/>
            </v:shape>
            <v:shape style="position:absolute;left:1039;top:340;width:183;height:760" coordorigin="1039,341" coordsize="183,760" path="m1039,748l1084,833m1084,833l1132,1101m1132,1101l1177,733m1177,733l1222,341e" filled="false" stroked="true" strokeweight="1pt" strokecolor="#ec2131">
              <v:path arrowok="t"/>
              <v:stroke dashstyle="solid"/>
            </v:shape>
            <v:line style="position:absolute" from="1249,331" to="1249,1011" stroked="true" strokeweight="3.75pt" strokecolor="#ec2131">
              <v:stroke dashstyle="solid"/>
            </v:line>
            <v:line style="position:absolute" from="1299,991" to="1299,1531" stroked="true" strokeweight="3.25pt" strokecolor="#ec2131">
              <v:stroke dashstyle="solid"/>
            </v:line>
            <v:line style="position:absolute" from="1344,1511" to="1344,2151" stroked="true" strokeweight="3.25pt" strokecolor="#ec2131">
              <v:stroke dashstyle="solid"/>
            </v:line>
            <v:line style="position:absolute" from="1367,2141" to="1412,1831" stroked="true" strokeweight="1pt" strokecolor="#ec2131">
              <v:stroke dashstyle="solid"/>
            </v:line>
            <v:line style="position:absolute" from="1441,2802" to="1441,2774" stroked="true" strokeweight=".5pt" strokecolor="#292425">
              <v:stroke dashstyle="solid"/>
            </v:line>
            <v:line style="position:absolute" from="1412,1831" to="1467,2703" stroked="true" strokeweight="1pt" strokecolor="#ec2131">
              <v:stroke dashstyle="solid"/>
            </v:line>
            <v:line style="position:absolute" from="1586,2802" to="1586,2742" stroked="true" strokeweight=".5pt" strokecolor="#292425">
              <v:stroke dashstyle="solid"/>
            </v:line>
            <v:shape style="position:absolute;left:1466;top:550;width:373;height:2153" coordorigin="1467,551" coordsize="373,2153" path="m1467,2703l1512,2308m1512,2308l1559,2463m1559,2463l1604,1773m1604,1773l1649,1521m1649,1521l1704,1213m1704,1213l1749,1198m1749,1198l1794,551m1794,551l1839,581e" filled="false" stroked="true" strokeweight="1pt" strokecolor="#ec2131">
              <v:path arrowok="t"/>
              <v:stroke dashstyle="solid"/>
            </v:shape>
            <v:line style="position:absolute" from="1862,571" to="1862,1096" stroked="true" strokeweight="3.25pt" strokecolor="#ec2131">
              <v:stroke dashstyle="solid"/>
            </v:line>
            <v:shape style="position:absolute;left:1884;top:255;width:573;height:1743" coordorigin="1884,256" coordsize="573,1743" path="m1884,1086l1939,733m1939,733l1984,1043m1984,1043l2032,1028m2032,1028l2077,1691m2077,1691l2132,1198m2132,1198l2177,256m2177,256l2267,1691m2267,1691l2312,1998m2312,1998l2367,1028m2367,1028l2412,1396m2412,1396l2457,1718e" filled="false" stroked="true" strokeweight="1pt" strokecolor="#ec2131">
              <v:path arrowok="t"/>
              <v:stroke dashstyle="solid"/>
            </v:shape>
            <v:line style="position:absolute" from="2481,1203" to="2481,1728" stroked="true" strokeweight="3.375pt" strokecolor="#ec2131">
              <v:stroke dashstyle="solid"/>
            </v:line>
            <v:shape style="position:absolute;left:2504;top:608;width:235;height:1490" coordorigin="2504,608" coordsize="235,1490" path="m2504,1213l2549,2098m2549,2098l2604,1353m2604,1353l2649,1663m2649,1663l2694,1466m2694,1466l2739,608e" filled="false" stroked="true" strokeweight="1pt" strokecolor="#ec2131">
              <v:path arrowok="t"/>
              <v:stroke dashstyle="solid"/>
            </v:shape>
            <v:line style="position:absolute" from="2762,598" to="2762,1151" stroked="true" strokeweight="3.25pt" strokecolor="#ec2131">
              <v:stroke dashstyle="solid"/>
            </v:line>
            <v:shape style="position:absolute;left:2784;top:930;width:145;height:310" coordorigin="2784,931" coordsize="145,310" path="m2784,1141l2839,931m2839,931l2884,1241m2884,1241l2929,1016e" filled="false" stroked="true" strokeweight="1pt" strokecolor="#ec2131">
              <v:path arrowok="t"/>
              <v:stroke dashstyle="solid"/>
            </v:shape>
            <v:line style="position:absolute" from="2953,428" to="2953,1026" stroked="true" strokeweight="3.375pt" strokecolor="#ec2131">
              <v:stroke dashstyle="solid"/>
            </v:line>
            <v:line style="position:absolute" from="2977,438" to="3029,706" stroked="true" strokeweight="1pt" strokecolor="#ec2131">
              <v:stroke dashstyle="solid"/>
            </v:line>
            <v:line style="position:absolute" from="3053,696" to="3053,1306" stroked="true" strokeweight="3.375pt" strokecolor="#ec2131">
              <v:stroke dashstyle="solid"/>
            </v:line>
            <v:shape style="position:absolute;left:3076;top:410;width:473;height:1730" coordorigin="3077,411" coordsize="473,1730" path="m3077,1296l3122,1508m3122,1508l3167,2141m3167,2141l3212,1746m3212,1746l3267,1438m3267,1438l3312,426m3312,426l3357,693m3357,693l3402,946m3402,946l3449,748m3449,748l3502,411m3502,411l3549,538e" filled="false" stroked="true" strokeweight="1pt" strokecolor="#ec2131">
              <v:path arrowok="t"/>
              <v:stroke dashstyle="solid"/>
            </v:shape>
            <v:line style="position:absolute" from="3572,528" to="3572,1038" stroked="true" strokeweight="3.25pt" strokecolor="#ec2131">
              <v:stroke dashstyle="solid"/>
            </v:line>
            <v:shape style="position:absolute;left:3594;top:818;width:280;height:1068" coordorigin="3594,818" coordsize="280,1068" path="m3594,1028l3639,1058m3639,1058l3694,818m3694,818l3739,1226m3739,1226l3784,1016m3784,1016l3829,1886m3829,1886l3874,1831e" filled="false" stroked="true" strokeweight="1pt" strokecolor="#ec2131">
              <v:path arrowok="t"/>
              <v:stroke dashstyle="solid"/>
            </v:shape>
            <v:shape style="position:absolute;left:1039;top:663;width:183;height:325" coordorigin="1039,663" coordsize="183,325" path="m1039,916l1084,833m1084,833l1132,988m1132,988l1177,663m1177,663l1222,763e" filled="false" stroked="true" strokeweight="1pt" strokecolor="#0067a3">
              <v:path arrowok="t"/>
              <v:stroke dashstyle="solid"/>
            </v:shape>
            <v:line style="position:absolute" from="1249,753" to="1249,1306" stroked="true" strokeweight="3.75pt" strokecolor="#0067a3">
              <v:stroke dashstyle="solid"/>
            </v:line>
            <v:shape style="position:absolute;left:1276;top:1295;width:90;height:1040" coordorigin="1277,1296" coordsize="90,1040" path="m1277,1296l1322,1591m1322,1591l1367,2336e" filled="false" stroked="true" strokeweight="1pt" strokecolor="#0067a3">
              <v:path arrowok="t"/>
              <v:stroke dashstyle="solid"/>
            </v:shape>
            <v:line style="position:absolute" from="1389,1848" to="1389,2346" stroked="true" strokeweight="3.25pt" strokecolor="#0067a3">
              <v:stroke dashstyle="solid"/>
            </v:line>
            <v:shape style="position:absolute;left:1411;top:1113;width:293;height:1478" coordorigin="1412,1113" coordsize="293,1478" path="m1412,1858l1467,2591m1467,2591l1512,1803m1512,1803l1559,1971m1559,1971l1604,1986m1604,1986l1649,1578m1649,1578l1704,1113e" filled="false" stroked="true" strokeweight="1pt" strokecolor="#0067a3">
              <v:path arrowok="t"/>
              <v:stroke dashstyle="solid"/>
            </v:shape>
            <v:shape style="position:absolute;left:1694;top:850;width:393;height:315" type="#_x0000_t75" stroked="false">
              <v:imagedata r:id="rId57" o:title=""/>
            </v:shape>
            <v:shape style="position:absolute;left:2076;top:550;width:100;height:605" coordorigin="2077,551" coordsize="100,605" path="m2077,1156l2132,733m2132,733l2177,551e" filled="false" stroked="true" strokeweight="1pt" strokecolor="#0067a3">
              <v:path arrowok="t"/>
              <v:stroke dashstyle="solid"/>
            </v:shape>
            <v:shape style="position:absolute;left:2199;top:540;width:45;height:1103" coordorigin="2199,541" coordsize="45,1103" path="m2199,541l2199,1081m2244,1061l2244,1643e" filled="false" stroked="true" strokeweight="3.25pt" strokecolor="#0067a3">
              <v:path arrowok="t"/>
              <v:stroke dashstyle="solid"/>
            </v:shape>
            <v:shape style="position:absolute;left:2266;top:1155;width:338;height:830" coordorigin="2267,1156" coordsize="338,830" path="m2267,1633l2312,1916m2312,1916l2367,1521m2367,1521l2412,1803m2412,1803l2457,1691m2457,1691l2504,1268m2504,1268l2549,1986m2549,1986l2604,1156e" filled="false" stroked="true" strokeweight="1pt" strokecolor="#0067a3">
              <v:path arrowok="t"/>
              <v:stroke dashstyle="solid"/>
            </v:shape>
            <v:shape style="position:absolute;left:2594;top:893;width:345;height:610" type="#_x0000_t75" stroked="false">
              <v:imagedata r:id="rId58" o:title=""/>
            </v:shape>
            <v:line style="position:absolute" from="2953,836" to="2953,1503" stroked="true" strokeweight="3.375pt" strokecolor="#0067a3">
              <v:stroke dashstyle="solid"/>
            </v:line>
            <v:line style="position:absolute" from="2977,846" to="3029,663" stroked="true" strokeweight="1pt" strokecolor="#0067a3">
              <v:stroke dashstyle="solid"/>
            </v:line>
            <v:line style="position:absolute" from="3053,653" to="3053,1321" stroked="true" strokeweight="3.375pt" strokecolor="#0067a3">
              <v:stroke dashstyle="solid"/>
            </v:line>
            <v:line style="position:absolute" from="3077,1311" to="3122,1396" stroked="true" strokeweight="1pt" strokecolor="#0067a3">
              <v:stroke dashstyle="solid"/>
            </v:line>
            <v:line style="position:absolute" from="3144,1386" to="3144,1926" stroked="true" strokeweight="3.25pt" strokecolor="#0067a3">
              <v:stroke dashstyle="solid"/>
            </v:line>
            <v:line style="position:absolute" from="3167,1916" to="3212,1198" stroked="true" strokeweight="1pt" strokecolor="#0067a3">
              <v:stroke dashstyle="solid"/>
            </v:line>
            <v:shape style="position:absolute;left:3201;top:598;width:548;height:610" type="#_x0000_t75" stroked="false">
              <v:imagedata r:id="rId59" o:title=""/>
            </v:shape>
            <v:line style="position:absolute" from="3762,471" to="3762,1011" stroked="true" strokeweight="3.25pt" strokecolor="#0067a3">
              <v:stroke dashstyle="solid"/>
            </v:line>
            <v:shape style="position:absolute;left:3784;top:480;width:90;height:1885" coordorigin="3784,481" coordsize="90,1885" path="m3784,481l3829,1508m3829,1508l3874,2366e" filled="false" stroked="true" strokeweight="1pt" strokecolor="#0067a3">
              <v:path arrowok="t"/>
              <v:stroke dashstyle="solid"/>
            </v:shape>
            <v:line style="position:absolute" from="1013,2802" to="1013,2742" stroked="true" strokeweight=".5pt" strokecolor="#292425">
              <v:stroke dashstyle="solid"/>
            </v:line>
            <v:shape style="position:absolute;left:832;top:201;width:120;height:2600" coordorigin="832,202" coordsize="120,2600" path="m832,2802l952,2802m832,2507l952,2507m832,2224l952,2224m832,1929l952,1929m832,1649l952,1649m832,1354l952,1354m832,1059l952,1059m832,777l952,777m832,482l952,482m832,202l952,202e" filled="false" stroked="true" strokeweight=".5pt" strokecolor="#292425">
              <v:path arrowok="t"/>
              <v:stroke dashstyle="solid"/>
            </v:shape>
            <v:shape style="position:absolute;left:1160;top:2742;width:2698;height:60" coordorigin="1161,2742" coordsize="2698,60" path="m1161,2802l1161,2774m1723,2802l1723,2774m1868,2802l1868,2774m2006,2802l2006,2774m2296,2802l2296,2774m2431,2802l2431,2774m2858,2802l2858,2774m3003,2802l3003,2774m3151,2802l3151,2774m3431,2802l3431,2774m3576,2802l3576,2774m3713,2802l3713,2774m2151,2802l2151,2742m2723,2802l2723,2742m3858,2802l3858,2742e" filled="false" stroked="true" strokeweight=".5pt" strokecolor="#292425">
              <v:path arrowok="t"/>
              <v:stroke dashstyle="solid"/>
            </v:shape>
            <v:line style="position:absolute" from="1012,2802" to="3902,2802" stroked="true" strokeweight=".5pt" strokecolor="#292425">
              <v:stroke dashstyle="solid"/>
            </v:line>
            <v:shape style="position:absolute;left:1299;top:2774;width:1267;height:28" coordorigin="1299,2774" coordsize="1267,28" path="m2566,2802l2566,2774m1299,2802l1299,2774e" filled="false" stroked="true" strokeweight=".5pt" strokecolor="#292425">
              <v:path arrowok="t"/>
              <v:stroke dashstyle="solid"/>
            </v:shape>
            <v:shape style="position:absolute;left:3577;top:80;width:196;height:379" type="#_x0000_t75" stroked="false">
              <v:imagedata r:id="rId60" o:title=""/>
            </v:shape>
            <v:line style="position:absolute" from="3314,2802" to="3314,2742" stroked="true" strokeweight=".5pt" strokecolor="#292425">
              <v:stroke dashstyle="solid"/>
            </v:line>
            <v:shape style="position:absolute;left:1741;top:212;width:424;height:120" type="#_x0000_t202" filled="false" stroked="false">
              <v:textbox inset="0,0,0,0">
                <w:txbxContent>
                  <w:p>
                    <w:pPr>
                      <w:spacing w:line="116" w:lineRule="exact" w:before="0"/>
                      <w:ind w:left="0" w:right="0" w:firstLine="0"/>
                      <w:jc w:val="left"/>
                      <w:rPr>
                        <w:sz w:val="12"/>
                      </w:rPr>
                    </w:pPr>
                    <w:r>
                      <w:rPr>
                        <w:color w:val="292425"/>
                        <w:w w:val="105"/>
                        <w:sz w:val="12"/>
                      </w:rPr>
                      <w:t>Balance</w:t>
                    </w:r>
                  </w:p>
                </w:txbxContent>
              </v:textbox>
              <w10:wrap type="none"/>
            </v:shape>
            <w10:wrap type="none"/>
          </v:group>
        </w:pict>
      </w:r>
      <w:r>
        <w:rPr>
          <w:color w:val="292425"/>
          <w:w w:val="105"/>
          <w:sz w:val="12"/>
        </w:rPr>
        <w:t>Seasonally adjusted</w:t>
      </w:r>
    </w:p>
    <w:p>
      <w:pPr>
        <w:spacing w:before="47"/>
        <w:ind w:left="3522" w:right="0" w:firstLine="0"/>
        <w:jc w:val="left"/>
        <w:rPr>
          <w:sz w:val="12"/>
        </w:rPr>
      </w:pPr>
      <w:r>
        <w:rPr/>
        <w:pict>
          <v:line style="position:absolute;mso-position-horizontal-relative:page;mso-position-vertical-relative:paragraph;z-index:15886848" from="198.580002pt,5.972333pt" to="204.580002pt,5.972333pt" stroked="true" strokeweight=".5pt" strokecolor="#292425">
            <v:stroke dashstyle="solid"/>
            <w10:wrap type="none"/>
          </v:line>
        </w:pict>
      </w:r>
      <w:r>
        <w:rPr>
          <w:color w:val="292425"/>
          <w:w w:val="121"/>
          <w:sz w:val="12"/>
        </w:rPr>
        <w:t>8</w:t>
      </w:r>
    </w:p>
    <w:p>
      <w:pPr>
        <w:pStyle w:val="BodyText"/>
        <w:spacing w:before="6"/>
        <w:rPr>
          <w:sz w:val="12"/>
        </w:rPr>
      </w:pPr>
    </w:p>
    <w:p>
      <w:pPr>
        <w:spacing w:before="0"/>
        <w:ind w:left="3522" w:right="0" w:firstLine="0"/>
        <w:jc w:val="left"/>
        <w:rPr>
          <w:sz w:val="12"/>
        </w:rPr>
      </w:pPr>
      <w:r>
        <w:rPr/>
        <w:pict>
          <v:line style="position:absolute;mso-position-horizontal-relative:page;mso-position-vertical-relative:paragraph;z-index:15886336" from="198.580002pt,3.49715pt" to="204.580002pt,3.49715pt" stroked="true" strokeweight=".5pt" strokecolor="#292425">
            <v:stroke dashstyle="solid"/>
            <w10:wrap type="none"/>
          </v:line>
        </w:pict>
      </w:r>
      <w:r>
        <w:rPr>
          <w:color w:val="292425"/>
          <w:w w:val="121"/>
          <w:sz w:val="12"/>
        </w:rPr>
        <w:t>6</w:t>
      </w:r>
    </w:p>
    <w:p>
      <w:pPr>
        <w:pStyle w:val="BodyText"/>
        <w:spacing w:before="8"/>
        <w:rPr>
          <w:sz w:val="13"/>
        </w:rPr>
      </w:pPr>
    </w:p>
    <w:p>
      <w:pPr>
        <w:spacing w:before="0"/>
        <w:ind w:left="3522" w:right="0" w:firstLine="0"/>
        <w:jc w:val="left"/>
        <w:rPr>
          <w:sz w:val="12"/>
        </w:rPr>
      </w:pPr>
      <w:r>
        <w:rPr/>
        <w:pict>
          <v:line style="position:absolute;mso-position-horizontal-relative:page;mso-position-vertical-relative:paragraph;z-index:15885824" from="198.580002pt,3.497334pt" to="204.580002pt,3.497334pt" stroked="true" strokeweight=".5pt" strokecolor="#292425">
            <v:stroke dashstyle="solid"/>
            <w10:wrap type="none"/>
          </v:line>
        </w:pict>
      </w:r>
      <w:r>
        <w:rPr>
          <w:color w:val="292425"/>
          <w:w w:val="121"/>
          <w:sz w:val="12"/>
        </w:rPr>
        <w:t>4</w:t>
      </w:r>
    </w:p>
    <w:p>
      <w:pPr>
        <w:pStyle w:val="BodyText"/>
        <w:spacing w:before="4"/>
        <w:rPr>
          <w:sz w:val="12"/>
        </w:rPr>
      </w:pPr>
    </w:p>
    <w:p>
      <w:pPr>
        <w:spacing w:line="136" w:lineRule="exact" w:before="0"/>
        <w:ind w:left="3522" w:right="0" w:firstLine="0"/>
        <w:jc w:val="left"/>
        <w:rPr>
          <w:sz w:val="12"/>
        </w:rPr>
      </w:pPr>
      <w:r>
        <w:rPr/>
        <w:pict>
          <v:line style="position:absolute;mso-position-horizontal-relative:page;mso-position-vertical-relative:paragraph;z-index:15885312" from="198.580002pt,3.622578pt" to="204.580002pt,3.622578pt" stroked="true" strokeweight=".5pt" strokecolor="#292425">
            <v:stroke dashstyle="solid"/>
            <w10:wrap type="none"/>
          </v:line>
        </w:pict>
      </w:r>
      <w:r>
        <w:rPr>
          <w:color w:val="292425"/>
          <w:w w:val="121"/>
          <w:sz w:val="12"/>
        </w:rPr>
        <w:t>2</w:t>
      </w:r>
    </w:p>
    <w:p>
      <w:pPr>
        <w:spacing w:line="180" w:lineRule="exact" w:before="0"/>
        <w:ind w:left="0" w:right="74" w:firstLine="0"/>
        <w:jc w:val="right"/>
        <w:rPr>
          <w:sz w:val="16"/>
        </w:rPr>
      </w:pPr>
      <w:r>
        <w:rPr>
          <w:color w:val="292425"/>
          <w:w w:val="107"/>
          <w:sz w:val="16"/>
        </w:rPr>
        <w:t>+</w:t>
      </w:r>
    </w:p>
    <w:p>
      <w:pPr>
        <w:pStyle w:val="BodyText"/>
        <w:spacing w:line="228" w:lineRule="exact"/>
        <w:ind w:left="1447"/>
      </w:pPr>
      <w:r>
        <w:rPr/>
        <w:br w:type="column"/>
      </w:r>
      <w:r>
        <w:rPr>
          <w:color w:val="292425"/>
          <w:w w:val="110"/>
        </w:rPr>
        <w:t>the Gulf.</w:t>
      </w:r>
    </w:p>
    <w:p>
      <w:pPr>
        <w:pStyle w:val="BodyText"/>
      </w:pPr>
    </w:p>
    <w:p>
      <w:pPr>
        <w:pStyle w:val="BodyText"/>
        <w:spacing w:line="292" w:lineRule="auto"/>
        <w:ind w:left="1447" w:right="190"/>
      </w:pPr>
      <w:r>
        <w:rPr>
          <w:color w:val="292425"/>
          <w:w w:val="110"/>
        </w:rPr>
        <w:t>House prices and consumer spending are affected </w:t>
      </w:r>
      <w:r>
        <w:rPr>
          <w:color w:val="292425"/>
          <w:spacing w:val="-3"/>
          <w:w w:val="110"/>
        </w:rPr>
        <w:t>by </w:t>
      </w:r>
      <w:r>
        <w:rPr>
          <w:color w:val="292425"/>
          <w:w w:val="110"/>
        </w:rPr>
        <w:t>similar factors,</w:t>
      </w:r>
      <w:r>
        <w:rPr>
          <w:color w:val="292425"/>
          <w:spacing w:val="-17"/>
          <w:w w:val="110"/>
        </w:rPr>
        <w:t> </w:t>
      </w:r>
      <w:r>
        <w:rPr>
          <w:color w:val="292425"/>
          <w:w w:val="110"/>
        </w:rPr>
        <w:t>as</w:t>
      </w:r>
      <w:r>
        <w:rPr>
          <w:color w:val="292425"/>
          <w:spacing w:val="-16"/>
          <w:w w:val="110"/>
        </w:rPr>
        <w:t> </w:t>
      </w:r>
      <w:r>
        <w:rPr>
          <w:color w:val="292425"/>
          <w:w w:val="110"/>
        </w:rPr>
        <w:t>house</w:t>
      </w:r>
      <w:r>
        <w:rPr>
          <w:color w:val="292425"/>
          <w:spacing w:val="-16"/>
          <w:w w:val="110"/>
        </w:rPr>
        <w:t> </w:t>
      </w:r>
      <w:r>
        <w:rPr>
          <w:color w:val="292425"/>
          <w:w w:val="110"/>
        </w:rPr>
        <w:t>prices</w:t>
      </w:r>
      <w:r>
        <w:rPr>
          <w:color w:val="292425"/>
          <w:spacing w:val="-17"/>
          <w:w w:val="110"/>
        </w:rPr>
        <w:t> </w:t>
      </w:r>
      <w:r>
        <w:rPr>
          <w:color w:val="292425"/>
          <w:w w:val="110"/>
        </w:rPr>
        <w:t>reflect</w:t>
      </w:r>
      <w:r>
        <w:rPr>
          <w:color w:val="292425"/>
          <w:spacing w:val="-16"/>
          <w:w w:val="110"/>
        </w:rPr>
        <w:t> </w:t>
      </w:r>
      <w:r>
        <w:rPr>
          <w:color w:val="292425"/>
          <w:w w:val="110"/>
        </w:rPr>
        <w:t>the</w:t>
      </w:r>
      <w:r>
        <w:rPr>
          <w:color w:val="292425"/>
          <w:spacing w:val="-16"/>
          <w:w w:val="110"/>
        </w:rPr>
        <w:t> </w:t>
      </w:r>
      <w:r>
        <w:rPr>
          <w:color w:val="292425"/>
          <w:w w:val="110"/>
        </w:rPr>
        <w:t>demand</w:t>
      </w:r>
      <w:r>
        <w:rPr>
          <w:color w:val="292425"/>
          <w:spacing w:val="-17"/>
          <w:w w:val="110"/>
        </w:rPr>
        <w:t> </w:t>
      </w:r>
      <w:r>
        <w:rPr>
          <w:color w:val="292425"/>
          <w:w w:val="110"/>
        </w:rPr>
        <w:t>for</w:t>
      </w:r>
      <w:r>
        <w:rPr>
          <w:color w:val="292425"/>
          <w:spacing w:val="-16"/>
          <w:w w:val="110"/>
        </w:rPr>
        <w:t> </w:t>
      </w:r>
      <w:r>
        <w:rPr>
          <w:color w:val="292425"/>
          <w:w w:val="110"/>
        </w:rPr>
        <w:t>consumption</w:t>
      </w:r>
      <w:r>
        <w:rPr>
          <w:color w:val="292425"/>
          <w:spacing w:val="-16"/>
          <w:w w:val="110"/>
        </w:rPr>
        <w:t> </w:t>
      </w:r>
      <w:r>
        <w:rPr>
          <w:color w:val="292425"/>
          <w:w w:val="110"/>
        </w:rPr>
        <w:t>of housing</w:t>
      </w:r>
      <w:r>
        <w:rPr>
          <w:color w:val="292425"/>
          <w:spacing w:val="-12"/>
          <w:w w:val="110"/>
        </w:rPr>
        <w:t> </w:t>
      </w:r>
      <w:r>
        <w:rPr>
          <w:color w:val="292425"/>
          <w:w w:val="110"/>
        </w:rPr>
        <w:t>services.</w:t>
      </w:r>
      <w:r>
        <w:rPr>
          <w:color w:val="292425"/>
          <w:spacing w:val="34"/>
          <w:w w:val="110"/>
        </w:rPr>
        <w:t> </w:t>
      </w:r>
      <w:r>
        <w:rPr>
          <w:color w:val="292425"/>
          <w:w w:val="110"/>
        </w:rPr>
        <w:t>But</w:t>
      </w:r>
      <w:r>
        <w:rPr>
          <w:color w:val="292425"/>
          <w:spacing w:val="-11"/>
          <w:w w:val="110"/>
        </w:rPr>
        <w:t> </w:t>
      </w:r>
      <w:r>
        <w:rPr>
          <w:color w:val="292425"/>
          <w:w w:val="110"/>
        </w:rPr>
        <w:t>high</w:t>
      </w:r>
      <w:r>
        <w:rPr>
          <w:color w:val="292425"/>
          <w:spacing w:val="-11"/>
          <w:w w:val="110"/>
        </w:rPr>
        <w:t> </w:t>
      </w:r>
      <w:r>
        <w:rPr>
          <w:color w:val="292425"/>
          <w:w w:val="110"/>
        </w:rPr>
        <w:t>house</w:t>
      </w:r>
      <w:r>
        <w:rPr>
          <w:color w:val="292425"/>
          <w:spacing w:val="-11"/>
          <w:w w:val="110"/>
        </w:rPr>
        <w:t> </w:t>
      </w:r>
      <w:r>
        <w:rPr>
          <w:color w:val="292425"/>
          <w:w w:val="110"/>
        </w:rPr>
        <w:t>prices</w:t>
      </w:r>
      <w:r>
        <w:rPr>
          <w:color w:val="292425"/>
          <w:spacing w:val="-12"/>
          <w:w w:val="110"/>
        </w:rPr>
        <w:t> </w:t>
      </w:r>
      <w:r>
        <w:rPr>
          <w:color w:val="292425"/>
          <w:w w:val="110"/>
        </w:rPr>
        <w:t>can</w:t>
      </w:r>
      <w:r>
        <w:rPr>
          <w:color w:val="292425"/>
          <w:spacing w:val="-11"/>
          <w:w w:val="110"/>
        </w:rPr>
        <w:t> </w:t>
      </w:r>
      <w:r>
        <w:rPr>
          <w:color w:val="292425"/>
          <w:w w:val="110"/>
        </w:rPr>
        <w:t>also</w:t>
      </w:r>
      <w:r>
        <w:rPr>
          <w:color w:val="292425"/>
          <w:spacing w:val="-11"/>
          <w:w w:val="110"/>
        </w:rPr>
        <w:t> </w:t>
      </w:r>
      <w:r>
        <w:rPr>
          <w:color w:val="292425"/>
          <w:w w:val="110"/>
        </w:rPr>
        <w:t>boost</w:t>
      </w:r>
    </w:p>
    <w:p>
      <w:pPr>
        <w:spacing w:after="0" w:line="292" w:lineRule="auto"/>
        <w:sectPr>
          <w:type w:val="continuous"/>
          <w:pgSz w:w="11900" w:h="16840"/>
          <w:pgMar w:top="1260" w:bottom="280" w:left="660" w:right="620"/>
          <w:cols w:num="2" w:equalWidth="0">
            <w:col w:w="3596" w:space="40"/>
            <w:col w:w="6984"/>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tabs>
          <w:tab w:pos="1132" w:val="left" w:leader="none"/>
        </w:tabs>
        <w:spacing w:before="1"/>
        <w:ind w:left="497" w:right="0" w:firstLine="0"/>
        <w:jc w:val="left"/>
        <w:rPr>
          <w:sz w:val="12"/>
        </w:rPr>
      </w:pPr>
      <w:r>
        <w:rPr>
          <w:color w:val="292425"/>
          <w:w w:val="120"/>
          <w:sz w:val="12"/>
        </w:rPr>
        <w:t>1998</w:t>
        <w:tab/>
      </w:r>
      <w:r>
        <w:rPr>
          <w:color w:val="292425"/>
          <w:spacing w:val="-10"/>
          <w:w w:val="12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tabs>
          <w:tab w:pos="956" w:val="left" w:leader="none"/>
        </w:tabs>
        <w:spacing w:before="1"/>
        <w:ind w:left="306" w:right="0" w:firstLine="0"/>
        <w:jc w:val="left"/>
        <w:rPr>
          <w:sz w:val="12"/>
        </w:rPr>
      </w:pPr>
      <w:r>
        <w:rPr>
          <w:color w:val="292425"/>
          <w:w w:val="120"/>
          <w:sz w:val="12"/>
        </w:rPr>
        <w:t>2000</w:t>
        <w:tab/>
      </w:r>
      <w:r>
        <w:rPr>
          <w:color w:val="292425"/>
          <w:spacing w:val="-10"/>
          <w:w w:val="120"/>
          <w:sz w:val="12"/>
        </w:rPr>
        <w:t>01</w:t>
      </w:r>
    </w:p>
    <w:p>
      <w:pPr>
        <w:spacing w:line="144" w:lineRule="auto" w:before="1"/>
        <w:ind w:left="975" w:right="0" w:firstLine="0"/>
        <w:jc w:val="left"/>
        <w:rPr>
          <w:sz w:val="12"/>
        </w:rPr>
      </w:pPr>
      <w:r>
        <w:rPr/>
        <w:br w:type="column"/>
      </w:r>
      <w:r>
        <w:rPr>
          <w:color w:val="292425"/>
          <w:w w:val="105"/>
          <w:position w:val="-8"/>
          <w:sz w:val="16"/>
        </w:rPr>
        <w:t>_</w:t>
      </w:r>
      <w:r>
        <w:rPr>
          <w:color w:val="292425"/>
          <w:spacing w:val="-30"/>
          <w:w w:val="105"/>
          <w:position w:val="-8"/>
          <w:sz w:val="16"/>
        </w:rPr>
        <w:t> </w:t>
      </w:r>
      <w:r>
        <w:rPr>
          <w:color w:val="292425"/>
          <w:w w:val="105"/>
          <w:sz w:val="12"/>
        </w:rPr>
        <w:t>0</w:t>
      </w:r>
    </w:p>
    <w:p>
      <w:pPr>
        <w:spacing w:before="110"/>
        <w:ind w:left="0" w:right="38" w:firstLine="0"/>
        <w:jc w:val="right"/>
        <w:rPr>
          <w:sz w:val="12"/>
        </w:rPr>
      </w:pPr>
      <w:r>
        <w:rPr/>
        <w:pict>
          <v:line style="position:absolute;mso-position-horizontal-relative:page;mso-position-vertical-relative:paragraph;z-index:15884800" from="198.580002pt,8.998188pt" to="204.580002pt,8.998188pt" stroked="true" strokeweight=".5pt" strokecolor="#292425">
            <v:stroke dashstyle="solid"/>
            <w10:wrap type="none"/>
          </v:line>
        </w:pict>
      </w:r>
      <w:r>
        <w:rPr>
          <w:color w:val="292425"/>
          <w:w w:val="121"/>
          <w:sz w:val="12"/>
        </w:rPr>
        <w:t>2</w:t>
      </w: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5884288" from="198.580002pt,3.498371pt" to="204.580002pt,3.498371pt" stroked="true" strokeweight=".5pt" strokecolor="#292425">
            <v:stroke dashstyle="solid"/>
            <w10:wrap type="none"/>
          </v:line>
        </w:pict>
      </w:r>
      <w:r>
        <w:rPr>
          <w:color w:val="292425"/>
          <w:w w:val="121"/>
          <w:sz w:val="12"/>
        </w:rPr>
        <w:t>4</w:t>
      </w: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5883776" from="198.580002pt,3.498554pt" to="204.580002pt,3.498554pt" stroked="true" strokeweight=".5pt" strokecolor="#292425">
            <v:stroke dashstyle="solid"/>
            <w10:wrap type="none"/>
          </v:line>
        </w:pict>
      </w:r>
      <w:r>
        <w:rPr>
          <w:color w:val="292425"/>
          <w:w w:val="121"/>
          <w:sz w:val="12"/>
        </w:rPr>
        <w:t>6</w:t>
      </w:r>
    </w:p>
    <w:p>
      <w:pPr>
        <w:pStyle w:val="BodyText"/>
        <w:spacing w:before="7"/>
        <w:rPr>
          <w:sz w:val="12"/>
        </w:rPr>
      </w:pPr>
    </w:p>
    <w:p>
      <w:pPr>
        <w:spacing w:before="0"/>
        <w:ind w:left="0" w:right="38" w:firstLine="0"/>
        <w:jc w:val="right"/>
        <w:rPr>
          <w:sz w:val="12"/>
        </w:rPr>
      </w:pPr>
      <w:r>
        <w:rPr/>
        <w:pict>
          <v:line style="position:absolute;mso-position-horizontal-relative:page;mso-position-vertical-relative:paragraph;z-index:15883264" from="198.580002pt,3.498371pt" to="204.580002pt,3.498371pt" stroked="true" strokeweight=".5pt" strokecolor="#292425">
            <v:stroke dashstyle="solid"/>
            <w10:wrap type="none"/>
          </v:line>
        </w:pict>
      </w:r>
      <w:r>
        <w:rPr>
          <w:color w:val="292425"/>
          <w:w w:val="121"/>
          <w:sz w:val="12"/>
        </w:rPr>
        <w:t>8</w:t>
      </w:r>
    </w:p>
    <w:p>
      <w:pPr>
        <w:pStyle w:val="BodyText"/>
        <w:spacing w:before="7"/>
        <w:rPr>
          <w:sz w:val="13"/>
        </w:rPr>
      </w:pPr>
    </w:p>
    <w:p>
      <w:pPr>
        <w:spacing w:line="110" w:lineRule="exact" w:before="0"/>
        <w:ind w:left="989" w:right="0" w:firstLine="0"/>
        <w:jc w:val="left"/>
        <w:rPr>
          <w:sz w:val="12"/>
        </w:rPr>
      </w:pPr>
      <w:r>
        <w:rPr>
          <w:color w:val="292425"/>
          <w:w w:val="120"/>
          <w:sz w:val="12"/>
        </w:rPr>
        <w:t>10</w:t>
      </w:r>
    </w:p>
    <w:p>
      <w:pPr>
        <w:spacing w:line="110" w:lineRule="exact" w:before="0"/>
        <w:ind w:left="384" w:right="0" w:firstLine="0"/>
        <w:jc w:val="left"/>
        <w:rPr>
          <w:sz w:val="12"/>
        </w:rPr>
      </w:pPr>
      <w:r>
        <w:rPr>
          <w:color w:val="292425"/>
          <w:w w:val="120"/>
          <w:sz w:val="12"/>
        </w:rPr>
        <w:t>02 03</w:t>
      </w:r>
    </w:p>
    <w:p>
      <w:pPr>
        <w:pStyle w:val="BodyText"/>
        <w:spacing w:line="292" w:lineRule="auto"/>
        <w:ind w:left="497" w:right="167"/>
      </w:pPr>
      <w:r>
        <w:rPr/>
        <w:br w:type="column"/>
      </w:r>
      <w:r>
        <w:rPr>
          <w:color w:val="292425"/>
          <w:w w:val="110"/>
        </w:rPr>
        <w:t>consumption,</w:t>
      </w:r>
      <w:r>
        <w:rPr>
          <w:color w:val="292425"/>
          <w:spacing w:val="-29"/>
          <w:w w:val="110"/>
        </w:rPr>
        <w:t> </w:t>
      </w:r>
      <w:r>
        <w:rPr>
          <w:color w:val="292425"/>
          <w:spacing w:val="-3"/>
          <w:w w:val="110"/>
        </w:rPr>
        <w:t>by</w:t>
      </w:r>
      <w:r>
        <w:rPr>
          <w:color w:val="292425"/>
          <w:spacing w:val="-28"/>
          <w:w w:val="110"/>
        </w:rPr>
        <w:t> </w:t>
      </w:r>
      <w:r>
        <w:rPr>
          <w:color w:val="292425"/>
          <w:w w:val="110"/>
        </w:rPr>
        <w:t>increasing</w:t>
      </w:r>
      <w:r>
        <w:rPr>
          <w:color w:val="292425"/>
          <w:spacing w:val="-28"/>
          <w:w w:val="110"/>
        </w:rPr>
        <w:t> </w:t>
      </w:r>
      <w:r>
        <w:rPr>
          <w:color w:val="292425"/>
          <w:spacing w:val="-3"/>
          <w:w w:val="110"/>
        </w:rPr>
        <w:t>collateral</w:t>
      </w:r>
      <w:r>
        <w:rPr>
          <w:color w:val="292425"/>
          <w:spacing w:val="-28"/>
          <w:w w:val="110"/>
        </w:rPr>
        <w:t> </w:t>
      </w:r>
      <w:r>
        <w:rPr>
          <w:color w:val="292425"/>
          <w:w w:val="110"/>
        </w:rPr>
        <w:t>against</w:t>
      </w:r>
      <w:r>
        <w:rPr>
          <w:color w:val="292425"/>
          <w:spacing w:val="-28"/>
          <w:w w:val="110"/>
        </w:rPr>
        <w:t> </w:t>
      </w:r>
      <w:r>
        <w:rPr>
          <w:color w:val="292425"/>
          <w:w w:val="110"/>
        </w:rPr>
        <w:t>which</w:t>
      </w:r>
      <w:r>
        <w:rPr>
          <w:color w:val="292425"/>
          <w:spacing w:val="-29"/>
          <w:w w:val="110"/>
        </w:rPr>
        <w:t> </w:t>
      </w:r>
      <w:r>
        <w:rPr>
          <w:color w:val="292425"/>
          <w:w w:val="110"/>
        </w:rPr>
        <w:t>borrowing can be secured, offering cheaper finance than unsecured borrowing. Section 1 highlights the continued strength of mortgage </w:t>
      </w:r>
      <w:r>
        <w:rPr>
          <w:color w:val="292425"/>
          <w:spacing w:val="-3"/>
          <w:w w:val="110"/>
        </w:rPr>
        <w:t>equity </w:t>
      </w:r>
      <w:r>
        <w:rPr>
          <w:color w:val="292425"/>
          <w:w w:val="110"/>
        </w:rPr>
        <w:t>withdrawal. Consumption is also influenced </w:t>
      </w:r>
      <w:r>
        <w:rPr>
          <w:color w:val="292425"/>
          <w:spacing w:val="-3"/>
          <w:w w:val="110"/>
        </w:rPr>
        <w:t>by </w:t>
      </w:r>
      <w:r>
        <w:rPr>
          <w:color w:val="292425"/>
          <w:w w:val="110"/>
        </w:rPr>
        <w:t>the value of </w:t>
      </w:r>
      <w:r>
        <w:rPr>
          <w:color w:val="292425"/>
          <w:spacing w:val="-3"/>
          <w:w w:val="110"/>
        </w:rPr>
        <w:t>equity </w:t>
      </w:r>
      <w:r>
        <w:rPr>
          <w:color w:val="292425"/>
          <w:w w:val="110"/>
        </w:rPr>
        <w:t>holdings.</w:t>
      </w:r>
      <w:r>
        <w:rPr>
          <w:color w:val="292425"/>
          <w:w w:val="110"/>
          <w:position w:val="5"/>
          <w:sz w:val="14"/>
        </w:rPr>
        <w:t>(1) </w:t>
      </w:r>
      <w:r>
        <w:rPr>
          <w:color w:val="292425"/>
          <w:w w:val="110"/>
        </w:rPr>
        <w:t>The large falls in share prices during </w:t>
      </w:r>
      <w:r>
        <w:rPr>
          <w:color w:val="292425"/>
          <w:spacing w:val="-11"/>
          <w:w w:val="110"/>
        </w:rPr>
        <w:t>2001 </w:t>
      </w:r>
      <w:r>
        <w:rPr>
          <w:color w:val="292425"/>
          <w:w w:val="110"/>
        </w:rPr>
        <w:t>and </w:t>
      </w:r>
      <w:r>
        <w:rPr>
          <w:color w:val="292425"/>
          <w:spacing w:val="-7"/>
          <w:w w:val="110"/>
        </w:rPr>
        <w:t>2002 </w:t>
      </w:r>
      <w:r>
        <w:rPr>
          <w:color w:val="292425"/>
          <w:spacing w:val="-3"/>
          <w:w w:val="110"/>
        </w:rPr>
        <w:t>may have </w:t>
      </w:r>
      <w:r>
        <w:rPr>
          <w:color w:val="292425"/>
          <w:w w:val="110"/>
        </w:rPr>
        <w:t>already</w:t>
      </w:r>
      <w:r>
        <w:rPr>
          <w:color w:val="292425"/>
          <w:spacing w:val="-6"/>
          <w:w w:val="110"/>
        </w:rPr>
        <w:t> </w:t>
      </w:r>
      <w:r>
        <w:rPr>
          <w:color w:val="292425"/>
          <w:spacing w:val="-3"/>
          <w:w w:val="110"/>
        </w:rPr>
        <w:t>restrained</w:t>
      </w:r>
    </w:p>
    <w:p>
      <w:pPr>
        <w:spacing w:after="0" w:line="292" w:lineRule="auto"/>
        <w:sectPr>
          <w:type w:val="continuous"/>
          <w:pgSz w:w="11900" w:h="16840"/>
          <w:pgMar w:top="1260" w:bottom="280" w:left="660" w:right="620"/>
          <w:cols w:num="4" w:equalWidth="0">
            <w:col w:w="1279" w:space="40"/>
            <w:col w:w="1103" w:space="39"/>
            <w:col w:w="1176" w:space="949"/>
            <w:col w:w="6034"/>
          </w:cols>
        </w:sectPr>
      </w:pPr>
    </w:p>
    <w:p>
      <w:pPr>
        <w:pStyle w:val="BodyText"/>
        <w:spacing w:before="5"/>
        <w:rPr>
          <w:sz w:val="9"/>
        </w:rPr>
      </w:pPr>
    </w:p>
    <w:p>
      <w:pPr>
        <w:spacing w:before="0"/>
        <w:ind w:left="154" w:right="0" w:firstLine="0"/>
        <w:jc w:val="left"/>
        <w:rPr>
          <w:sz w:val="12"/>
        </w:rPr>
      </w:pPr>
      <w:r>
        <w:rPr>
          <w:color w:val="292425"/>
          <w:w w:val="105"/>
          <w:sz w:val="12"/>
        </w:rPr>
        <w:t>Sources: Martin Hamblin GfK and Bank of England.</w:t>
      </w:r>
    </w:p>
    <w:p>
      <w:pPr>
        <w:pStyle w:val="BodyText"/>
        <w:spacing w:before="2"/>
        <w:rPr>
          <w:sz w:val="10"/>
        </w:rPr>
      </w:pPr>
    </w:p>
    <w:p>
      <w:pPr>
        <w:pStyle w:val="ListParagraph"/>
        <w:numPr>
          <w:ilvl w:val="0"/>
          <w:numId w:val="13"/>
        </w:numPr>
        <w:tabs>
          <w:tab w:pos="395" w:val="left" w:leader="none"/>
        </w:tabs>
        <w:spacing w:line="208" w:lineRule="auto" w:before="0" w:after="0"/>
        <w:ind w:left="394" w:right="316" w:hanging="240"/>
        <w:jc w:val="left"/>
        <w:rPr>
          <w:sz w:val="12"/>
        </w:rPr>
      </w:pPr>
      <w:r>
        <w:rPr>
          <w:color w:val="292425"/>
          <w:w w:val="110"/>
          <w:sz w:val="12"/>
        </w:rPr>
        <w:t>The</w:t>
      </w:r>
      <w:r>
        <w:rPr>
          <w:color w:val="292425"/>
          <w:spacing w:val="-13"/>
          <w:w w:val="110"/>
          <w:sz w:val="12"/>
        </w:rPr>
        <w:t> </w:t>
      </w:r>
      <w:r>
        <w:rPr>
          <w:color w:val="292425"/>
          <w:w w:val="110"/>
          <w:sz w:val="12"/>
        </w:rPr>
        <w:t>Consumer</w:t>
      </w:r>
      <w:r>
        <w:rPr>
          <w:color w:val="292425"/>
          <w:spacing w:val="-13"/>
          <w:w w:val="110"/>
          <w:sz w:val="12"/>
        </w:rPr>
        <w:t> </w:t>
      </w:r>
      <w:r>
        <w:rPr>
          <w:color w:val="292425"/>
          <w:w w:val="110"/>
          <w:sz w:val="12"/>
        </w:rPr>
        <w:t>Confidence</w:t>
      </w:r>
      <w:r>
        <w:rPr>
          <w:color w:val="292425"/>
          <w:spacing w:val="-12"/>
          <w:w w:val="110"/>
          <w:sz w:val="12"/>
        </w:rPr>
        <w:t> </w:t>
      </w:r>
      <w:r>
        <w:rPr>
          <w:color w:val="292425"/>
          <w:w w:val="110"/>
          <w:sz w:val="12"/>
        </w:rPr>
        <w:t>Index</w:t>
      </w:r>
      <w:r>
        <w:rPr>
          <w:color w:val="292425"/>
          <w:spacing w:val="-13"/>
          <w:w w:val="110"/>
          <w:sz w:val="12"/>
        </w:rPr>
        <w:t> </w:t>
      </w:r>
      <w:r>
        <w:rPr>
          <w:color w:val="292425"/>
          <w:w w:val="110"/>
          <w:sz w:val="12"/>
        </w:rPr>
        <w:t>is</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average</w:t>
      </w:r>
      <w:r>
        <w:rPr>
          <w:color w:val="292425"/>
          <w:spacing w:val="-13"/>
          <w:w w:val="110"/>
          <w:sz w:val="12"/>
        </w:rPr>
        <w:t> </w:t>
      </w:r>
      <w:r>
        <w:rPr>
          <w:color w:val="292425"/>
          <w:w w:val="110"/>
          <w:sz w:val="12"/>
        </w:rPr>
        <w:t>response</w:t>
      </w:r>
      <w:r>
        <w:rPr>
          <w:color w:val="292425"/>
          <w:spacing w:val="-13"/>
          <w:w w:val="110"/>
          <w:sz w:val="12"/>
        </w:rPr>
        <w:t> </w:t>
      </w:r>
      <w:r>
        <w:rPr>
          <w:color w:val="292425"/>
          <w:spacing w:val="-8"/>
          <w:w w:val="110"/>
          <w:sz w:val="12"/>
        </w:rPr>
        <w:t>to </w:t>
      </w:r>
      <w:r>
        <w:rPr>
          <w:color w:val="292425"/>
          <w:w w:val="110"/>
          <w:sz w:val="12"/>
        </w:rPr>
        <w:t>questions on general economic and household financial situations and on major</w:t>
      </w:r>
      <w:r>
        <w:rPr>
          <w:color w:val="292425"/>
          <w:spacing w:val="-16"/>
          <w:w w:val="110"/>
          <w:sz w:val="12"/>
        </w:rPr>
        <w:t> </w:t>
      </w:r>
      <w:r>
        <w:rPr>
          <w:color w:val="292425"/>
          <w:w w:val="110"/>
          <w:sz w:val="12"/>
        </w:rPr>
        <w:t>purchases.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spacing w:before="0"/>
        <w:ind w:left="154"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2.6</w:t>
      </w:r>
    </w:p>
    <w:p>
      <w:pPr>
        <w:spacing w:before="8"/>
        <w:ind w:left="154" w:right="0" w:firstLine="0"/>
        <w:jc w:val="left"/>
        <w:rPr>
          <w:rFonts w:ascii="Trebuchet MS"/>
          <w:b/>
          <w:sz w:val="20"/>
        </w:rPr>
      </w:pPr>
      <w:r>
        <w:rPr>
          <w:rFonts w:ascii="Trebuchet MS"/>
          <w:b/>
          <w:color w:val="0092C0"/>
          <w:sz w:val="20"/>
        </w:rPr>
        <w:t>General government consumption</w:t>
      </w:r>
    </w:p>
    <w:p>
      <w:pPr>
        <w:spacing w:line="115" w:lineRule="exact" w:before="44"/>
        <w:ind w:left="2305" w:right="0" w:firstLine="0"/>
        <w:jc w:val="left"/>
        <w:rPr>
          <w:sz w:val="12"/>
        </w:rPr>
      </w:pPr>
      <w:r>
        <w:rPr>
          <w:color w:val="292425"/>
          <w:w w:val="115"/>
          <w:sz w:val="12"/>
        </w:rPr>
        <w:t>£ billions (1995 prices)</w:t>
      </w:r>
    </w:p>
    <w:p>
      <w:pPr>
        <w:spacing w:line="115" w:lineRule="exact" w:before="0"/>
        <w:ind w:left="3565" w:right="0" w:firstLine="0"/>
        <w:jc w:val="left"/>
        <w:rPr>
          <w:sz w:val="12"/>
        </w:rPr>
      </w:pPr>
      <w:r>
        <w:rPr/>
        <w:pict>
          <v:line style="position:absolute;mso-position-horizontal-relative:page;mso-position-vertical-relative:paragraph;z-index:15890944" from="203.341003pt,2.798368pt" to="209.341003pt,2.798368pt" stroked="true" strokeweight=".5pt" strokecolor="#292425">
            <v:stroke dashstyle="solid"/>
            <w10:wrap type="none"/>
          </v:line>
        </w:pict>
      </w:r>
      <w:r>
        <w:rPr/>
        <w:pict>
          <v:line style="position:absolute;mso-position-horizontal-relative:page;mso-position-vertical-relative:paragraph;z-index:15896064" from="41.341pt,2.548368pt" to="47.341pt,2.548368pt" stroked="true" strokeweight=".5pt" strokecolor="#292425">
            <v:stroke dashstyle="solid"/>
            <w10:wrap type="none"/>
          </v:line>
        </w:pict>
      </w:r>
      <w:r>
        <w:rPr>
          <w:color w:val="292425"/>
          <w:w w:val="120"/>
          <w:sz w:val="12"/>
        </w:rPr>
        <w:t>42</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890432" from="203.341003pt,4.081160pt" to="209.341003pt,4.081160pt" stroked="true" strokeweight=".5pt" strokecolor="#292425">
            <v:stroke dashstyle="solid"/>
            <w10:wrap type="none"/>
          </v:line>
        </w:pict>
      </w:r>
      <w:r>
        <w:rPr/>
        <w:pict>
          <v:group style="position:absolute;margin-left:52.716pt;margin-top:-6.231841pt;width:147.550pt;height:105pt;mso-position-horizontal-relative:page;mso-position-vertical-relative:paragraph;z-index:15892992" coordorigin="1054,-125" coordsize="2951,2100">
            <v:shape style="position:absolute;left:1064;top:1335;width:1440;height:630" coordorigin="1064,1335" coordsize="1440,630" path="m1064,1965l1272,1935m1272,1935l1477,1773m1477,1773l1682,1670m1682,1670l1887,1620m1887,1620l2092,1468m2092,1468l2297,1335m2297,1335l2504,1435e" filled="false" stroked="true" strokeweight=".5pt" strokecolor="#ea3131">
              <v:path arrowok="t"/>
              <v:stroke dashstyle="solid"/>
            </v:shape>
            <v:shape style="position:absolute;left:2504;top:345;width:1018;height:1090" coordorigin="2504,345" coordsize="1018,1090" path="m2504,1435l2699,1140m2699,1140l2907,1293m2907,1293l3112,1080m3112,1080l3317,723m3317,723l3522,345e" filled="false" stroked="true" strokeweight="1pt" strokecolor="#ec2131">
              <v:path arrowok="t"/>
              <v:stroke dashstyle="solid"/>
            </v:shape>
            <v:shape style="position:absolute;left:1064;top:1335;width:1440;height:630" coordorigin="1064,1335" coordsize="1440,630" path="m1064,1965l1272,1935m1272,1935l1477,1773m1477,1773l1682,1670m1682,1670l1887,1620m1887,1620l2092,1468m2092,1468l2297,1335m2297,1335l2504,1435e" filled="false" stroked="true" strokeweight=".5pt" strokecolor="#a3c542">
              <v:path arrowok="t"/>
              <v:stroke dashstyle="solid"/>
            </v:shape>
            <v:shape style="position:absolute;left:2504;top:-115;width:1223;height:1550" coordorigin="2504,-115" coordsize="1223,1550" path="m2504,1435l2699,1058m2699,1058l2907,1283m2907,1283l3112,793m3112,793l3317,458m3317,458l3522,-115m3522,-115l3727,428e" filled="false" stroked="true" strokeweight="1pt" strokecolor="#97c83e">
              <v:path arrowok="t"/>
              <v:stroke dashstyle="solid"/>
            </v:shape>
            <v:shape style="position:absolute;left:1064;top:-3;width:2870;height:1968" coordorigin="1064,-2" coordsize="2870,1968" path="m1064,1965l1272,1935m1272,1935l1477,1773m1477,1773l1682,1670m1682,1670l1887,1620m1887,1620l2092,1468m2092,1468l2297,1335m2297,1335l2504,1435m2504,1435l2699,1293m2699,1293l2907,1375m2907,1375l3112,1008m3112,1008l3317,498m3317,498l3522,273m3522,273l3727,140m3727,140l3934,-2e" filled="false" stroked="true" strokeweight="1pt" strokecolor="#0067a3">
              <v:path arrowok="t"/>
              <v:stroke dashstyle="solid"/>
            </v:shape>
            <v:shape style="position:absolute;left:2426;top:-103;width:969;height:270" type="#_x0000_t202" filled="false" stroked="false">
              <v:textbox inset="0,0,0,0">
                <w:txbxContent>
                  <w:p>
                    <w:pPr>
                      <w:spacing w:line="116" w:lineRule="exact" w:before="0"/>
                      <w:ind w:left="0" w:right="0" w:firstLine="0"/>
                      <w:jc w:val="left"/>
                      <w:rPr>
                        <w:sz w:val="12"/>
                      </w:rPr>
                    </w:pPr>
                    <w:r>
                      <w:rPr>
                        <w:color w:val="292425"/>
                        <w:w w:val="105"/>
                        <w:sz w:val="12"/>
                      </w:rPr>
                      <w:t>Data at time of</w:t>
                    </w:r>
                  </w:p>
                  <w:p>
                    <w:pPr>
                      <w:spacing w:before="11"/>
                      <w:ind w:left="69" w:right="0" w:firstLine="0"/>
                      <w:jc w:val="left"/>
                      <w:rPr>
                        <w:i/>
                        <w:sz w:val="12"/>
                      </w:rPr>
                    </w:pPr>
                    <w:r>
                      <w:rPr>
                        <w:color w:val="292425"/>
                        <w:sz w:val="12"/>
                      </w:rPr>
                      <w:t>November </w:t>
                    </w:r>
                    <w:r>
                      <w:rPr>
                        <w:i/>
                        <w:color w:val="292425"/>
                        <w:sz w:val="12"/>
                      </w:rPr>
                      <w:t>Report</w:t>
                    </w:r>
                  </w:p>
                </w:txbxContent>
              </v:textbox>
              <w10:wrap type="none"/>
            </v:shape>
            <v:shape style="position:absolute;left:3352;top:689;width:653;height:404" type="#_x0000_t202" filled="false" stroked="false">
              <v:textbox inset="0,0,0,0">
                <w:txbxContent>
                  <w:p>
                    <w:pPr>
                      <w:spacing w:line="114" w:lineRule="exact" w:before="0"/>
                      <w:ind w:left="0" w:right="0" w:firstLine="0"/>
                      <w:jc w:val="left"/>
                      <w:rPr>
                        <w:sz w:val="12"/>
                      </w:rPr>
                    </w:pPr>
                    <w:r>
                      <w:rPr>
                        <w:color w:val="292425"/>
                        <w:w w:val="110"/>
                        <w:sz w:val="12"/>
                      </w:rPr>
                      <w:t>Data at time</w:t>
                    </w:r>
                  </w:p>
                  <w:p>
                    <w:pPr>
                      <w:spacing w:line="135" w:lineRule="exact" w:before="0"/>
                      <w:ind w:left="80" w:right="0" w:firstLine="0"/>
                      <w:jc w:val="left"/>
                      <w:rPr>
                        <w:sz w:val="12"/>
                      </w:rPr>
                    </w:pPr>
                    <w:r>
                      <w:rPr>
                        <w:color w:val="292425"/>
                        <w:sz w:val="12"/>
                      </w:rPr>
                      <w:t>of August</w:t>
                    </w:r>
                  </w:p>
                  <w:p>
                    <w:pPr>
                      <w:spacing w:before="12"/>
                      <w:ind w:left="79" w:right="0" w:firstLine="0"/>
                      <w:jc w:val="left"/>
                      <w:rPr>
                        <w:i/>
                        <w:sz w:val="12"/>
                      </w:rPr>
                    </w:pPr>
                    <w:r>
                      <w:rPr>
                        <w:i/>
                        <w:color w:val="292425"/>
                        <w:sz w:val="12"/>
                      </w:rPr>
                      <w:t>Report</w:t>
                    </w:r>
                  </w:p>
                </w:txbxContent>
              </v:textbox>
              <w10:wrap type="none"/>
            </v:shape>
            <v:shape style="position:absolute;left:1680;top:1728;width:584;height:120" type="#_x0000_t202" filled="false" stroked="false">
              <v:textbox inset="0,0,0,0">
                <w:txbxContent>
                  <w:p>
                    <w:pPr>
                      <w:spacing w:line="116" w:lineRule="exact" w:before="0"/>
                      <w:ind w:left="0" w:right="0" w:firstLine="0"/>
                      <w:jc w:val="left"/>
                      <w:rPr>
                        <w:sz w:val="12"/>
                      </w:rPr>
                    </w:pPr>
                    <w:r>
                      <w:rPr>
                        <w:color w:val="292425"/>
                        <w:w w:val="110"/>
                        <w:sz w:val="12"/>
                      </w:rPr>
                      <w:t>Latest data</w:t>
                    </w:r>
                  </w:p>
                </w:txbxContent>
              </v:textbox>
              <w10:wrap type="none"/>
            </v:shape>
            <w10:wrap type="none"/>
          </v:group>
        </w:pict>
      </w:r>
      <w:r>
        <w:rPr/>
        <w:pict>
          <v:line style="position:absolute;mso-position-horizontal-relative:page;mso-position-vertical-relative:paragraph;z-index:15895552" from="41.341pt,3.831159pt" to="47.341pt,3.831159pt" stroked="true" strokeweight=".5pt" strokecolor="#292425">
            <v:stroke dashstyle="solid"/>
            <w10:wrap type="none"/>
          </v:line>
        </w:pict>
      </w:r>
      <w:r>
        <w:rPr>
          <w:color w:val="292425"/>
          <w:w w:val="120"/>
          <w:sz w:val="12"/>
        </w:rPr>
        <w:t>41</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5889920" from="203.341003pt,4.081160pt" to="209.341003pt,4.081160pt" stroked="true" strokeweight=".5pt" strokecolor="#292425">
            <v:stroke dashstyle="solid"/>
            <w10:wrap type="none"/>
          </v:line>
        </w:pict>
      </w:r>
      <w:r>
        <w:rPr/>
        <w:pict>
          <v:line style="position:absolute;mso-position-horizontal-relative:page;mso-position-vertical-relative:paragraph;z-index:15895040" from="41.341pt,3.831159pt" to="47.341pt,3.831159pt" stroked="true" strokeweight=".5pt" strokecolor="#292425">
            <v:stroke dashstyle="solid"/>
            <w10:wrap type="none"/>
          </v:line>
        </w:pict>
      </w:r>
      <w:r>
        <w:rPr>
          <w:color w:val="292425"/>
          <w:w w:val="120"/>
          <w:sz w:val="12"/>
        </w:rPr>
        <w:t>40</w:t>
      </w:r>
    </w:p>
    <w:p>
      <w:pPr>
        <w:pStyle w:val="BodyText"/>
        <w:rPr>
          <w:sz w:val="12"/>
        </w:rPr>
      </w:pPr>
    </w:p>
    <w:p>
      <w:pPr>
        <w:pStyle w:val="BodyText"/>
        <w:rPr>
          <w:sz w:val="12"/>
        </w:rPr>
      </w:pPr>
    </w:p>
    <w:p>
      <w:pPr>
        <w:spacing w:before="76"/>
        <w:ind w:left="0" w:right="38" w:firstLine="0"/>
        <w:jc w:val="right"/>
        <w:rPr>
          <w:sz w:val="12"/>
        </w:rPr>
      </w:pPr>
      <w:r>
        <w:rPr/>
        <w:pict>
          <v:line style="position:absolute;mso-position-horizontal-relative:page;mso-position-vertical-relative:paragraph;z-index:15889408" from="203.341003pt,7.756373pt" to="209.341003pt,7.756373pt" stroked="true" strokeweight=".5pt" strokecolor="#292425">
            <v:stroke dashstyle="solid"/>
            <w10:wrap type="none"/>
          </v:line>
        </w:pict>
      </w:r>
      <w:r>
        <w:rPr/>
        <w:pict>
          <v:line style="position:absolute;mso-position-horizontal-relative:page;mso-position-vertical-relative:paragraph;z-index:15894528" from="41.341pt,7.506373pt" to="47.341pt,7.506373pt" stroked="true" strokeweight=".5pt" strokecolor="#292425">
            <v:stroke dashstyle="solid"/>
            <w10:wrap type="none"/>
          </v:line>
        </w:pict>
      </w:r>
      <w:r>
        <w:rPr>
          <w:color w:val="292425"/>
          <w:w w:val="120"/>
          <w:sz w:val="12"/>
        </w:rPr>
        <w:t>39</w:t>
      </w:r>
    </w:p>
    <w:p>
      <w:pPr>
        <w:pStyle w:val="BodyText"/>
        <w:rPr>
          <w:sz w:val="12"/>
        </w:rPr>
      </w:pPr>
    </w:p>
    <w:p>
      <w:pPr>
        <w:pStyle w:val="BodyText"/>
        <w:spacing w:before="10"/>
        <w:rPr>
          <w:sz w:val="16"/>
        </w:rPr>
      </w:pPr>
    </w:p>
    <w:p>
      <w:pPr>
        <w:spacing w:before="1"/>
        <w:ind w:left="0" w:right="38" w:firstLine="0"/>
        <w:jc w:val="right"/>
        <w:rPr>
          <w:sz w:val="12"/>
        </w:rPr>
      </w:pPr>
      <w:r>
        <w:rPr/>
        <w:pict>
          <v:line style="position:absolute;mso-position-horizontal-relative:page;mso-position-vertical-relative:paragraph;z-index:15888896" from="203.341003pt,4.497767pt" to="209.341003pt,4.497767pt" stroked="true" strokeweight=".5pt" strokecolor="#292425">
            <v:stroke dashstyle="solid"/>
            <w10:wrap type="none"/>
          </v:line>
        </w:pict>
      </w:r>
      <w:r>
        <w:rPr/>
        <w:pict>
          <v:line style="position:absolute;mso-position-horizontal-relative:page;mso-position-vertical-relative:paragraph;z-index:15894016" from="41.341pt,4.247767pt" to="47.341pt,4.247767pt" stroked="true" strokeweight=".5pt" strokecolor="#292425">
            <v:stroke dashstyle="solid"/>
            <w10:wrap type="none"/>
          </v:line>
        </w:pict>
      </w:r>
      <w:r>
        <w:rPr>
          <w:color w:val="292425"/>
          <w:w w:val="120"/>
          <w:sz w:val="12"/>
        </w:rPr>
        <w:t>38</w:t>
      </w:r>
    </w:p>
    <w:p>
      <w:pPr>
        <w:pStyle w:val="BodyText"/>
        <w:rPr>
          <w:sz w:val="12"/>
        </w:rPr>
      </w:pPr>
    </w:p>
    <w:p>
      <w:pPr>
        <w:pStyle w:val="BodyText"/>
        <w:rPr>
          <w:sz w:val="12"/>
        </w:rPr>
      </w:pPr>
    </w:p>
    <w:p>
      <w:pPr>
        <w:spacing w:before="73"/>
        <w:ind w:left="0" w:right="38" w:firstLine="0"/>
        <w:jc w:val="right"/>
        <w:rPr>
          <w:sz w:val="12"/>
        </w:rPr>
      </w:pPr>
      <w:r>
        <w:rPr/>
        <w:pict>
          <v:line style="position:absolute;mso-position-horizontal-relative:page;mso-position-vertical-relative:paragraph;z-index:15888384" from="203.341003pt,7.730564pt" to="209.341003pt,7.730564pt" stroked="true" strokeweight=".5pt" strokecolor="#292425">
            <v:stroke dashstyle="solid"/>
            <w10:wrap type="none"/>
          </v:line>
        </w:pict>
      </w:r>
      <w:r>
        <w:rPr/>
        <w:pict>
          <v:line style="position:absolute;mso-position-horizontal-relative:page;mso-position-vertical-relative:paragraph;z-index:15893504" from="41.341pt,7.480564pt" to="47.341pt,7.480564pt" stroked="true" strokeweight=".5pt" strokecolor="#292425">
            <v:stroke dashstyle="solid"/>
            <w10:wrap type="none"/>
          </v:line>
        </w:pict>
      </w:r>
      <w:r>
        <w:rPr>
          <w:color w:val="292425"/>
          <w:w w:val="120"/>
          <w:sz w:val="12"/>
        </w:rPr>
        <w:t>37</w:t>
      </w:r>
    </w:p>
    <w:p>
      <w:pPr>
        <w:pStyle w:val="BodyText"/>
        <w:rPr>
          <w:sz w:val="12"/>
        </w:rPr>
      </w:pPr>
    </w:p>
    <w:p>
      <w:pPr>
        <w:pStyle w:val="BodyText"/>
        <w:spacing w:before="8"/>
        <w:rPr>
          <w:sz w:val="17"/>
        </w:rPr>
      </w:pPr>
    </w:p>
    <w:p>
      <w:pPr>
        <w:spacing w:line="137" w:lineRule="exact" w:before="1"/>
        <w:ind w:left="3565" w:right="0" w:firstLine="0"/>
        <w:jc w:val="left"/>
        <w:rPr>
          <w:sz w:val="12"/>
        </w:rPr>
      </w:pPr>
      <w:r>
        <w:rPr/>
        <w:pict>
          <v:group style="position:absolute;margin-left:41.27pt;margin-top:3.321564pt;width:169.4pt;height:7.3pt;mso-position-horizontal-relative:page;mso-position-vertical-relative:paragraph;z-index:15887872" coordorigin="825,66" coordsize="3388,146">
            <v:shape style="position:absolute;left:825;top:75;width:3362;height:132" coordorigin="825,75" coordsize="3362,132" path="m4067,80l4187,80m825,207l4178,206m1238,207l1238,181m1446,207l1446,181m1651,207l1651,181m2061,207l2061,181m2258,207l2258,181m2463,207l2463,181m2873,207l2873,181m3081,207l3081,181m3286,207l3286,181m3696,207l3696,181m3901,207l3901,181m1033,207l1033,139m1856,207l1856,139m2668,207l2668,139m3491,207l3491,139m827,75l947,75e" filled="false" stroked="true" strokeweight=".5pt" strokecolor="#292425">
              <v:path arrowok="t"/>
              <v:stroke dashstyle="solid"/>
            </v:shape>
            <v:shape style="position:absolute;left:4167;top:79;width:40;height:127" coordorigin="4168,80" coordsize="40,127" path="m4188,80l4184,207,4184,183,4208,173,4168,157,4208,137,4168,123,4188,107,4188,80xe" filled="true" fillcolor="#292425" stroked="false">
              <v:path arrowok="t"/>
              <v:fill type="solid"/>
            </v:shape>
            <v:shape style="position:absolute;left:4167;top:79;width:40;height:127" coordorigin="4168,80" coordsize="40,127" path="m4188,80l4188,107,4168,123,4208,137,4168,157,4208,173,4184,183,4184,207e" filled="false" stroked="true" strokeweight=".5pt" strokecolor="#292425">
              <v:path arrowok="t"/>
              <v:stroke dashstyle="solid"/>
            </v:shape>
            <v:shape style="position:absolute;left:932;top:71;width:40;height:134" coordorigin="932,71" coordsize="40,134" path="m952,71l949,205,949,175,972,165,932,148,972,128,932,114,952,98,952,71xe" filled="true" fillcolor="#292425" stroked="false">
              <v:path arrowok="t"/>
              <v:fill type="solid"/>
            </v:shape>
            <v:shape style="position:absolute;left:932;top:71;width:40;height:134" coordorigin="932,71" coordsize="40,134" path="m952,71l952,98,932,114,972,128,932,148,972,165,949,175,949,205e" filled="false" stroked="true" strokeweight=".5pt" strokecolor="#292425">
              <v:path arrowok="t"/>
              <v:stroke dashstyle="solid"/>
            </v:shape>
            <w10:wrap type="none"/>
          </v:group>
        </w:pict>
      </w:r>
      <w:r>
        <w:rPr>
          <w:color w:val="292425"/>
          <w:w w:val="120"/>
          <w:sz w:val="12"/>
        </w:rPr>
        <w:t>36</w:t>
      </w:r>
    </w:p>
    <w:p>
      <w:pPr>
        <w:spacing w:line="115" w:lineRule="exact" w:before="0"/>
        <w:ind w:left="3638" w:right="0" w:firstLine="0"/>
        <w:jc w:val="left"/>
        <w:rPr>
          <w:sz w:val="12"/>
        </w:rPr>
      </w:pPr>
      <w:r>
        <w:rPr>
          <w:color w:val="292425"/>
          <w:w w:val="121"/>
          <w:sz w:val="12"/>
        </w:rPr>
        <w:t>0</w:t>
      </w:r>
    </w:p>
    <w:p>
      <w:pPr>
        <w:tabs>
          <w:tab w:pos="1462" w:val="left" w:leader="none"/>
          <w:tab w:pos="2354" w:val="left" w:leader="none"/>
          <w:tab w:pos="3066" w:val="left" w:leader="none"/>
        </w:tabs>
        <w:spacing w:line="116" w:lineRule="exact" w:before="0"/>
        <w:ind w:left="640" w:right="0" w:firstLine="0"/>
        <w:jc w:val="left"/>
        <w:rPr>
          <w:sz w:val="12"/>
        </w:rPr>
      </w:pPr>
      <w:r>
        <w:rPr>
          <w:color w:val="292425"/>
          <w:w w:val="120"/>
          <w:sz w:val="12"/>
        </w:rPr>
        <w:t>1999</w:t>
        <w:tab/>
        <w:t>2000</w:t>
        <w:tab/>
        <w:t>01</w:t>
        <w:tab/>
        <w:t>02</w:t>
      </w:r>
    </w:p>
    <w:p>
      <w:pPr>
        <w:pStyle w:val="BodyText"/>
        <w:spacing w:line="292" w:lineRule="auto"/>
        <w:ind w:left="274" w:right="327"/>
      </w:pPr>
      <w:r>
        <w:rPr/>
        <w:br w:type="column"/>
      </w:r>
      <w:r>
        <w:rPr>
          <w:color w:val="292425"/>
          <w:w w:val="110"/>
        </w:rPr>
        <w:t>household spending. And the decline in </w:t>
      </w:r>
      <w:r>
        <w:rPr>
          <w:color w:val="292425"/>
          <w:spacing w:val="-3"/>
          <w:w w:val="110"/>
        </w:rPr>
        <w:t>equity </w:t>
      </w:r>
      <w:r>
        <w:rPr>
          <w:color w:val="292425"/>
          <w:w w:val="110"/>
        </w:rPr>
        <w:t>values since the beginning of this year is likely </w:t>
      </w:r>
      <w:r>
        <w:rPr>
          <w:color w:val="292425"/>
          <w:spacing w:val="-4"/>
          <w:w w:val="110"/>
        </w:rPr>
        <w:t>to </w:t>
      </w:r>
      <w:r>
        <w:rPr>
          <w:color w:val="292425"/>
          <w:spacing w:val="-3"/>
          <w:w w:val="110"/>
        </w:rPr>
        <w:t>have </w:t>
      </w:r>
      <w:r>
        <w:rPr>
          <w:color w:val="292425"/>
          <w:w w:val="110"/>
        </w:rPr>
        <w:t>a further moderating effect.</w:t>
      </w:r>
    </w:p>
    <w:p>
      <w:pPr>
        <w:pStyle w:val="BodyText"/>
        <w:spacing w:line="292" w:lineRule="auto" w:before="170"/>
        <w:ind w:left="274" w:right="327"/>
      </w:pPr>
      <w:r>
        <w:rPr>
          <w:color w:val="292425"/>
          <w:w w:val="110"/>
        </w:rPr>
        <w:t>Consumption has </w:t>
      </w:r>
      <w:r>
        <w:rPr>
          <w:color w:val="292425"/>
          <w:spacing w:val="-3"/>
          <w:w w:val="110"/>
        </w:rPr>
        <w:t>grown </w:t>
      </w:r>
      <w:r>
        <w:rPr>
          <w:color w:val="292425"/>
          <w:w w:val="110"/>
        </w:rPr>
        <w:t>at above-trend </w:t>
      </w:r>
      <w:r>
        <w:rPr>
          <w:color w:val="292425"/>
          <w:spacing w:val="-4"/>
          <w:w w:val="110"/>
        </w:rPr>
        <w:t>rates </w:t>
      </w:r>
      <w:r>
        <w:rPr>
          <w:color w:val="292425"/>
          <w:w w:val="110"/>
        </w:rPr>
        <w:t>through </w:t>
      </w:r>
      <w:r>
        <w:rPr>
          <w:color w:val="292425"/>
          <w:spacing w:val="-6"/>
          <w:w w:val="110"/>
        </w:rPr>
        <w:t>2002, </w:t>
      </w:r>
      <w:r>
        <w:rPr>
          <w:color w:val="292425"/>
          <w:w w:val="110"/>
        </w:rPr>
        <w:t>albeit slightly less strongly than in the previous </w:t>
      </w:r>
      <w:r>
        <w:rPr>
          <w:color w:val="292425"/>
          <w:spacing w:val="-5"/>
          <w:w w:val="110"/>
        </w:rPr>
        <w:t>two </w:t>
      </w:r>
      <w:r>
        <w:rPr>
          <w:color w:val="292425"/>
          <w:spacing w:val="-3"/>
          <w:w w:val="110"/>
        </w:rPr>
        <w:t>years.</w:t>
      </w:r>
    </w:p>
    <w:p>
      <w:pPr>
        <w:pStyle w:val="BodyText"/>
        <w:spacing w:line="292" w:lineRule="auto"/>
        <w:ind w:left="274" w:right="327"/>
      </w:pPr>
      <w:r>
        <w:rPr>
          <w:color w:val="292425"/>
          <w:w w:val="110"/>
        </w:rPr>
        <w:t>There</w:t>
      </w:r>
      <w:r>
        <w:rPr>
          <w:color w:val="292425"/>
          <w:spacing w:val="-28"/>
          <w:w w:val="110"/>
        </w:rPr>
        <w:t> </w:t>
      </w:r>
      <w:r>
        <w:rPr>
          <w:color w:val="292425"/>
          <w:w w:val="110"/>
        </w:rPr>
        <w:t>are</w:t>
      </w:r>
      <w:r>
        <w:rPr>
          <w:color w:val="292425"/>
          <w:spacing w:val="-27"/>
          <w:w w:val="110"/>
        </w:rPr>
        <w:t> </w:t>
      </w:r>
      <w:r>
        <w:rPr>
          <w:color w:val="292425"/>
          <w:w w:val="110"/>
        </w:rPr>
        <w:t>some</w:t>
      </w:r>
      <w:r>
        <w:rPr>
          <w:color w:val="292425"/>
          <w:spacing w:val="-27"/>
          <w:w w:val="110"/>
        </w:rPr>
        <w:t> </w:t>
      </w:r>
      <w:r>
        <w:rPr>
          <w:color w:val="292425"/>
          <w:spacing w:val="-3"/>
          <w:w w:val="110"/>
        </w:rPr>
        <w:t>tentative</w:t>
      </w:r>
      <w:r>
        <w:rPr>
          <w:color w:val="292425"/>
          <w:spacing w:val="-28"/>
          <w:w w:val="110"/>
        </w:rPr>
        <w:t> </w:t>
      </w:r>
      <w:r>
        <w:rPr>
          <w:color w:val="292425"/>
          <w:w w:val="110"/>
        </w:rPr>
        <w:t>signs</w:t>
      </w:r>
      <w:r>
        <w:rPr>
          <w:color w:val="292425"/>
          <w:spacing w:val="-27"/>
          <w:w w:val="110"/>
        </w:rPr>
        <w:t> </w:t>
      </w:r>
      <w:r>
        <w:rPr>
          <w:color w:val="292425"/>
          <w:w w:val="110"/>
        </w:rPr>
        <w:t>from</w:t>
      </w:r>
      <w:r>
        <w:rPr>
          <w:color w:val="292425"/>
          <w:spacing w:val="-27"/>
          <w:w w:val="110"/>
        </w:rPr>
        <w:t> </w:t>
      </w:r>
      <w:r>
        <w:rPr>
          <w:color w:val="292425"/>
          <w:spacing w:val="-3"/>
          <w:w w:val="110"/>
        </w:rPr>
        <w:t>surveys,</w:t>
      </w:r>
      <w:r>
        <w:rPr>
          <w:color w:val="292425"/>
          <w:spacing w:val="-28"/>
          <w:w w:val="110"/>
        </w:rPr>
        <w:t> </w:t>
      </w:r>
      <w:r>
        <w:rPr>
          <w:color w:val="292425"/>
          <w:spacing w:val="-2"/>
          <w:w w:val="110"/>
        </w:rPr>
        <w:t>narrow</w:t>
      </w:r>
      <w:r>
        <w:rPr>
          <w:color w:val="292425"/>
          <w:spacing w:val="-27"/>
          <w:w w:val="110"/>
        </w:rPr>
        <w:t> </w:t>
      </w:r>
      <w:r>
        <w:rPr>
          <w:color w:val="292425"/>
          <w:w w:val="110"/>
        </w:rPr>
        <w:t>money and unsecured lending (see Section 1) that consumption growth might be about </w:t>
      </w:r>
      <w:r>
        <w:rPr>
          <w:color w:val="292425"/>
          <w:spacing w:val="-4"/>
          <w:w w:val="110"/>
        </w:rPr>
        <w:t>to </w:t>
      </w:r>
      <w:r>
        <w:rPr>
          <w:color w:val="292425"/>
          <w:w w:val="110"/>
        </w:rPr>
        <w:t>ease further. The MPC expects consumption</w:t>
      </w:r>
      <w:r>
        <w:rPr>
          <w:color w:val="292425"/>
          <w:spacing w:val="-15"/>
          <w:w w:val="110"/>
        </w:rPr>
        <w:t> </w:t>
      </w:r>
      <w:r>
        <w:rPr>
          <w:color w:val="292425"/>
          <w:w w:val="110"/>
        </w:rPr>
        <w:t>growth</w:t>
      </w:r>
      <w:r>
        <w:rPr>
          <w:color w:val="292425"/>
          <w:spacing w:val="-14"/>
          <w:w w:val="110"/>
        </w:rPr>
        <w:t> </w:t>
      </w:r>
      <w:r>
        <w:rPr>
          <w:color w:val="292425"/>
          <w:spacing w:val="-4"/>
          <w:w w:val="110"/>
        </w:rPr>
        <w:t>to</w:t>
      </w:r>
      <w:r>
        <w:rPr>
          <w:color w:val="292425"/>
          <w:spacing w:val="-15"/>
          <w:w w:val="110"/>
        </w:rPr>
        <w:t> </w:t>
      </w:r>
      <w:r>
        <w:rPr>
          <w:color w:val="292425"/>
          <w:w w:val="110"/>
        </w:rPr>
        <w:t>slow</w:t>
      </w:r>
      <w:r>
        <w:rPr>
          <w:color w:val="292425"/>
          <w:spacing w:val="-14"/>
          <w:w w:val="110"/>
        </w:rPr>
        <w:t> </w:t>
      </w:r>
      <w:r>
        <w:rPr>
          <w:color w:val="292425"/>
          <w:spacing w:val="-3"/>
          <w:w w:val="110"/>
        </w:rPr>
        <w:t>over</w:t>
      </w:r>
      <w:r>
        <w:rPr>
          <w:color w:val="292425"/>
          <w:spacing w:val="-15"/>
          <w:w w:val="110"/>
        </w:rPr>
        <w:t> </w:t>
      </w:r>
      <w:r>
        <w:rPr>
          <w:color w:val="292425"/>
          <w:w w:val="110"/>
        </w:rPr>
        <w:t>the</w:t>
      </w:r>
      <w:r>
        <w:rPr>
          <w:color w:val="292425"/>
          <w:spacing w:val="-14"/>
          <w:w w:val="110"/>
        </w:rPr>
        <w:t> </w:t>
      </w:r>
      <w:r>
        <w:rPr>
          <w:color w:val="292425"/>
          <w:w w:val="110"/>
        </w:rPr>
        <w:t>course</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w w:val="110"/>
        </w:rPr>
        <w:t>year</w:t>
      </w:r>
      <w:r>
        <w:rPr>
          <w:color w:val="292425"/>
          <w:spacing w:val="-14"/>
          <w:w w:val="110"/>
        </w:rPr>
        <w:t> </w:t>
      </w:r>
      <w:r>
        <w:rPr>
          <w:color w:val="292425"/>
          <w:spacing w:val="-4"/>
          <w:w w:val="110"/>
        </w:rPr>
        <w:t>to </w:t>
      </w:r>
      <w:r>
        <w:rPr>
          <w:color w:val="292425"/>
          <w:w w:val="110"/>
        </w:rPr>
        <w:t>below trend </w:t>
      </w:r>
      <w:r>
        <w:rPr>
          <w:color w:val="292425"/>
          <w:spacing w:val="-4"/>
          <w:w w:val="110"/>
        </w:rPr>
        <w:t>rates. </w:t>
      </w:r>
      <w:r>
        <w:rPr>
          <w:color w:val="292425"/>
          <w:spacing w:val="-3"/>
          <w:w w:val="110"/>
        </w:rPr>
        <w:t>Overall, </w:t>
      </w:r>
      <w:r>
        <w:rPr>
          <w:color w:val="292425"/>
          <w:w w:val="110"/>
        </w:rPr>
        <w:t>the </w:t>
      </w:r>
      <w:r>
        <w:rPr>
          <w:color w:val="292425"/>
          <w:spacing w:val="-5"/>
          <w:w w:val="110"/>
        </w:rPr>
        <w:t>near-term </w:t>
      </w:r>
      <w:r>
        <w:rPr>
          <w:color w:val="292425"/>
          <w:w w:val="110"/>
        </w:rPr>
        <w:t>path for consumption</w:t>
      </w:r>
      <w:r>
        <w:rPr>
          <w:color w:val="292425"/>
          <w:spacing w:val="-15"/>
          <w:w w:val="110"/>
        </w:rPr>
        <w:t> </w:t>
      </w:r>
      <w:r>
        <w:rPr>
          <w:color w:val="292425"/>
          <w:spacing w:val="-2"/>
          <w:w w:val="110"/>
        </w:rPr>
        <w:t>growth</w:t>
      </w:r>
      <w:r>
        <w:rPr>
          <w:color w:val="292425"/>
          <w:spacing w:val="-15"/>
          <w:w w:val="110"/>
        </w:rPr>
        <w:t> </w:t>
      </w:r>
      <w:r>
        <w:rPr>
          <w:color w:val="292425"/>
          <w:w w:val="110"/>
        </w:rPr>
        <w:t>is</w:t>
      </w:r>
      <w:r>
        <w:rPr>
          <w:color w:val="292425"/>
          <w:spacing w:val="-14"/>
          <w:w w:val="110"/>
        </w:rPr>
        <w:t> </w:t>
      </w:r>
      <w:r>
        <w:rPr>
          <w:color w:val="292425"/>
          <w:spacing w:val="-3"/>
          <w:w w:val="110"/>
        </w:rPr>
        <w:t>weaker</w:t>
      </w:r>
      <w:r>
        <w:rPr>
          <w:color w:val="292425"/>
          <w:spacing w:val="-15"/>
          <w:w w:val="110"/>
        </w:rPr>
        <w:t> </w:t>
      </w:r>
      <w:r>
        <w:rPr>
          <w:color w:val="292425"/>
          <w:w w:val="110"/>
        </w:rPr>
        <w:t>than</w:t>
      </w:r>
      <w:r>
        <w:rPr>
          <w:color w:val="292425"/>
          <w:spacing w:val="-14"/>
          <w:w w:val="110"/>
        </w:rPr>
        <w:t> </w:t>
      </w:r>
      <w:r>
        <w:rPr>
          <w:color w:val="292425"/>
          <w:w w:val="110"/>
        </w:rPr>
        <w:t>that</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November </w:t>
      </w:r>
      <w:r>
        <w:rPr>
          <w:i/>
          <w:color w:val="292425"/>
          <w:w w:val="110"/>
        </w:rPr>
        <w:t>Report</w:t>
      </w:r>
      <w:r>
        <w:rPr>
          <w:color w:val="292425"/>
          <w:w w:val="110"/>
        </w:rPr>
        <w:t>.</w:t>
      </w:r>
    </w:p>
    <w:p>
      <w:pPr>
        <w:pStyle w:val="Heading2"/>
        <w:spacing w:before="133"/>
        <w:ind w:left="154"/>
      </w:pPr>
      <w:r>
        <w:rPr>
          <w:color w:val="0092C0"/>
        </w:rPr>
        <w:t>Public sector spending</w:t>
      </w:r>
    </w:p>
    <w:p>
      <w:pPr>
        <w:pStyle w:val="BodyText"/>
        <w:spacing w:line="292" w:lineRule="auto" w:before="189"/>
        <w:ind w:left="274" w:right="429"/>
      </w:pPr>
      <w:r>
        <w:rPr>
          <w:color w:val="292425"/>
          <w:w w:val="110"/>
        </w:rPr>
        <w:t>Government</w:t>
      </w:r>
      <w:r>
        <w:rPr>
          <w:color w:val="292425"/>
          <w:spacing w:val="-22"/>
          <w:w w:val="110"/>
        </w:rPr>
        <w:t> </w:t>
      </w:r>
      <w:r>
        <w:rPr>
          <w:color w:val="292425"/>
          <w:w w:val="110"/>
        </w:rPr>
        <w:t>consumption</w:t>
      </w:r>
      <w:r>
        <w:rPr>
          <w:color w:val="292425"/>
          <w:spacing w:val="-22"/>
          <w:w w:val="110"/>
        </w:rPr>
        <w:t> </w:t>
      </w:r>
      <w:r>
        <w:rPr>
          <w:color w:val="292425"/>
          <w:w w:val="110"/>
        </w:rPr>
        <w:t>is</w:t>
      </w:r>
      <w:r>
        <w:rPr>
          <w:color w:val="292425"/>
          <w:spacing w:val="-21"/>
          <w:w w:val="110"/>
        </w:rPr>
        <w:t> </w:t>
      </w:r>
      <w:r>
        <w:rPr>
          <w:color w:val="292425"/>
          <w:w w:val="110"/>
        </w:rPr>
        <w:t>now</w:t>
      </w:r>
      <w:r>
        <w:rPr>
          <w:color w:val="292425"/>
          <w:spacing w:val="-22"/>
          <w:w w:val="110"/>
        </w:rPr>
        <w:t> </w:t>
      </w:r>
      <w:r>
        <w:rPr>
          <w:color w:val="292425"/>
          <w:w w:val="110"/>
        </w:rPr>
        <w:t>estimated</w:t>
      </w:r>
      <w:r>
        <w:rPr>
          <w:color w:val="292425"/>
          <w:spacing w:val="-22"/>
          <w:w w:val="110"/>
        </w:rPr>
        <w:t> </w:t>
      </w:r>
      <w:r>
        <w:rPr>
          <w:color w:val="292425"/>
          <w:spacing w:val="-4"/>
          <w:w w:val="110"/>
        </w:rPr>
        <w:t>to</w:t>
      </w:r>
      <w:r>
        <w:rPr>
          <w:color w:val="292425"/>
          <w:spacing w:val="-21"/>
          <w:w w:val="110"/>
        </w:rPr>
        <w:t> </w:t>
      </w:r>
      <w:r>
        <w:rPr>
          <w:color w:val="292425"/>
          <w:spacing w:val="-3"/>
          <w:w w:val="110"/>
        </w:rPr>
        <w:t>have</w:t>
      </w:r>
      <w:r>
        <w:rPr>
          <w:color w:val="292425"/>
          <w:spacing w:val="-22"/>
          <w:w w:val="110"/>
        </w:rPr>
        <w:t> </w:t>
      </w:r>
      <w:r>
        <w:rPr>
          <w:color w:val="292425"/>
          <w:w w:val="110"/>
        </w:rPr>
        <w:t>risen</w:t>
      </w:r>
      <w:r>
        <w:rPr>
          <w:color w:val="292425"/>
          <w:spacing w:val="-22"/>
          <w:w w:val="110"/>
        </w:rPr>
        <w:t> </w:t>
      </w:r>
      <w:r>
        <w:rPr>
          <w:color w:val="292425"/>
          <w:spacing w:val="-3"/>
          <w:w w:val="110"/>
        </w:rPr>
        <w:t>by </w:t>
      </w:r>
      <w:r>
        <w:rPr>
          <w:color w:val="292425"/>
          <w:w w:val="110"/>
        </w:rPr>
        <w:t>0.8% in </w:t>
      </w:r>
      <w:r>
        <w:rPr>
          <w:color w:val="292425"/>
          <w:spacing w:val="-7"/>
          <w:w w:val="110"/>
        </w:rPr>
        <w:t>2002 </w:t>
      </w:r>
      <w:r>
        <w:rPr>
          <w:color w:val="292425"/>
          <w:w w:val="110"/>
        </w:rPr>
        <w:t>Q3, </w:t>
      </w:r>
      <w:r>
        <w:rPr>
          <w:color w:val="292425"/>
          <w:spacing w:val="-4"/>
          <w:w w:val="110"/>
        </w:rPr>
        <w:t>to </w:t>
      </w:r>
      <w:r>
        <w:rPr>
          <w:color w:val="292425"/>
          <w:w w:val="110"/>
        </w:rPr>
        <w:t>stand 5.4% higher than a year </w:t>
      </w:r>
      <w:r>
        <w:rPr>
          <w:color w:val="292425"/>
          <w:spacing w:val="-3"/>
          <w:w w:val="110"/>
        </w:rPr>
        <w:t>earlier. </w:t>
      </w:r>
      <w:r>
        <w:rPr>
          <w:color w:val="292425"/>
          <w:w w:val="110"/>
        </w:rPr>
        <w:t>Chart 2.6 shows that data revisions since the November </w:t>
      </w:r>
      <w:r>
        <w:rPr>
          <w:i/>
          <w:color w:val="292425"/>
          <w:w w:val="110"/>
        </w:rPr>
        <w:t>Report </w:t>
      </w:r>
      <w:r>
        <w:rPr>
          <w:color w:val="292425"/>
          <w:w w:val="110"/>
        </w:rPr>
        <w:t>now imply a much smoother path of government consumption during the past </w:t>
      </w:r>
      <w:r>
        <w:rPr>
          <w:color w:val="292425"/>
          <w:spacing w:val="-5"/>
          <w:w w:val="110"/>
        </w:rPr>
        <w:t>two </w:t>
      </w:r>
      <w:r>
        <w:rPr>
          <w:color w:val="292425"/>
          <w:spacing w:val="-3"/>
          <w:w w:val="110"/>
        </w:rPr>
        <w:t>years. </w:t>
      </w:r>
      <w:r>
        <w:rPr>
          <w:color w:val="292425"/>
          <w:w w:val="110"/>
        </w:rPr>
        <w:t>Government </w:t>
      </w:r>
      <w:r>
        <w:rPr>
          <w:color w:val="292425"/>
          <w:spacing w:val="-3"/>
          <w:w w:val="110"/>
        </w:rPr>
        <w:t>investment </w:t>
      </w:r>
      <w:r>
        <w:rPr>
          <w:color w:val="292425"/>
          <w:w w:val="110"/>
        </w:rPr>
        <w:t>is less than one tenth the size of government consumption but is volatile from quarter </w:t>
      </w:r>
      <w:r>
        <w:rPr>
          <w:color w:val="292425"/>
          <w:spacing w:val="-4"/>
          <w:w w:val="110"/>
        </w:rPr>
        <w:t>to </w:t>
      </w:r>
      <w:r>
        <w:rPr>
          <w:color w:val="292425"/>
          <w:spacing w:val="-3"/>
          <w:w w:val="110"/>
        </w:rPr>
        <w:t>quarter. </w:t>
      </w:r>
      <w:r>
        <w:rPr>
          <w:color w:val="292425"/>
          <w:w w:val="110"/>
        </w:rPr>
        <w:t>In </w:t>
      </w:r>
      <w:r>
        <w:rPr>
          <w:color w:val="292425"/>
          <w:spacing w:val="-7"/>
          <w:w w:val="110"/>
        </w:rPr>
        <w:t>2002 </w:t>
      </w:r>
      <w:r>
        <w:rPr>
          <w:color w:val="292425"/>
          <w:w w:val="110"/>
        </w:rPr>
        <w:t>Q3 it </w:t>
      </w:r>
      <w:r>
        <w:rPr>
          <w:color w:val="292425"/>
          <w:spacing w:val="-3"/>
          <w:w w:val="110"/>
        </w:rPr>
        <w:t>was </w:t>
      </w:r>
      <w:r>
        <w:rPr>
          <w:color w:val="292425"/>
          <w:spacing w:val="-8"/>
          <w:w w:val="110"/>
        </w:rPr>
        <w:t>16.1% </w:t>
      </w:r>
      <w:r>
        <w:rPr>
          <w:color w:val="292425"/>
          <w:w w:val="110"/>
        </w:rPr>
        <w:t>higher than a year </w:t>
      </w:r>
      <w:r>
        <w:rPr>
          <w:color w:val="292425"/>
          <w:spacing w:val="-3"/>
          <w:w w:val="110"/>
        </w:rPr>
        <w:t>earlier.</w:t>
      </w:r>
      <w:r>
        <w:rPr>
          <w:color w:val="292425"/>
          <w:spacing w:val="6"/>
          <w:w w:val="110"/>
        </w:rPr>
        <w:t> </w:t>
      </w:r>
      <w:r>
        <w:rPr>
          <w:color w:val="292425"/>
          <w:w w:val="110"/>
        </w:rPr>
        <w:t>The</w:t>
      </w:r>
    </w:p>
    <w:p>
      <w:pPr>
        <w:pStyle w:val="BodyText"/>
        <w:spacing w:line="292" w:lineRule="auto"/>
        <w:ind w:left="274" w:right="196"/>
      </w:pPr>
      <w:r>
        <w:rPr>
          <w:color w:val="292425"/>
          <w:w w:val="110"/>
        </w:rPr>
        <w:t>Pre-Budget Report on </w:t>
      </w:r>
      <w:r>
        <w:rPr>
          <w:color w:val="292425"/>
          <w:spacing w:val="-13"/>
          <w:w w:val="110"/>
        </w:rPr>
        <w:t>27 </w:t>
      </w:r>
      <w:r>
        <w:rPr>
          <w:color w:val="292425"/>
          <w:w w:val="110"/>
        </w:rPr>
        <w:t>November announced higher forecasts of government borrowing, but this </w:t>
      </w:r>
      <w:r>
        <w:rPr>
          <w:color w:val="292425"/>
          <w:spacing w:val="-3"/>
          <w:w w:val="110"/>
        </w:rPr>
        <w:t>was </w:t>
      </w:r>
      <w:r>
        <w:rPr>
          <w:color w:val="292425"/>
          <w:w w:val="110"/>
        </w:rPr>
        <w:t>almost entirely</w:t>
      </w:r>
      <w:r>
        <w:rPr>
          <w:color w:val="292425"/>
          <w:spacing w:val="-19"/>
          <w:w w:val="110"/>
        </w:rPr>
        <w:t> </w:t>
      </w:r>
      <w:r>
        <w:rPr>
          <w:color w:val="292425"/>
          <w:w w:val="110"/>
        </w:rPr>
        <w:t>due</w:t>
      </w:r>
      <w:r>
        <w:rPr>
          <w:color w:val="292425"/>
          <w:spacing w:val="-19"/>
          <w:w w:val="110"/>
        </w:rPr>
        <w:t> </w:t>
      </w:r>
      <w:r>
        <w:rPr>
          <w:color w:val="292425"/>
          <w:spacing w:val="-4"/>
          <w:w w:val="110"/>
        </w:rPr>
        <w:t>to</w:t>
      </w:r>
      <w:r>
        <w:rPr>
          <w:color w:val="292425"/>
          <w:spacing w:val="-19"/>
          <w:w w:val="110"/>
        </w:rPr>
        <w:t> </w:t>
      </w:r>
      <w:r>
        <w:rPr>
          <w:color w:val="292425"/>
          <w:spacing w:val="-3"/>
          <w:w w:val="110"/>
        </w:rPr>
        <w:t>lower</w:t>
      </w:r>
      <w:r>
        <w:rPr>
          <w:color w:val="292425"/>
          <w:spacing w:val="-19"/>
          <w:w w:val="110"/>
        </w:rPr>
        <w:t> </w:t>
      </w:r>
      <w:r>
        <w:rPr>
          <w:color w:val="292425"/>
          <w:spacing w:val="-3"/>
          <w:w w:val="110"/>
        </w:rPr>
        <w:t>expected</w:t>
      </w:r>
      <w:r>
        <w:rPr>
          <w:color w:val="292425"/>
          <w:spacing w:val="-19"/>
          <w:w w:val="110"/>
        </w:rPr>
        <w:t> </w:t>
      </w:r>
      <w:r>
        <w:rPr>
          <w:color w:val="292425"/>
          <w:w w:val="110"/>
        </w:rPr>
        <w:t>tax</w:t>
      </w:r>
      <w:r>
        <w:rPr>
          <w:color w:val="292425"/>
          <w:spacing w:val="-18"/>
          <w:w w:val="110"/>
        </w:rPr>
        <w:t> </w:t>
      </w:r>
      <w:r>
        <w:rPr>
          <w:color w:val="292425"/>
          <w:w w:val="110"/>
        </w:rPr>
        <w:t>receipts.</w:t>
      </w:r>
      <w:r>
        <w:rPr>
          <w:color w:val="292425"/>
          <w:spacing w:val="18"/>
          <w:w w:val="110"/>
        </w:rPr>
        <w:t> </w:t>
      </w:r>
      <w:r>
        <w:rPr>
          <w:color w:val="292425"/>
          <w:w w:val="110"/>
        </w:rPr>
        <w:t>There</w:t>
      </w:r>
      <w:r>
        <w:rPr>
          <w:color w:val="292425"/>
          <w:spacing w:val="-19"/>
          <w:w w:val="110"/>
        </w:rPr>
        <w:t> </w:t>
      </w:r>
      <w:r>
        <w:rPr>
          <w:color w:val="292425"/>
          <w:spacing w:val="-3"/>
          <w:w w:val="110"/>
        </w:rPr>
        <w:t>was</w:t>
      </w:r>
      <w:r>
        <w:rPr>
          <w:color w:val="292425"/>
          <w:spacing w:val="-19"/>
          <w:w w:val="110"/>
        </w:rPr>
        <w:t> </w:t>
      </w:r>
      <w:r>
        <w:rPr>
          <w:color w:val="292425"/>
          <w:w w:val="110"/>
        </w:rPr>
        <w:t>a</w:t>
      </w:r>
      <w:r>
        <w:rPr>
          <w:color w:val="292425"/>
          <w:spacing w:val="-19"/>
          <w:w w:val="110"/>
        </w:rPr>
        <w:t> </w:t>
      </w:r>
      <w:r>
        <w:rPr>
          <w:color w:val="292425"/>
          <w:w w:val="110"/>
        </w:rPr>
        <w:t>small increase</w:t>
      </w:r>
      <w:r>
        <w:rPr>
          <w:color w:val="292425"/>
          <w:spacing w:val="-34"/>
          <w:w w:val="110"/>
        </w:rPr>
        <w:t> </w:t>
      </w:r>
      <w:r>
        <w:rPr>
          <w:color w:val="292425"/>
          <w:w w:val="110"/>
        </w:rPr>
        <w:t>in</w:t>
      </w:r>
      <w:r>
        <w:rPr>
          <w:color w:val="292425"/>
          <w:spacing w:val="-34"/>
          <w:w w:val="110"/>
        </w:rPr>
        <w:t> </w:t>
      </w:r>
      <w:r>
        <w:rPr>
          <w:color w:val="292425"/>
          <w:w w:val="110"/>
        </w:rPr>
        <w:t>prospective</w:t>
      </w:r>
      <w:r>
        <w:rPr>
          <w:color w:val="292425"/>
          <w:spacing w:val="-34"/>
          <w:w w:val="110"/>
        </w:rPr>
        <w:t> </w:t>
      </w:r>
      <w:r>
        <w:rPr>
          <w:color w:val="292425"/>
          <w:w w:val="110"/>
        </w:rPr>
        <w:t>government</w:t>
      </w:r>
      <w:r>
        <w:rPr>
          <w:color w:val="292425"/>
          <w:spacing w:val="-34"/>
          <w:w w:val="110"/>
        </w:rPr>
        <w:t> </w:t>
      </w:r>
      <w:r>
        <w:rPr>
          <w:color w:val="292425"/>
          <w:w w:val="110"/>
        </w:rPr>
        <w:t>consumption,</w:t>
      </w:r>
      <w:r>
        <w:rPr>
          <w:color w:val="292425"/>
          <w:spacing w:val="-34"/>
          <w:w w:val="110"/>
        </w:rPr>
        <w:t> </w:t>
      </w:r>
      <w:r>
        <w:rPr>
          <w:color w:val="292425"/>
          <w:w w:val="110"/>
        </w:rPr>
        <w:t>mostly</w:t>
      </w:r>
      <w:r>
        <w:rPr>
          <w:color w:val="292425"/>
          <w:spacing w:val="-34"/>
          <w:w w:val="110"/>
        </w:rPr>
        <w:t> </w:t>
      </w:r>
      <w:r>
        <w:rPr>
          <w:color w:val="292425"/>
          <w:spacing w:val="-4"/>
          <w:w w:val="110"/>
        </w:rPr>
        <w:t>away </w:t>
      </w:r>
      <w:r>
        <w:rPr>
          <w:color w:val="292425"/>
          <w:w w:val="110"/>
        </w:rPr>
        <w:t>from transfer payments, but also a £1 billion special </w:t>
      </w:r>
      <w:r>
        <w:rPr>
          <w:color w:val="292425"/>
          <w:spacing w:val="-3"/>
          <w:w w:val="110"/>
        </w:rPr>
        <w:t>reserve was</w:t>
      </w:r>
      <w:r>
        <w:rPr>
          <w:color w:val="292425"/>
          <w:spacing w:val="-7"/>
          <w:w w:val="110"/>
        </w:rPr>
        <w:t> </w:t>
      </w:r>
      <w:r>
        <w:rPr>
          <w:color w:val="292425"/>
          <w:w w:val="110"/>
        </w:rPr>
        <w:t>added</w:t>
      </w:r>
      <w:r>
        <w:rPr>
          <w:color w:val="292425"/>
          <w:spacing w:val="-6"/>
          <w:w w:val="110"/>
        </w:rPr>
        <w:t> </w:t>
      </w:r>
      <w:r>
        <w:rPr>
          <w:color w:val="292425"/>
          <w:w w:val="110"/>
        </w:rPr>
        <w:t>in</w:t>
      </w:r>
      <w:r>
        <w:rPr>
          <w:color w:val="292425"/>
          <w:spacing w:val="-7"/>
          <w:w w:val="110"/>
        </w:rPr>
        <w:t> </w:t>
      </w:r>
      <w:r>
        <w:rPr>
          <w:color w:val="292425"/>
          <w:spacing w:val="-6"/>
          <w:w w:val="110"/>
        </w:rPr>
        <w:t>2002–03 </w:t>
      </w:r>
      <w:r>
        <w:rPr>
          <w:color w:val="292425"/>
          <w:spacing w:val="-4"/>
          <w:w w:val="110"/>
        </w:rPr>
        <w:t>to</w:t>
      </w:r>
      <w:r>
        <w:rPr>
          <w:color w:val="292425"/>
          <w:spacing w:val="-7"/>
          <w:w w:val="110"/>
        </w:rPr>
        <w:t> </w:t>
      </w:r>
      <w:r>
        <w:rPr>
          <w:color w:val="292425"/>
          <w:w w:val="110"/>
        </w:rPr>
        <w:t>meet</w:t>
      </w:r>
      <w:r>
        <w:rPr>
          <w:color w:val="292425"/>
          <w:spacing w:val="-6"/>
          <w:w w:val="110"/>
        </w:rPr>
        <w:t> </w:t>
      </w:r>
      <w:r>
        <w:rPr>
          <w:color w:val="292425"/>
          <w:spacing w:val="-3"/>
          <w:w w:val="110"/>
        </w:rPr>
        <w:t>overseas</w:t>
      </w:r>
      <w:r>
        <w:rPr>
          <w:color w:val="292425"/>
          <w:spacing w:val="-6"/>
          <w:w w:val="110"/>
        </w:rPr>
        <w:t> </w:t>
      </w:r>
      <w:r>
        <w:rPr>
          <w:color w:val="292425"/>
          <w:w w:val="110"/>
        </w:rPr>
        <w:t>and</w:t>
      </w:r>
      <w:r>
        <w:rPr>
          <w:color w:val="292425"/>
          <w:spacing w:val="-7"/>
          <w:w w:val="110"/>
        </w:rPr>
        <w:t> </w:t>
      </w:r>
      <w:r>
        <w:rPr>
          <w:color w:val="292425"/>
          <w:w w:val="110"/>
        </w:rPr>
        <w:t>defence</w:t>
      </w:r>
      <w:r>
        <w:rPr>
          <w:color w:val="292425"/>
          <w:spacing w:val="-6"/>
          <w:w w:val="110"/>
        </w:rPr>
        <w:t> </w:t>
      </w:r>
      <w:r>
        <w:rPr>
          <w:color w:val="292425"/>
          <w:w w:val="110"/>
        </w:rPr>
        <w:t>needs.</w:t>
      </w:r>
    </w:p>
    <w:p>
      <w:pPr>
        <w:pStyle w:val="BodyText"/>
        <w:spacing w:line="292" w:lineRule="auto"/>
        <w:ind w:left="274" w:right="327"/>
      </w:pPr>
      <w:r>
        <w:rPr>
          <w:color w:val="292425"/>
          <w:w w:val="110"/>
        </w:rPr>
        <w:t>The Committee assumes that government spending will continue to support domestic demand growth through the coming year.</w:t>
      </w:r>
    </w:p>
    <w:p>
      <w:pPr>
        <w:pStyle w:val="Heading2"/>
        <w:spacing w:before="129"/>
        <w:ind w:left="154"/>
      </w:pPr>
      <w:r>
        <w:rPr>
          <w:color w:val="0092C0"/>
        </w:rPr>
        <w:t>Investment</w:t>
      </w:r>
    </w:p>
    <w:p>
      <w:pPr>
        <w:pStyle w:val="BodyText"/>
        <w:spacing w:line="292" w:lineRule="auto" w:before="189"/>
        <w:ind w:left="274"/>
      </w:pPr>
      <w:r>
        <w:rPr>
          <w:color w:val="292425"/>
          <w:w w:val="105"/>
        </w:rPr>
        <w:t>Whole-economy investment in 2002 Q3 was 4.1% lower than a year earlier. Outside of government, there was strong growth</w:t>
      </w:r>
    </w:p>
    <w:p>
      <w:pPr>
        <w:spacing w:after="0" w:line="292" w:lineRule="auto"/>
        <w:sectPr>
          <w:type w:val="continuous"/>
          <w:pgSz w:w="11900" w:h="16840"/>
          <w:pgMar w:top="1260" w:bottom="280" w:left="660" w:right="620"/>
          <w:cols w:num="2" w:equalWidth="0">
            <w:col w:w="3751" w:space="1057"/>
            <w:col w:w="5812"/>
          </w:cols>
        </w:sectPr>
      </w:pPr>
    </w:p>
    <w:p>
      <w:pPr>
        <w:pStyle w:val="ListParagraph"/>
        <w:numPr>
          <w:ilvl w:val="1"/>
          <w:numId w:val="13"/>
        </w:numPr>
        <w:tabs>
          <w:tab w:pos="5204" w:val="left" w:leader="none"/>
        </w:tabs>
        <w:spacing w:line="240" w:lineRule="auto" w:before="102" w:after="0"/>
        <w:ind w:left="5203" w:right="744" w:hanging="240"/>
        <w:jc w:val="left"/>
        <w:rPr>
          <w:sz w:val="14"/>
        </w:rPr>
      </w:pPr>
      <w:r>
        <w:rPr>
          <w:color w:val="292425"/>
          <w:spacing w:val="-4"/>
          <w:w w:val="105"/>
          <w:sz w:val="14"/>
        </w:rPr>
        <w:t>Davey,</w:t>
      </w:r>
      <w:r>
        <w:rPr>
          <w:color w:val="292425"/>
          <w:spacing w:val="-7"/>
          <w:w w:val="105"/>
          <w:sz w:val="14"/>
        </w:rPr>
        <w:t> </w:t>
      </w:r>
      <w:r>
        <w:rPr>
          <w:color w:val="292425"/>
          <w:w w:val="105"/>
          <w:sz w:val="14"/>
        </w:rPr>
        <w:t>M</w:t>
      </w:r>
      <w:r>
        <w:rPr>
          <w:color w:val="292425"/>
          <w:spacing w:val="-6"/>
          <w:w w:val="105"/>
          <w:sz w:val="14"/>
        </w:rPr>
        <w:t> </w:t>
      </w:r>
      <w:r>
        <w:rPr>
          <w:color w:val="292425"/>
          <w:spacing w:val="-5"/>
          <w:w w:val="105"/>
          <w:sz w:val="14"/>
        </w:rPr>
        <w:t>(2001),</w:t>
      </w:r>
      <w:r>
        <w:rPr>
          <w:color w:val="292425"/>
          <w:spacing w:val="-7"/>
          <w:w w:val="105"/>
          <w:sz w:val="14"/>
        </w:rPr>
        <w:t> </w:t>
      </w:r>
      <w:r>
        <w:rPr>
          <w:color w:val="292425"/>
          <w:w w:val="105"/>
          <w:sz w:val="14"/>
        </w:rPr>
        <w:t>‘Saving,</w:t>
      </w:r>
      <w:r>
        <w:rPr>
          <w:color w:val="292425"/>
          <w:spacing w:val="-6"/>
          <w:w w:val="105"/>
          <w:sz w:val="14"/>
        </w:rPr>
        <w:t> </w:t>
      </w:r>
      <w:r>
        <w:rPr>
          <w:color w:val="292425"/>
          <w:w w:val="105"/>
          <w:sz w:val="14"/>
        </w:rPr>
        <w:t>wealth</w:t>
      </w:r>
      <w:r>
        <w:rPr>
          <w:color w:val="292425"/>
          <w:spacing w:val="-6"/>
          <w:w w:val="105"/>
          <w:sz w:val="14"/>
        </w:rPr>
        <w:t> </w:t>
      </w:r>
      <w:r>
        <w:rPr>
          <w:color w:val="292425"/>
          <w:w w:val="105"/>
          <w:sz w:val="14"/>
        </w:rPr>
        <w:t>and</w:t>
      </w:r>
      <w:r>
        <w:rPr>
          <w:color w:val="292425"/>
          <w:spacing w:val="-7"/>
          <w:w w:val="105"/>
          <w:sz w:val="14"/>
        </w:rPr>
        <w:t> </w:t>
      </w:r>
      <w:r>
        <w:rPr>
          <w:color w:val="292425"/>
          <w:spacing w:val="-3"/>
          <w:w w:val="105"/>
          <w:sz w:val="14"/>
        </w:rPr>
        <w:t>consumption’,</w:t>
      </w:r>
      <w:r>
        <w:rPr>
          <w:color w:val="292425"/>
          <w:spacing w:val="-6"/>
          <w:w w:val="105"/>
          <w:sz w:val="14"/>
        </w:rPr>
        <w:t> </w:t>
      </w:r>
      <w:r>
        <w:rPr>
          <w:i/>
          <w:color w:val="292425"/>
          <w:w w:val="105"/>
          <w:sz w:val="14"/>
        </w:rPr>
        <w:t>Bank</w:t>
      </w:r>
      <w:r>
        <w:rPr>
          <w:i/>
          <w:color w:val="292425"/>
          <w:spacing w:val="-6"/>
          <w:w w:val="105"/>
          <w:sz w:val="14"/>
        </w:rPr>
        <w:t> </w:t>
      </w:r>
      <w:r>
        <w:rPr>
          <w:i/>
          <w:color w:val="292425"/>
          <w:w w:val="105"/>
          <w:sz w:val="14"/>
        </w:rPr>
        <w:t>of</w:t>
      </w:r>
      <w:r>
        <w:rPr>
          <w:i/>
          <w:color w:val="292425"/>
          <w:spacing w:val="-7"/>
          <w:w w:val="105"/>
          <w:sz w:val="14"/>
        </w:rPr>
        <w:t> </w:t>
      </w:r>
      <w:r>
        <w:rPr>
          <w:i/>
          <w:color w:val="292425"/>
          <w:w w:val="105"/>
          <w:sz w:val="14"/>
        </w:rPr>
        <w:t>England</w:t>
      </w:r>
      <w:r>
        <w:rPr>
          <w:i/>
          <w:color w:val="292425"/>
          <w:spacing w:val="-6"/>
          <w:w w:val="105"/>
          <w:sz w:val="14"/>
        </w:rPr>
        <w:t> </w:t>
      </w:r>
      <w:r>
        <w:rPr>
          <w:i/>
          <w:color w:val="292425"/>
          <w:w w:val="105"/>
          <w:sz w:val="14"/>
        </w:rPr>
        <w:t>Quarterly </w:t>
      </w:r>
      <w:r>
        <w:rPr>
          <w:i/>
          <w:color w:val="292425"/>
          <w:w w:val="105"/>
          <w:sz w:val="14"/>
        </w:rPr>
        <w:t>Bulletin</w:t>
      </w:r>
      <w:r>
        <w:rPr>
          <w:color w:val="292425"/>
          <w:w w:val="105"/>
          <w:sz w:val="14"/>
        </w:rPr>
        <w:t>, Spring, pages </w:t>
      </w:r>
      <w:r>
        <w:rPr>
          <w:color w:val="292425"/>
          <w:spacing w:val="-6"/>
          <w:w w:val="105"/>
          <w:sz w:val="14"/>
        </w:rPr>
        <w:t>91–99, </w:t>
      </w:r>
      <w:r>
        <w:rPr>
          <w:color w:val="292425"/>
          <w:w w:val="105"/>
          <w:sz w:val="14"/>
        </w:rPr>
        <w:t>discusses the channels through which equity wealth can affect consumers’</w:t>
      </w:r>
      <w:r>
        <w:rPr>
          <w:color w:val="292425"/>
          <w:spacing w:val="-6"/>
          <w:w w:val="105"/>
          <w:sz w:val="14"/>
        </w:rPr>
        <w:t> </w:t>
      </w:r>
      <w:r>
        <w:rPr>
          <w:color w:val="292425"/>
          <w:w w:val="105"/>
          <w:sz w:val="14"/>
        </w:rPr>
        <w:t>expenditure.</w:t>
      </w:r>
    </w:p>
    <w:p>
      <w:pPr>
        <w:spacing w:after="0" w:line="240" w:lineRule="auto"/>
        <w:jc w:val="left"/>
        <w:rPr>
          <w:sz w:val="14"/>
        </w:rPr>
        <w:sectPr>
          <w:type w:val="continuous"/>
          <w:pgSz w:w="11900" w:h="16840"/>
          <w:pgMar w:top="1260" w:bottom="280" w:left="660" w:right="620"/>
        </w:sectPr>
      </w:pPr>
    </w:p>
    <w:p>
      <w:pPr>
        <w:pStyle w:val="BodyText"/>
      </w:pPr>
    </w:p>
    <w:p>
      <w:pPr>
        <w:spacing w:after="0"/>
        <w:sectPr>
          <w:headerReference w:type="even" r:id="rId61"/>
          <w:headerReference w:type="default" r:id="rId62"/>
          <w:pgSz w:w="11900" w:h="16840"/>
          <w:pgMar w:header="601" w:footer="906" w:top="800" w:bottom="760" w:left="660" w:right="620"/>
        </w:sectPr>
      </w:pPr>
    </w:p>
    <w:p>
      <w:pPr>
        <w:pStyle w:val="BodyText"/>
        <w:spacing w:before="5"/>
        <w:rPr>
          <w:sz w:val="22"/>
        </w:rPr>
      </w:pPr>
    </w:p>
    <w:p>
      <w:pPr>
        <w:spacing w:before="0"/>
        <w:ind w:left="164"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2.7</w:t>
      </w:r>
    </w:p>
    <w:p>
      <w:pPr>
        <w:spacing w:line="247" w:lineRule="auto" w:before="8"/>
        <w:ind w:left="164" w:right="367" w:firstLine="0"/>
        <w:jc w:val="left"/>
        <w:rPr>
          <w:rFonts w:ascii="Trebuchet MS"/>
          <w:b/>
          <w:sz w:val="20"/>
        </w:rPr>
      </w:pPr>
      <w:r>
        <w:rPr>
          <w:rFonts w:ascii="Trebuchet MS"/>
          <w:b/>
          <w:color w:val="0092C0"/>
          <w:w w:val="90"/>
          <w:sz w:val="20"/>
        </w:rPr>
        <w:t>Contribution of investment to annual </w:t>
      </w:r>
      <w:r>
        <w:rPr>
          <w:rFonts w:ascii="Trebuchet MS"/>
          <w:b/>
          <w:color w:val="0092C0"/>
          <w:sz w:val="20"/>
        </w:rPr>
        <w:t>GDP growth</w:t>
      </w:r>
    </w:p>
    <w:p>
      <w:pPr>
        <w:spacing w:line="116" w:lineRule="exact" w:before="98"/>
        <w:ind w:left="2532" w:right="0" w:firstLine="0"/>
        <w:jc w:val="left"/>
        <w:rPr>
          <w:sz w:val="12"/>
        </w:rPr>
      </w:pPr>
      <w:r>
        <w:rPr>
          <w:color w:val="292425"/>
          <w:w w:val="110"/>
          <w:sz w:val="12"/>
        </w:rPr>
        <w:t>Percentage points</w:t>
      </w:r>
    </w:p>
    <w:p>
      <w:pPr>
        <w:spacing w:line="116" w:lineRule="exact" w:before="0"/>
        <w:ind w:left="3498" w:right="0" w:firstLine="0"/>
        <w:jc w:val="left"/>
        <w:rPr>
          <w:sz w:val="12"/>
        </w:rPr>
      </w:pPr>
      <w:r>
        <w:rPr/>
        <w:pict>
          <v:group style="position:absolute;margin-left:42.150002pt;margin-top:10.443264pt;width:167.6pt;height:113.75pt;mso-position-horizontal-relative:page;mso-position-vertical-relative:paragraph;z-index:15904768" coordorigin="843,209" coordsize="3352,2275">
            <v:shape style="position:absolute;left:4002;top:2427;width:120;height:10" type="#_x0000_t75" stroked="false">
              <v:imagedata r:id="rId33" o:title=""/>
            </v:shape>
            <v:shape style="position:absolute;left:4002;top:990;width:120;height:10" type="#_x0000_t75" stroked="false">
              <v:imagedata r:id="rId33" o:title=""/>
            </v:shape>
            <v:shape style="position:absolute;left:4002;top:517;width:120;height:10" type="#_x0000_t75" stroked="false">
              <v:imagedata r:id="rId33" o:title=""/>
            </v:shape>
            <v:shape style="position:absolute;left:843;top:208;width:3280;height:2255" type="#_x0000_t75" stroked="false">
              <v:imagedata r:id="rId63" o:title=""/>
            </v:shape>
            <v:shape style="position:absolute;left:2564;top:544;width:1194;height:120" type="#_x0000_t202" filled="false" stroked="false">
              <v:textbox inset="0,0,0,0">
                <w:txbxContent>
                  <w:p>
                    <w:pPr>
                      <w:spacing w:line="116" w:lineRule="exact" w:before="0"/>
                      <w:ind w:left="0" w:right="0" w:firstLine="0"/>
                      <w:jc w:val="left"/>
                      <w:rPr>
                        <w:sz w:val="12"/>
                      </w:rPr>
                    </w:pPr>
                    <w:r>
                      <w:rPr>
                        <w:color w:val="292425"/>
                        <w:w w:val="105"/>
                        <w:sz w:val="12"/>
                      </w:rPr>
                      <w:t>GDP growth (per cent)</w:t>
                    </w:r>
                  </w:p>
                </w:txbxContent>
              </v:textbox>
              <w10:wrap type="none"/>
            </v:shape>
            <v:shape style="position:absolute;left:4077;top:1679;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1267;top:2002;width:858;height:257" type="#_x0000_t202" filled="false" stroked="false">
              <v:textbox inset="0,0,0,0">
                <w:txbxContent>
                  <w:p>
                    <w:pPr>
                      <w:spacing w:line="116" w:lineRule="exact" w:before="0"/>
                      <w:ind w:left="0" w:right="18" w:firstLine="0"/>
                      <w:jc w:val="center"/>
                      <w:rPr>
                        <w:sz w:val="12"/>
                      </w:rPr>
                    </w:pPr>
                    <w:r>
                      <w:rPr>
                        <w:color w:val="292425"/>
                        <w:sz w:val="12"/>
                      </w:rPr>
                      <w:t>Whole-economy</w:t>
                    </w:r>
                  </w:p>
                  <w:p>
                    <w:pPr>
                      <w:spacing w:line="137" w:lineRule="exact" w:before="0"/>
                      <w:ind w:left="0" w:right="53" w:firstLine="0"/>
                      <w:jc w:val="center"/>
                      <w:rPr>
                        <w:sz w:val="12"/>
                      </w:rPr>
                    </w:pPr>
                    <w:r>
                      <w:rPr>
                        <w:color w:val="292425"/>
                        <w:w w:val="110"/>
                        <w:sz w:val="12"/>
                      </w:rPr>
                      <w:t>investment</w:t>
                    </w:r>
                  </w:p>
                </w:txbxContent>
              </v:textbox>
              <w10:wrap type="none"/>
            </v:shape>
            <v:shape style="position:absolute;left:4091;top:2031;width:90;height:160"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v:shape style="position:absolute;left:3209;top:2363;width:739;height:120" type="#_x0000_t202" filled="false" stroked="false">
              <v:textbox inset="0,0,0,0">
                <w:txbxContent>
                  <w:p>
                    <w:pPr>
                      <w:spacing w:line="116" w:lineRule="exact" w:before="0"/>
                      <w:ind w:left="0" w:right="0" w:firstLine="0"/>
                      <w:jc w:val="left"/>
                      <w:rPr>
                        <w:sz w:val="12"/>
                      </w:rPr>
                    </w:pPr>
                    <w:r>
                      <w:rPr>
                        <w:color w:val="292425"/>
                        <w:w w:val="115"/>
                        <w:sz w:val="12"/>
                      </w:rPr>
                      <w:t>2002 Q1–Q3</w:t>
                    </w:r>
                  </w:p>
                </w:txbxContent>
              </v:textbox>
              <w10:wrap type="none"/>
            </v:shape>
            <w10:wrap type="none"/>
          </v:group>
        </w:pict>
      </w:r>
      <w:r>
        <w:rPr/>
        <w:drawing>
          <wp:anchor distT="0" distB="0" distL="0" distR="0" allowOverlap="1" layoutInCell="1" locked="0" behindDoc="0" simplePos="0" relativeHeight="15905280">
            <wp:simplePos x="0" y="0"/>
            <wp:positionH relativeFrom="page">
              <wp:posOffset>2541511</wp:posOffset>
            </wp:positionH>
            <wp:positionV relativeFrom="paragraph">
              <wp:posOffset>22304</wp:posOffset>
            </wp:positionV>
            <wp:extent cx="76200" cy="6350"/>
            <wp:effectExtent l="0" t="0" r="0" b="0"/>
            <wp:wrapNone/>
            <wp:docPr id="57" name="image12.png"/>
            <wp:cNvGraphicFramePr>
              <a:graphicFrameLocks noChangeAspect="1"/>
            </wp:cNvGraphicFramePr>
            <a:graphic>
              <a:graphicData uri="http://schemas.openxmlformats.org/drawingml/2006/picture">
                <pic:pic>
                  <pic:nvPicPr>
                    <pic:cNvPr id="58" name="image12.png"/>
                    <pic:cNvPicPr/>
                  </pic:nvPicPr>
                  <pic:blipFill>
                    <a:blip r:embed="rId33"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5905792">
            <wp:simplePos x="0" y="0"/>
            <wp:positionH relativeFrom="page">
              <wp:posOffset>535305</wp:posOffset>
            </wp:positionH>
            <wp:positionV relativeFrom="paragraph">
              <wp:posOffset>22304</wp:posOffset>
            </wp:positionV>
            <wp:extent cx="76200" cy="6350"/>
            <wp:effectExtent l="0" t="0" r="0" b="0"/>
            <wp:wrapNone/>
            <wp:docPr id="59" name="image12.png"/>
            <wp:cNvGraphicFramePr>
              <a:graphicFrameLocks noChangeAspect="1"/>
            </wp:cNvGraphicFramePr>
            <a:graphic>
              <a:graphicData uri="http://schemas.openxmlformats.org/drawingml/2006/picture">
                <pic:pic>
                  <pic:nvPicPr>
                    <pic:cNvPr id="60"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21"/>
          <w:sz w:val="12"/>
        </w:rPr>
        <w:t>8</w:t>
      </w:r>
    </w:p>
    <w:p>
      <w:pPr>
        <w:pStyle w:val="BodyText"/>
        <w:rPr>
          <w:sz w:val="12"/>
        </w:rPr>
      </w:pPr>
    </w:p>
    <w:p>
      <w:pPr>
        <w:pStyle w:val="BodyText"/>
        <w:spacing w:before="6"/>
        <w:rPr>
          <w:sz w:val="17"/>
        </w:rPr>
      </w:pPr>
    </w:p>
    <w:p>
      <w:pPr>
        <w:spacing w:before="1"/>
        <w:ind w:left="0" w:right="107" w:firstLine="0"/>
        <w:jc w:val="right"/>
        <w:rPr>
          <w:sz w:val="12"/>
        </w:rPr>
      </w:pPr>
      <w:r>
        <w:rPr>
          <w:color w:val="292425"/>
          <w:w w:val="121"/>
          <w:sz w:val="12"/>
        </w:rPr>
        <w:t>6</w:t>
      </w:r>
    </w:p>
    <w:p>
      <w:pPr>
        <w:pStyle w:val="BodyText"/>
        <w:rPr>
          <w:sz w:val="12"/>
        </w:rPr>
      </w:pPr>
    </w:p>
    <w:p>
      <w:pPr>
        <w:pStyle w:val="BodyText"/>
        <w:spacing w:before="3"/>
        <w:rPr>
          <w:sz w:val="15"/>
        </w:rPr>
      </w:pPr>
    </w:p>
    <w:p>
      <w:pPr>
        <w:spacing w:before="0"/>
        <w:ind w:left="0" w:right="107" w:firstLine="0"/>
        <w:jc w:val="right"/>
        <w:rPr>
          <w:sz w:val="12"/>
        </w:rPr>
      </w:pPr>
      <w:r>
        <w:rPr>
          <w:color w:val="292425"/>
          <w:w w:val="121"/>
          <w:sz w:val="12"/>
        </w:rPr>
        <w:t>4</w:t>
      </w:r>
    </w:p>
    <w:p>
      <w:pPr>
        <w:pStyle w:val="BodyText"/>
        <w:rPr>
          <w:sz w:val="12"/>
        </w:rPr>
      </w:pPr>
    </w:p>
    <w:p>
      <w:pPr>
        <w:pStyle w:val="BodyText"/>
        <w:rPr>
          <w:sz w:val="12"/>
        </w:rPr>
      </w:pPr>
    </w:p>
    <w:p>
      <w:pPr>
        <w:spacing w:before="69"/>
        <w:ind w:left="0" w:right="107" w:firstLine="0"/>
        <w:jc w:val="right"/>
        <w:rPr>
          <w:sz w:val="12"/>
        </w:rPr>
      </w:pPr>
      <w:r>
        <w:rPr>
          <w:color w:val="292425"/>
          <w:w w:val="121"/>
          <w:sz w:val="12"/>
        </w:rPr>
        <w:t>2</w:t>
      </w:r>
    </w:p>
    <w:p>
      <w:pPr>
        <w:pStyle w:val="BodyText"/>
        <w:rPr>
          <w:sz w:val="12"/>
        </w:rPr>
      </w:pPr>
    </w:p>
    <w:p>
      <w:pPr>
        <w:pStyle w:val="BodyText"/>
        <w:spacing w:before="10"/>
        <w:rPr>
          <w:sz w:val="16"/>
        </w:rPr>
      </w:pPr>
    </w:p>
    <w:p>
      <w:pPr>
        <w:spacing w:before="0"/>
        <w:ind w:left="0" w:right="107" w:firstLine="0"/>
        <w:jc w:val="right"/>
        <w:rPr>
          <w:sz w:val="12"/>
        </w:rPr>
      </w:pPr>
      <w:r>
        <w:rPr>
          <w:color w:val="292425"/>
          <w:w w:val="121"/>
          <w:sz w:val="12"/>
        </w:rPr>
        <w:t>0</w:t>
      </w:r>
    </w:p>
    <w:p>
      <w:pPr>
        <w:pStyle w:val="BodyText"/>
        <w:rPr>
          <w:sz w:val="12"/>
        </w:rPr>
      </w:pPr>
    </w:p>
    <w:p>
      <w:pPr>
        <w:pStyle w:val="BodyText"/>
        <w:spacing w:before="11"/>
        <w:rPr>
          <w:sz w:val="17"/>
        </w:rPr>
      </w:pPr>
    </w:p>
    <w:p>
      <w:pPr>
        <w:spacing w:before="0"/>
        <w:ind w:left="0" w:right="107" w:firstLine="0"/>
        <w:jc w:val="right"/>
        <w:rPr>
          <w:sz w:val="12"/>
        </w:rPr>
      </w:pPr>
      <w:r>
        <w:rPr>
          <w:color w:val="292425"/>
          <w:w w:val="121"/>
          <w:sz w:val="12"/>
        </w:rPr>
        <w:t>2</w:t>
      </w:r>
    </w:p>
    <w:p>
      <w:pPr>
        <w:pStyle w:val="BodyText"/>
        <w:rPr>
          <w:sz w:val="12"/>
        </w:rPr>
      </w:pPr>
    </w:p>
    <w:p>
      <w:pPr>
        <w:pStyle w:val="BodyText"/>
        <w:rPr>
          <w:sz w:val="12"/>
        </w:rPr>
      </w:pPr>
    </w:p>
    <w:p>
      <w:pPr>
        <w:spacing w:line="121" w:lineRule="exact" w:before="79"/>
        <w:ind w:left="3498" w:right="0" w:firstLine="0"/>
        <w:jc w:val="left"/>
        <w:rPr>
          <w:sz w:val="12"/>
        </w:rPr>
      </w:pPr>
      <w:r>
        <w:rPr/>
        <w:drawing>
          <wp:anchor distT="0" distB="0" distL="0" distR="0" allowOverlap="1" layoutInCell="1" locked="0" behindDoc="0" simplePos="0" relativeHeight="15901696">
            <wp:simplePos x="0" y="0"/>
            <wp:positionH relativeFrom="page">
              <wp:posOffset>535305</wp:posOffset>
            </wp:positionH>
            <wp:positionV relativeFrom="paragraph">
              <wp:posOffset>74442</wp:posOffset>
            </wp:positionV>
            <wp:extent cx="2082406" cy="31750"/>
            <wp:effectExtent l="0" t="0" r="0" b="0"/>
            <wp:wrapNone/>
            <wp:docPr id="61" name="image31.png"/>
            <wp:cNvGraphicFramePr>
              <a:graphicFrameLocks noChangeAspect="1"/>
            </wp:cNvGraphicFramePr>
            <a:graphic>
              <a:graphicData uri="http://schemas.openxmlformats.org/drawingml/2006/picture">
                <pic:pic>
                  <pic:nvPicPr>
                    <pic:cNvPr id="62" name="image31.png"/>
                    <pic:cNvPicPr/>
                  </pic:nvPicPr>
                  <pic:blipFill>
                    <a:blip r:embed="rId64" cstate="print"/>
                    <a:stretch>
                      <a:fillRect/>
                    </a:stretch>
                  </pic:blipFill>
                  <pic:spPr>
                    <a:xfrm>
                      <a:off x="0" y="0"/>
                      <a:ext cx="2082406" cy="31750"/>
                    </a:xfrm>
                    <a:prstGeom prst="rect">
                      <a:avLst/>
                    </a:prstGeom>
                  </pic:spPr>
                </pic:pic>
              </a:graphicData>
            </a:graphic>
          </wp:anchor>
        </w:drawing>
      </w:r>
      <w:r>
        <w:rPr>
          <w:color w:val="292425"/>
          <w:w w:val="121"/>
          <w:sz w:val="12"/>
        </w:rPr>
        <w:t>4</w:t>
      </w:r>
    </w:p>
    <w:p>
      <w:pPr>
        <w:tabs>
          <w:tab w:pos="859" w:val="left" w:leader="none"/>
          <w:tab w:pos="1412" w:val="left" w:leader="none"/>
          <w:tab w:pos="1979" w:val="left" w:leader="none"/>
          <w:tab w:pos="2559" w:val="left" w:leader="none"/>
          <w:tab w:pos="3044" w:val="left" w:leader="none"/>
        </w:tabs>
        <w:spacing w:line="121" w:lineRule="exact" w:before="0"/>
        <w:ind w:left="219" w:right="0" w:firstLine="0"/>
        <w:jc w:val="left"/>
        <w:rPr>
          <w:sz w:val="12"/>
        </w:rPr>
      </w:pPr>
      <w:r>
        <w:rPr>
          <w:color w:val="292425"/>
          <w:w w:val="120"/>
          <w:sz w:val="12"/>
        </w:rPr>
        <w:t>1951</w:t>
        <w:tab/>
        <w:t>61</w:t>
        <w:tab/>
        <w:t>71</w:t>
        <w:tab/>
        <w:t>81</w:t>
        <w:tab/>
        <w:t>91</w:t>
        <w:tab/>
        <w:t>2001</w:t>
      </w:r>
    </w:p>
    <w:p>
      <w:pPr>
        <w:pStyle w:val="BodyText"/>
        <w:rPr>
          <w:sz w:val="12"/>
        </w:rPr>
      </w:pPr>
    </w:p>
    <w:p>
      <w:pPr>
        <w:pStyle w:val="BodyText"/>
        <w:rPr>
          <w:sz w:val="12"/>
        </w:rPr>
      </w:pPr>
    </w:p>
    <w:p>
      <w:pPr>
        <w:pStyle w:val="BodyText"/>
        <w:rPr>
          <w:sz w:val="12"/>
        </w:rPr>
      </w:pPr>
    </w:p>
    <w:p>
      <w:pPr>
        <w:spacing w:before="105"/>
        <w:ind w:left="161"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2.8</w:t>
      </w:r>
    </w:p>
    <w:p>
      <w:pPr>
        <w:spacing w:before="8"/>
        <w:ind w:left="161" w:right="0" w:firstLine="0"/>
        <w:jc w:val="left"/>
        <w:rPr>
          <w:rFonts w:ascii="Trebuchet MS"/>
          <w:b/>
          <w:sz w:val="20"/>
        </w:rPr>
      </w:pPr>
      <w:r>
        <w:rPr>
          <w:rFonts w:ascii="Trebuchet MS"/>
          <w:b/>
          <w:color w:val="0092C0"/>
          <w:sz w:val="20"/>
        </w:rPr>
        <w:t>Business investment ratios</w:t>
      </w:r>
    </w:p>
    <w:p>
      <w:pPr>
        <w:spacing w:line="119" w:lineRule="exact" w:before="72"/>
        <w:ind w:left="0" w:right="195" w:firstLine="0"/>
        <w:jc w:val="right"/>
        <w:rPr>
          <w:sz w:val="12"/>
        </w:rPr>
      </w:pPr>
      <w:r>
        <w:rPr>
          <w:color w:val="292425"/>
          <w:w w:val="110"/>
          <w:sz w:val="12"/>
        </w:rPr>
        <w:t>Per cent of GDP</w:t>
      </w:r>
    </w:p>
    <w:p>
      <w:pPr>
        <w:spacing w:line="119" w:lineRule="exact" w:before="0"/>
        <w:ind w:left="3494" w:right="0" w:firstLine="0"/>
        <w:jc w:val="left"/>
        <w:rPr>
          <w:sz w:val="12"/>
        </w:rPr>
      </w:pPr>
      <w:r>
        <w:rPr/>
        <w:drawing>
          <wp:anchor distT="0" distB="0" distL="0" distR="0" allowOverlap="1" layoutInCell="1" locked="0" behindDoc="0" simplePos="0" relativeHeight="15900672">
            <wp:simplePos x="0" y="0"/>
            <wp:positionH relativeFrom="page">
              <wp:posOffset>2533408</wp:posOffset>
            </wp:positionH>
            <wp:positionV relativeFrom="paragraph">
              <wp:posOffset>28132</wp:posOffset>
            </wp:positionV>
            <wp:extent cx="88900" cy="6350"/>
            <wp:effectExtent l="0" t="0" r="0" b="0"/>
            <wp:wrapNone/>
            <wp:docPr id="63" name="image32.png"/>
            <wp:cNvGraphicFramePr>
              <a:graphicFrameLocks noChangeAspect="1"/>
            </wp:cNvGraphicFramePr>
            <a:graphic>
              <a:graphicData uri="http://schemas.openxmlformats.org/drawingml/2006/picture">
                <pic:pic>
                  <pic:nvPicPr>
                    <pic:cNvPr id="64" name="image32.png"/>
                    <pic:cNvPicPr/>
                  </pic:nvPicPr>
                  <pic:blipFill>
                    <a:blip r:embed="rId65" cstate="print"/>
                    <a:stretch>
                      <a:fillRect/>
                    </a:stretch>
                  </pic:blipFill>
                  <pic:spPr>
                    <a:xfrm>
                      <a:off x="0" y="0"/>
                      <a:ext cx="88900" cy="6350"/>
                    </a:xfrm>
                    <a:prstGeom prst="rect">
                      <a:avLst/>
                    </a:prstGeom>
                  </pic:spPr>
                </pic:pic>
              </a:graphicData>
            </a:graphic>
          </wp:anchor>
        </w:drawing>
      </w:r>
      <w:r>
        <w:rPr/>
        <w:drawing>
          <wp:anchor distT="0" distB="0" distL="0" distR="0" allowOverlap="1" layoutInCell="1" locked="0" behindDoc="0" simplePos="0" relativeHeight="15901184">
            <wp:simplePos x="0" y="0"/>
            <wp:positionH relativeFrom="page">
              <wp:posOffset>540004</wp:posOffset>
            </wp:positionH>
            <wp:positionV relativeFrom="paragraph">
              <wp:posOffset>28132</wp:posOffset>
            </wp:positionV>
            <wp:extent cx="88900" cy="6350"/>
            <wp:effectExtent l="0" t="0" r="0" b="0"/>
            <wp:wrapNone/>
            <wp:docPr id="65" name="image32.png"/>
            <wp:cNvGraphicFramePr>
              <a:graphicFrameLocks noChangeAspect="1"/>
            </wp:cNvGraphicFramePr>
            <a:graphic>
              <a:graphicData uri="http://schemas.openxmlformats.org/drawingml/2006/picture">
                <pic:pic>
                  <pic:nvPicPr>
                    <pic:cNvPr id="66" name="image32.png"/>
                    <pic:cNvPicPr/>
                  </pic:nvPicPr>
                  <pic:blipFill>
                    <a:blip r:embed="rId65" cstate="print"/>
                    <a:stretch>
                      <a:fillRect/>
                    </a:stretch>
                  </pic:blipFill>
                  <pic:spPr>
                    <a:xfrm>
                      <a:off x="0" y="0"/>
                      <a:ext cx="88900" cy="6350"/>
                    </a:xfrm>
                    <a:prstGeom prst="rect">
                      <a:avLst/>
                    </a:prstGeom>
                  </pic:spPr>
                </pic:pic>
              </a:graphicData>
            </a:graphic>
          </wp:anchor>
        </w:drawing>
      </w:r>
      <w:r>
        <w:rPr>
          <w:color w:val="292425"/>
          <w:w w:val="120"/>
          <w:sz w:val="12"/>
        </w:rPr>
        <w:t>16</w:t>
      </w:r>
    </w:p>
    <w:p>
      <w:pPr>
        <w:tabs>
          <w:tab w:pos="3640" w:val="right" w:leader="none"/>
        </w:tabs>
        <w:spacing w:before="227"/>
        <w:ind w:left="1395" w:right="0" w:firstLine="0"/>
        <w:jc w:val="left"/>
        <w:rPr>
          <w:sz w:val="12"/>
        </w:rPr>
      </w:pPr>
      <w:r>
        <w:rPr/>
        <w:pict>
          <v:group style="position:absolute;margin-left:42.52pt;margin-top:9.076967pt;width:164pt;height:60.2pt;mso-position-horizontal-relative:page;mso-position-vertical-relative:paragraph;z-index:-21661696" coordorigin="850,182" coordsize="3280,1204">
            <v:shape style="position:absolute;left:3989;top:1375;width:140;height:10" type="#_x0000_t75" stroked="false">
              <v:imagedata r:id="rId65" o:title=""/>
            </v:shape>
            <v:shape style="position:absolute;left:3989;top:1017;width:140;height:10" type="#_x0000_t75" stroked="false">
              <v:imagedata r:id="rId66" o:title=""/>
            </v:shape>
            <v:shape style="position:absolute;left:3989;top:292;width:140;height:10" type="#_x0000_t75" stroked="false">
              <v:imagedata r:id="rId65" o:title=""/>
            </v:shape>
            <v:shape style="position:absolute;left:850;top:181;width:3280;height:1204" type="#_x0000_t75" stroked="false">
              <v:imagedata r:id="rId67" o:title=""/>
            </v:shape>
            <w10:wrap type="none"/>
          </v:group>
        </w:pict>
      </w:r>
      <w:r>
        <w:rPr>
          <w:color w:val="292425"/>
          <w:w w:val="110"/>
          <w:sz w:val="12"/>
        </w:rPr>
        <w:t>Current</w:t>
      </w:r>
      <w:r>
        <w:rPr>
          <w:color w:val="292425"/>
          <w:spacing w:val="-3"/>
          <w:w w:val="110"/>
          <w:sz w:val="12"/>
        </w:rPr>
        <w:t> </w:t>
      </w:r>
      <w:r>
        <w:rPr>
          <w:color w:val="292425"/>
          <w:w w:val="110"/>
          <w:sz w:val="12"/>
        </w:rPr>
        <w:t>prices</w:t>
        <w:tab/>
      </w:r>
      <w:r>
        <w:rPr>
          <w:color w:val="292425"/>
          <w:w w:val="110"/>
          <w:position w:val="4"/>
          <w:sz w:val="12"/>
        </w:rPr>
        <w:t>14</w:t>
      </w:r>
    </w:p>
    <w:p>
      <w:pPr>
        <w:spacing w:before="182"/>
        <w:ind w:left="0" w:right="38" w:firstLine="0"/>
        <w:jc w:val="right"/>
        <w:rPr>
          <w:sz w:val="12"/>
        </w:rPr>
      </w:pPr>
      <w:r>
        <w:rPr>
          <w:color w:val="292425"/>
          <w:w w:val="120"/>
          <w:sz w:val="12"/>
        </w:rPr>
        <w:t>12</w:t>
      </w:r>
    </w:p>
    <w:p>
      <w:pPr>
        <w:spacing w:before="229"/>
        <w:ind w:left="0" w:right="38" w:firstLine="0"/>
        <w:jc w:val="right"/>
        <w:rPr>
          <w:sz w:val="12"/>
        </w:rPr>
      </w:pPr>
      <w:r>
        <w:rPr>
          <w:color w:val="292425"/>
          <w:w w:val="120"/>
          <w:sz w:val="12"/>
        </w:rPr>
        <w:t>10</w:t>
      </w:r>
    </w:p>
    <w:p>
      <w:pPr>
        <w:pStyle w:val="BodyText"/>
        <w:spacing w:before="3"/>
        <w:rPr>
          <w:sz w:val="21"/>
        </w:rPr>
      </w:pPr>
      <w:r>
        <w:rPr/>
        <w:br w:type="column"/>
      </w:r>
      <w:r>
        <w:rPr>
          <w:sz w:val="21"/>
        </w:rPr>
      </w:r>
    </w:p>
    <w:p>
      <w:pPr>
        <w:pStyle w:val="BodyText"/>
        <w:spacing w:line="292" w:lineRule="auto" w:before="1"/>
        <w:ind w:left="161" w:right="152"/>
      </w:pPr>
      <w:r>
        <w:rPr>
          <w:color w:val="292425"/>
          <w:w w:val="105"/>
        </w:rPr>
        <w:t>in private investment in dwellings, which was 9.7% higher than a year earlier. But business investment, which accounts for around three quarters of total investment, was 9.8% lower.</w:t>
      </w:r>
    </w:p>
    <w:p>
      <w:pPr>
        <w:pStyle w:val="BodyText"/>
        <w:spacing w:before="8"/>
      </w:pPr>
    </w:p>
    <w:p>
      <w:pPr>
        <w:pStyle w:val="BodyText"/>
        <w:spacing w:line="292" w:lineRule="auto"/>
        <w:ind w:left="161" w:right="195"/>
      </w:pPr>
      <w:r>
        <w:rPr>
          <w:color w:val="292425"/>
          <w:spacing w:val="-3"/>
          <w:w w:val="110"/>
        </w:rPr>
        <w:t>Investment </w:t>
      </w:r>
      <w:r>
        <w:rPr>
          <w:color w:val="292425"/>
          <w:w w:val="110"/>
        </w:rPr>
        <w:t>tends </w:t>
      </w:r>
      <w:r>
        <w:rPr>
          <w:color w:val="292425"/>
          <w:spacing w:val="-4"/>
          <w:w w:val="110"/>
        </w:rPr>
        <w:t>to </w:t>
      </w:r>
      <w:r>
        <w:rPr>
          <w:color w:val="292425"/>
          <w:spacing w:val="-3"/>
          <w:w w:val="110"/>
        </w:rPr>
        <w:t>move </w:t>
      </w:r>
      <w:r>
        <w:rPr>
          <w:color w:val="292425"/>
          <w:w w:val="110"/>
        </w:rPr>
        <w:t>in line with </w:t>
      </w:r>
      <w:r>
        <w:rPr>
          <w:color w:val="292425"/>
          <w:spacing w:val="-3"/>
          <w:w w:val="110"/>
        </w:rPr>
        <w:t>cycles </w:t>
      </w:r>
      <w:r>
        <w:rPr>
          <w:color w:val="292425"/>
          <w:w w:val="110"/>
        </w:rPr>
        <w:t>in GDP (see Chart 2.7). So the current situation with sharply falling </w:t>
      </w:r>
      <w:r>
        <w:rPr>
          <w:color w:val="292425"/>
          <w:spacing w:val="-3"/>
          <w:w w:val="110"/>
        </w:rPr>
        <w:t>investment </w:t>
      </w:r>
      <w:r>
        <w:rPr>
          <w:color w:val="292425"/>
          <w:w w:val="110"/>
        </w:rPr>
        <w:t>and continuing GDP growth is unusual. It might therefore be tempting </w:t>
      </w:r>
      <w:r>
        <w:rPr>
          <w:color w:val="292425"/>
          <w:spacing w:val="-4"/>
          <w:w w:val="110"/>
        </w:rPr>
        <w:t>to </w:t>
      </w:r>
      <w:r>
        <w:rPr>
          <w:color w:val="292425"/>
          <w:w w:val="110"/>
        </w:rPr>
        <w:t>think that comparing the ratio of business </w:t>
      </w:r>
      <w:r>
        <w:rPr>
          <w:color w:val="292425"/>
          <w:spacing w:val="-3"/>
          <w:w w:val="110"/>
        </w:rPr>
        <w:t>investment </w:t>
      </w:r>
      <w:r>
        <w:rPr>
          <w:color w:val="292425"/>
          <w:spacing w:val="-4"/>
          <w:w w:val="110"/>
        </w:rPr>
        <w:t>to </w:t>
      </w:r>
      <w:r>
        <w:rPr>
          <w:color w:val="292425"/>
          <w:w w:val="110"/>
        </w:rPr>
        <w:t>GDP with its </w:t>
      </w:r>
      <w:r>
        <w:rPr>
          <w:color w:val="292425"/>
          <w:spacing w:val="-3"/>
          <w:w w:val="110"/>
        </w:rPr>
        <w:t>long-run average </w:t>
      </w:r>
      <w:r>
        <w:rPr>
          <w:color w:val="292425"/>
          <w:w w:val="110"/>
        </w:rPr>
        <w:t>could give</w:t>
      </w:r>
      <w:r>
        <w:rPr>
          <w:color w:val="292425"/>
          <w:spacing w:val="-24"/>
          <w:w w:val="110"/>
        </w:rPr>
        <w:t> </w:t>
      </w:r>
      <w:r>
        <w:rPr>
          <w:color w:val="292425"/>
          <w:w w:val="110"/>
        </w:rPr>
        <w:t>some</w:t>
      </w:r>
      <w:r>
        <w:rPr>
          <w:color w:val="292425"/>
          <w:spacing w:val="-24"/>
          <w:w w:val="110"/>
        </w:rPr>
        <w:t> </w:t>
      </w:r>
      <w:r>
        <w:rPr>
          <w:color w:val="292425"/>
          <w:w w:val="110"/>
        </w:rPr>
        <w:t>indication</w:t>
      </w:r>
      <w:r>
        <w:rPr>
          <w:color w:val="292425"/>
          <w:spacing w:val="-24"/>
          <w:w w:val="110"/>
        </w:rPr>
        <w:t> </w:t>
      </w:r>
      <w:r>
        <w:rPr>
          <w:color w:val="292425"/>
          <w:w w:val="110"/>
        </w:rPr>
        <w:t>of</w:t>
      </w:r>
      <w:r>
        <w:rPr>
          <w:color w:val="292425"/>
          <w:spacing w:val="-24"/>
          <w:w w:val="110"/>
        </w:rPr>
        <w:t> </w:t>
      </w:r>
      <w:r>
        <w:rPr>
          <w:color w:val="292425"/>
          <w:w w:val="110"/>
        </w:rPr>
        <w:t>where</w:t>
      </w:r>
      <w:r>
        <w:rPr>
          <w:color w:val="292425"/>
          <w:spacing w:val="-24"/>
          <w:w w:val="110"/>
        </w:rPr>
        <w:t> </w:t>
      </w:r>
      <w:r>
        <w:rPr>
          <w:color w:val="292425"/>
          <w:spacing w:val="-3"/>
          <w:w w:val="110"/>
        </w:rPr>
        <w:t>investment</w:t>
      </w:r>
      <w:r>
        <w:rPr>
          <w:color w:val="292425"/>
          <w:spacing w:val="-24"/>
          <w:w w:val="110"/>
        </w:rPr>
        <w:t> </w:t>
      </w:r>
      <w:r>
        <w:rPr>
          <w:color w:val="292425"/>
          <w:w w:val="110"/>
        </w:rPr>
        <w:t>levels</w:t>
      </w:r>
      <w:r>
        <w:rPr>
          <w:color w:val="292425"/>
          <w:spacing w:val="-24"/>
          <w:w w:val="110"/>
        </w:rPr>
        <w:t> </w:t>
      </w:r>
      <w:r>
        <w:rPr>
          <w:color w:val="292425"/>
          <w:w w:val="110"/>
        </w:rPr>
        <w:t>are</w:t>
      </w:r>
      <w:r>
        <w:rPr>
          <w:color w:val="292425"/>
          <w:spacing w:val="-24"/>
          <w:w w:val="110"/>
        </w:rPr>
        <w:t> </w:t>
      </w:r>
      <w:r>
        <w:rPr>
          <w:color w:val="292425"/>
          <w:w w:val="110"/>
        </w:rPr>
        <w:t>relative</w:t>
      </w:r>
      <w:r>
        <w:rPr>
          <w:color w:val="292425"/>
          <w:spacing w:val="-24"/>
          <w:w w:val="110"/>
        </w:rPr>
        <w:t> </w:t>
      </w:r>
      <w:r>
        <w:rPr>
          <w:color w:val="292425"/>
          <w:spacing w:val="-4"/>
          <w:w w:val="110"/>
        </w:rPr>
        <w:t>to </w:t>
      </w:r>
      <w:r>
        <w:rPr>
          <w:color w:val="292425"/>
          <w:w w:val="110"/>
        </w:rPr>
        <w:t>a sustainable path. At current prices, the ratio of business </w:t>
      </w:r>
      <w:r>
        <w:rPr>
          <w:color w:val="292425"/>
          <w:spacing w:val="-3"/>
          <w:w w:val="110"/>
        </w:rPr>
        <w:t>investment</w:t>
      </w:r>
      <w:r>
        <w:rPr>
          <w:color w:val="292425"/>
          <w:spacing w:val="-15"/>
          <w:w w:val="110"/>
        </w:rPr>
        <w:t> </w:t>
      </w:r>
      <w:r>
        <w:rPr>
          <w:color w:val="292425"/>
          <w:spacing w:val="-4"/>
          <w:w w:val="110"/>
        </w:rPr>
        <w:t>to</w:t>
      </w:r>
      <w:r>
        <w:rPr>
          <w:color w:val="292425"/>
          <w:spacing w:val="-14"/>
          <w:w w:val="110"/>
        </w:rPr>
        <w:t> </w:t>
      </w:r>
      <w:r>
        <w:rPr>
          <w:color w:val="292425"/>
          <w:w w:val="110"/>
        </w:rPr>
        <w:t>GDP</w:t>
      </w:r>
      <w:r>
        <w:rPr>
          <w:color w:val="292425"/>
          <w:spacing w:val="-14"/>
          <w:w w:val="110"/>
        </w:rPr>
        <w:t> </w:t>
      </w:r>
      <w:r>
        <w:rPr>
          <w:color w:val="292425"/>
          <w:w w:val="110"/>
        </w:rPr>
        <w:t>is</w:t>
      </w:r>
      <w:r>
        <w:rPr>
          <w:color w:val="292425"/>
          <w:spacing w:val="-15"/>
          <w:w w:val="110"/>
        </w:rPr>
        <w:t> </w:t>
      </w:r>
      <w:r>
        <w:rPr>
          <w:color w:val="292425"/>
          <w:w w:val="110"/>
        </w:rPr>
        <w:t>at</w:t>
      </w:r>
      <w:r>
        <w:rPr>
          <w:color w:val="292425"/>
          <w:spacing w:val="-14"/>
          <w:w w:val="110"/>
        </w:rPr>
        <w:t> </w:t>
      </w:r>
      <w:r>
        <w:rPr>
          <w:color w:val="292425"/>
          <w:w w:val="110"/>
        </w:rPr>
        <w:t>its</w:t>
      </w:r>
      <w:r>
        <w:rPr>
          <w:color w:val="292425"/>
          <w:spacing w:val="-14"/>
          <w:w w:val="110"/>
        </w:rPr>
        <w:t> </w:t>
      </w:r>
      <w:r>
        <w:rPr>
          <w:color w:val="292425"/>
          <w:spacing w:val="-3"/>
          <w:w w:val="110"/>
        </w:rPr>
        <w:t>lowest</w:t>
      </w:r>
      <w:r>
        <w:rPr>
          <w:color w:val="292425"/>
          <w:spacing w:val="-14"/>
          <w:w w:val="110"/>
        </w:rPr>
        <w:t> </w:t>
      </w:r>
      <w:r>
        <w:rPr>
          <w:color w:val="292425"/>
          <w:spacing w:val="-3"/>
          <w:w w:val="110"/>
        </w:rPr>
        <w:t>level</w:t>
      </w:r>
      <w:r>
        <w:rPr>
          <w:color w:val="292425"/>
          <w:spacing w:val="-15"/>
          <w:w w:val="110"/>
        </w:rPr>
        <w:t> </w:t>
      </w:r>
      <w:r>
        <w:rPr>
          <w:color w:val="292425"/>
          <w:w w:val="110"/>
        </w:rPr>
        <w:t>since</w:t>
      </w:r>
      <w:r>
        <w:rPr>
          <w:color w:val="292425"/>
          <w:spacing w:val="-14"/>
          <w:w w:val="110"/>
        </w:rPr>
        <w:t> </w:t>
      </w:r>
      <w:r>
        <w:rPr>
          <w:color w:val="292425"/>
          <w:w w:val="110"/>
        </w:rPr>
        <w:t>the</w:t>
      </w:r>
      <w:r>
        <w:rPr>
          <w:color w:val="292425"/>
          <w:spacing w:val="-14"/>
          <w:w w:val="110"/>
        </w:rPr>
        <w:t> </w:t>
      </w:r>
      <w:r>
        <w:rPr>
          <w:color w:val="292425"/>
          <w:w w:val="110"/>
        </w:rPr>
        <w:t>data</w:t>
      </w:r>
      <w:r>
        <w:rPr>
          <w:color w:val="292425"/>
          <w:spacing w:val="-15"/>
          <w:w w:val="110"/>
        </w:rPr>
        <w:t> </w:t>
      </w:r>
      <w:r>
        <w:rPr>
          <w:color w:val="292425"/>
          <w:w w:val="110"/>
        </w:rPr>
        <w:t>began</w:t>
      </w:r>
      <w:r>
        <w:rPr>
          <w:color w:val="292425"/>
          <w:spacing w:val="-14"/>
          <w:w w:val="110"/>
        </w:rPr>
        <w:t> </w:t>
      </w:r>
      <w:r>
        <w:rPr>
          <w:color w:val="292425"/>
          <w:w w:val="110"/>
        </w:rPr>
        <w:t>in </w:t>
      </w:r>
      <w:r>
        <w:rPr>
          <w:color w:val="292425"/>
          <w:spacing w:val="-14"/>
          <w:w w:val="110"/>
        </w:rPr>
        <w:t>1965. </w:t>
      </w:r>
      <w:r>
        <w:rPr>
          <w:color w:val="292425"/>
          <w:w w:val="110"/>
        </w:rPr>
        <w:t>But at constant prices, the ratio is higher than at </w:t>
      </w:r>
      <w:r>
        <w:rPr>
          <w:color w:val="292425"/>
          <w:spacing w:val="-3"/>
          <w:w w:val="110"/>
        </w:rPr>
        <w:t>any </w:t>
      </w:r>
      <w:r>
        <w:rPr>
          <w:color w:val="292425"/>
          <w:w w:val="110"/>
        </w:rPr>
        <w:t>time</w:t>
      </w:r>
      <w:r>
        <w:rPr>
          <w:color w:val="292425"/>
          <w:spacing w:val="-16"/>
          <w:w w:val="110"/>
        </w:rPr>
        <w:t> </w:t>
      </w:r>
      <w:r>
        <w:rPr>
          <w:color w:val="292425"/>
          <w:w w:val="110"/>
        </w:rPr>
        <w:t>before</w:t>
      </w:r>
      <w:r>
        <w:rPr>
          <w:color w:val="292425"/>
          <w:spacing w:val="-15"/>
          <w:w w:val="110"/>
        </w:rPr>
        <w:t> </w:t>
      </w:r>
      <w:r>
        <w:rPr>
          <w:color w:val="292425"/>
          <w:spacing w:val="-16"/>
          <w:w w:val="110"/>
        </w:rPr>
        <w:t>1989, </w:t>
      </w:r>
      <w:r>
        <w:rPr>
          <w:color w:val="292425"/>
          <w:w w:val="110"/>
        </w:rPr>
        <w:t>and</w:t>
      </w:r>
      <w:r>
        <w:rPr>
          <w:color w:val="292425"/>
          <w:spacing w:val="-15"/>
          <w:w w:val="110"/>
        </w:rPr>
        <w:t> </w:t>
      </w:r>
      <w:r>
        <w:rPr>
          <w:color w:val="292425"/>
          <w:w w:val="110"/>
        </w:rPr>
        <w:t>still</w:t>
      </w:r>
      <w:r>
        <w:rPr>
          <w:color w:val="292425"/>
          <w:spacing w:val="-16"/>
          <w:w w:val="110"/>
        </w:rPr>
        <w:t> </w:t>
      </w:r>
      <w:r>
        <w:rPr>
          <w:color w:val="292425"/>
          <w:w w:val="110"/>
        </w:rPr>
        <w:t>well</w:t>
      </w:r>
      <w:r>
        <w:rPr>
          <w:color w:val="292425"/>
          <w:spacing w:val="-15"/>
          <w:w w:val="110"/>
        </w:rPr>
        <w:t> </w:t>
      </w:r>
      <w:r>
        <w:rPr>
          <w:color w:val="292425"/>
          <w:spacing w:val="-3"/>
          <w:w w:val="110"/>
        </w:rPr>
        <w:t>above</w:t>
      </w:r>
      <w:r>
        <w:rPr>
          <w:color w:val="292425"/>
          <w:spacing w:val="-16"/>
          <w:w w:val="110"/>
        </w:rPr>
        <w:t> </w:t>
      </w:r>
      <w:r>
        <w:rPr>
          <w:color w:val="292425"/>
          <w:w w:val="110"/>
        </w:rPr>
        <w:t>its</w:t>
      </w:r>
      <w:r>
        <w:rPr>
          <w:color w:val="292425"/>
          <w:spacing w:val="-15"/>
          <w:w w:val="110"/>
        </w:rPr>
        <w:t> </w:t>
      </w:r>
      <w:r>
        <w:rPr>
          <w:color w:val="292425"/>
          <w:spacing w:val="-3"/>
          <w:w w:val="110"/>
        </w:rPr>
        <w:t>long-run</w:t>
      </w:r>
      <w:r>
        <w:rPr>
          <w:color w:val="292425"/>
          <w:spacing w:val="-16"/>
          <w:w w:val="110"/>
        </w:rPr>
        <w:t> </w:t>
      </w:r>
      <w:r>
        <w:rPr>
          <w:color w:val="292425"/>
          <w:spacing w:val="-3"/>
          <w:w w:val="110"/>
        </w:rPr>
        <w:t>average</w:t>
      </w:r>
      <w:r>
        <w:rPr>
          <w:color w:val="292425"/>
          <w:spacing w:val="-15"/>
          <w:w w:val="110"/>
        </w:rPr>
        <w:t> </w:t>
      </w:r>
      <w:r>
        <w:rPr>
          <w:color w:val="292425"/>
          <w:w w:val="110"/>
        </w:rPr>
        <w:t>(see Chart</w:t>
      </w:r>
      <w:r>
        <w:rPr>
          <w:color w:val="292425"/>
          <w:spacing w:val="-6"/>
          <w:w w:val="110"/>
        </w:rPr>
        <w:t> </w:t>
      </w:r>
      <w:r>
        <w:rPr>
          <w:color w:val="292425"/>
          <w:w w:val="110"/>
        </w:rPr>
        <w:t>2.8).</w:t>
      </w:r>
    </w:p>
    <w:p>
      <w:pPr>
        <w:pStyle w:val="BodyText"/>
        <w:spacing w:before="3"/>
      </w:pPr>
    </w:p>
    <w:p>
      <w:pPr>
        <w:pStyle w:val="BodyText"/>
        <w:spacing w:line="292" w:lineRule="auto" w:before="1"/>
        <w:ind w:left="161" w:right="167"/>
      </w:pPr>
      <w:r>
        <w:rPr>
          <w:color w:val="292425"/>
          <w:w w:val="110"/>
        </w:rPr>
        <w:t>So what can be inferred about future </w:t>
      </w:r>
      <w:r>
        <w:rPr>
          <w:color w:val="292425"/>
          <w:spacing w:val="-3"/>
          <w:w w:val="110"/>
        </w:rPr>
        <w:t>investment </w:t>
      </w:r>
      <w:r>
        <w:rPr>
          <w:color w:val="292425"/>
          <w:w w:val="110"/>
        </w:rPr>
        <w:t>from the divergent</w:t>
      </w:r>
      <w:r>
        <w:rPr>
          <w:color w:val="292425"/>
          <w:spacing w:val="-13"/>
          <w:w w:val="110"/>
        </w:rPr>
        <w:t> </w:t>
      </w:r>
      <w:r>
        <w:rPr>
          <w:color w:val="292425"/>
          <w:w w:val="110"/>
        </w:rPr>
        <w:t>trends</w:t>
      </w:r>
      <w:r>
        <w:rPr>
          <w:color w:val="292425"/>
          <w:spacing w:val="-13"/>
          <w:w w:val="110"/>
        </w:rPr>
        <w:t> </w:t>
      </w:r>
      <w:r>
        <w:rPr>
          <w:color w:val="292425"/>
          <w:w w:val="110"/>
        </w:rPr>
        <w:t>in</w:t>
      </w:r>
      <w:r>
        <w:rPr>
          <w:color w:val="292425"/>
          <w:spacing w:val="-12"/>
          <w:w w:val="110"/>
        </w:rPr>
        <w:t> </w:t>
      </w:r>
      <w:r>
        <w:rPr>
          <w:color w:val="292425"/>
          <w:w w:val="110"/>
        </w:rPr>
        <w:t>the</w:t>
      </w:r>
      <w:r>
        <w:rPr>
          <w:color w:val="292425"/>
          <w:spacing w:val="-13"/>
          <w:w w:val="110"/>
        </w:rPr>
        <w:t> </w:t>
      </w:r>
      <w:r>
        <w:rPr>
          <w:color w:val="292425"/>
          <w:spacing w:val="-5"/>
          <w:w w:val="110"/>
        </w:rPr>
        <w:t>two</w:t>
      </w:r>
      <w:r>
        <w:rPr>
          <w:color w:val="292425"/>
          <w:spacing w:val="-12"/>
          <w:w w:val="110"/>
        </w:rPr>
        <w:t> </w:t>
      </w:r>
      <w:r>
        <w:rPr>
          <w:color w:val="292425"/>
          <w:w w:val="110"/>
        </w:rPr>
        <w:t>ratios?</w:t>
      </w:r>
      <w:r>
        <w:rPr>
          <w:color w:val="292425"/>
          <w:spacing w:val="31"/>
          <w:w w:val="110"/>
        </w:rPr>
        <w:t> </w:t>
      </w:r>
      <w:r>
        <w:rPr>
          <w:color w:val="292425"/>
          <w:w w:val="110"/>
        </w:rPr>
        <w:t>The</w:t>
      </w:r>
      <w:r>
        <w:rPr>
          <w:color w:val="292425"/>
          <w:spacing w:val="-13"/>
          <w:w w:val="110"/>
        </w:rPr>
        <w:t> </w:t>
      </w:r>
      <w:r>
        <w:rPr>
          <w:color w:val="292425"/>
          <w:w w:val="110"/>
        </w:rPr>
        <w:t>difference</w:t>
      </w:r>
      <w:r>
        <w:rPr>
          <w:color w:val="292425"/>
          <w:spacing w:val="-12"/>
          <w:w w:val="110"/>
        </w:rPr>
        <w:t> </w:t>
      </w:r>
      <w:r>
        <w:rPr>
          <w:color w:val="292425"/>
          <w:spacing w:val="-3"/>
          <w:w w:val="110"/>
        </w:rPr>
        <w:t>between</w:t>
      </w:r>
      <w:r>
        <w:rPr>
          <w:color w:val="292425"/>
          <w:spacing w:val="-13"/>
          <w:w w:val="110"/>
        </w:rPr>
        <w:t> </w:t>
      </w:r>
      <w:r>
        <w:rPr>
          <w:color w:val="292425"/>
          <w:w w:val="110"/>
        </w:rPr>
        <w:t>the current and </w:t>
      </w:r>
      <w:r>
        <w:rPr>
          <w:color w:val="292425"/>
          <w:spacing w:val="-3"/>
          <w:w w:val="110"/>
        </w:rPr>
        <w:t>constant-price </w:t>
      </w:r>
      <w:r>
        <w:rPr>
          <w:color w:val="292425"/>
          <w:w w:val="110"/>
        </w:rPr>
        <w:t>series is explained </w:t>
      </w:r>
      <w:r>
        <w:rPr>
          <w:color w:val="292425"/>
          <w:spacing w:val="-3"/>
          <w:w w:val="110"/>
        </w:rPr>
        <w:t>by </w:t>
      </w:r>
      <w:r>
        <w:rPr>
          <w:color w:val="292425"/>
          <w:w w:val="110"/>
        </w:rPr>
        <w:t>the decline in</w:t>
      </w:r>
      <w:r>
        <w:rPr>
          <w:color w:val="292425"/>
          <w:spacing w:val="-9"/>
          <w:w w:val="110"/>
        </w:rPr>
        <w:t> </w:t>
      </w:r>
      <w:r>
        <w:rPr>
          <w:color w:val="292425"/>
          <w:w w:val="110"/>
        </w:rPr>
        <w:t>the</w:t>
      </w:r>
      <w:r>
        <w:rPr>
          <w:color w:val="292425"/>
          <w:spacing w:val="-9"/>
          <w:w w:val="110"/>
        </w:rPr>
        <w:t> </w:t>
      </w:r>
      <w:r>
        <w:rPr>
          <w:color w:val="292425"/>
          <w:w w:val="110"/>
        </w:rPr>
        <w:t>relative</w:t>
      </w:r>
      <w:r>
        <w:rPr>
          <w:color w:val="292425"/>
          <w:spacing w:val="-8"/>
          <w:w w:val="110"/>
        </w:rPr>
        <w:t> </w:t>
      </w:r>
      <w:r>
        <w:rPr>
          <w:color w:val="292425"/>
          <w:w w:val="110"/>
        </w:rPr>
        <w:t>price</w:t>
      </w:r>
      <w:r>
        <w:rPr>
          <w:color w:val="292425"/>
          <w:spacing w:val="-9"/>
          <w:w w:val="110"/>
        </w:rPr>
        <w:t> </w:t>
      </w:r>
      <w:r>
        <w:rPr>
          <w:color w:val="292425"/>
          <w:w w:val="110"/>
        </w:rPr>
        <w:t>of</w:t>
      </w:r>
      <w:r>
        <w:rPr>
          <w:color w:val="292425"/>
          <w:spacing w:val="-8"/>
          <w:w w:val="110"/>
        </w:rPr>
        <w:t> </w:t>
      </w:r>
      <w:r>
        <w:rPr>
          <w:color w:val="292425"/>
          <w:spacing w:val="-3"/>
          <w:w w:val="110"/>
        </w:rPr>
        <w:t>investment</w:t>
      </w:r>
      <w:r>
        <w:rPr>
          <w:color w:val="292425"/>
          <w:spacing w:val="-9"/>
          <w:w w:val="110"/>
        </w:rPr>
        <w:t> </w:t>
      </w:r>
      <w:r>
        <w:rPr>
          <w:color w:val="292425"/>
          <w:w w:val="110"/>
        </w:rPr>
        <w:t>goods</w:t>
      </w:r>
      <w:r>
        <w:rPr>
          <w:color w:val="292425"/>
          <w:spacing w:val="-8"/>
          <w:w w:val="110"/>
        </w:rPr>
        <w:t> </w:t>
      </w:r>
      <w:r>
        <w:rPr>
          <w:color w:val="292425"/>
          <w:w w:val="110"/>
        </w:rPr>
        <w:t>during</w:t>
      </w:r>
      <w:r>
        <w:rPr>
          <w:color w:val="292425"/>
          <w:spacing w:val="-9"/>
          <w:w w:val="110"/>
        </w:rPr>
        <w:t> </w:t>
      </w:r>
      <w:r>
        <w:rPr>
          <w:color w:val="292425"/>
          <w:w w:val="110"/>
        </w:rPr>
        <w:t>the</w:t>
      </w:r>
      <w:r>
        <w:rPr>
          <w:color w:val="292425"/>
          <w:spacing w:val="-8"/>
          <w:w w:val="110"/>
        </w:rPr>
        <w:t> </w:t>
      </w:r>
      <w:r>
        <w:rPr>
          <w:color w:val="292425"/>
          <w:w w:val="110"/>
        </w:rPr>
        <w:t>past</w:t>
      </w:r>
    </w:p>
    <w:p>
      <w:pPr>
        <w:pStyle w:val="BodyText"/>
        <w:spacing w:line="292" w:lineRule="auto"/>
        <w:ind w:left="161" w:right="152"/>
      </w:pPr>
      <w:r>
        <w:rPr>
          <w:color w:val="292425"/>
          <w:spacing w:val="-7"/>
          <w:w w:val="110"/>
        </w:rPr>
        <w:t>20 </w:t>
      </w:r>
      <w:r>
        <w:rPr>
          <w:color w:val="292425"/>
          <w:w w:val="110"/>
        </w:rPr>
        <w:t>years. The </w:t>
      </w:r>
      <w:r>
        <w:rPr>
          <w:i/>
          <w:color w:val="292425"/>
          <w:w w:val="110"/>
        </w:rPr>
        <w:t>constant-price </w:t>
      </w:r>
      <w:r>
        <w:rPr>
          <w:color w:val="292425"/>
          <w:w w:val="110"/>
        </w:rPr>
        <w:t>ratio of </w:t>
      </w:r>
      <w:r>
        <w:rPr>
          <w:color w:val="292425"/>
          <w:spacing w:val="-3"/>
          <w:w w:val="110"/>
        </w:rPr>
        <w:t>investment </w:t>
      </w:r>
      <w:r>
        <w:rPr>
          <w:color w:val="292425"/>
          <w:spacing w:val="-4"/>
          <w:w w:val="110"/>
        </w:rPr>
        <w:t>to </w:t>
      </w:r>
      <w:r>
        <w:rPr>
          <w:color w:val="292425"/>
          <w:w w:val="110"/>
        </w:rPr>
        <w:t>GDP would be relatively stable </w:t>
      </w:r>
      <w:r>
        <w:rPr>
          <w:color w:val="292425"/>
          <w:spacing w:val="-3"/>
          <w:w w:val="110"/>
        </w:rPr>
        <w:t>over </w:t>
      </w:r>
      <w:r>
        <w:rPr>
          <w:color w:val="292425"/>
          <w:w w:val="110"/>
        </w:rPr>
        <w:t>the medium </w:t>
      </w:r>
      <w:r>
        <w:rPr>
          <w:color w:val="292425"/>
          <w:spacing w:val="-3"/>
          <w:w w:val="110"/>
        </w:rPr>
        <w:t>term </w:t>
      </w:r>
      <w:r>
        <w:rPr>
          <w:color w:val="292425"/>
          <w:w w:val="110"/>
        </w:rPr>
        <w:t>if the proportions</w:t>
      </w:r>
      <w:r>
        <w:rPr>
          <w:color w:val="292425"/>
          <w:spacing w:val="-14"/>
          <w:w w:val="110"/>
        </w:rPr>
        <w:t> </w:t>
      </w:r>
      <w:r>
        <w:rPr>
          <w:color w:val="292425"/>
          <w:w w:val="110"/>
        </w:rPr>
        <w:t>of</w:t>
      </w:r>
      <w:r>
        <w:rPr>
          <w:color w:val="292425"/>
          <w:spacing w:val="-13"/>
          <w:w w:val="110"/>
        </w:rPr>
        <w:t> </w:t>
      </w:r>
      <w:r>
        <w:rPr>
          <w:color w:val="292425"/>
          <w:w w:val="110"/>
        </w:rPr>
        <w:t>capital</w:t>
      </w:r>
      <w:r>
        <w:rPr>
          <w:color w:val="292425"/>
          <w:spacing w:val="-13"/>
          <w:w w:val="110"/>
        </w:rPr>
        <w:t> </w:t>
      </w:r>
      <w:r>
        <w:rPr>
          <w:color w:val="292425"/>
          <w:w w:val="110"/>
        </w:rPr>
        <w:t>and</w:t>
      </w:r>
      <w:r>
        <w:rPr>
          <w:color w:val="292425"/>
          <w:spacing w:val="-13"/>
          <w:w w:val="110"/>
        </w:rPr>
        <w:t> </w:t>
      </w:r>
      <w:r>
        <w:rPr>
          <w:color w:val="292425"/>
          <w:w w:val="110"/>
        </w:rPr>
        <w:t>labour</w:t>
      </w:r>
      <w:r>
        <w:rPr>
          <w:color w:val="292425"/>
          <w:spacing w:val="-13"/>
          <w:w w:val="110"/>
        </w:rPr>
        <w:t> </w:t>
      </w:r>
      <w:r>
        <w:rPr>
          <w:color w:val="292425"/>
          <w:spacing w:val="-3"/>
          <w:w w:val="110"/>
        </w:rPr>
        <w:t>were</w:t>
      </w:r>
      <w:r>
        <w:rPr>
          <w:color w:val="292425"/>
          <w:spacing w:val="-13"/>
          <w:w w:val="110"/>
        </w:rPr>
        <w:t> </w:t>
      </w:r>
      <w:r>
        <w:rPr>
          <w:color w:val="292425"/>
          <w:w w:val="110"/>
        </w:rPr>
        <w:t>fixed</w:t>
      </w:r>
      <w:r>
        <w:rPr>
          <w:color w:val="292425"/>
          <w:spacing w:val="-13"/>
          <w:w w:val="110"/>
        </w:rPr>
        <w:t> </w:t>
      </w:r>
      <w:r>
        <w:rPr>
          <w:color w:val="292425"/>
          <w:w w:val="110"/>
        </w:rPr>
        <w:t>and</w:t>
      </w:r>
      <w:r>
        <w:rPr>
          <w:color w:val="292425"/>
          <w:spacing w:val="-14"/>
          <w:w w:val="110"/>
        </w:rPr>
        <w:t> </w:t>
      </w:r>
      <w:r>
        <w:rPr>
          <w:color w:val="292425"/>
          <w:w w:val="110"/>
        </w:rPr>
        <w:t>could</w:t>
      </w:r>
      <w:r>
        <w:rPr>
          <w:color w:val="292425"/>
          <w:spacing w:val="-13"/>
          <w:w w:val="110"/>
        </w:rPr>
        <w:t> </w:t>
      </w:r>
      <w:r>
        <w:rPr>
          <w:color w:val="292425"/>
          <w:w w:val="110"/>
        </w:rPr>
        <w:t>not</w:t>
      </w:r>
      <w:r>
        <w:rPr>
          <w:color w:val="292425"/>
          <w:spacing w:val="-13"/>
          <w:w w:val="110"/>
        </w:rPr>
        <w:t> </w:t>
      </w:r>
      <w:r>
        <w:rPr>
          <w:color w:val="292425"/>
          <w:w w:val="110"/>
        </w:rPr>
        <w:t>be changed</w:t>
      </w:r>
      <w:r>
        <w:rPr>
          <w:color w:val="292425"/>
          <w:spacing w:val="-15"/>
          <w:w w:val="110"/>
        </w:rPr>
        <w:t> </w:t>
      </w:r>
      <w:r>
        <w:rPr>
          <w:color w:val="292425"/>
          <w:w w:val="110"/>
        </w:rPr>
        <w:t>(ie</w:t>
      </w:r>
      <w:r>
        <w:rPr>
          <w:color w:val="292425"/>
          <w:spacing w:val="-15"/>
          <w:w w:val="110"/>
        </w:rPr>
        <w:t> </w:t>
      </w:r>
      <w:r>
        <w:rPr>
          <w:color w:val="292425"/>
          <w:w w:val="110"/>
        </w:rPr>
        <w:t>if</w:t>
      </w:r>
      <w:r>
        <w:rPr>
          <w:color w:val="292425"/>
          <w:spacing w:val="-14"/>
          <w:w w:val="110"/>
        </w:rPr>
        <w:t> </w:t>
      </w:r>
      <w:r>
        <w:rPr>
          <w:color w:val="292425"/>
          <w:w w:val="110"/>
        </w:rPr>
        <w:t>the</w:t>
      </w:r>
      <w:r>
        <w:rPr>
          <w:color w:val="292425"/>
          <w:spacing w:val="-15"/>
          <w:w w:val="110"/>
        </w:rPr>
        <w:t> </w:t>
      </w:r>
      <w:r>
        <w:rPr>
          <w:color w:val="292425"/>
          <w:w w:val="110"/>
        </w:rPr>
        <w:t>elasticity</w:t>
      </w:r>
      <w:r>
        <w:rPr>
          <w:color w:val="292425"/>
          <w:spacing w:val="-15"/>
          <w:w w:val="110"/>
        </w:rPr>
        <w:t> </w:t>
      </w:r>
      <w:r>
        <w:rPr>
          <w:color w:val="292425"/>
          <w:w w:val="110"/>
        </w:rPr>
        <w:t>of</w:t>
      </w:r>
      <w:r>
        <w:rPr>
          <w:color w:val="292425"/>
          <w:spacing w:val="-14"/>
          <w:w w:val="110"/>
        </w:rPr>
        <w:t> </w:t>
      </w:r>
      <w:r>
        <w:rPr>
          <w:color w:val="292425"/>
          <w:w w:val="110"/>
        </w:rPr>
        <w:t>substitution</w:t>
      </w:r>
      <w:r>
        <w:rPr>
          <w:color w:val="292425"/>
          <w:spacing w:val="-15"/>
          <w:w w:val="110"/>
        </w:rPr>
        <w:t> </w:t>
      </w:r>
      <w:r>
        <w:rPr>
          <w:color w:val="292425"/>
          <w:spacing w:val="-3"/>
          <w:w w:val="110"/>
        </w:rPr>
        <w:t>between</w:t>
      </w:r>
      <w:r>
        <w:rPr>
          <w:color w:val="292425"/>
          <w:spacing w:val="-15"/>
          <w:w w:val="110"/>
        </w:rPr>
        <w:t> </w:t>
      </w:r>
      <w:r>
        <w:rPr>
          <w:color w:val="292425"/>
          <w:w w:val="110"/>
        </w:rPr>
        <w:t>labour</w:t>
      </w:r>
      <w:r>
        <w:rPr>
          <w:color w:val="292425"/>
          <w:spacing w:val="-14"/>
          <w:w w:val="110"/>
        </w:rPr>
        <w:t> </w:t>
      </w:r>
      <w:r>
        <w:rPr>
          <w:color w:val="292425"/>
          <w:w w:val="110"/>
        </w:rPr>
        <w:t>and</w:t>
      </w:r>
    </w:p>
    <w:p>
      <w:pPr>
        <w:spacing w:after="0" w:line="292" w:lineRule="auto"/>
        <w:sectPr>
          <w:type w:val="continuous"/>
          <w:pgSz w:w="11900" w:h="16840"/>
          <w:pgMar w:top="1260" w:bottom="280" w:left="660" w:right="620"/>
          <w:cols w:num="2" w:equalWidth="0">
            <w:col w:w="3681" w:space="1242"/>
            <w:col w:w="5697"/>
          </w:cols>
        </w:sectPr>
      </w:pPr>
    </w:p>
    <w:p>
      <w:pPr>
        <w:spacing w:line="228" w:lineRule="auto" w:before="44"/>
        <w:ind w:left="515" w:right="0" w:firstLine="99"/>
        <w:jc w:val="left"/>
        <w:rPr>
          <w:sz w:val="12"/>
        </w:rPr>
      </w:pPr>
      <w:r>
        <w:rPr>
          <w:color w:val="292425"/>
          <w:w w:val="115"/>
          <w:sz w:val="12"/>
        </w:rPr>
        <w:t>Averages 1965–2002</w:t>
      </w:r>
    </w:p>
    <w:p>
      <w:pPr>
        <w:pStyle w:val="BodyText"/>
        <w:rPr>
          <w:sz w:val="10"/>
        </w:rPr>
      </w:pPr>
    </w:p>
    <w:p>
      <w:pPr>
        <w:pStyle w:val="BodyText"/>
        <w:spacing w:line="20" w:lineRule="exact"/>
        <w:ind w:left="190"/>
        <w:rPr>
          <w:sz w:val="2"/>
        </w:rPr>
      </w:pPr>
      <w:r>
        <w:rPr>
          <w:sz w:val="2"/>
        </w:rPr>
        <w:drawing>
          <wp:inline distT="0" distB="0" distL="0" distR="0">
            <wp:extent cx="89344" cy="6381"/>
            <wp:effectExtent l="0" t="0" r="0" b="0"/>
            <wp:docPr id="67" name="image32.png"/>
            <wp:cNvGraphicFramePr>
              <a:graphicFrameLocks noChangeAspect="1"/>
            </wp:cNvGraphicFramePr>
            <a:graphic>
              <a:graphicData uri="http://schemas.openxmlformats.org/drawingml/2006/picture">
                <pic:pic>
                  <pic:nvPicPr>
                    <pic:cNvPr id="68" name="image32.png"/>
                    <pic:cNvPicPr/>
                  </pic:nvPicPr>
                  <pic:blipFill>
                    <a:blip r:embed="rId65" cstate="print"/>
                    <a:stretch>
                      <a:fillRect/>
                    </a:stretch>
                  </pic:blipFill>
                  <pic:spPr>
                    <a:xfrm>
                      <a:off x="0" y="0"/>
                      <a:ext cx="89344" cy="6381"/>
                    </a:xfrm>
                    <a:prstGeom prst="rect">
                      <a:avLst/>
                    </a:prstGeom>
                  </pic:spPr>
                </pic:pic>
              </a:graphicData>
            </a:graphic>
          </wp:inline>
        </w:drawing>
      </w:r>
      <w:r>
        <w:rPr>
          <w:sz w:val="2"/>
        </w:rPr>
      </w:r>
    </w:p>
    <w:p>
      <w:pPr>
        <w:pStyle w:val="BodyText"/>
        <w:spacing w:before="9"/>
        <w:rPr>
          <w:sz w:val="25"/>
        </w:rPr>
      </w:pPr>
      <w:r>
        <w:rPr/>
        <w:drawing>
          <wp:anchor distT="0" distB="0" distL="0" distR="0" allowOverlap="1" layoutInCell="1" locked="0" behindDoc="0" simplePos="0" relativeHeight="328">
            <wp:simplePos x="0" y="0"/>
            <wp:positionH relativeFrom="page">
              <wp:posOffset>540004</wp:posOffset>
            </wp:positionH>
            <wp:positionV relativeFrom="paragraph">
              <wp:posOffset>213172</wp:posOffset>
            </wp:positionV>
            <wp:extent cx="88011" cy="6286"/>
            <wp:effectExtent l="0" t="0" r="0" b="0"/>
            <wp:wrapTopAndBottom/>
            <wp:docPr id="69" name="image33.png"/>
            <wp:cNvGraphicFramePr>
              <a:graphicFrameLocks noChangeAspect="1"/>
            </wp:cNvGraphicFramePr>
            <a:graphic>
              <a:graphicData uri="http://schemas.openxmlformats.org/drawingml/2006/picture">
                <pic:pic>
                  <pic:nvPicPr>
                    <pic:cNvPr id="70" name="image33.png"/>
                    <pic:cNvPicPr/>
                  </pic:nvPicPr>
                  <pic:blipFill>
                    <a:blip r:embed="rId66" cstate="print"/>
                    <a:stretch>
                      <a:fillRect/>
                    </a:stretch>
                  </pic:blipFill>
                  <pic:spPr>
                    <a:xfrm>
                      <a:off x="0" y="0"/>
                      <a:ext cx="88011" cy="6286"/>
                    </a:xfrm>
                    <a:prstGeom prst="rect">
                      <a:avLst/>
                    </a:prstGeom>
                  </pic:spPr>
                </pic:pic>
              </a:graphicData>
            </a:graphic>
          </wp:anchor>
        </w:drawing>
      </w:r>
      <w:r>
        <w:rPr/>
        <w:drawing>
          <wp:anchor distT="0" distB="0" distL="0" distR="0" allowOverlap="1" layoutInCell="1" locked="0" behindDoc="0" simplePos="0" relativeHeight="329">
            <wp:simplePos x="0" y="0"/>
            <wp:positionH relativeFrom="page">
              <wp:posOffset>540004</wp:posOffset>
            </wp:positionH>
            <wp:positionV relativeFrom="paragraph">
              <wp:posOffset>446535</wp:posOffset>
            </wp:positionV>
            <wp:extent cx="88011" cy="6286"/>
            <wp:effectExtent l="0" t="0" r="0" b="0"/>
            <wp:wrapTopAndBottom/>
            <wp:docPr id="71" name="image33.png"/>
            <wp:cNvGraphicFramePr>
              <a:graphicFrameLocks noChangeAspect="1"/>
            </wp:cNvGraphicFramePr>
            <a:graphic>
              <a:graphicData uri="http://schemas.openxmlformats.org/drawingml/2006/picture">
                <pic:pic>
                  <pic:nvPicPr>
                    <pic:cNvPr id="72" name="image33.png"/>
                    <pic:cNvPicPr/>
                  </pic:nvPicPr>
                  <pic:blipFill>
                    <a:blip r:embed="rId66" cstate="print"/>
                    <a:stretch>
                      <a:fillRect/>
                    </a:stretch>
                  </pic:blipFill>
                  <pic:spPr>
                    <a:xfrm>
                      <a:off x="0" y="0"/>
                      <a:ext cx="88011" cy="6286"/>
                    </a:xfrm>
                    <a:prstGeom prst="rect">
                      <a:avLst/>
                    </a:prstGeom>
                  </pic:spPr>
                </pic:pic>
              </a:graphicData>
            </a:graphic>
          </wp:anchor>
        </w:drawing>
      </w:r>
    </w:p>
    <w:p>
      <w:pPr>
        <w:pStyle w:val="BodyText"/>
        <w:spacing w:before="2"/>
        <w:rPr>
          <w:sz w:val="25"/>
        </w:rPr>
      </w:pPr>
    </w:p>
    <w:p>
      <w:pPr>
        <w:tabs>
          <w:tab w:pos="2432" w:val="right" w:leader="none"/>
        </w:tabs>
        <w:spacing w:line="93" w:lineRule="auto" w:before="0"/>
        <w:ind w:left="144" w:right="0" w:firstLine="0"/>
        <w:jc w:val="left"/>
        <w:rPr>
          <w:sz w:val="12"/>
        </w:rPr>
      </w:pPr>
      <w:r>
        <w:rPr/>
        <w:br w:type="column"/>
      </w:r>
      <w:r>
        <w:rPr>
          <w:color w:val="292425"/>
          <w:w w:val="115"/>
          <w:sz w:val="12"/>
        </w:rPr>
        <w:t>Constant</w:t>
      </w:r>
      <w:r>
        <w:rPr>
          <w:color w:val="292425"/>
          <w:spacing w:val="-5"/>
          <w:w w:val="115"/>
          <w:sz w:val="12"/>
        </w:rPr>
        <w:t> </w:t>
      </w:r>
      <w:r>
        <w:rPr>
          <w:color w:val="292425"/>
          <w:w w:val="115"/>
          <w:sz w:val="12"/>
        </w:rPr>
        <w:t>1995</w:t>
      </w:r>
      <w:r>
        <w:rPr>
          <w:color w:val="292425"/>
          <w:spacing w:val="-5"/>
          <w:w w:val="115"/>
          <w:sz w:val="12"/>
        </w:rPr>
        <w:t> </w:t>
      </w:r>
      <w:r>
        <w:rPr>
          <w:color w:val="292425"/>
          <w:w w:val="115"/>
          <w:sz w:val="12"/>
        </w:rPr>
        <w:t>prices</w:t>
        <w:tab/>
      </w:r>
      <w:r>
        <w:rPr>
          <w:color w:val="292425"/>
          <w:w w:val="115"/>
          <w:position w:val="-5"/>
          <w:sz w:val="12"/>
        </w:rPr>
        <w:t>8</w:t>
      </w:r>
    </w:p>
    <w:p>
      <w:pPr>
        <w:pStyle w:val="BodyText"/>
        <w:rPr>
          <w:sz w:val="21"/>
        </w:rPr>
      </w:pPr>
    </w:p>
    <w:p>
      <w:pPr>
        <w:spacing w:before="0"/>
        <w:ind w:left="0" w:right="38" w:firstLine="0"/>
        <w:jc w:val="right"/>
        <w:rPr>
          <w:sz w:val="12"/>
        </w:rPr>
      </w:pPr>
      <w:r>
        <w:rPr/>
        <w:drawing>
          <wp:anchor distT="0" distB="0" distL="0" distR="0" allowOverlap="1" layoutInCell="1" locked="0" behindDoc="0" simplePos="0" relativeHeight="15899648">
            <wp:simplePos x="0" y="0"/>
            <wp:positionH relativeFrom="page">
              <wp:posOffset>2533408</wp:posOffset>
            </wp:positionH>
            <wp:positionV relativeFrom="paragraph">
              <wp:posOffset>41782</wp:posOffset>
            </wp:positionV>
            <wp:extent cx="88900" cy="6350"/>
            <wp:effectExtent l="0" t="0" r="0" b="0"/>
            <wp:wrapNone/>
            <wp:docPr id="73" name="image32.png"/>
            <wp:cNvGraphicFramePr>
              <a:graphicFrameLocks noChangeAspect="1"/>
            </wp:cNvGraphicFramePr>
            <a:graphic>
              <a:graphicData uri="http://schemas.openxmlformats.org/drawingml/2006/picture">
                <pic:pic>
                  <pic:nvPicPr>
                    <pic:cNvPr id="74" name="image32.png"/>
                    <pic:cNvPicPr/>
                  </pic:nvPicPr>
                  <pic:blipFill>
                    <a:blip r:embed="rId65" cstate="print"/>
                    <a:stretch>
                      <a:fillRect/>
                    </a:stretch>
                  </pic:blipFill>
                  <pic:spPr>
                    <a:xfrm>
                      <a:off x="0" y="0"/>
                      <a:ext cx="88900" cy="6350"/>
                    </a:xfrm>
                    <a:prstGeom prst="rect">
                      <a:avLst/>
                    </a:prstGeom>
                  </pic:spPr>
                </pic:pic>
              </a:graphicData>
            </a:graphic>
          </wp:anchor>
        </w:drawing>
      </w:r>
      <w:r>
        <w:rPr>
          <w:color w:val="292425"/>
          <w:w w:val="121"/>
          <w:sz w:val="12"/>
        </w:rPr>
        <w:t>6</w:t>
      </w:r>
    </w:p>
    <w:p>
      <w:pPr>
        <w:pStyle w:val="BodyText"/>
        <w:rPr>
          <w:sz w:val="12"/>
        </w:rPr>
      </w:pPr>
    </w:p>
    <w:p>
      <w:pPr>
        <w:spacing w:before="82"/>
        <w:ind w:left="0" w:right="38" w:firstLine="0"/>
        <w:jc w:val="right"/>
        <w:rPr>
          <w:sz w:val="12"/>
        </w:rPr>
      </w:pPr>
      <w:r>
        <w:rPr/>
        <w:drawing>
          <wp:anchor distT="0" distB="0" distL="0" distR="0" allowOverlap="1" layoutInCell="1" locked="0" behindDoc="0" simplePos="0" relativeHeight="15899136">
            <wp:simplePos x="0" y="0"/>
            <wp:positionH relativeFrom="page">
              <wp:posOffset>2533408</wp:posOffset>
            </wp:positionH>
            <wp:positionV relativeFrom="paragraph">
              <wp:posOffset>92262</wp:posOffset>
            </wp:positionV>
            <wp:extent cx="88900" cy="6350"/>
            <wp:effectExtent l="0" t="0" r="0" b="0"/>
            <wp:wrapNone/>
            <wp:docPr id="75" name="image33.png"/>
            <wp:cNvGraphicFramePr>
              <a:graphicFrameLocks noChangeAspect="1"/>
            </wp:cNvGraphicFramePr>
            <a:graphic>
              <a:graphicData uri="http://schemas.openxmlformats.org/drawingml/2006/picture">
                <pic:pic>
                  <pic:nvPicPr>
                    <pic:cNvPr id="76" name="image33.png"/>
                    <pic:cNvPicPr/>
                  </pic:nvPicPr>
                  <pic:blipFill>
                    <a:blip r:embed="rId66" cstate="print"/>
                    <a:stretch>
                      <a:fillRect/>
                    </a:stretch>
                  </pic:blipFill>
                  <pic:spPr>
                    <a:xfrm>
                      <a:off x="0" y="0"/>
                      <a:ext cx="88900" cy="6350"/>
                    </a:xfrm>
                    <a:prstGeom prst="rect">
                      <a:avLst/>
                    </a:prstGeom>
                  </pic:spPr>
                </pic:pic>
              </a:graphicData>
            </a:graphic>
          </wp:anchor>
        </w:drawing>
      </w:r>
      <w:r>
        <w:rPr>
          <w:color w:val="292425"/>
          <w:w w:val="121"/>
          <w:sz w:val="12"/>
        </w:rPr>
        <w:t>4</w:t>
      </w:r>
    </w:p>
    <w:p>
      <w:pPr>
        <w:pStyle w:val="BodyText"/>
        <w:rPr>
          <w:sz w:val="12"/>
        </w:rPr>
      </w:pPr>
    </w:p>
    <w:p>
      <w:pPr>
        <w:spacing w:before="92"/>
        <w:ind w:left="0" w:right="38" w:firstLine="0"/>
        <w:jc w:val="right"/>
        <w:rPr>
          <w:sz w:val="12"/>
        </w:rPr>
      </w:pPr>
      <w:r>
        <w:rPr/>
        <w:drawing>
          <wp:anchor distT="0" distB="0" distL="0" distR="0" allowOverlap="1" layoutInCell="1" locked="0" behindDoc="0" simplePos="0" relativeHeight="15898624">
            <wp:simplePos x="0" y="0"/>
            <wp:positionH relativeFrom="page">
              <wp:posOffset>2533408</wp:posOffset>
            </wp:positionH>
            <wp:positionV relativeFrom="paragraph">
              <wp:posOffset>98612</wp:posOffset>
            </wp:positionV>
            <wp:extent cx="88900" cy="6350"/>
            <wp:effectExtent l="0" t="0" r="0" b="0"/>
            <wp:wrapNone/>
            <wp:docPr id="77" name="image33.png"/>
            <wp:cNvGraphicFramePr>
              <a:graphicFrameLocks noChangeAspect="1"/>
            </wp:cNvGraphicFramePr>
            <a:graphic>
              <a:graphicData uri="http://schemas.openxmlformats.org/drawingml/2006/picture">
                <pic:pic>
                  <pic:nvPicPr>
                    <pic:cNvPr id="78" name="image33.png"/>
                    <pic:cNvPicPr/>
                  </pic:nvPicPr>
                  <pic:blipFill>
                    <a:blip r:embed="rId66" cstate="print"/>
                    <a:stretch>
                      <a:fillRect/>
                    </a:stretch>
                  </pic:blipFill>
                  <pic:spPr>
                    <a:xfrm>
                      <a:off x="0" y="0"/>
                      <a:ext cx="88900" cy="6350"/>
                    </a:xfrm>
                    <a:prstGeom prst="rect">
                      <a:avLst/>
                    </a:prstGeom>
                  </pic:spPr>
                </pic:pic>
              </a:graphicData>
            </a:graphic>
          </wp:anchor>
        </w:drawing>
      </w:r>
      <w:r>
        <w:rPr>
          <w:color w:val="292425"/>
          <w:w w:val="121"/>
          <w:sz w:val="12"/>
        </w:rPr>
        <w:t>2</w:t>
      </w:r>
    </w:p>
    <w:p>
      <w:pPr>
        <w:pStyle w:val="BodyText"/>
        <w:spacing w:line="292" w:lineRule="auto"/>
        <w:ind w:left="190" w:right="119"/>
      </w:pPr>
      <w:r>
        <w:rPr/>
        <w:br w:type="column"/>
      </w:r>
      <w:r>
        <w:rPr>
          <w:color w:val="292425"/>
          <w:w w:val="110"/>
        </w:rPr>
        <w:t>capital </w:t>
      </w:r>
      <w:r>
        <w:rPr>
          <w:color w:val="292425"/>
          <w:spacing w:val="-3"/>
          <w:w w:val="110"/>
        </w:rPr>
        <w:t>were </w:t>
      </w:r>
      <w:r>
        <w:rPr>
          <w:color w:val="292425"/>
          <w:w w:val="110"/>
        </w:rPr>
        <w:t>zero). In this case, a declining relative price of capital would </w:t>
      </w:r>
      <w:r>
        <w:rPr>
          <w:color w:val="292425"/>
          <w:spacing w:val="-3"/>
          <w:w w:val="110"/>
        </w:rPr>
        <w:t>lower </w:t>
      </w:r>
      <w:r>
        <w:rPr>
          <w:color w:val="292425"/>
          <w:w w:val="110"/>
        </w:rPr>
        <w:t>the </w:t>
      </w:r>
      <w:r>
        <w:rPr>
          <w:color w:val="292425"/>
          <w:spacing w:val="-3"/>
          <w:w w:val="110"/>
        </w:rPr>
        <w:t>current-price </w:t>
      </w:r>
      <w:r>
        <w:rPr>
          <w:color w:val="292425"/>
          <w:w w:val="110"/>
        </w:rPr>
        <w:t>ratio </w:t>
      </w:r>
      <w:r>
        <w:rPr>
          <w:color w:val="292425"/>
          <w:spacing w:val="-3"/>
          <w:w w:val="110"/>
        </w:rPr>
        <w:t>over </w:t>
      </w:r>
      <w:r>
        <w:rPr>
          <w:color w:val="292425"/>
          <w:w w:val="110"/>
        </w:rPr>
        <w:t>time. On the other hand, the </w:t>
      </w:r>
      <w:r>
        <w:rPr>
          <w:i/>
          <w:color w:val="292425"/>
          <w:w w:val="110"/>
        </w:rPr>
        <w:t>current-price </w:t>
      </w:r>
      <w:r>
        <w:rPr>
          <w:color w:val="292425"/>
          <w:w w:val="110"/>
        </w:rPr>
        <w:t>ratio of </w:t>
      </w:r>
      <w:r>
        <w:rPr>
          <w:color w:val="292425"/>
          <w:spacing w:val="-3"/>
          <w:w w:val="110"/>
        </w:rPr>
        <w:t>investment </w:t>
      </w:r>
      <w:r>
        <w:rPr>
          <w:color w:val="292425"/>
          <w:spacing w:val="-4"/>
          <w:w w:val="110"/>
        </w:rPr>
        <w:t>to </w:t>
      </w:r>
      <w:r>
        <w:rPr>
          <w:color w:val="292425"/>
          <w:w w:val="110"/>
        </w:rPr>
        <w:t>GDP would</w:t>
      </w:r>
      <w:r>
        <w:rPr>
          <w:color w:val="292425"/>
          <w:spacing w:val="-21"/>
          <w:w w:val="110"/>
        </w:rPr>
        <w:t> </w:t>
      </w:r>
      <w:r>
        <w:rPr>
          <w:color w:val="292425"/>
          <w:w w:val="110"/>
        </w:rPr>
        <w:t>be</w:t>
      </w:r>
      <w:r>
        <w:rPr>
          <w:color w:val="292425"/>
          <w:spacing w:val="-21"/>
          <w:w w:val="110"/>
        </w:rPr>
        <w:t> </w:t>
      </w:r>
      <w:r>
        <w:rPr>
          <w:color w:val="292425"/>
          <w:w w:val="110"/>
        </w:rPr>
        <w:t>relatively</w:t>
      </w:r>
      <w:r>
        <w:rPr>
          <w:color w:val="292425"/>
          <w:spacing w:val="-21"/>
          <w:w w:val="110"/>
        </w:rPr>
        <w:t> </w:t>
      </w:r>
      <w:r>
        <w:rPr>
          <w:color w:val="292425"/>
          <w:w w:val="110"/>
        </w:rPr>
        <w:t>stable</w:t>
      </w:r>
      <w:r>
        <w:rPr>
          <w:color w:val="292425"/>
          <w:spacing w:val="-21"/>
          <w:w w:val="110"/>
        </w:rPr>
        <w:t> </w:t>
      </w:r>
      <w:r>
        <w:rPr>
          <w:color w:val="292425"/>
          <w:spacing w:val="-3"/>
          <w:w w:val="110"/>
        </w:rPr>
        <w:t>over</w:t>
      </w:r>
      <w:r>
        <w:rPr>
          <w:color w:val="292425"/>
          <w:spacing w:val="-21"/>
          <w:w w:val="110"/>
        </w:rPr>
        <w:t> </w:t>
      </w:r>
      <w:r>
        <w:rPr>
          <w:color w:val="292425"/>
          <w:w w:val="110"/>
        </w:rPr>
        <w:t>the</w:t>
      </w:r>
      <w:r>
        <w:rPr>
          <w:color w:val="292425"/>
          <w:spacing w:val="-21"/>
          <w:w w:val="110"/>
        </w:rPr>
        <w:t> </w:t>
      </w:r>
      <w:r>
        <w:rPr>
          <w:color w:val="292425"/>
          <w:w w:val="110"/>
        </w:rPr>
        <w:t>medium</w:t>
      </w:r>
      <w:r>
        <w:rPr>
          <w:color w:val="292425"/>
          <w:spacing w:val="-21"/>
          <w:w w:val="110"/>
        </w:rPr>
        <w:t> </w:t>
      </w:r>
      <w:r>
        <w:rPr>
          <w:color w:val="292425"/>
          <w:spacing w:val="-3"/>
          <w:w w:val="110"/>
        </w:rPr>
        <w:t>term</w:t>
      </w:r>
      <w:r>
        <w:rPr>
          <w:color w:val="292425"/>
          <w:spacing w:val="-21"/>
          <w:w w:val="110"/>
        </w:rPr>
        <w:t> </w:t>
      </w:r>
      <w:r>
        <w:rPr>
          <w:color w:val="292425"/>
          <w:w w:val="110"/>
        </w:rPr>
        <w:t>if</w:t>
      </w:r>
      <w:r>
        <w:rPr>
          <w:color w:val="292425"/>
          <w:spacing w:val="-21"/>
          <w:w w:val="110"/>
        </w:rPr>
        <w:t> </w:t>
      </w:r>
      <w:r>
        <w:rPr>
          <w:color w:val="292425"/>
          <w:w w:val="110"/>
        </w:rPr>
        <w:t>a</w:t>
      </w:r>
      <w:r>
        <w:rPr>
          <w:color w:val="292425"/>
          <w:spacing w:val="-20"/>
          <w:w w:val="110"/>
        </w:rPr>
        <w:t> </w:t>
      </w:r>
      <w:r>
        <w:rPr>
          <w:color w:val="292425"/>
          <w:w w:val="110"/>
        </w:rPr>
        <w:t>reduction in</w:t>
      </w:r>
      <w:r>
        <w:rPr>
          <w:color w:val="292425"/>
          <w:spacing w:val="-12"/>
          <w:w w:val="110"/>
        </w:rPr>
        <w:t> </w:t>
      </w:r>
      <w:r>
        <w:rPr>
          <w:color w:val="292425"/>
          <w:w w:val="110"/>
        </w:rPr>
        <w:t>the</w:t>
      </w:r>
      <w:r>
        <w:rPr>
          <w:color w:val="292425"/>
          <w:spacing w:val="-12"/>
          <w:w w:val="110"/>
        </w:rPr>
        <w:t> </w:t>
      </w:r>
      <w:r>
        <w:rPr>
          <w:color w:val="292425"/>
          <w:w w:val="110"/>
        </w:rPr>
        <w:t>relative</w:t>
      </w:r>
      <w:r>
        <w:rPr>
          <w:color w:val="292425"/>
          <w:spacing w:val="-12"/>
          <w:w w:val="110"/>
        </w:rPr>
        <w:t> </w:t>
      </w:r>
      <w:r>
        <w:rPr>
          <w:color w:val="292425"/>
          <w:w w:val="110"/>
        </w:rPr>
        <w:t>price</w:t>
      </w:r>
      <w:r>
        <w:rPr>
          <w:color w:val="292425"/>
          <w:spacing w:val="-12"/>
          <w:w w:val="110"/>
        </w:rPr>
        <w:t> </w:t>
      </w:r>
      <w:r>
        <w:rPr>
          <w:color w:val="292425"/>
          <w:w w:val="110"/>
        </w:rPr>
        <w:t>of</w:t>
      </w:r>
      <w:r>
        <w:rPr>
          <w:color w:val="292425"/>
          <w:spacing w:val="-12"/>
          <w:w w:val="110"/>
        </w:rPr>
        <w:t> </w:t>
      </w:r>
      <w:r>
        <w:rPr>
          <w:color w:val="292425"/>
          <w:w w:val="110"/>
        </w:rPr>
        <w:t>capital</w:t>
      </w:r>
      <w:r>
        <w:rPr>
          <w:color w:val="292425"/>
          <w:spacing w:val="-12"/>
          <w:w w:val="110"/>
        </w:rPr>
        <w:t> </w:t>
      </w:r>
      <w:r>
        <w:rPr>
          <w:color w:val="292425"/>
          <w:w w:val="110"/>
        </w:rPr>
        <w:t>led</w:t>
      </w:r>
      <w:r>
        <w:rPr>
          <w:color w:val="292425"/>
          <w:spacing w:val="-12"/>
          <w:w w:val="110"/>
        </w:rPr>
        <w:t> </w:t>
      </w:r>
      <w:r>
        <w:rPr>
          <w:color w:val="292425"/>
          <w:spacing w:val="-4"/>
          <w:w w:val="110"/>
        </w:rPr>
        <w:t>to</w:t>
      </w:r>
      <w:r>
        <w:rPr>
          <w:color w:val="292425"/>
          <w:spacing w:val="-12"/>
          <w:w w:val="110"/>
        </w:rPr>
        <w:t> </w:t>
      </w:r>
      <w:r>
        <w:rPr>
          <w:color w:val="292425"/>
          <w:w w:val="110"/>
        </w:rPr>
        <w:t>a</w:t>
      </w:r>
      <w:r>
        <w:rPr>
          <w:color w:val="292425"/>
          <w:spacing w:val="-12"/>
          <w:w w:val="110"/>
        </w:rPr>
        <w:t> </w:t>
      </w:r>
      <w:r>
        <w:rPr>
          <w:color w:val="292425"/>
          <w:w w:val="110"/>
        </w:rPr>
        <w:t>proportionately</w:t>
      </w:r>
      <w:r>
        <w:rPr>
          <w:color w:val="292425"/>
          <w:spacing w:val="-11"/>
          <w:w w:val="110"/>
        </w:rPr>
        <w:t> </w:t>
      </w:r>
      <w:r>
        <w:rPr>
          <w:color w:val="292425"/>
          <w:w w:val="110"/>
        </w:rPr>
        <w:t>equal</w:t>
      </w:r>
    </w:p>
    <w:p>
      <w:pPr>
        <w:spacing w:after="0" w:line="292" w:lineRule="auto"/>
        <w:sectPr>
          <w:type w:val="continuous"/>
          <w:pgSz w:w="11900" w:h="16840"/>
          <w:pgMar w:top="1260" w:bottom="280" w:left="660" w:right="620"/>
          <w:cols w:num="3" w:equalWidth="0">
            <w:col w:w="1169" w:space="40"/>
            <w:col w:w="2473" w:space="1212"/>
            <w:col w:w="5726"/>
          </w:cols>
        </w:sectPr>
      </w:pPr>
    </w:p>
    <w:p>
      <w:pPr>
        <w:spacing w:line="109" w:lineRule="exact" w:before="35"/>
        <w:ind w:left="3567" w:right="0" w:firstLine="0"/>
        <w:jc w:val="left"/>
        <w:rPr>
          <w:sz w:val="12"/>
        </w:rPr>
      </w:pPr>
      <w:r>
        <w:rPr/>
        <w:drawing>
          <wp:anchor distT="0" distB="0" distL="0" distR="0" allowOverlap="1" layoutInCell="1" locked="0" behindDoc="0" simplePos="0" relativeHeight="15898112">
            <wp:simplePos x="0" y="0"/>
            <wp:positionH relativeFrom="page">
              <wp:posOffset>540004</wp:posOffset>
            </wp:positionH>
            <wp:positionV relativeFrom="paragraph">
              <wp:posOffset>37015</wp:posOffset>
            </wp:positionV>
            <wp:extent cx="2082304" cy="31750"/>
            <wp:effectExtent l="0" t="0" r="0" b="0"/>
            <wp:wrapNone/>
            <wp:docPr id="79" name="image35.png"/>
            <wp:cNvGraphicFramePr>
              <a:graphicFrameLocks noChangeAspect="1"/>
            </wp:cNvGraphicFramePr>
            <a:graphic>
              <a:graphicData uri="http://schemas.openxmlformats.org/drawingml/2006/picture">
                <pic:pic>
                  <pic:nvPicPr>
                    <pic:cNvPr id="80" name="image35.png"/>
                    <pic:cNvPicPr/>
                  </pic:nvPicPr>
                  <pic:blipFill>
                    <a:blip r:embed="rId68" cstate="print"/>
                    <a:stretch>
                      <a:fillRect/>
                    </a:stretch>
                  </pic:blipFill>
                  <pic:spPr>
                    <a:xfrm>
                      <a:off x="0" y="0"/>
                      <a:ext cx="2082304" cy="31750"/>
                    </a:xfrm>
                    <a:prstGeom prst="rect">
                      <a:avLst/>
                    </a:prstGeom>
                  </pic:spPr>
                </pic:pic>
              </a:graphicData>
            </a:graphic>
          </wp:anchor>
        </w:drawing>
      </w:r>
      <w:r>
        <w:rPr>
          <w:color w:val="292425"/>
          <w:w w:val="121"/>
          <w:sz w:val="12"/>
        </w:rPr>
        <w:t>0</w:t>
      </w:r>
    </w:p>
    <w:p>
      <w:pPr>
        <w:tabs>
          <w:tab w:pos="1111" w:val="left" w:leader="none"/>
          <w:tab w:pos="1491" w:val="left" w:leader="none"/>
          <w:tab w:pos="1871" w:val="left" w:leader="none"/>
          <w:tab w:pos="2251" w:val="left" w:leader="none"/>
          <w:tab w:pos="2634" w:val="left" w:leader="none"/>
        </w:tabs>
        <w:spacing w:line="109" w:lineRule="exact" w:before="0"/>
        <w:ind w:left="269" w:right="0" w:firstLine="0"/>
        <w:jc w:val="left"/>
        <w:rPr>
          <w:sz w:val="12"/>
        </w:rPr>
      </w:pPr>
      <w:r>
        <w:rPr>
          <w:color w:val="292425"/>
          <w:w w:val="120"/>
          <w:sz w:val="12"/>
        </w:rPr>
        <w:t>1965   </w:t>
      </w:r>
      <w:r>
        <w:rPr>
          <w:color w:val="292425"/>
          <w:spacing w:val="30"/>
          <w:w w:val="120"/>
          <w:sz w:val="12"/>
        </w:rPr>
        <w:t> </w:t>
      </w:r>
      <w:r>
        <w:rPr>
          <w:color w:val="292425"/>
          <w:w w:val="120"/>
          <w:sz w:val="12"/>
        </w:rPr>
        <w:t>70</w:t>
        <w:tab/>
        <w:t>75</w:t>
        <w:tab/>
        <w:t>80</w:t>
        <w:tab/>
        <w:t>85</w:t>
        <w:tab/>
        <w:t>90</w:t>
        <w:tab/>
        <w:t>95</w:t>
      </w:r>
      <w:r>
        <w:rPr>
          <w:color w:val="292425"/>
          <w:spacing w:val="2"/>
          <w:w w:val="120"/>
          <w:sz w:val="12"/>
        </w:rPr>
        <w:t> </w:t>
      </w:r>
      <w:r>
        <w:rPr>
          <w:color w:val="292425"/>
          <w:w w:val="120"/>
          <w:sz w:val="12"/>
        </w:rPr>
        <w:t>2000</w:t>
      </w:r>
    </w:p>
    <w:p>
      <w:pPr>
        <w:pStyle w:val="BodyText"/>
        <w:rPr>
          <w:sz w:val="12"/>
        </w:rPr>
      </w:pPr>
    </w:p>
    <w:p>
      <w:pPr>
        <w:pStyle w:val="BodyText"/>
        <w:rPr>
          <w:sz w:val="12"/>
        </w:rPr>
      </w:pPr>
    </w:p>
    <w:p>
      <w:pPr>
        <w:pStyle w:val="BodyText"/>
        <w:rPr>
          <w:sz w:val="12"/>
        </w:rPr>
      </w:pPr>
    </w:p>
    <w:p>
      <w:pPr>
        <w:pStyle w:val="BodyText"/>
        <w:rPr>
          <w:sz w:val="12"/>
        </w:rPr>
      </w:pPr>
    </w:p>
    <w:p>
      <w:pPr>
        <w:spacing w:before="99"/>
        <w:ind w:left="167"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2.9</w:t>
      </w:r>
    </w:p>
    <w:p>
      <w:pPr>
        <w:spacing w:before="8"/>
        <w:ind w:left="167" w:right="0" w:firstLine="0"/>
        <w:jc w:val="left"/>
        <w:rPr>
          <w:rFonts w:ascii="Trebuchet MS"/>
          <w:b/>
          <w:sz w:val="20"/>
        </w:rPr>
      </w:pPr>
      <w:r>
        <w:rPr>
          <w:rFonts w:ascii="Trebuchet MS"/>
          <w:b/>
          <w:color w:val="0092C0"/>
          <w:w w:val="95"/>
          <w:sz w:val="20"/>
        </w:rPr>
        <w:t>Gross</w:t>
      </w:r>
      <w:r>
        <w:rPr>
          <w:rFonts w:ascii="Trebuchet MS"/>
          <w:b/>
          <w:color w:val="0092C0"/>
          <w:spacing w:val="-20"/>
          <w:w w:val="95"/>
          <w:sz w:val="20"/>
        </w:rPr>
        <w:t> </w:t>
      </w:r>
      <w:r>
        <w:rPr>
          <w:rFonts w:ascii="Trebuchet MS"/>
          <w:b/>
          <w:color w:val="0092C0"/>
          <w:w w:val="95"/>
          <w:sz w:val="20"/>
        </w:rPr>
        <w:t>trading</w:t>
      </w:r>
      <w:r>
        <w:rPr>
          <w:rFonts w:ascii="Trebuchet MS"/>
          <w:b/>
          <w:color w:val="0092C0"/>
          <w:spacing w:val="-19"/>
          <w:w w:val="95"/>
          <w:sz w:val="20"/>
        </w:rPr>
        <w:t> </w:t>
      </w:r>
      <w:r>
        <w:rPr>
          <w:rFonts w:ascii="Trebuchet MS"/>
          <w:b/>
          <w:color w:val="0092C0"/>
          <w:w w:val="95"/>
          <w:sz w:val="20"/>
        </w:rPr>
        <w:t>profits</w:t>
      </w:r>
      <w:r>
        <w:rPr>
          <w:rFonts w:ascii="Trebuchet MS"/>
          <w:b/>
          <w:color w:val="0092C0"/>
          <w:spacing w:val="-19"/>
          <w:w w:val="95"/>
          <w:sz w:val="20"/>
        </w:rPr>
        <w:t> </w:t>
      </w:r>
      <w:r>
        <w:rPr>
          <w:rFonts w:ascii="Trebuchet MS"/>
          <w:b/>
          <w:color w:val="0092C0"/>
          <w:w w:val="95"/>
          <w:sz w:val="20"/>
        </w:rPr>
        <w:t>and</w:t>
      </w:r>
      <w:r>
        <w:rPr>
          <w:rFonts w:ascii="Trebuchet MS"/>
          <w:b/>
          <w:color w:val="0092C0"/>
          <w:spacing w:val="-20"/>
          <w:w w:val="95"/>
          <w:sz w:val="20"/>
        </w:rPr>
        <w:t> </w:t>
      </w:r>
      <w:r>
        <w:rPr>
          <w:rFonts w:ascii="Trebuchet MS"/>
          <w:b/>
          <w:color w:val="0092C0"/>
          <w:w w:val="95"/>
          <w:sz w:val="20"/>
        </w:rPr>
        <w:t>business</w:t>
      </w:r>
      <w:r>
        <w:rPr>
          <w:rFonts w:ascii="Trebuchet MS"/>
          <w:b/>
          <w:color w:val="0092C0"/>
          <w:spacing w:val="-19"/>
          <w:w w:val="95"/>
          <w:sz w:val="20"/>
        </w:rPr>
        <w:t> </w:t>
      </w:r>
      <w:r>
        <w:rPr>
          <w:rFonts w:ascii="Trebuchet MS"/>
          <w:b/>
          <w:color w:val="0092C0"/>
          <w:w w:val="95"/>
          <w:sz w:val="20"/>
        </w:rPr>
        <w:t>investment</w:t>
      </w:r>
    </w:p>
    <w:p>
      <w:pPr>
        <w:pStyle w:val="BodyText"/>
        <w:spacing w:line="292" w:lineRule="auto"/>
        <w:ind w:left="167" w:right="154"/>
      </w:pPr>
      <w:r>
        <w:rPr/>
        <w:br w:type="column"/>
      </w:r>
      <w:r>
        <w:rPr>
          <w:color w:val="292425"/>
          <w:w w:val="110"/>
        </w:rPr>
        <w:t>increase in the volume of capital used (ie if the elasticity of substitution</w:t>
      </w:r>
      <w:r>
        <w:rPr>
          <w:color w:val="292425"/>
          <w:spacing w:val="-17"/>
          <w:w w:val="110"/>
        </w:rPr>
        <w:t> </w:t>
      </w:r>
      <w:r>
        <w:rPr>
          <w:color w:val="292425"/>
          <w:spacing w:val="-3"/>
          <w:w w:val="110"/>
        </w:rPr>
        <w:t>were</w:t>
      </w:r>
      <w:r>
        <w:rPr>
          <w:color w:val="292425"/>
          <w:spacing w:val="-17"/>
          <w:w w:val="110"/>
        </w:rPr>
        <w:t> </w:t>
      </w:r>
      <w:r>
        <w:rPr>
          <w:color w:val="292425"/>
          <w:w w:val="110"/>
        </w:rPr>
        <w:t>one).</w:t>
      </w:r>
      <w:r>
        <w:rPr>
          <w:color w:val="292425"/>
          <w:spacing w:val="22"/>
          <w:w w:val="110"/>
        </w:rPr>
        <w:t> </w:t>
      </w:r>
      <w:r>
        <w:rPr>
          <w:color w:val="292425"/>
          <w:w w:val="110"/>
        </w:rPr>
        <w:t>In</w:t>
      </w:r>
      <w:r>
        <w:rPr>
          <w:color w:val="292425"/>
          <w:spacing w:val="-17"/>
          <w:w w:val="110"/>
        </w:rPr>
        <w:t> </w:t>
      </w:r>
      <w:r>
        <w:rPr>
          <w:color w:val="292425"/>
          <w:w w:val="110"/>
        </w:rPr>
        <w:t>this</w:t>
      </w:r>
      <w:r>
        <w:rPr>
          <w:color w:val="292425"/>
          <w:spacing w:val="-17"/>
          <w:w w:val="110"/>
        </w:rPr>
        <w:t> </w:t>
      </w:r>
      <w:r>
        <w:rPr>
          <w:color w:val="292425"/>
          <w:w w:val="110"/>
        </w:rPr>
        <w:t>case,</w:t>
      </w:r>
      <w:r>
        <w:rPr>
          <w:color w:val="292425"/>
          <w:spacing w:val="-17"/>
          <w:w w:val="110"/>
        </w:rPr>
        <w:t> </w:t>
      </w:r>
      <w:r>
        <w:rPr>
          <w:color w:val="292425"/>
          <w:w w:val="110"/>
        </w:rPr>
        <w:t>a</w:t>
      </w:r>
      <w:r>
        <w:rPr>
          <w:color w:val="292425"/>
          <w:spacing w:val="-17"/>
          <w:w w:val="110"/>
        </w:rPr>
        <w:t> </w:t>
      </w:r>
      <w:r>
        <w:rPr>
          <w:color w:val="292425"/>
          <w:w w:val="110"/>
        </w:rPr>
        <w:t>declining</w:t>
      </w:r>
      <w:r>
        <w:rPr>
          <w:color w:val="292425"/>
          <w:spacing w:val="-17"/>
          <w:w w:val="110"/>
        </w:rPr>
        <w:t> </w:t>
      </w:r>
      <w:r>
        <w:rPr>
          <w:color w:val="292425"/>
          <w:w w:val="110"/>
        </w:rPr>
        <w:t>relative</w:t>
      </w:r>
      <w:r>
        <w:rPr>
          <w:color w:val="292425"/>
          <w:spacing w:val="-17"/>
          <w:w w:val="110"/>
        </w:rPr>
        <w:t> </w:t>
      </w:r>
      <w:r>
        <w:rPr>
          <w:color w:val="292425"/>
          <w:w w:val="110"/>
        </w:rPr>
        <w:t>price of</w:t>
      </w:r>
      <w:r>
        <w:rPr>
          <w:color w:val="292425"/>
          <w:spacing w:val="-20"/>
          <w:w w:val="110"/>
        </w:rPr>
        <w:t> </w:t>
      </w:r>
      <w:r>
        <w:rPr>
          <w:color w:val="292425"/>
          <w:w w:val="110"/>
        </w:rPr>
        <w:t>capital</w:t>
      </w:r>
      <w:r>
        <w:rPr>
          <w:color w:val="292425"/>
          <w:spacing w:val="-20"/>
          <w:w w:val="110"/>
        </w:rPr>
        <w:t> </w:t>
      </w:r>
      <w:r>
        <w:rPr>
          <w:color w:val="292425"/>
          <w:w w:val="110"/>
        </w:rPr>
        <w:t>would</w:t>
      </w:r>
      <w:r>
        <w:rPr>
          <w:color w:val="292425"/>
          <w:spacing w:val="-19"/>
          <w:w w:val="110"/>
        </w:rPr>
        <w:t> </w:t>
      </w:r>
      <w:r>
        <w:rPr>
          <w:color w:val="292425"/>
          <w:w w:val="110"/>
        </w:rPr>
        <w:t>imply</w:t>
      </w:r>
      <w:r>
        <w:rPr>
          <w:color w:val="292425"/>
          <w:spacing w:val="-20"/>
          <w:w w:val="110"/>
        </w:rPr>
        <w:t> </w:t>
      </w:r>
      <w:r>
        <w:rPr>
          <w:color w:val="292425"/>
          <w:w w:val="110"/>
        </w:rPr>
        <w:t>a</w:t>
      </w:r>
      <w:r>
        <w:rPr>
          <w:color w:val="292425"/>
          <w:spacing w:val="-20"/>
          <w:w w:val="110"/>
        </w:rPr>
        <w:t> </w:t>
      </w:r>
      <w:r>
        <w:rPr>
          <w:color w:val="292425"/>
          <w:w w:val="110"/>
        </w:rPr>
        <w:t>rising</w:t>
      </w:r>
      <w:r>
        <w:rPr>
          <w:color w:val="292425"/>
          <w:spacing w:val="-19"/>
          <w:w w:val="110"/>
        </w:rPr>
        <w:t> </w:t>
      </w:r>
      <w:r>
        <w:rPr>
          <w:color w:val="292425"/>
          <w:spacing w:val="-3"/>
          <w:w w:val="110"/>
        </w:rPr>
        <w:t>constant-price</w:t>
      </w:r>
      <w:r>
        <w:rPr>
          <w:color w:val="292425"/>
          <w:spacing w:val="-20"/>
          <w:w w:val="110"/>
        </w:rPr>
        <w:t> </w:t>
      </w:r>
      <w:r>
        <w:rPr>
          <w:color w:val="292425"/>
          <w:w w:val="110"/>
        </w:rPr>
        <w:t>ratio</w:t>
      </w:r>
      <w:r>
        <w:rPr>
          <w:color w:val="292425"/>
          <w:spacing w:val="-20"/>
          <w:w w:val="110"/>
        </w:rPr>
        <w:t> </w:t>
      </w:r>
      <w:r>
        <w:rPr>
          <w:color w:val="292425"/>
          <w:spacing w:val="-3"/>
          <w:w w:val="110"/>
        </w:rPr>
        <w:t>over</w:t>
      </w:r>
      <w:r>
        <w:rPr>
          <w:color w:val="292425"/>
          <w:spacing w:val="-19"/>
          <w:w w:val="110"/>
        </w:rPr>
        <w:t> </w:t>
      </w:r>
      <w:r>
        <w:rPr>
          <w:color w:val="292425"/>
          <w:w w:val="110"/>
        </w:rPr>
        <w:t>time.</w:t>
      </w:r>
    </w:p>
    <w:p>
      <w:pPr>
        <w:pStyle w:val="BodyText"/>
      </w:pPr>
    </w:p>
    <w:p>
      <w:pPr>
        <w:pStyle w:val="BodyText"/>
        <w:ind w:left="167"/>
      </w:pPr>
      <w:r>
        <w:rPr>
          <w:color w:val="292425"/>
          <w:w w:val="110"/>
        </w:rPr>
        <w:t>Econometric evidence</w:t>
      </w:r>
      <w:r>
        <w:rPr>
          <w:color w:val="292425"/>
          <w:w w:val="110"/>
          <w:position w:val="5"/>
          <w:sz w:val="14"/>
        </w:rPr>
        <w:t>(1) </w:t>
      </w:r>
      <w:r>
        <w:rPr>
          <w:color w:val="292425"/>
          <w:w w:val="110"/>
        </w:rPr>
        <w:t>suggests that the elasticity of</w:t>
      </w:r>
    </w:p>
    <w:p>
      <w:pPr>
        <w:spacing w:after="0"/>
        <w:sectPr>
          <w:type w:val="continuous"/>
          <w:pgSz w:w="11900" w:h="16840"/>
          <w:pgMar w:top="1260" w:bottom="280" w:left="660" w:right="620"/>
          <w:cols w:num="2" w:equalWidth="0">
            <w:col w:w="4161" w:space="755"/>
            <w:col w:w="5704"/>
          </w:cols>
        </w:sectPr>
      </w:pPr>
    </w:p>
    <w:p>
      <w:pPr>
        <w:spacing w:line="213" w:lineRule="auto" w:before="98"/>
        <w:ind w:left="353" w:right="741" w:firstLine="0"/>
        <w:jc w:val="left"/>
        <w:rPr>
          <w:sz w:val="12"/>
        </w:rPr>
      </w:pPr>
      <w:r>
        <w:rPr>
          <w:color w:val="292425"/>
          <w:w w:val="110"/>
          <w:sz w:val="12"/>
        </w:rPr>
        <w:t>Per cent of GDP </w:t>
      </w:r>
      <w:r>
        <w:rPr>
          <w:color w:val="292425"/>
          <w:w w:val="110"/>
          <w:sz w:val="12"/>
          <w:u w:val="single" w:color="292425"/>
        </w:rPr>
        <w:t>at</w:t>
      </w:r>
      <w:r>
        <w:rPr>
          <w:color w:val="292425"/>
          <w:w w:val="110"/>
          <w:sz w:val="12"/>
        </w:rPr>
        <w:t> current prices</w:t>
      </w:r>
    </w:p>
    <w:p>
      <w:pPr>
        <w:spacing w:line="102" w:lineRule="exact" w:before="0"/>
        <w:ind w:left="182" w:right="0" w:firstLine="0"/>
        <w:jc w:val="left"/>
        <w:rPr>
          <w:sz w:val="12"/>
        </w:rPr>
      </w:pPr>
      <w:r>
        <w:rPr>
          <w:color w:val="292425"/>
          <w:w w:val="120"/>
          <w:sz w:val="12"/>
        </w:rPr>
        <w:t>22</w:t>
      </w:r>
    </w:p>
    <w:p>
      <w:pPr>
        <w:pStyle w:val="BodyText"/>
        <w:rPr>
          <w:sz w:val="12"/>
        </w:rPr>
      </w:pPr>
    </w:p>
    <w:p>
      <w:pPr>
        <w:spacing w:before="103"/>
        <w:ind w:left="182" w:right="0" w:firstLine="0"/>
        <w:jc w:val="left"/>
        <w:rPr>
          <w:sz w:val="12"/>
        </w:rPr>
      </w:pPr>
      <w:r>
        <w:rPr/>
        <w:drawing>
          <wp:anchor distT="0" distB="0" distL="0" distR="0" allowOverlap="1" layoutInCell="1" locked="0" behindDoc="1" simplePos="0" relativeHeight="481665536">
            <wp:simplePos x="0" y="0"/>
            <wp:positionH relativeFrom="page">
              <wp:posOffset>786815</wp:posOffset>
            </wp:positionH>
            <wp:positionV relativeFrom="paragraph">
              <wp:posOffset>113631</wp:posOffset>
            </wp:positionV>
            <wp:extent cx="1857387" cy="1103337"/>
            <wp:effectExtent l="0" t="0" r="0" b="0"/>
            <wp:wrapNone/>
            <wp:docPr id="81" name="image36.png"/>
            <wp:cNvGraphicFramePr>
              <a:graphicFrameLocks noChangeAspect="1"/>
            </wp:cNvGraphicFramePr>
            <a:graphic>
              <a:graphicData uri="http://schemas.openxmlformats.org/drawingml/2006/picture">
                <pic:pic>
                  <pic:nvPicPr>
                    <pic:cNvPr id="82" name="image36.png"/>
                    <pic:cNvPicPr/>
                  </pic:nvPicPr>
                  <pic:blipFill>
                    <a:blip r:embed="rId69" cstate="print"/>
                    <a:stretch>
                      <a:fillRect/>
                    </a:stretch>
                  </pic:blipFill>
                  <pic:spPr>
                    <a:xfrm>
                      <a:off x="0" y="0"/>
                      <a:ext cx="1857387" cy="1103337"/>
                    </a:xfrm>
                    <a:prstGeom prst="rect">
                      <a:avLst/>
                    </a:prstGeom>
                  </pic:spPr>
                </pic:pic>
              </a:graphicData>
            </a:graphic>
          </wp:anchor>
        </w:drawing>
      </w:r>
      <w:r>
        <w:rPr/>
        <w:drawing>
          <wp:anchor distT="0" distB="0" distL="0" distR="0" allowOverlap="1" layoutInCell="1" locked="0" behindDoc="0" simplePos="0" relativeHeight="15913984">
            <wp:simplePos x="0" y="0"/>
            <wp:positionH relativeFrom="page">
              <wp:posOffset>645528</wp:posOffset>
            </wp:positionH>
            <wp:positionV relativeFrom="paragraph">
              <wp:posOffset>117543</wp:posOffset>
            </wp:positionV>
            <wp:extent cx="76200" cy="6350"/>
            <wp:effectExtent l="0" t="0" r="0" b="0"/>
            <wp:wrapNone/>
            <wp:docPr id="83" name="image11.png"/>
            <wp:cNvGraphicFramePr>
              <a:graphicFrameLocks noChangeAspect="1"/>
            </wp:cNvGraphicFramePr>
            <a:graphic>
              <a:graphicData uri="http://schemas.openxmlformats.org/drawingml/2006/picture">
                <pic:pic>
                  <pic:nvPicPr>
                    <pic:cNvPr id="84"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w w:val="120"/>
          <w:sz w:val="12"/>
        </w:rPr>
        <w:t>20</w:t>
      </w:r>
    </w:p>
    <w:p>
      <w:pPr>
        <w:pStyle w:val="BodyText"/>
        <w:rPr>
          <w:sz w:val="12"/>
        </w:rPr>
      </w:pPr>
    </w:p>
    <w:p>
      <w:pPr>
        <w:spacing w:before="106"/>
        <w:ind w:left="182" w:right="0" w:firstLine="0"/>
        <w:jc w:val="left"/>
        <w:rPr>
          <w:sz w:val="12"/>
        </w:rPr>
      </w:pPr>
      <w:r>
        <w:rPr/>
        <w:drawing>
          <wp:anchor distT="0" distB="0" distL="0" distR="0" allowOverlap="1" layoutInCell="1" locked="0" behindDoc="0" simplePos="0" relativeHeight="15913472">
            <wp:simplePos x="0" y="0"/>
            <wp:positionH relativeFrom="page">
              <wp:posOffset>645528</wp:posOffset>
            </wp:positionH>
            <wp:positionV relativeFrom="paragraph">
              <wp:posOffset>119455</wp:posOffset>
            </wp:positionV>
            <wp:extent cx="76200" cy="6350"/>
            <wp:effectExtent l="0" t="0" r="0" b="0"/>
            <wp:wrapNone/>
            <wp:docPr id="85" name="image12.png"/>
            <wp:cNvGraphicFramePr>
              <a:graphicFrameLocks noChangeAspect="1"/>
            </wp:cNvGraphicFramePr>
            <a:graphic>
              <a:graphicData uri="http://schemas.openxmlformats.org/drawingml/2006/picture">
                <pic:pic>
                  <pic:nvPicPr>
                    <pic:cNvPr id="86"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20"/>
          <w:sz w:val="12"/>
        </w:rPr>
        <w:t>18</w:t>
      </w:r>
    </w:p>
    <w:p>
      <w:pPr>
        <w:pStyle w:val="BodyText"/>
        <w:rPr>
          <w:sz w:val="12"/>
        </w:rPr>
      </w:pPr>
    </w:p>
    <w:p>
      <w:pPr>
        <w:spacing w:before="105"/>
        <w:ind w:left="182" w:right="0" w:firstLine="0"/>
        <w:jc w:val="left"/>
        <w:rPr>
          <w:sz w:val="12"/>
        </w:rPr>
      </w:pPr>
      <w:r>
        <w:rPr/>
        <w:drawing>
          <wp:anchor distT="0" distB="0" distL="0" distR="0" allowOverlap="1" layoutInCell="1" locked="0" behindDoc="0" simplePos="0" relativeHeight="15912960">
            <wp:simplePos x="0" y="0"/>
            <wp:positionH relativeFrom="page">
              <wp:posOffset>645528</wp:posOffset>
            </wp:positionH>
            <wp:positionV relativeFrom="paragraph">
              <wp:posOffset>117327</wp:posOffset>
            </wp:positionV>
            <wp:extent cx="76200" cy="6350"/>
            <wp:effectExtent l="0" t="0" r="0" b="0"/>
            <wp:wrapNone/>
            <wp:docPr id="87" name="image12.png"/>
            <wp:cNvGraphicFramePr>
              <a:graphicFrameLocks noChangeAspect="1"/>
            </wp:cNvGraphicFramePr>
            <a:graphic>
              <a:graphicData uri="http://schemas.openxmlformats.org/drawingml/2006/picture">
                <pic:pic>
                  <pic:nvPicPr>
                    <pic:cNvPr id="88"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20"/>
          <w:sz w:val="12"/>
        </w:rPr>
        <w:t>16</w:t>
      </w:r>
    </w:p>
    <w:p>
      <w:pPr>
        <w:pStyle w:val="BodyText"/>
        <w:rPr>
          <w:sz w:val="12"/>
        </w:rPr>
      </w:pPr>
    </w:p>
    <w:p>
      <w:pPr>
        <w:spacing w:before="103"/>
        <w:ind w:left="182" w:right="0" w:firstLine="0"/>
        <w:jc w:val="left"/>
        <w:rPr>
          <w:sz w:val="12"/>
        </w:rPr>
      </w:pPr>
      <w:r>
        <w:rPr/>
        <w:drawing>
          <wp:anchor distT="0" distB="0" distL="0" distR="0" allowOverlap="1" layoutInCell="1" locked="0" behindDoc="0" simplePos="0" relativeHeight="15912448">
            <wp:simplePos x="0" y="0"/>
            <wp:positionH relativeFrom="page">
              <wp:posOffset>645528</wp:posOffset>
            </wp:positionH>
            <wp:positionV relativeFrom="paragraph">
              <wp:posOffset>117543</wp:posOffset>
            </wp:positionV>
            <wp:extent cx="76200" cy="6350"/>
            <wp:effectExtent l="0" t="0" r="0" b="0"/>
            <wp:wrapNone/>
            <wp:docPr id="89" name="image11.png"/>
            <wp:cNvGraphicFramePr>
              <a:graphicFrameLocks noChangeAspect="1"/>
            </wp:cNvGraphicFramePr>
            <a:graphic>
              <a:graphicData uri="http://schemas.openxmlformats.org/drawingml/2006/picture">
                <pic:pic>
                  <pic:nvPicPr>
                    <pic:cNvPr id="90"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w w:val="120"/>
          <w:sz w:val="12"/>
        </w:rPr>
        <w:t>14</w:t>
      </w:r>
    </w:p>
    <w:p>
      <w:pPr>
        <w:pStyle w:val="BodyText"/>
        <w:rPr>
          <w:sz w:val="12"/>
        </w:rPr>
      </w:pPr>
    </w:p>
    <w:p>
      <w:pPr>
        <w:spacing w:line="135" w:lineRule="exact" w:before="106"/>
        <w:ind w:left="182" w:right="0" w:firstLine="0"/>
        <w:jc w:val="left"/>
        <w:rPr>
          <w:sz w:val="12"/>
        </w:rPr>
      </w:pPr>
      <w:r>
        <w:rPr/>
        <w:drawing>
          <wp:anchor distT="0" distB="0" distL="0" distR="0" allowOverlap="1" layoutInCell="1" locked="0" behindDoc="0" simplePos="0" relativeHeight="15911936">
            <wp:simplePos x="0" y="0"/>
            <wp:positionH relativeFrom="page">
              <wp:posOffset>645528</wp:posOffset>
            </wp:positionH>
            <wp:positionV relativeFrom="paragraph">
              <wp:posOffset>117962</wp:posOffset>
            </wp:positionV>
            <wp:extent cx="76200" cy="6350"/>
            <wp:effectExtent l="0" t="0" r="0" b="0"/>
            <wp:wrapNone/>
            <wp:docPr id="91" name="image12.png"/>
            <wp:cNvGraphicFramePr>
              <a:graphicFrameLocks noChangeAspect="1"/>
            </wp:cNvGraphicFramePr>
            <a:graphic>
              <a:graphicData uri="http://schemas.openxmlformats.org/drawingml/2006/picture">
                <pic:pic>
                  <pic:nvPicPr>
                    <pic:cNvPr id="92"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20"/>
          <w:sz w:val="12"/>
        </w:rPr>
        <w:t>12</w:t>
      </w:r>
    </w:p>
    <w:p>
      <w:pPr>
        <w:spacing w:line="211" w:lineRule="auto" w:before="11"/>
        <w:ind w:left="994" w:right="9" w:hanging="95"/>
        <w:jc w:val="left"/>
        <w:rPr>
          <w:sz w:val="12"/>
        </w:rPr>
      </w:pPr>
      <w:r>
        <w:rPr>
          <w:color w:val="292425"/>
          <w:w w:val="105"/>
          <w:sz w:val="12"/>
        </w:rPr>
        <w:t>Onshore PNFCs’ gross trading</w:t>
      </w:r>
      <w:r>
        <w:rPr>
          <w:color w:val="292425"/>
          <w:spacing w:val="-10"/>
          <w:w w:val="105"/>
          <w:sz w:val="12"/>
        </w:rPr>
        <w:t> </w:t>
      </w:r>
      <w:r>
        <w:rPr>
          <w:color w:val="292425"/>
          <w:spacing w:val="-3"/>
          <w:w w:val="105"/>
          <w:sz w:val="12"/>
        </w:rPr>
        <w:t>profits</w:t>
      </w:r>
    </w:p>
    <w:p>
      <w:pPr>
        <w:tabs>
          <w:tab w:pos="990" w:val="left" w:leader="none"/>
        </w:tabs>
        <w:spacing w:line="154" w:lineRule="exact" w:before="0"/>
        <w:ind w:left="182" w:right="0" w:firstLine="0"/>
        <w:jc w:val="left"/>
        <w:rPr>
          <w:sz w:val="12"/>
        </w:rPr>
      </w:pPr>
      <w:r>
        <w:rPr/>
        <w:drawing>
          <wp:anchor distT="0" distB="0" distL="0" distR="0" allowOverlap="1" layoutInCell="1" locked="0" behindDoc="1" simplePos="0" relativeHeight="481666048">
            <wp:simplePos x="0" y="0"/>
            <wp:positionH relativeFrom="page">
              <wp:posOffset>645528</wp:posOffset>
            </wp:positionH>
            <wp:positionV relativeFrom="paragraph">
              <wp:posOffset>45748</wp:posOffset>
            </wp:positionV>
            <wp:extent cx="76200" cy="6350"/>
            <wp:effectExtent l="0" t="0" r="0" b="0"/>
            <wp:wrapNone/>
            <wp:docPr id="93" name="image12.png"/>
            <wp:cNvGraphicFramePr>
              <a:graphicFrameLocks noChangeAspect="1"/>
            </wp:cNvGraphicFramePr>
            <a:graphic>
              <a:graphicData uri="http://schemas.openxmlformats.org/drawingml/2006/picture">
                <pic:pic>
                  <pic:nvPicPr>
                    <pic:cNvPr id="94"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10"/>
          <w:position w:val="2"/>
          <w:sz w:val="12"/>
        </w:rPr>
        <w:t>10</w:t>
        <w:tab/>
      </w:r>
      <w:r>
        <w:rPr>
          <w:color w:val="292425"/>
          <w:w w:val="110"/>
          <w:sz w:val="12"/>
        </w:rPr>
        <w:t>(left-hand</w:t>
      </w:r>
      <w:r>
        <w:rPr>
          <w:color w:val="292425"/>
          <w:spacing w:val="-6"/>
          <w:w w:val="110"/>
          <w:sz w:val="12"/>
        </w:rPr>
        <w:t> </w:t>
      </w:r>
      <w:r>
        <w:rPr>
          <w:color w:val="292425"/>
          <w:w w:val="110"/>
          <w:sz w:val="12"/>
        </w:rPr>
        <w:t>scale)</w:t>
      </w:r>
    </w:p>
    <w:p>
      <w:pPr>
        <w:spacing w:line="213" w:lineRule="auto" w:before="98"/>
        <w:ind w:left="754" w:right="103" w:firstLine="25"/>
        <w:jc w:val="left"/>
        <w:rPr>
          <w:sz w:val="12"/>
        </w:rPr>
      </w:pPr>
      <w:r>
        <w:rPr/>
        <w:br w:type="column"/>
      </w:r>
      <w:r>
        <w:rPr>
          <w:color w:val="292425"/>
          <w:w w:val="110"/>
          <w:sz w:val="12"/>
        </w:rPr>
        <w:t>Per cent of GDP at current pric</w:t>
      </w:r>
      <w:r>
        <w:rPr>
          <w:color w:val="292425"/>
          <w:w w:val="110"/>
          <w:sz w:val="12"/>
          <w:u w:val="single" w:color="292425"/>
        </w:rPr>
        <w:t>es</w:t>
      </w:r>
    </w:p>
    <w:p>
      <w:pPr>
        <w:spacing w:line="102" w:lineRule="exact" w:before="0"/>
        <w:ind w:left="1640" w:right="0" w:firstLine="0"/>
        <w:jc w:val="left"/>
        <w:rPr>
          <w:sz w:val="12"/>
        </w:rPr>
      </w:pPr>
      <w:r>
        <w:rPr>
          <w:color w:val="292425"/>
          <w:w w:val="120"/>
          <w:sz w:val="12"/>
        </w:rPr>
        <w:t>16</w:t>
      </w:r>
    </w:p>
    <w:p>
      <w:pPr>
        <w:pStyle w:val="BodyText"/>
        <w:spacing w:before="7"/>
        <w:rPr>
          <w:sz w:val="11"/>
        </w:rPr>
      </w:pPr>
    </w:p>
    <w:p>
      <w:pPr>
        <w:spacing w:before="0"/>
        <w:ind w:left="0" w:right="38" w:firstLine="0"/>
        <w:jc w:val="right"/>
        <w:rPr>
          <w:sz w:val="12"/>
        </w:rPr>
      </w:pPr>
      <w:r>
        <w:rPr/>
        <w:drawing>
          <wp:anchor distT="0" distB="0" distL="0" distR="0" allowOverlap="1" layoutInCell="1" locked="0" behindDoc="0" simplePos="0" relativeHeight="15910400">
            <wp:simplePos x="0" y="0"/>
            <wp:positionH relativeFrom="page">
              <wp:posOffset>2720403</wp:posOffset>
            </wp:positionH>
            <wp:positionV relativeFrom="paragraph">
              <wp:posOffset>50751</wp:posOffset>
            </wp:positionV>
            <wp:extent cx="58737" cy="6350"/>
            <wp:effectExtent l="0" t="0" r="0" b="0"/>
            <wp:wrapNone/>
            <wp:docPr id="95" name="image4.png"/>
            <wp:cNvGraphicFramePr>
              <a:graphicFrameLocks noChangeAspect="1"/>
            </wp:cNvGraphicFramePr>
            <a:graphic>
              <a:graphicData uri="http://schemas.openxmlformats.org/drawingml/2006/picture">
                <pic:pic>
                  <pic:nvPicPr>
                    <pic:cNvPr id="96" name="image4.png"/>
                    <pic:cNvPicPr/>
                  </pic:nvPicPr>
                  <pic:blipFill>
                    <a:blip r:embed="rId14" cstate="print"/>
                    <a:stretch>
                      <a:fillRect/>
                    </a:stretch>
                  </pic:blipFill>
                  <pic:spPr>
                    <a:xfrm>
                      <a:off x="0" y="0"/>
                      <a:ext cx="58737" cy="6350"/>
                    </a:xfrm>
                    <a:prstGeom prst="rect">
                      <a:avLst/>
                    </a:prstGeom>
                  </pic:spPr>
                </pic:pic>
              </a:graphicData>
            </a:graphic>
          </wp:anchor>
        </w:drawing>
      </w:r>
      <w:r>
        <w:rPr>
          <w:color w:val="292425"/>
          <w:spacing w:val="-1"/>
          <w:w w:val="120"/>
          <w:sz w:val="12"/>
        </w:rPr>
        <w:t>15</w:t>
      </w:r>
    </w:p>
    <w:p>
      <w:pPr>
        <w:pStyle w:val="BodyText"/>
        <w:spacing w:before="7"/>
        <w:rPr>
          <w:sz w:val="10"/>
        </w:rPr>
      </w:pPr>
    </w:p>
    <w:p>
      <w:pPr>
        <w:spacing w:before="0"/>
        <w:ind w:left="0" w:right="38" w:firstLine="0"/>
        <w:jc w:val="right"/>
        <w:rPr>
          <w:sz w:val="12"/>
        </w:rPr>
      </w:pPr>
      <w:r>
        <w:rPr/>
        <w:drawing>
          <wp:anchor distT="0" distB="0" distL="0" distR="0" allowOverlap="1" layoutInCell="1" locked="0" behindDoc="0" simplePos="0" relativeHeight="15909888">
            <wp:simplePos x="0" y="0"/>
            <wp:positionH relativeFrom="page">
              <wp:posOffset>2720403</wp:posOffset>
            </wp:positionH>
            <wp:positionV relativeFrom="paragraph">
              <wp:posOffset>52244</wp:posOffset>
            </wp:positionV>
            <wp:extent cx="58737" cy="6350"/>
            <wp:effectExtent l="0" t="0" r="0" b="0"/>
            <wp:wrapNone/>
            <wp:docPr id="97" name="image2.png"/>
            <wp:cNvGraphicFramePr>
              <a:graphicFrameLocks noChangeAspect="1"/>
            </wp:cNvGraphicFramePr>
            <a:graphic>
              <a:graphicData uri="http://schemas.openxmlformats.org/drawingml/2006/picture">
                <pic:pic>
                  <pic:nvPicPr>
                    <pic:cNvPr id="98" name="image2.png"/>
                    <pic:cNvPicPr/>
                  </pic:nvPicPr>
                  <pic:blipFill>
                    <a:blip r:embed="rId12" cstate="print"/>
                    <a:stretch>
                      <a:fillRect/>
                    </a:stretch>
                  </pic:blipFill>
                  <pic:spPr>
                    <a:xfrm>
                      <a:off x="0" y="0"/>
                      <a:ext cx="58737" cy="6350"/>
                    </a:xfrm>
                    <a:prstGeom prst="rect">
                      <a:avLst/>
                    </a:prstGeom>
                  </pic:spPr>
                </pic:pic>
              </a:graphicData>
            </a:graphic>
          </wp:anchor>
        </w:drawing>
      </w:r>
      <w:r>
        <w:rPr>
          <w:color w:val="292425"/>
          <w:spacing w:val="-1"/>
          <w:w w:val="120"/>
          <w:sz w:val="12"/>
        </w:rPr>
        <w:t>14</w:t>
      </w:r>
    </w:p>
    <w:p>
      <w:pPr>
        <w:pStyle w:val="BodyText"/>
        <w:spacing w:before="9"/>
        <w:rPr>
          <w:sz w:val="11"/>
        </w:rPr>
      </w:pPr>
    </w:p>
    <w:p>
      <w:pPr>
        <w:spacing w:before="0"/>
        <w:ind w:left="0" w:right="38" w:firstLine="0"/>
        <w:jc w:val="right"/>
        <w:rPr>
          <w:sz w:val="12"/>
        </w:rPr>
      </w:pPr>
      <w:r>
        <w:rPr/>
        <w:drawing>
          <wp:anchor distT="0" distB="0" distL="0" distR="0" allowOverlap="1" layoutInCell="1" locked="0" behindDoc="0" simplePos="0" relativeHeight="15909376">
            <wp:simplePos x="0" y="0"/>
            <wp:positionH relativeFrom="page">
              <wp:posOffset>2720403</wp:posOffset>
            </wp:positionH>
            <wp:positionV relativeFrom="paragraph">
              <wp:posOffset>50751</wp:posOffset>
            </wp:positionV>
            <wp:extent cx="58737" cy="6350"/>
            <wp:effectExtent l="0" t="0" r="0" b="0"/>
            <wp:wrapNone/>
            <wp:docPr id="99" name="image4.png"/>
            <wp:cNvGraphicFramePr>
              <a:graphicFrameLocks noChangeAspect="1"/>
            </wp:cNvGraphicFramePr>
            <a:graphic>
              <a:graphicData uri="http://schemas.openxmlformats.org/drawingml/2006/picture">
                <pic:pic>
                  <pic:nvPicPr>
                    <pic:cNvPr id="100" name="image4.png"/>
                    <pic:cNvPicPr/>
                  </pic:nvPicPr>
                  <pic:blipFill>
                    <a:blip r:embed="rId14" cstate="print"/>
                    <a:stretch>
                      <a:fillRect/>
                    </a:stretch>
                  </pic:blipFill>
                  <pic:spPr>
                    <a:xfrm>
                      <a:off x="0" y="0"/>
                      <a:ext cx="58737" cy="6350"/>
                    </a:xfrm>
                    <a:prstGeom prst="rect">
                      <a:avLst/>
                    </a:prstGeom>
                  </pic:spPr>
                </pic:pic>
              </a:graphicData>
            </a:graphic>
          </wp:anchor>
        </w:drawing>
      </w:r>
      <w:r>
        <w:rPr>
          <w:color w:val="292425"/>
          <w:spacing w:val="-1"/>
          <w:w w:val="120"/>
          <w:sz w:val="12"/>
        </w:rPr>
        <w:t>13</w:t>
      </w:r>
    </w:p>
    <w:p>
      <w:pPr>
        <w:pStyle w:val="BodyText"/>
        <w:spacing w:before="7"/>
        <w:rPr>
          <w:sz w:val="10"/>
        </w:rPr>
      </w:pPr>
    </w:p>
    <w:p>
      <w:pPr>
        <w:spacing w:before="0"/>
        <w:ind w:left="0" w:right="38" w:firstLine="0"/>
        <w:jc w:val="right"/>
        <w:rPr>
          <w:sz w:val="12"/>
        </w:rPr>
      </w:pPr>
      <w:r>
        <w:rPr/>
        <w:drawing>
          <wp:anchor distT="0" distB="0" distL="0" distR="0" allowOverlap="1" layoutInCell="1" locked="0" behindDoc="0" simplePos="0" relativeHeight="15908864">
            <wp:simplePos x="0" y="0"/>
            <wp:positionH relativeFrom="page">
              <wp:posOffset>2720403</wp:posOffset>
            </wp:positionH>
            <wp:positionV relativeFrom="paragraph">
              <wp:posOffset>52244</wp:posOffset>
            </wp:positionV>
            <wp:extent cx="58737" cy="6350"/>
            <wp:effectExtent l="0" t="0" r="0" b="0"/>
            <wp:wrapNone/>
            <wp:docPr id="101" name="image4.png"/>
            <wp:cNvGraphicFramePr>
              <a:graphicFrameLocks noChangeAspect="1"/>
            </wp:cNvGraphicFramePr>
            <a:graphic>
              <a:graphicData uri="http://schemas.openxmlformats.org/drawingml/2006/picture">
                <pic:pic>
                  <pic:nvPicPr>
                    <pic:cNvPr id="102" name="image4.png"/>
                    <pic:cNvPicPr/>
                  </pic:nvPicPr>
                  <pic:blipFill>
                    <a:blip r:embed="rId14" cstate="print"/>
                    <a:stretch>
                      <a:fillRect/>
                    </a:stretch>
                  </pic:blipFill>
                  <pic:spPr>
                    <a:xfrm>
                      <a:off x="0" y="0"/>
                      <a:ext cx="58737" cy="6350"/>
                    </a:xfrm>
                    <a:prstGeom prst="rect">
                      <a:avLst/>
                    </a:prstGeom>
                  </pic:spPr>
                </pic:pic>
              </a:graphicData>
            </a:graphic>
          </wp:anchor>
        </w:drawing>
      </w:r>
      <w:r>
        <w:rPr>
          <w:color w:val="292425"/>
          <w:spacing w:val="-1"/>
          <w:w w:val="120"/>
          <w:sz w:val="12"/>
        </w:rPr>
        <w:t>12</w:t>
      </w:r>
    </w:p>
    <w:p>
      <w:pPr>
        <w:pStyle w:val="BodyText"/>
        <w:spacing w:before="7"/>
        <w:rPr>
          <w:sz w:val="11"/>
        </w:rPr>
      </w:pPr>
    </w:p>
    <w:p>
      <w:pPr>
        <w:spacing w:before="0"/>
        <w:ind w:left="0" w:right="38" w:firstLine="0"/>
        <w:jc w:val="right"/>
        <w:rPr>
          <w:sz w:val="12"/>
        </w:rPr>
      </w:pPr>
      <w:r>
        <w:rPr/>
        <w:drawing>
          <wp:anchor distT="0" distB="0" distL="0" distR="0" allowOverlap="1" layoutInCell="1" locked="0" behindDoc="0" simplePos="0" relativeHeight="15908352">
            <wp:simplePos x="0" y="0"/>
            <wp:positionH relativeFrom="page">
              <wp:posOffset>2720403</wp:posOffset>
            </wp:positionH>
            <wp:positionV relativeFrom="paragraph">
              <wp:posOffset>52237</wp:posOffset>
            </wp:positionV>
            <wp:extent cx="58737" cy="6350"/>
            <wp:effectExtent l="0" t="0" r="0" b="0"/>
            <wp:wrapNone/>
            <wp:docPr id="103" name="image4.png"/>
            <wp:cNvGraphicFramePr>
              <a:graphicFrameLocks noChangeAspect="1"/>
            </wp:cNvGraphicFramePr>
            <a:graphic>
              <a:graphicData uri="http://schemas.openxmlformats.org/drawingml/2006/picture">
                <pic:pic>
                  <pic:nvPicPr>
                    <pic:cNvPr id="104" name="image4.png"/>
                    <pic:cNvPicPr/>
                  </pic:nvPicPr>
                  <pic:blipFill>
                    <a:blip r:embed="rId14" cstate="print"/>
                    <a:stretch>
                      <a:fillRect/>
                    </a:stretch>
                  </pic:blipFill>
                  <pic:spPr>
                    <a:xfrm>
                      <a:off x="0" y="0"/>
                      <a:ext cx="58737" cy="6350"/>
                    </a:xfrm>
                    <a:prstGeom prst="rect">
                      <a:avLst/>
                    </a:prstGeom>
                  </pic:spPr>
                </pic:pic>
              </a:graphicData>
            </a:graphic>
          </wp:anchor>
        </w:drawing>
      </w:r>
      <w:r>
        <w:rPr>
          <w:color w:val="292425"/>
          <w:spacing w:val="-1"/>
          <w:w w:val="120"/>
          <w:sz w:val="12"/>
        </w:rPr>
        <w:t>11</w:t>
      </w:r>
    </w:p>
    <w:p>
      <w:pPr>
        <w:pStyle w:val="BodyText"/>
        <w:spacing w:before="9"/>
        <w:rPr>
          <w:sz w:val="10"/>
        </w:rPr>
      </w:pPr>
    </w:p>
    <w:p>
      <w:pPr>
        <w:spacing w:line="135" w:lineRule="exact" w:before="0"/>
        <w:ind w:left="1640" w:right="0" w:firstLine="0"/>
        <w:jc w:val="left"/>
        <w:rPr>
          <w:sz w:val="12"/>
        </w:rPr>
      </w:pPr>
      <w:r>
        <w:rPr/>
        <w:drawing>
          <wp:anchor distT="0" distB="0" distL="0" distR="0" allowOverlap="1" layoutInCell="1" locked="0" behindDoc="0" simplePos="0" relativeHeight="15907840">
            <wp:simplePos x="0" y="0"/>
            <wp:positionH relativeFrom="page">
              <wp:posOffset>2720403</wp:posOffset>
            </wp:positionH>
            <wp:positionV relativeFrom="paragraph">
              <wp:posOffset>50756</wp:posOffset>
            </wp:positionV>
            <wp:extent cx="58737" cy="6350"/>
            <wp:effectExtent l="0" t="0" r="0" b="0"/>
            <wp:wrapNone/>
            <wp:docPr id="105" name="image2.png"/>
            <wp:cNvGraphicFramePr>
              <a:graphicFrameLocks noChangeAspect="1"/>
            </wp:cNvGraphicFramePr>
            <a:graphic>
              <a:graphicData uri="http://schemas.openxmlformats.org/drawingml/2006/picture">
                <pic:pic>
                  <pic:nvPicPr>
                    <pic:cNvPr id="106" name="image2.png"/>
                    <pic:cNvPicPr/>
                  </pic:nvPicPr>
                  <pic:blipFill>
                    <a:blip r:embed="rId12" cstate="print"/>
                    <a:stretch>
                      <a:fillRect/>
                    </a:stretch>
                  </pic:blipFill>
                  <pic:spPr>
                    <a:xfrm>
                      <a:off x="0" y="0"/>
                      <a:ext cx="58737" cy="6350"/>
                    </a:xfrm>
                    <a:prstGeom prst="rect">
                      <a:avLst/>
                    </a:prstGeom>
                  </pic:spPr>
                </pic:pic>
              </a:graphicData>
            </a:graphic>
          </wp:anchor>
        </w:drawing>
      </w:r>
      <w:r>
        <w:rPr>
          <w:color w:val="292425"/>
          <w:w w:val="120"/>
          <w:sz w:val="12"/>
        </w:rPr>
        <w:t>10</w:t>
      </w:r>
    </w:p>
    <w:p>
      <w:pPr>
        <w:spacing w:line="126" w:lineRule="exact" w:before="0"/>
        <w:ind w:left="182" w:right="0" w:firstLine="0"/>
        <w:jc w:val="left"/>
        <w:rPr>
          <w:sz w:val="12"/>
        </w:rPr>
      </w:pPr>
      <w:r>
        <w:rPr>
          <w:color w:val="292425"/>
          <w:w w:val="105"/>
          <w:sz w:val="12"/>
        </w:rPr>
        <w:t>Business investment,</w:t>
      </w:r>
    </w:p>
    <w:p>
      <w:pPr>
        <w:tabs>
          <w:tab w:pos="1786" w:val="right" w:leader="none"/>
        </w:tabs>
        <w:spacing w:line="146" w:lineRule="exact" w:before="0"/>
        <w:ind w:left="270" w:right="0" w:firstLine="0"/>
        <w:jc w:val="left"/>
        <w:rPr>
          <w:sz w:val="12"/>
        </w:rPr>
      </w:pPr>
      <w:r>
        <w:rPr/>
        <w:drawing>
          <wp:anchor distT="0" distB="0" distL="0" distR="0" allowOverlap="1" layoutInCell="1" locked="0" behindDoc="1" simplePos="0" relativeHeight="481661952">
            <wp:simplePos x="0" y="0"/>
            <wp:positionH relativeFrom="page">
              <wp:posOffset>2720403</wp:posOffset>
            </wp:positionH>
            <wp:positionV relativeFrom="paragraph">
              <wp:posOffset>57497</wp:posOffset>
            </wp:positionV>
            <wp:extent cx="58737" cy="6350"/>
            <wp:effectExtent l="0" t="0" r="0" b="0"/>
            <wp:wrapNone/>
            <wp:docPr id="107" name="image4.png"/>
            <wp:cNvGraphicFramePr>
              <a:graphicFrameLocks noChangeAspect="1"/>
            </wp:cNvGraphicFramePr>
            <a:graphic>
              <a:graphicData uri="http://schemas.openxmlformats.org/drawingml/2006/picture">
                <pic:pic>
                  <pic:nvPicPr>
                    <pic:cNvPr id="108" name="image4.png"/>
                    <pic:cNvPicPr/>
                  </pic:nvPicPr>
                  <pic:blipFill>
                    <a:blip r:embed="rId14" cstate="print"/>
                    <a:stretch>
                      <a:fillRect/>
                    </a:stretch>
                  </pic:blipFill>
                  <pic:spPr>
                    <a:xfrm>
                      <a:off x="0" y="0"/>
                      <a:ext cx="58737" cy="6350"/>
                    </a:xfrm>
                    <a:prstGeom prst="rect">
                      <a:avLst/>
                    </a:prstGeom>
                  </pic:spPr>
                </pic:pic>
              </a:graphicData>
            </a:graphic>
          </wp:anchor>
        </w:drawing>
      </w:r>
      <w:r>
        <w:rPr>
          <w:color w:val="292425"/>
          <w:w w:val="110"/>
          <w:position w:val="2"/>
          <w:sz w:val="12"/>
        </w:rPr>
        <w:t>lagged</w:t>
      </w:r>
      <w:r>
        <w:rPr>
          <w:color w:val="292425"/>
          <w:spacing w:val="-5"/>
          <w:w w:val="110"/>
          <w:position w:val="2"/>
          <w:sz w:val="12"/>
        </w:rPr>
        <w:t> </w:t>
      </w:r>
      <w:r>
        <w:rPr>
          <w:color w:val="292425"/>
          <w:w w:val="110"/>
          <w:position w:val="2"/>
          <w:sz w:val="12"/>
        </w:rPr>
        <w:t>six</w:t>
      </w:r>
      <w:r>
        <w:rPr>
          <w:color w:val="292425"/>
          <w:spacing w:val="-4"/>
          <w:w w:val="110"/>
          <w:position w:val="2"/>
          <w:sz w:val="12"/>
        </w:rPr>
        <w:t> </w:t>
      </w:r>
      <w:r>
        <w:rPr>
          <w:color w:val="292425"/>
          <w:w w:val="110"/>
          <w:position w:val="2"/>
          <w:sz w:val="12"/>
        </w:rPr>
        <w:t>quarters</w:t>
        <w:tab/>
      </w:r>
      <w:r>
        <w:rPr>
          <w:color w:val="292425"/>
          <w:w w:val="110"/>
          <w:sz w:val="12"/>
        </w:rPr>
        <w:t>9</w:t>
      </w:r>
    </w:p>
    <w:p>
      <w:pPr>
        <w:spacing w:line="130" w:lineRule="exact" w:before="0"/>
        <w:ind w:left="262" w:right="0" w:firstLine="0"/>
        <w:jc w:val="left"/>
        <w:rPr>
          <w:sz w:val="12"/>
        </w:rPr>
      </w:pPr>
      <w:r>
        <w:rPr>
          <w:color w:val="292425"/>
          <w:w w:val="110"/>
          <w:sz w:val="12"/>
        </w:rPr>
        <w:t>(right-hand scale)</w:t>
      </w:r>
    </w:p>
    <w:p>
      <w:pPr>
        <w:spacing w:line="133" w:lineRule="exact" w:before="0"/>
        <w:ind w:left="1713" w:right="0" w:firstLine="0"/>
        <w:jc w:val="left"/>
        <w:rPr>
          <w:sz w:val="12"/>
        </w:rPr>
      </w:pPr>
      <w:r>
        <w:rPr/>
        <w:drawing>
          <wp:anchor distT="0" distB="0" distL="0" distR="0" allowOverlap="1" layoutInCell="1" locked="0" behindDoc="0" simplePos="0" relativeHeight="15906816">
            <wp:simplePos x="0" y="0"/>
            <wp:positionH relativeFrom="page">
              <wp:posOffset>2720403</wp:posOffset>
            </wp:positionH>
            <wp:positionV relativeFrom="paragraph">
              <wp:posOffset>48750</wp:posOffset>
            </wp:positionV>
            <wp:extent cx="58737" cy="6350"/>
            <wp:effectExtent l="0" t="0" r="0" b="0"/>
            <wp:wrapNone/>
            <wp:docPr id="109" name="image4.png"/>
            <wp:cNvGraphicFramePr>
              <a:graphicFrameLocks noChangeAspect="1"/>
            </wp:cNvGraphicFramePr>
            <a:graphic>
              <a:graphicData uri="http://schemas.openxmlformats.org/drawingml/2006/picture">
                <pic:pic>
                  <pic:nvPicPr>
                    <pic:cNvPr id="110" name="image4.png"/>
                    <pic:cNvPicPr/>
                  </pic:nvPicPr>
                  <pic:blipFill>
                    <a:blip r:embed="rId14" cstate="print"/>
                    <a:stretch>
                      <a:fillRect/>
                    </a:stretch>
                  </pic:blipFill>
                  <pic:spPr>
                    <a:xfrm>
                      <a:off x="0" y="0"/>
                      <a:ext cx="58737" cy="6350"/>
                    </a:xfrm>
                    <a:prstGeom prst="rect">
                      <a:avLst/>
                    </a:prstGeom>
                  </pic:spPr>
                </pic:pic>
              </a:graphicData>
            </a:graphic>
          </wp:anchor>
        </w:drawing>
      </w:r>
      <w:r>
        <w:rPr>
          <w:color w:val="292425"/>
          <w:w w:val="121"/>
          <w:sz w:val="12"/>
        </w:rPr>
        <w:t>8</w:t>
      </w:r>
    </w:p>
    <w:p>
      <w:pPr>
        <w:pStyle w:val="BodyText"/>
        <w:spacing w:before="9"/>
        <w:rPr>
          <w:sz w:val="11"/>
        </w:rPr>
      </w:pPr>
    </w:p>
    <w:p>
      <w:pPr>
        <w:spacing w:before="1"/>
        <w:ind w:left="0" w:right="38" w:firstLine="0"/>
        <w:jc w:val="right"/>
        <w:rPr>
          <w:sz w:val="12"/>
        </w:rPr>
      </w:pPr>
      <w:r>
        <w:rPr/>
        <w:drawing>
          <wp:anchor distT="0" distB="0" distL="0" distR="0" allowOverlap="1" layoutInCell="1" locked="0" behindDoc="0" simplePos="0" relativeHeight="15906304">
            <wp:simplePos x="0" y="0"/>
            <wp:positionH relativeFrom="page">
              <wp:posOffset>2720403</wp:posOffset>
            </wp:positionH>
            <wp:positionV relativeFrom="paragraph">
              <wp:posOffset>51393</wp:posOffset>
            </wp:positionV>
            <wp:extent cx="58737" cy="6350"/>
            <wp:effectExtent l="0" t="0" r="0" b="0"/>
            <wp:wrapNone/>
            <wp:docPr id="111" name="image4.png"/>
            <wp:cNvGraphicFramePr>
              <a:graphicFrameLocks noChangeAspect="1"/>
            </wp:cNvGraphicFramePr>
            <a:graphic>
              <a:graphicData uri="http://schemas.openxmlformats.org/drawingml/2006/picture">
                <pic:pic>
                  <pic:nvPicPr>
                    <pic:cNvPr id="112" name="image4.png"/>
                    <pic:cNvPicPr/>
                  </pic:nvPicPr>
                  <pic:blipFill>
                    <a:blip r:embed="rId14" cstate="print"/>
                    <a:stretch>
                      <a:fillRect/>
                    </a:stretch>
                  </pic:blipFill>
                  <pic:spPr>
                    <a:xfrm>
                      <a:off x="0" y="0"/>
                      <a:ext cx="58737" cy="6350"/>
                    </a:xfrm>
                    <a:prstGeom prst="rect">
                      <a:avLst/>
                    </a:prstGeom>
                  </pic:spPr>
                </pic:pic>
              </a:graphicData>
            </a:graphic>
          </wp:anchor>
        </w:drawing>
      </w:r>
      <w:r>
        <w:rPr>
          <w:color w:val="292425"/>
          <w:w w:val="121"/>
          <w:sz w:val="12"/>
        </w:rPr>
        <w:t>7</w:t>
      </w:r>
    </w:p>
    <w:p>
      <w:pPr>
        <w:pStyle w:val="BodyText"/>
        <w:spacing w:line="205" w:lineRule="exact"/>
        <w:ind w:left="182"/>
      </w:pPr>
      <w:r>
        <w:rPr/>
        <w:br w:type="column"/>
      </w:r>
      <w:r>
        <w:rPr>
          <w:color w:val="292425"/>
          <w:w w:val="110"/>
        </w:rPr>
        <w:t>substitution between labour and capital lies between zero and</w:t>
      </w:r>
    </w:p>
    <w:p>
      <w:pPr>
        <w:pStyle w:val="BodyText"/>
        <w:spacing w:line="292" w:lineRule="auto" w:before="50"/>
        <w:ind w:left="182" w:right="229"/>
      </w:pPr>
      <w:r>
        <w:rPr>
          <w:color w:val="292425"/>
          <w:w w:val="110"/>
        </w:rPr>
        <w:t>one. Indeed that finding is, not </w:t>
      </w:r>
      <w:r>
        <w:rPr>
          <w:color w:val="292425"/>
          <w:spacing w:val="-3"/>
          <w:w w:val="110"/>
        </w:rPr>
        <w:t>surprisingly, </w:t>
      </w:r>
      <w:r>
        <w:rPr>
          <w:color w:val="292425"/>
          <w:w w:val="110"/>
        </w:rPr>
        <w:t>consistent with the </w:t>
      </w:r>
      <w:r>
        <w:rPr>
          <w:color w:val="292425"/>
          <w:spacing w:val="-4"/>
          <w:w w:val="110"/>
        </w:rPr>
        <w:t>longer-term </w:t>
      </w:r>
      <w:r>
        <w:rPr>
          <w:color w:val="292425"/>
          <w:w w:val="110"/>
        </w:rPr>
        <w:t>trends in the </w:t>
      </w:r>
      <w:r>
        <w:rPr>
          <w:color w:val="292425"/>
          <w:spacing w:val="-5"/>
          <w:w w:val="110"/>
        </w:rPr>
        <w:t>two </w:t>
      </w:r>
      <w:r>
        <w:rPr>
          <w:color w:val="292425"/>
          <w:w w:val="110"/>
        </w:rPr>
        <w:t>ratios: the </w:t>
      </w:r>
      <w:r>
        <w:rPr>
          <w:color w:val="292425"/>
          <w:spacing w:val="-3"/>
          <w:w w:val="110"/>
        </w:rPr>
        <w:t>current-price </w:t>
      </w:r>
      <w:r>
        <w:rPr>
          <w:color w:val="292425"/>
          <w:w w:val="110"/>
        </w:rPr>
        <w:t>share</w:t>
      </w:r>
      <w:r>
        <w:rPr>
          <w:color w:val="292425"/>
          <w:spacing w:val="-13"/>
          <w:w w:val="110"/>
        </w:rPr>
        <w:t> </w:t>
      </w:r>
      <w:r>
        <w:rPr>
          <w:color w:val="292425"/>
          <w:w w:val="110"/>
        </w:rPr>
        <w:t>has</w:t>
      </w:r>
      <w:r>
        <w:rPr>
          <w:color w:val="292425"/>
          <w:spacing w:val="-12"/>
          <w:w w:val="110"/>
        </w:rPr>
        <w:t> </w:t>
      </w:r>
      <w:r>
        <w:rPr>
          <w:color w:val="292425"/>
          <w:w w:val="110"/>
        </w:rPr>
        <w:t>been</w:t>
      </w:r>
      <w:r>
        <w:rPr>
          <w:color w:val="292425"/>
          <w:spacing w:val="-12"/>
          <w:w w:val="110"/>
        </w:rPr>
        <w:t> </w:t>
      </w:r>
      <w:r>
        <w:rPr>
          <w:color w:val="292425"/>
          <w:w w:val="110"/>
        </w:rPr>
        <w:t>falling</w:t>
      </w:r>
      <w:r>
        <w:rPr>
          <w:color w:val="292425"/>
          <w:spacing w:val="-12"/>
          <w:w w:val="110"/>
        </w:rPr>
        <w:t> </w:t>
      </w:r>
      <w:r>
        <w:rPr>
          <w:color w:val="292425"/>
          <w:w w:val="110"/>
        </w:rPr>
        <w:t>and</w:t>
      </w:r>
      <w:r>
        <w:rPr>
          <w:color w:val="292425"/>
          <w:spacing w:val="-12"/>
          <w:w w:val="110"/>
        </w:rPr>
        <w:t> </w:t>
      </w:r>
      <w:r>
        <w:rPr>
          <w:color w:val="292425"/>
          <w:w w:val="110"/>
        </w:rPr>
        <w:t>the</w:t>
      </w:r>
      <w:r>
        <w:rPr>
          <w:color w:val="292425"/>
          <w:spacing w:val="-13"/>
          <w:w w:val="110"/>
        </w:rPr>
        <w:t> </w:t>
      </w:r>
      <w:r>
        <w:rPr>
          <w:color w:val="292425"/>
          <w:spacing w:val="-3"/>
          <w:w w:val="110"/>
        </w:rPr>
        <w:t>constant-price</w:t>
      </w:r>
      <w:r>
        <w:rPr>
          <w:color w:val="292425"/>
          <w:spacing w:val="-12"/>
          <w:w w:val="110"/>
        </w:rPr>
        <w:t> </w:t>
      </w:r>
      <w:r>
        <w:rPr>
          <w:color w:val="292425"/>
          <w:w w:val="110"/>
        </w:rPr>
        <w:t>share</w:t>
      </w:r>
      <w:r>
        <w:rPr>
          <w:color w:val="292425"/>
          <w:spacing w:val="-12"/>
          <w:w w:val="110"/>
        </w:rPr>
        <w:t> </w:t>
      </w:r>
      <w:r>
        <w:rPr>
          <w:color w:val="292425"/>
          <w:w w:val="110"/>
        </w:rPr>
        <w:t>rising.</w:t>
      </w:r>
      <w:r>
        <w:rPr>
          <w:color w:val="292425"/>
          <w:spacing w:val="31"/>
          <w:w w:val="110"/>
        </w:rPr>
        <w:t> </w:t>
      </w:r>
      <w:r>
        <w:rPr>
          <w:color w:val="292425"/>
          <w:w w:val="110"/>
        </w:rPr>
        <w:t>So rather</w:t>
      </w:r>
      <w:r>
        <w:rPr>
          <w:color w:val="292425"/>
          <w:spacing w:val="-19"/>
          <w:w w:val="110"/>
        </w:rPr>
        <w:t> </w:t>
      </w:r>
      <w:r>
        <w:rPr>
          <w:color w:val="292425"/>
          <w:w w:val="110"/>
        </w:rPr>
        <w:t>than</w:t>
      </w:r>
      <w:r>
        <w:rPr>
          <w:color w:val="292425"/>
          <w:spacing w:val="-19"/>
          <w:w w:val="110"/>
        </w:rPr>
        <w:t> </w:t>
      </w:r>
      <w:r>
        <w:rPr>
          <w:color w:val="292425"/>
          <w:w w:val="110"/>
        </w:rPr>
        <w:t>assessing</w:t>
      </w:r>
      <w:r>
        <w:rPr>
          <w:color w:val="292425"/>
          <w:spacing w:val="-18"/>
          <w:w w:val="110"/>
        </w:rPr>
        <w:t> </w:t>
      </w:r>
      <w:r>
        <w:rPr>
          <w:color w:val="292425"/>
          <w:w w:val="110"/>
        </w:rPr>
        <w:t>the</w:t>
      </w:r>
      <w:r>
        <w:rPr>
          <w:color w:val="292425"/>
          <w:spacing w:val="-19"/>
          <w:w w:val="110"/>
        </w:rPr>
        <w:t> </w:t>
      </w:r>
      <w:r>
        <w:rPr>
          <w:color w:val="292425"/>
          <w:spacing w:val="-3"/>
          <w:w w:val="110"/>
        </w:rPr>
        <w:t>level</w:t>
      </w:r>
      <w:r>
        <w:rPr>
          <w:color w:val="292425"/>
          <w:spacing w:val="-18"/>
          <w:w w:val="110"/>
        </w:rPr>
        <w:t> </w:t>
      </w:r>
      <w:r>
        <w:rPr>
          <w:color w:val="292425"/>
          <w:w w:val="110"/>
        </w:rPr>
        <w:t>of</w:t>
      </w:r>
      <w:r>
        <w:rPr>
          <w:color w:val="292425"/>
          <w:spacing w:val="-19"/>
          <w:w w:val="110"/>
        </w:rPr>
        <w:t> </w:t>
      </w:r>
      <w:r>
        <w:rPr>
          <w:color w:val="292425"/>
          <w:w w:val="110"/>
        </w:rPr>
        <w:t>business</w:t>
      </w:r>
      <w:r>
        <w:rPr>
          <w:color w:val="292425"/>
          <w:spacing w:val="-19"/>
          <w:w w:val="110"/>
        </w:rPr>
        <w:t> </w:t>
      </w:r>
      <w:r>
        <w:rPr>
          <w:color w:val="292425"/>
          <w:spacing w:val="-3"/>
          <w:w w:val="110"/>
        </w:rPr>
        <w:t>investment</w:t>
      </w:r>
      <w:r>
        <w:rPr>
          <w:color w:val="292425"/>
          <w:spacing w:val="-18"/>
          <w:w w:val="110"/>
        </w:rPr>
        <w:t> </w:t>
      </w:r>
      <w:r>
        <w:rPr>
          <w:color w:val="292425"/>
          <w:w w:val="110"/>
        </w:rPr>
        <w:t>relative </w:t>
      </w:r>
      <w:r>
        <w:rPr>
          <w:color w:val="292425"/>
          <w:spacing w:val="-4"/>
          <w:w w:val="110"/>
        </w:rPr>
        <w:t>to </w:t>
      </w:r>
      <w:r>
        <w:rPr>
          <w:color w:val="292425"/>
          <w:w w:val="110"/>
        </w:rPr>
        <w:t>a simple long-run average, both series are </w:t>
      </w:r>
      <w:r>
        <w:rPr>
          <w:color w:val="292425"/>
          <w:spacing w:val="-3"/>
          <w:w w:val="110"/>
        </w:rPr>
        <w:t>better </w:t>
      </w:r>
      <w:r>
        <w:rPr>
          <w:color w:val="292425"/>
          <w:w w:val="110"/>
        </w:rPr>
        <w:t>judged against</w:t>
      </w:r>
      <w:r>
        <w:rPr>
          <w:color w:val="292425"/>
          <w:spacing w:val="-17"/>
          <w:w w:val="110"/>
        </w:rPr>
        <w:t> </w:t>
      </w:r>
      <w:r>
        <w:rPr>
          <w:color w:val="292425"/>
          <w:w w:val="110"/>
        </w:rPr>
        <w:t>their</w:t>
      </w:r>
      <w:r>
        <w:rPr>
          <w:color w:val="292425"/>
          <w:spacing w:val="-16"/>
          <w:w w:val="110"/>
        </w:rPr>
        <w:t> </w:t>
      </w:r>
      <w:r>
        <w:rPr>
          <w:color w:val="292425"/>
          <w:w w:val="110"/>
        </w:rPr>
        <w:t>respective</w:t>
      </w:r>
      <w:r>
        <w:rPr>
          <w:color w:val="292425"/>
          <w:spacing w:val="-16"/>
          <w:w w:val="110"/>
        </w:rPr>
        <w:t> </w:t>
      </w:r>
      <w:r>
        <w:rPr>
          <w:color w:val="292425"/>
          <w:spacing w:val="-4"/>
          <w:w w:val="110"/>
        </w:rPr>
        <w:t>longer-term</w:t>
      </w:r>
      <w:r>
        <w:rPr>
          <w:color w:val="292425"/>
          <w:spacing w:val="-16"/>
          <w:w w:val="110"/>
        </w:rPr>
        <w:t> </w:t>
      </w:r>
      <w:r>
        <w:rPr>
          <w:color w:val="292425"/>
          <w:w w:val="110"/>
        </w:rPr>
        <w:t>trends.</w:t>
      </w:r>
      <w:r>
        <w:rPr>
          <w:color w:val="292425"/>
          <w:spacing w:val="24"/>
          <w:w w:val="110"/>
        </w:rPr>
        <w:t> </w:t>
      </w:r>
      <w:r>
        <w:rPr>
          <w:color w:val="292425"/>
          <w:w w:val="110"/>
        </w:rPr>
        <w:t>By</w:t>
      </w:r>
      <w:r>
        <w:rPr>
          <w:color w:val="292425"/>
          <w:spacing w:val="-16"/>
          <w:w w:val="110"/>
        </w:rPr>
        <w:t> </w:t>
      </w:r>
      <w:r>
        <w:rPr>
          <w:color w:val="292425"/>
          <w:w w:val="110"/>
        </w:rPr>
        <w:t>that</w:t>
      </w:r>
      <w:r>
        <w:rPr>
          <w:color w:val="292425"/>
          <w:spacing w:val="-16"/>
          <w:w w:val="110"/>
        </w:rPr>
        <w:t> </w:t>
      </w:r>
      <w:r>
        <w:rPr>
          <w:color w:val="292425"/>
          <w:w w:val="110"/>
        </w:rPr>
        <w:t>criterion, it</w:t>
      </w:r>
      <w:r>
        <w:rPr>
          <w:color w:val="292425"/>
          <w:spacing w:val="-22"/>
          <w:w w:val="110"/>
        </w:rPr>
        <w:t> </w:t>
      </w:r>
      <w:r>
        <w:rPr>
          <w:color w:val="292425"/>
          <w:w w:val="110"/>
        </w:rPr>
        <w:t>seems</w:t>
      </w:r>
      <w:r>
        <w:rPr>
          <w:color w:val="292425"/>
          <w:spacing w:val="-21"/>
          <w:w w:val="110"/>
        </w:rPr>
        <w:t> </w:t>
      </w:r>
      <w:r>
        <w:rPr>
          <w:color w:val="292425"/>
          <w:w w:val="110"/>
        </w:rPr>
        <w:t>likely</w:t>
      </w:r>
      <w:r>
        <w:rPr>
          <w:color w:val="292425"/>
          <w:spacing w:val="-21"/>
          <w:w w:val="110"/>
        </w:rPr>
        <w:t> </w:t>
      </w:r>
      <w:r>
        <w:rPr>
          <w:color w:val="292425"/>
          <w:w w:val="110"/>
        </w:rPr>
        <w:t>that</w:t>
      </w:r>
      <w:r>
        <w:rPr>
          <w:color w:val="292425"/>
          <w:spacing w:val="-21"/>
          <w:w w:val="110"/>
        </w:rPr>
        <w:t> </w:t>
      </w:r>
      <w:r>
        <w:rPr>
          <w:color w:val="292425"/>
          <w:w w:val="110"/>
        </w:rPr>
        <w:t>the</w:t>
      </w:r>
      <w:r>
        <w:rPr>
          <w:color w:val="292425"/>
          <w:spacing w:val="-22"/>
          <w:w w:val="110"/>
        </w:rPr>
        <w:t> </w:t>
      </w:r>
      <w:r>
        <w:rPr>
          <w:color w:val="292425"/>
          <w:spacing w:val="-3"/>
          <w:w w:val="110"/>
        </w:rPr>
        <w:t>latest</w:t>
      </w:r>
      <w:r>
        <w:rPr>
          <w:color w:val="292425"/>
          <w:spacing w:val="-21"/>
          <w:w w:val="110"/>
        </w:rPr>
        <w:t> </w:t>
      </w:r>
      <w:r>
        <w:rPr>
          <w:color w:val="292425"/>
          <w:w w:val="110"/>
        </w:rPr>
        <w:t>observations</w:t>
      </w:r>
      <w:r>
        <w:rPr>
          <w:color w:val="292425"/>
          <w:spacing w:val="-21"/>
          <w:w w:val="110"/>
        </w:rPr>
        <w:t> </w:t>
      </w:r>
      <w:r>
        <w:rPr>
          <w:color w:val="292425"/>
          <w:w w:val="110"/>
        </w:rPr>
        <w:t>are</w:t>
      </w:r>
      <w:r>
        <w:rPr>
          <w:color w:val="292425"/>
          <w:spacing w:val="-21"/>
          <w:w w:val="110"/>
        </w:rPr>
        <w:t> </w:t>
      </w:r>
      <w:r>
        <w:rPr>
          <w:color w:val="292425"/>
          <w:w w:val="110"/>
        </w:rPr>
        <w:t>cyclically</w:t>
      </w:r>
      <w:r>
        <w:rPr>
          <w:color w:val="292425"/>
          <w:spacing w:val="-21"/>
          <w:w w:val="110"/>
        </w:rPr>
        <w:t> </w:t>
      </w:r>
      <w:r>
        <w:rPr>
          <w:color w:val="292425"/>
          <w:spacing w:val="-6"/>
          <w:w w:val="110"/>
        </w:rPr>
        <w:t>low. </w:t>
      </w:r>
      <w:r>
        <w:rPr>
          <w:color w:val="292425"/>
          <w:w w:val="110"/>
        </w:rPr>
        <w:t>Although</w:t>
      </w:r>
      <w:r>
        <w:rPr>
          <w:color w:val="292425"/>
          <w:spacing w:val="-18"/>
          <w:w w:val="110"/>
        </w:rPr>
        <w:t> </w:t>
      </w:r>
      <w:r>
        <w:rPr>
          <w:color w:val="292425"/>
          <w:w w:val="110"/>
        </w:rPr>
        <w:t>this</w:t>
      </w:r>
      <w:r>
        <w:rPr>
          <w:color w:val="292425"/>
          <w:spacing w:val="-17"/>
          <w:w w:val="110"/>
        </w:rPr>
        <w:t> </w:t>
      </w:r>
      <w:r>
        <w:rPr>
          <w:color w:val="292425"/>
          <w:w w:val="110"/>
        </w:rPr>
        <w:t>might</w:t>
      </w:r>
      <w:r>
        <w:rPr>
          <w:color w:val="292425"/>
          <w:spacing w:val="-18"/>
          <w:w w:val="110"/>
        </w:rPr>
        <w:t> </w:t>
      </w:r>
      <w:r>
        <w:rPr>
          <w:color w:val="292425"/>
          <w:w w:val="110"/>
        </w:rPr>
        <w:t>point</w:t>
      </w:r>
      <w:r>
        <w:rPr>
          <w:color w:val="292425"/>
          <w:spacing w:val="-17"/>
          <w:w w:val="110"/>
        </w:rPr>
        <w:t> </w:t>
      </w:r>
      <w:r>
        <w:rPr>
          <w:color w:val="292425"/>
          <w:spacing w:val="-4"/>
          <w:w w:val="110"/>
        </w:rPr>
        <w:t>to</w:t>
      </w:r>
      <w:r>
        <w:rPr>
          <w:color w:val="292425"/>
          <w:spacing w:val="-18"/>
          <w:w w:val="110"/>
        </w:rPr>
        <w:t> </w:t>
      </w:r>
      <w:r>
        <w:rPr>
          <w:color w:val="292425"/>
          <w:w w:val="110"/>
        </w:rPr>
        <w:t>some</w:t>
      </w:r>
      <w:r>
        <w:rPr>
          <w:color w:val="292425"/>
          <w:spacing w:val="-17"/>
          <w:w w:val="110"/>
        </w:rPr>
        <w:t> </w:t>
      </w:r>
      <w:r>
        <w:rPr>
          <w:color w:val="292425"/>
          <w:spacing w:val="-3"/>
          <w:w w:val="110"/>
        </w:rPr>
        <w:t>recovery</w:t>
      </w:r>
      <w:r>
        <w:rPr>
          <w:color w:val="292425"/>
          <w:spacing w:val="-17"/>
          <w:w w:val="110"/>
        </w:rPr>
        <w:t> </w:t>
      </w:r>
      <w:r>
        <w:rPr>
          <w:color w:val="292425"/>
          <w:w w:val="110"/>
        </w:rPr>
        <w:t>in</w:t>
      </w:r>
      <w:r>
        <w:rPr>
          <w:color w:val="292425"/>
          <w:spacing w:val="-18"/>
          <w:w w:val="110"/>
        </w:rPr>
        <w:t> </w:t>
      </w:r>
      <w:r>
        <w:rPr>
          <w:color w:val="292425"/>
          <w:w w:val="110"/>
        </w:rPr>
        <w:t>investment,</w:t>
      </w:r>
      <w:r>
        <w:rPr>
          <w:color w:val="292425"/>
          <w:spacing w:val="-17"/>
          <w:w w:val="110"/>
        </w:rPr>
        <w:t> </w:t>
      </w:r>
      <w:r>
        <w:rPr>
          <w:color w:val="292425"/>
          <w:w w:val="110"/>
        </w:rPr>
        <w:t>it does</w:t>
      </w:r>
      <w:r>
        <w:rPr>
          <w:color w:val="292425"/>
          <w:spacing w:val="-11"/>
          <w:w w:val="110"/>
        </w:rPr>
        <w:t> </w:t>
      </w:r>
      <w:r>
        <w:rPr>
          <w:color w:val="292425"/>
          <w:w w:val="110"/>
        </w:rPr>
        <w:t>not</w:t>
      </w:r>
      <w:r>
        <w:rPr>
          <w:color w:val="292425"/>
          <w:spacing w:val="-10"/>
          <w:w w:val="110"/>
        </w:rPr>
        <w:t> </w:t>
      </w:r>
      <w:r>
        <w:rPr>
          <w:color w:val="292425"/>
          <w:w w:val="110"/>
        </w:rPr>
        <w:t>suggest</w:t>
      </w:r>
      <w:r>
        <w:rPr>
          <w:color w:val="292425"/>
          <w:spacing w:val="-11"/>
          <w:w w:val="110"/>
        </w:rPr>
        <w:t> </w:t>
      </w:r>
      <w:r>
        <w:rPr>
          <w:color w:val="292425"/>
          <w:w w:val="110"/>
        </w:rPr>
        <w:t>when</w:t>
      </w:r>
      <w:r>
        <w:rPr>
          <w:color w:val="292425"/>
          <w:spacing w:val="-10"/>
          <w:w w:val="110"/>
        </w:rPr>
        <w:t> </w:t>
      </w:r>
      <w:r>
        <w:rPr>
          <w:color w:val="292425"/>
          <w:w w:val="110"/>
        </w:rPr>
        <w:t>that</w:t>
      </w:r>
      <w:r>
        <w:rPr>
          <w:color w:val="292425"/>
          <w:spacing w:val="-11"/>
          <w:w w:val="110"/>
        </w:rPr>
        <w:t> </w:t>
      </w:r>
      <w:r>
        <w:rPr>
          <w:color w:val="292425"/>
          <w:w w:val="110"/>
        </w:rPr>
        <w:t>recovery</w:t>
      </w:r>
      <w:r>
        <w:rPr>
          <w:color w:val="292425"/>
          <w:spacing w:val="-10"/>
          <w:w w:val="110"/>
        </w:rPr>
        <w:t> </w:t>
      </w:r>
      <w:r>
        <w:rPr>
          <w:color w:val="292425"/>
          <w:w w:val="110"/>
        </w:rPr>
        <w:t>might</w:t>
      </w:r>
      <w:r>
        <w:rPr>
          <w:color w:val="292425"/>
          <w:spacing w:val="-10"/>
          <w:w w:val="110"/>
        </w:rPr>
        <w:t> </w:t>
      </w:r>
      <w:r>
        <w:rPr>
          <w:color w:val="292425"/>
          <w:w w:val="110"/>
        </w:rPr>
        <w:t>come</w:t>
      </w:r>
      <w:r>
        <w:rPr>
          <w:color w:val="292425"/>
          <w:spacing w:val="-11"/>
          <w:w w:val="110"/>
        </w:rPr>
        <w:t> </w:t>
      </w:r>
      <w:r>
        <w:rPr>
          <w:color w:val="292425"/>
          <w:w w:val="110"/>
        </w:rPr>
        <w:t>about.</w:t>
      </w:r>
    </w:p>
    <w:p>
      <w:pPr>
        <w:spacing w:after="0" w:line="292" w:lineRule="auto"/>
        <w:sectPr>
          <w:type w:val="continuous"/>
          <w:pgSz w:w="11900" w:h="16840"/>
          <w:pgMar w:top="1260" w:bottom="280" w:left="660" w:right="620"/>
          <w:cols w:num="3" w:equalWidth="0">
            <w:col w:w="2039" w:space="67"/>
            <w:col w:w="1827" w:space="969"/>
            <w:col w:w="5718"/>
          </w:cols>
        </w:sectPr>
      </w:pPr>
    </w:p>
    <w:p>
      <w:pPr>
        <w:pStyle w:val="BodyText"/>
        <w:spacing w:before="6"/>
        <w:rPr>
          <w:sz w:val="10"/>
        </w:rPr>
      </w:pPr>
    </w:p>
    <w:p>
      <w:pPr>
        <w:tabs>
          <w:tab w:pos="3819" w:val="left" w:leader="none"/>
        </w:tabs>
        <w:spacing w:line="79" w:lineRule="exact" w:before="0"/>
        <w:ind w:left="254" w:right="0" w:firstLine="0"/>
        <w:jc w:val="left"/>
        <w:rPr>
          <w:sz w:val="12"/>
        </w:rPr>
      </w:pPr>
      <w:r>
        <w:rPr/>
        <w:drawing>
          <wp:anchor distT="0" distB="0" distL="0" distR="0" allowOverlap="1" layoutInCell="1" locked="0" behindDoc="1" simplePos="0" relativeHeight="481669120">
            <wp:simplePos x="0" y="0"/>
            <wp:positionH relativeFrom="page">
              <wp:posOffset>645528</wp:posOffset>
            </wp:positionH>
            <wp:positionV relativeFrom="paragraph">
              <wp:posOffset>49194</wp:posOffset>
            </wp:positionV>
            <wp:extent cx="2150986" cy="92303"/>
            <wp:effectExtent l="0" t="0" r="0" b="0"/>
            <wp:wrapNone/>
            <wp:docPr id="113" name="image37.png"/>
            <wp:cNvGraphicFramePr>
              <a:graphicFrameLocks noChangeAspect="1"/>
            </wp:cNvGraphicFramePr>
            <a:graphic>
              <a:graphicData uri="http://schemas.openxmlformats.org/drawingml/2006/picture">
                <pic:pic>
                  <pic:nvPicPr>
                    <pic:cNvPr id="114" name="image37.png"/>
                    <pic:cNvPicPr/>
                  </pic:nvPicPr>
                  <pic:blipFill>
                    <a:blip r:embed="rId70" cstate="print"/>
                    <a:stretch>
                      <a:fillRect/>
                    </a:stretch>
                  </pic:blipFill>
                  <pic:spPr>
                    <a:xfrm>
                      <a:off x="0" y="0"/>
                      <a:ext cx="2150986" cy="92303"/>
                    </a:xfrm>
                    <a:prstGeom prst="rect">
                      <a:avLst/>
                    </a:prstGeom>
                  </pic:spPr>
                </pic:pic>
              </a:graphicData>
            </a:graphic>
          </wp:anchor>
        </w:drawing>
      </w:r>
      <w:r>
        <w:rPr>
          <w:color w:val="292425"/>
          <w:w w:val="120"/>
          <w:sz w:val="12"/>
        </w:rPr>
        <w:t>8</w:t>
        <w:tab/>
        <w:t>6</w:t>
      </w:r>
    </w:p>
    <w:p>
      <w:pPr>
        <w:spacing w:after="0" w:line="79" w:lineRule="exact"/>
        <w:jc w:val="left"/>
        <w:rPr>
          <w:sz w:val="12"/>
        </w:rPr>
        <w:sectPr>
          <w:type w:val="continuous"/>
          <w:pgSz w:w="11900" w:h="16840"/>
          <w:pgMar w:top="1260" w:bottom="280" w:left="660" w:right="620"/>
        </w:sectPr>
      </w:pPr>
    </w:p>
    <w:p>
      <w:pPr>
        <w:tabs>
          <w:tab w:pos="3819" w:val="left" w:leader="none"/>
        </w:tabs>
        <w:spacing w:line="123" w:lineRule="exact" w:before="51"/>
        <w:ind w:left="254" w:right="0" w:firstLine="0"/>
        <w:jc w:val="left"/>
        <w:rPr>
          <w:sz w:val="12"/>
        </w:rPr>
      </w:pPr>
      <w:r>
        <w:rPr>
          <w:color w:val="292425"/>
          <w:w w:val="120"/>
          <w:sz w:val="12"/>
        </w:rPr>
        <w:t>0</w:t>
        <w:tab/>
      </w:r>
      <w:r>
        <w:rPr>
          <w:color w:val="292425"/>
          <w:w w:val="120"/>
          <w:position w:val="1"/>
          <w:sz w:val="12"/>
        </w:rPr>
        <w:t>0</w:t>
      </w:r>
    </w:p>
    <w:p>
      <w:pPr>
        <w:tabs>
          <w:tab w:pos="1233" w:val="left" w:leader="none"/>
          <w:tab w:pos="1875" w:val="left" w:leader="none"/>
          <w:tab w:pos="2530" w:val="left" w:leader="none"/>
          <w:tab w:pos="3110" w:val="left" w:leader="none"/>
        </w:tabs>
        <w:spacing w:line="113" w:lineRule="exact" w:before="0"/>
        <w:ind w:left="508" w:right="0" w:firstLine="0"/>
        <w:jc w:val="left"/>
        <w:rPr>
          <w:sz w:val="12"/>
        </w:rPr>
      </w:pPr>
      <w:r>
        <w:rPr>
          <w:color w:val="292425"/>
          <w:w w:val="120"/>
          <w:sz w:val="12"/>
        </w:rPr>
        <w:t>1980</w:t>
        <w:tab/>
        <w:t>85</w:t>
        <w:tab/>
        <w:t>90</w:t>
        <w:tab/>
        <w:t>95</w:t>
        <w:tab/>
        <w:t>2000</w:t>
      </w:r>
    </w:p>
    <w:p>
      <w:pPr>
        <w:pStyle w:val="BodyText"/>
        <w:spacing w:line="195" w:lineRule="exact"/>
        <w:ind w:left="254"/>
      </w:pPr>
      <w:r>
        <w:rPr/>
        <w:br w:type="column"/>
      </w:r>
      <w:r>
        <w:rPr>
          <w:color w:val="292425"/>
          <w:w w:val="110"/>
        </w:rPr>
        <w:t>Future prospects are important for investment decisions.</w:t>
      </w:r>
    </w:p>
    <w:p>
      <w:pPr>
        <w:pStyle w:val="BodyText"/>
        <w:spacing w:line="292" w:lineRule="auto" w:before="50"/>
        <w:ind w:left="254"/>
      </w:pPr>
      <w:r>
        <w:rPr>
          <w:color w:val="292425"/>
          <w:w w:val="110"/>
        </w:rPr>
        <w:t>But</w:t>
      </w:r>
      <w:r>
        <w:rPr>
          <w:color w:val="292425"/>
          <w:spacing w:val="-21"/>
          <w:w w:val="110"/>
        </w:rPr>
        <w:t> </w:t>
      </w:r>
      <w:r>
        <w:rPr>
          <w:color w:val="292425"/>
          <w:w w:val="110"/>
        </w:rPr>
        <w:t>it</w:t>
      </w:r>
      <w:r>
        <w:rPr>
          <w:color w:val="292425"/>
          <w:spacing w:val="-20"/>
          <w:w w:val="110"/>
        </w:rPr>
        <w:t> </w:t>
      </w:r>
      <w:r>
        <w:rPr>
          <w:color w:val="292425"/>
          <w:w w:val="110"/>
        </w:rPr>
        <w:t>is</w:t>
      </w:r>
      <w:r>
        <w:rPr>
          <w:color w:val="292425"/>
          <w:spacing w:val="-20"/>
          <w:w w:val="110"/>
        </w:rPr>
        <w:t> </w:t>
      </w:r>
      <w:r>
        <w:rPr>
          <w:color w:val="292425"/>
          <w:w w:val="110"/>
        </w:rPr>
        <w:t>possible</w:t>
      </w:r>
      <w:r>
        <w:rPr>
          <w:color w:val="292425"/>
          <w:spacing w:val="-20"/>
          <w:w w:val="110"/>
        </w:rPr>
        <w:t> </w:t>
      </w:r>
      <w:r>
        <w:rPr>
          <w:color w:val="292425"/>
          <w:w w:val="110"/>
        </w:rPr>
        <w:t>that</w:t>
      </w:r>
      <w:r>
        <w:rPr>
          <w:color w:val="292425"/>
          <w:spacing w:val="-21"/>
          <w:w w:val="110"/>
        </w:rPr>
        <w:t> </w:t>
      </w:r>
      <w:r>
        <w:rPr>
          <w:i/>
          <w:color w:val="292425"/>
          <w:w w:val="110"/>
        </w:rPr>
        <w:t>current</w:t>
      </w:r>
      <w:r>
        <w:rPr>
          <w:i/>
          <w:color w:val="292425"/>
          <w:spacing w:val="-20"/>
          <w:w w:val="110"/>
        </w:rPr>
        <w:t> </w:t>
      </w:r>
      <w:r>
        <w:rPr>
          <w:color w:val="292425"/>
          <w:spacing w:val="-3"/>
          <w:w w:val="110"/>
        </w:rPr>
        <w:t>profitability</w:t>
      </w:r>
      <w:r>
        <w:rPr>
          <w:color w:val="292425"/>
          <w:spacing w:val="-20"/>
          <w:w w:val="110"/>
        </w:rPr>
        <w:t> </w:t>
      </w:r>
      <w:r>
        <w:rPr>
          <w:color w:val="292425"/>
          <w:w w:val="110"/>
        </w:rPr>
        <w:t>will</w:t>
      </w:r>
      <w:r>
        <w:rPr>
          <w:color w:val="292425"/>
          <w:spacing w:val="-20"/>
          <w:w w:val="110"/>
        </w:rPr>
        <w:t> </w:t>
      </w:r>
      <w:r>
        <w:rPr>
          <w:color w:val="292425"/>
          <w:w w:val="110"/>
        </w:rPr>
        <w:t>also</w:t>
      </w:r>
      <w:r>
        <w:rPr>
          <w:color w:val="292425"/>
          <w:spacing w:val="-20"/>
          <w:w w:val="110"/>
        </w:rPr>
        <w:t> </w:t>
      </w:r>
      <w:r>
        <w:rPr>
          <w:color w:val="292425"/>
          <w:w w:val="110"/>
        </w:rPr>
        <w:t>influence firms’</w:t>
      </w:r>
      <w:r>
        <w:rPr>
          <w:color w:val="292425"/>
          <w:spacing w:val="-24"/>
          <w:w w:val="110"/>
        </w:rPr>
        <w:t> </w:t>
      </w:r>
      <w:r>
        <w:rPr>
          <w:color w:val="292425"/>
          <w:w w:val="110"/>
        </w:rPr>
        <w:t>plans,</w:t>
      </w:r>
      <w:r>
        <w:rPr>
          <w:color w:val="292425"/>
          <w:spacing w:val="-23"/>
          <w:w w:val="110"/>
        </w:rPr>
        <w:t> </w:t>
      </w:r>
      <w:r>
        <w:rPr>
          <w:color w:val="292425"/>
          <w:w w:val="110"/>
        </w:rPr>
        <w:t>for</w:t>
      </w:r>
      <w:r>
        <w:rPr>
          <w:color w:val="292425"/>
          <w:spacing w:val="-23"/>
          <w:w w:val="110"/>
        </w:rPr>
        <w:t> </w:t>
      </w:r>
      <w:r>
        <w:rPr>
          <w:color w:val="292425"/>
          <w:w w:val="110"/>
        </w:rPr>
        <w:t>instance</w:t>
      </w:r>
      <w:r>
        <w:rPr>
          <w:color w:val="292425"/>
          <w:spacing w:val="-23"/>
          <w:w w:val="110"/>
        </w:rPr>
        <w:t> </w:t>
      </w:r>
      <w:r>
        <w:rPr>
          <w:color w:val="292425"/>
          <w:w w:val="110"/>
        </w:rPr>
        <w:t>if</w:t>
      </w:r>
      <w:r>
        <w:rPr>
          <w:color w:val="292425"/>
          <w:spacing w:val="-23"/>
          <w:w w:val="110"/>
        </w:rPr>
        <w:t> </w:t>
      </w:r>
      <w:r>
        <w:rPr>
          <w:color w:val="292425"/>
          <w:w w:val="110"/>
        </w:rPr>
        <w:t>they</w:t>
      </w:r>
      <w:r>
        <w:rPr>
          <w:color w:val="292425"/>
          <w:spacing w:val="-23"/>
          <w:w w:val="110"/>
        </w:rPr>
        <w:t> </w:t>
      </w:r>
      <w:r>
        <w:rPr>
          <w:color w:val="292425"/>
          <w:w w:val="110"/>
        </w:rPr>
        <w:t>face</w:t>
      </w:r>
      <w:r>
        <w:rPr>
          <w:color w:val="292425"/>
          <w:spacing w:val="-23"/>
          <w:w w:val="110"/>
        </w:rPr>
        <w:t> </w:t>
      </w:r>
      <w:r>
        <w:rPr>
          <w:color w:val="292425"/>
          <w:w w:val="110"/>
        </w:rPr>
        <w:t>cashflow</w:t>
      </w:r>
      <w:r>
        <w:rPr>
          <w:color w:val="292425"/>
          <w:spacing w:val="-23"/>
          <w:w w:val="110"/>
        </w:rPr>
        <w:t> </w:t>
      </w:r>
      <w:r>
        <w:rPr>
          <w:color w:val="292425"/>
          <w:w w:val="110"/>
        </w:rPr>
        <w:t>constraints.</w:t>
      </w:r>
    </w:p>
    <w:p>
      <w:pPr>
        <w:pStyle w:val="BodyText"/>
        <w:spacing w:line="229" w:lineRule="exact"/>
        <w:ind w:left="254"/>
      </w:pPr>
      <w:r>
        <w:rPr>
          <w:color w:val="292425"/>
          <w:w w:val="110"/>
        </w:rPr>
        <w:t>Chart 2.9 suggests that changes in business investment may</w:t>
      </w:r>
    </w:p>
    <w:p>
      <w:pPr>
        <w:spacing w:after="0" w:line="229" w:lineRule="exact"/>
        <w:sectPr>
          <w:type w:val="continuous"/>
          <w:pgSz w:w="11900" w:h="16840"/>
          <w:pgMar w:top="1260" w:bottom="280" w:left="660" w:right="620"/>
          <w:cols w:num="2" w:equalWidth="0">
            <w:col w:w="3933" w:space="896"/>
            <w:col w:w="5791"/>
          </w:cols>
        </w:sectPr>
      </w:pPr>
    </w:p>
    <w:p>
      <w:pPr>
        <w:pStyle w:val="BodyText"/>
        <w:spacing w:before="7" w:after="1"/>
        <w:rPr>
          <w:sz w:val="14"/>
        </w:rPr>
      </w:pPr>
    </w:p>
    <w:p>
      <w:pPr>
        <w:pStyle w:val="BodyText"/>
        <w:spacing w:line="20" w:lineRule="exact"/>
        <w:ind w:left="4926"/>
        <w:rPr>
          <w:sz w:val="2"/>
        </w:rPr>
      </w:pPr>
      <w:r>
        <w:rPr>
          <w:sz w:val="2"/>
        </w:rPr>
        <w:pict>
          <v:group style="width:277.75pt;height:.5pt;mso-position-horizontal-relative:char;mso-position-vertical-relative:line" coordorigin="0,0" coordsize="5555,10">
            <v:line style="position:absolute" from="0,5" to="5555,5" stroked="true" strokeweight=".5pt" strokecolor="#006bb6">
              <v:stroke dashstyle="solid"/>
            </v:line>
          </v:group>
        </w:pict>
      </w:r>
      <w:r>
        <w:rPr>
          <w:sz w:val="2"/>
        </w:rPr>
      </w:r>
    </w:p>
    <w:p>
      <w:pPr>
        <w:pStyle w:val="ListParagraph"/>
        <w:numPr>
          <w:ilvl w:val="0"/>
          <w:numId w:val="14"/>
        </w:numPr>
        <w:tabs>
          <w:tab w:pos="5201" w:val="left" w:leader="none"/>
        </w:tabs>
        <w:spacing w:line="240" w:lineRule="auto" w:before="14" w:after="0"/>
        <w:ind w:left="5201" w:right="708" w:hanging="240"/>
        <w:jc w:val="left"/>
        <w:rPr>
          <w:sz w:val="14"/>
        </w:rPr>
      </w:pPr>
      <w:r>
        <w:rPr>
          <w:color w:val="292425"/>
          <w:w w:val="105"/>
          <w:sz w:val="14"/>
        </w:rPr>
        <w:t>A figure of around 0.5 for a range of manufacturing industries is suggested in Hubert, F and Pain, N </w:t>
      </w:r>
      <w:r>
        <w:rPr>
          <w:color w:val="292425"/>
          <w:spacing w:val="-5"/>
          <w:w w:val="105"/>
          <w:sz w:val="14"/>
        </w:rPr>
        <w:t>(2001), </w:t>
      </w:r>
      <w:r>
        <w:rPr>
          <w:color w:val="292425"/>
          <w:spacing w:val="-3"/>
          <w:w w:val="105"/>
          <w:sz w:val="14"/>
        </w:rPr>
        <w:t>‘Inward </w:t>
      </w:r>
      <w:r>
        <w:rPr>
          <w:color w:val="292425"/>
          <w:w w:val="105"/>
          <w:sz w:val="14"/>
        </w:rPr>
        <w:t>investment and technical progress in the United Kingdom manufacturing </w:t>
      </w:r>
      <w:r>
        <w:rPr>
          <w:color w:val="292425"/>
          <w:spacing w:val="-4"/>
          <w:w w:val="105"/>
          <w:sz w:val="14"/>
        </w:rPr>
        <w:t>sector’, </w:t>
      </w:r>
      <w:r>
        <w:rPr>
          <w:i/>
          <w:color w:val="292425"/>
          <w:w w:val="105"/>
          <w:sz w:val="14"/>
        </w:rPr>
        <w:t>Scottish Journal of Political Economy</w:t>
      </w:r>
      <w:r>
        <w:rPr>
          <w:color w:val="292425"/>
          <w:w w:val="105"/>
          <w:sz w:val="14"/>
        </w:rPr>
        <w:t>, </w:t>
      </w:r>
      <w:r>
        <w:rPr>
          <w:color w:val="292425"/>
          <w:spacing w:val="-3"/>
          <w:w w:val="105"/>
          <w:sz w:val="14"/>
        </w:rPr>
        <w:t>Vol. </w:t>
      </w:r>
      <w:r>
        <w:rPr>
          <w:color w:val="292425"/>
          <w:spacing w:val="-5"/>
          <w:w w:val="105"/>
          <w:sz w:val="14"/>
        </w:rPr>
        <w:t>48, </w:t>
      </w:r>
      <w:r>
        <w:rPr>
          <w:color w:val="292425"/>
          <w:w w:val="105"/>
          <w:sz w:val="14"/>
        </w:rPr>
        <w:t>pages</w:t>
      </w:r>
      <w:r>
        <w:rPr>
          <w:color w:val="292425"/>
          <w:spacing w:val="4"/>
          <w:w w:val="105"/>
          <w:sz w:val="14"/>
        </w:rPr>
        <w:t> </w:t>
      </w:r>
      <w:r>
        <w:rPr>
          <w:color w:val="292425"/>
          <w:spacing w:val="-11"/>
          <w:w w:val="105"/>
          <w:sz w:val="14"/>
        </w:rPr>
        <w:t>134–47.</w:t>
      </w:r>
    </w:p>
    <w:p>
      <w:pPr>
        <w:spacing w:after="0" w:line="240" w:lineRule="auto"/>
        <w:jc w:val="left"/>
        <w:rPr>
          <w:sz w:val="14"/>
        </w:rPr>
        <w:sectPr>
          <w:type w:val="continuous"/>
          <w:pgSz w:w="11900" w:h="16840"/>
          <w:pgMar w:top="1260" w:bottom="280" w:left="660" w:right="620"/>
        </w:sectPr>
      </w:pPr>
    </w:p>
    <w:p>
      <w:pPr>
        <w:pStyle w:val="BodyText"/>
      </w:pPr>
    </w:p>
    <w:p>
      <w:pPr>
        <w:spacing w:after="0"/>
        <w:sectPr>
          <w:footerReference w:type="even" r:id="rId71"/>
          <w:footerReference w:type="default" r:id="rId72"/>
          <w:pgSz w:w="11900" w:h="16840"/>
          <w:pgMar w:footer="575" w:header="601" w:top="800" w:bottom="760" w:left="660" w:right="620"/>
          <w:pgNumType w:start="14"/>
        </w:sectPr>
      </w:pPr>
    </w:p>
    <w:p>
      <w:pPr>
        <w:pStyle w:val="BodyText"/>
        <w:spacing w:before="4"/>
        <w:rPr>
          <w:sz w:val="22"/>
        </w:rPr>
      </w:pPr>
    </w:p>
    <w:p>
      <w:pPr>
        <w:spacing w:before="1"/>
        <w:ind w:left="154" w:right="0" w:firstLine="0"/>
        <w:jc w:val="both"/>
        <w:rPr>
          <w:rFonts w:ascii="Trebuchet MS"/>
          <w:b/>
          <w:sz w:val="20"/>
        </w:rPr>
      </w:pPr>
      <w:bookmarkStart w:name="Inventories" w:id="26"/>
      <w:bookmarkEnd w:id="26"/>
      <w:r>
        <w:rPr/>
      </w:r>
      <w:bookmarkStart w:name="External demand and UK net trade" w:id="27"/>
      <w:bookmarkEnd w:id="27"/>
      <w:r>
        <w:rPr/>
      </w:r>
      <w:bookmarkStart w:name="_bookmark9" w:id="28"/>
      <w:bookmarkEnd w:id="28"/>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2.10</w:t>
      </w:r>
    </w:p>
    <w:p>
      <w:pPr>
        <w:spacing w:line="247" w:lineRule="auto" w:before="7"/>
        <w:ind w:left="154" w:right="38" w:firstLine="0"/>
        <w:jc w:val="both"/>
        <w:rPr>
          <w:rFonts w:ascii="Trebuchet MS"/>
          <w:b/>
          <w:sz w:val="20"/>
        </w:rPr>
      </w:pPr>
      <w:r>
        <w:rPr>
          <w:rFonts w:ascii="Trebuchet MS"/>
          <w:b/>
          <w:color w:val="0092C0"/>
          <w:w w:val="95"/>
          <w:sz w:val="20"/>
        </w:rPr>
        <w:t>Investment</w:t>
      </w:r>
      <w:r>
        <w:rPr>
          <w:rFonts w:ascii="Trebuchet MS"/>
          <w:b/>
          <w:color w:val="0092C0"/>
          <w:spacing w:val="-27"/>
          <w:w w:val="95"/>
          <w:sz w:val="20"/>
        </w:rPr>
        <w:t> </w:t>
      </w:r>
      <w:r>
        <w:rPr>
          <w:rFonts w:ascii="Trebuchet MS"/>
          <w:b/>
          <w:color w:val="0092C0"/>
          <w:w w:val="95"/>
          <w:sz w:val="20"/>
        </w:rPr>
        <w:t>plans</w:t>
      </w:r>
      <w:r>
        <w:rPr>
          <w:rFonts w:ascii="Trebuchet MS"/>
          <w:b/>
          <w:color w:val="0092C0"/>
          <w:spacing w:val="-27"/>
          <w:w w:val="95"/>
          <w:sz w:val="20"/>
        </w:rPr>
        <w:t> </w:t>
      </w:r>
      <w:r>
        <w:rPr>
          <w:rFonts w:ascii="Trebuchet MS"/>
          <w:b/>
          <w:color w:val="0092C0"/>
          <w:w w:val="95"/>
          <w:sz w:val="20"/>
        </w:rPr>
        <w:t>for</w:t>
      </w:r>
      <w:r>
        <w:rPr>
          <w:rFonts w:ascii="Trebuchet MS"/>
          <w:b/>
          <w:color w:val="0092C0"/>
          <w:spacing w:val="-26"/>
          <w:w w:val="95"/>
          <w:sz w:val="20"/>
        </w:rPr>
        <w:t> </w:t>
      </w:r>
      <w:r>
        <w:rPr>
          <w:rFonts w:ascii="Trebuchet MS"/>
          <w:b/>
          <w:color w:val="0092C0"/>
          <w:w w:val="95"/>
          <w:sz w:val="20"/>
        </w:rPr>
        <w:t>next</w:t>
      </w:r>
      <w:r>
        <w:rPr>
          <w:rFonts w:ascii="Trebuchet MS"/>
          <w:b/>
          <w:color w:val="0092C0"/>
          <w:spacing w:val="-27"/>
          <w:w w:val="95"/>
          <w:sz w:val="20"/>
        </w:rPr>
        <w:t> </w:t>
      </w:r>
      <w:r>
        <w:rPr>
          <w:rFonts w:ascii="Trebuchet MS"/>
          <w:b/>
          <w:color w:val="0092C0"/>
          <w:w w:val="95"/>
          <w:sz w:val="20"/>
        </w:rPr>
        <w:t>twelve</w:t>
      </w:r>
      <w:r>
        <w:rPr>
          <w:rFonts w:ascii="Trebuchet MS"/>
          <w:b/>
          <w:color w:val="0092C0"/>
          <w:spacing w:val="-26"/>
          <w:w w:val="95"/>
          <w:sz w:val="20"/>
        </w:rPr>
        <w:t> </w:t>
      </w:r>
      <w:r>
        <w:rPr>
          <w:rFonts w:ascii="Trebuchet MS"/>
          <w:b/>
          <w:color w:val="0092C0"/>
          <w:w w:val="95"/>
          <w:sz w:val="20"/>
        </w:rPr>
        <w:t>months compared</w:t>
      </w:r>
      <w:r>
        <w:rPr>
          <w:rFonts w:ascii="Trebuchet MS"/>
          <w:b/>
          <w:color w:val="0092C0"/>
          <w:spacing w:val="-25"/>
          <w:w w:val="95"/>
          <w:sz w:val="20"/>
        </w:rPr>
        <w:t> </w:t>
      </w:r>
      <w:r>
        <w:rPr>
          <w:rFonts w:ascii="Trebuchet MS"/>
          <w:b/>
          <w:color w:val="0092C0"/>
          <w:w w:val="95"/>
          <w:sz w:val="20"/>
        </w:rPr>
        <w:t>with</w:t>
      </w:r>
      <w:r>
        <w:rPr>
          <w:rFonts w:ascii="Trebuchet MS"/>
          <w:b/>
          <w:color w:val="0092C0"/>
          <w:spacing w:val="-24"/>
          <w:w w:val="95"/>
          <w:sz w:val="20"/>
        </w:rPr>
        <w:t> </w:t>
      </w:r>
      <w:r>
        <w:rPr>
          <w:rFonts w:ascii="Trebuchet MS"/>
          <w:b/>
          <w:color w:val="0092C0"/>
          <w:w w:val="95"/>
          <w:sz w:val="20"/>
        </w:rPr>
        <w:t>actual</w:t>
      </w:r>
      <w:r>
        <w:rPr>
          <w:rFonts w:ascii="Trebuchet MS"/>
          <w:b/>
          <w:color w:val="0092C0"/>
          <w:spacing w:val="-24"/>
          <w:w w:val="95"/>
          <w:sz w:val="20"/>
        </w:rPr>
        <w:t> </w:t>
      </w:r>
      <w:r>
        <w:rPr>
          <w:rFonts w:ascii="Trebuchet MS"/>
          <w:b/>
          <w:color w:val="0092C0"/>
          <w:w w:val="95"/>
          <w:sz w:val="20"/>
        </w:rPr>
        <w:t>spending</w:t>
      </w:r>
      <w:r>
        <w:rPr>
          <w:rFonts w:ascii="Trebuchet MS"/>
          <w:b/>
          <w:color w:val="0092C0"/>
          <w:spacing w:val="-24"/>
          <w:w w:val="95"/>
          <w:sz w:val="20"/>
        </w:rPr>
        <w:t> </w:t>
      </w:r>
      <w:r>
        <w:rPr>
          <w:rFonts w:ascii="Trebuchet MS"/>
          <w:b/>
          <w:color w:val="0092C0"/>
          <w:w w:val="95"/>
          <w:sz w:val="20"/>
        </w:rPr>
        <w:t>over</w:t>
      </w:r>
      <w:r>
        <w:rPr>
          <w:rFonts w:ascii="Trebuchet MS"/>
          <w:b/>
          <w:color w:val="0092C0"/>
          <w:spacing w:val="-24"/>
          <w:w w:val="95"/>
          <w:sz w:val="20"/>
        </w:rPr>
        <w:t> </w:t>
      </w:r>
      <w:r>
        <w:rPr>
          <w:rFonts w:ascii="Trebuchet MS"/>
          <w:b/>
          <w:color w:val="0092C0"/>
          <w:w w:val="95"/>
          <w:sz w:val="20"/>
        </w:rPr>
        <w:t>past </w:t>
      </w:r>
      <w:r>
        <w:rPr>
          <w:rFonts w:ascii="Trebuchet MS"/>
          <w:b/>
          <w:color w:val="0092C0"/>
          <w:sz w:val="20"/>
        </w:rPr>
        <w:t>twelve</w:t>
      </w:r>
      <w:r>
        <w:rPr>
          <w:rFonts w:ascii="Trebuchet MS"/>
          <w:b/>
          <w:color w:val="0092C0"/>
          <w:spacing w:val="1"/>
          <w:sz w:val="20"/>
        </w:rPr>
        <w:t> </w:t>
      </w:r>
      <w:r>
        <w:rPr>
          <w:rFonts w:ascii="Trebuchet MS"/>
          <w:b/>
          <w:color w:val="0092C0"/>
          <w:sz w:val="20"/>
        </w:rPr>
        <w:t>months</w:t>
      </w:r>
    </w:p>
    <w:p>
      <w:pPr>
        <w:pStyle w:val="BodyText"/>
        <w:spacing w:before="3"/>
        <w:rPr>
          <w:rFonts w:ascii="Trebuchet MS"/>
          <w:b/>
        </w:rPr>
      </w:pPr>
      <w:r>
        <w:rPr/>
        <w:br w:type="column"/>
      </w:r>
      <w:r>
        <w:rPr>
          <w:rFonts w:ascii="Trebuchet MS"/>
          <w:b/>
        </w:rPr>
      </w:r>
    </w:p>
    <w:p>
      <w:pPr>
        <w:pStyle w:val="BodyText"/>
        <w:spacing w:line="292" w:lineRule="auto"/>
        <w:ind w:left="154" w:right="193"/>
      </w:pPr>
      <w:r>
        <w:rPr>
          <w:color w:val="292425"/>
          <w:w w:val="110"/>
        </w:rPr>
        <w:t>have lagged changes in profits. Profitability picked up in the second half of 2001 and into 2002, although it dipped a little in 2002 Q3.</w:t>
      </w:r>
    </w:p>
    <w:p>
      <w:pPr>
        <w:spacing w:after="0" w:line="292" w:lineRule="auto"/>
        <w:sectPr>
          <w:type w:val="continuous"/>
          <w:pgSz w:w="11900" w:h="16840"/>
          <w:pgMar w:top="1260" w:bottom="280" w:left="660" w:right="620"/>
          <w:cols w:num="2" w:equalWidth="0">
            <w:col w:w="3747" w:space="1178"/>
            <w:col w:w="5695"/>
          </w:cols>
        </w:sectPr>
      </w:pPr>
    </w:p>
    <w:p>
      <w:pPr>
        <w:spacing w:before="53"/>
        <w:ind w:left="322" w:right="0" w:firstLine="0"/>
        <w:jc w:val="left"/>
        <w:rPr>
          <w:sz w:val="12"/>
        </w:rPr>
      </w:pPr>
      <w:r>
        <w:rPr/>
        <w:pict>
          <v:group style="position:absolute;margin-left:42.139999pt;margin-top:10.561391pt;width:160.950pt;height:131.6pt;mso-position-horizontal-relative:page;mso-position-vertical-relative:paragraph;z-index:-21639680" coordorigin="843,211" coordsize="3219,2632">
            <v:rect style="position:absolute;left:1099;top:216;width:410;height:1640" filled="true" fillcolor="#75462e" stroked="false">
              <v:fill type="solid"/>
            </v:rect>
            <v:rect style="position:absolute;left:1099;top:216;width:410;height:1640" filled="false" stroked="true" strokeweight=".5pt" strokecolor="#292425">
              <v:stroke dashstyle="solid"/>
            </v:rect>
            <v:rect style="position:absolute;left:1669;top:1853;width:410;height:984" filled="true" fillcolor="#0067a3" stroked="false">
              <v:fill type="solid"/>
            </v:rect>
            <v:rect style="position:absolute;left:1669;top:1853;width:410;height:984" filled="false" stroked="true" strokeweight=".5pt" strokecolor="#292425">
              <v:stroke dashstyle="solid"/>
            </v:rect>
            <v:rect style="position:absolute;left:2239;top:1368;width:418;height:488" filled="true" fillcolor="#f9aa54" stroked="false">
              <v:fill type="solid"/>
            </v:rect>
            <v:rect style="position:absolute;left:2239;top:1368;width:418;height:488" filled="false" stroked="true" strokeweight=".5pt" strokecolor="#292425">
              <v:stroke dashstyle="solid"/>
            </v:rect>
            <v:rect style="position:absolute;left:2817;top:584;width:410;height:1272" filled="true" fillcolor="#ecc5dd" stroked="false">
              <v:fill type="solid"/>
            </v:rect>
            <v:rect style="position:absolute;left:2817;top:584;width:410;height:1272" filled="false" stroked="true" strokeweight=".5pt" strokecolor="#292425">
              <v:stroke dashstyle="solid"/>
            </v:rect>
            <v:rect style="position:absolute;left:3387;top:1656;width:410;height:200" filled="true" fillcolor="#008357" stroked="false">
              <v:fill type="solid"/>
            </v:rect>
            <v:shape style="position:absolute;left:842;top:1656;width:3032;height:200" coordorigin="843,1656" coordsize="3032,200" path="m3387,1656l3797,1656,3797,1856,3387,1856,3387,1656xm843,1855l973,1855m1020,1855l3875,1855e" filled="false" stroked="true" strokeweight=".5pt" strokecolor="#292425">
              <v:path arrowok="t"/>
              <v:stroke dashstyle="solid"/>
            </v:shape>
            <v:shape style="position:absolute;left:3931;top:226;width:130;height:2453" coordorigin="3932,227" coordsize="130,2453" path="m3932,2679l4062,2679m3932,2247l4062,2247m3932,1855l4062,1855m3932,1448l4062,1448m3932,1028l4062,1028m3932,610l4062,610m3932,227l4062,227e" filled="false" stroked="true" strokeweight=".5pt" strokecolor="#292425">
              <v:path arrowok="t"/>
              <v:stroke dashstyle="solid"/>
            </v:shape>
            <v:shape style="position:absolute;left:2703;top:436;width:657;height:120" type="#_x0000_t202" filled="false" stroked="false">
              <v:textbox inset="0,0,0,0">
                <w:txbxContent>
                  <w:p>
                    <w:pPr>
                      <w:spacing w:line="116" w:lineRule="exact" w:before="0"/>
                      <w:ind w:left="0" w:right="0" w:firstLine="0"/>
                      <w:jc w:val="left"/>
                      <w:rPr>
                        <w:sz w:val="12"/>
                      </w:rPr>
                    </w:pPr>
                    <w:r>
                      <w:rPr>
                        <w:color w:val="292425"/>
                        <w:w w:val="110"/>
                        <w:sz w:val="12"/>
                      </w:rPr>
                      <w:t>Distribution</w:t>
                    </w:r>
                  </w:p>
                </w:txbxContent>
              </v:textbox>
              <w10:wrap type="none"/>
            </v:shape>
            <v:shape style="position:absolute;left:2136;top:1052;width:600;height:255" type="#_x0000_t202" filled="false" stroked="false">
              <v:textbox inset="0,0,0,0">
                <w:txbxContent>
                  <w:p>
                    <w:pPr>
                      <w:spacing w:line="115" w:lineRule="exact" w:before="0"/>
                      <w:ind w:left="0" w:right="18" w:firstLine="0"/>
                      <w:jc w:val="center"/>
                      <w:rPr>
                        <w:sz w:val="12"/>
                      </w:rPr>
                    </w:pPr>
                    <w:r>
                      <w:rPr>
                        <w:color w:val="292425"/>
                        <w:w w:val="110"/>
                        <w:sz w:val="12"/>
                      </w:rPr>
                      <w:t>Other</w:t>
                    </w:r>
                  </w:p>
                  <w:p>
                    <w:pPr>
                      <w:spacing w:line="136" w:lineRule="exact" w:before="0"/>
                      <w:ind w:left="0" w:right="18" w:firstLine="0"/>
                      <w:jc w:val="center"/>
                      <w:rPr>
                        <w:sz w:val="12"/>
                      </w:rPr>
                    </w:pPr>
                    <w:r>
                      <w:rPr>
                        <w:color w:val="292425"/>
                        <w:w w:val="110"/>
                        <w:sz w:val="12"/>
                      </w:rPr>
                      <w:t>production</w:t>
                    </w:r>
                  </w:p>
                </w:txbxContent>
              </v:textbox>
              <w10:wrap type="none"/>
            </v:shape>
            <v:shape style="position:absolute;left:3388;top:1380;width:425;height:237" type="#_x0000_t202" filled="false" stroked="false">
              <v:textbox inset="0,0,0,0">
                <w:txbxContent>
                  <w:p>
                    <w:pPr>
                      <w:spacing w:line="204" w:lineRule="auto" w:before="0"/>
                      <w:ind w:left="0" w:right="-1" w:firstLine="49"/>
                      <w:jc w:val="left"/>
                      <w:rPr>
                        <w:sz w:val="12"/>
                      </w:rPr>
                    </w:pPr>
                    <w:r>
                      <w:rPr>
                        <w:color w:val="292425"/>
                        <w:w w:val="110"/>
                        <w:sz w:val="12"/>
                      </w:rPr>
                      <w:t>Other </w:t>
                    </w:r>
                    <w:r>
                      <w:rPr>
                        <w:color w:val="292425"/>
                        <w:w w:val="105"/>
                        <w:sz w:val="12"/>
                      </w:rPr>
                      <w:t>services</w:t>
                    </w:r>
                  </w:p>
                </w:txbxContent>
              </v:textbox>
              <w10:wrap type="none"/>
            </v:shape>
            <w10:wrap type="none"/>
          </v:group>
        </w:pict>
      </w:r>
      <w:r>
        <w:rPr/>
        <w:pict>
          <v:line style="position:absolute;mso-position-horizontal-relative:page;mso-position-vertical-relative:paragraph;z-index:-21639168" from="42.139999pt,155.242386pt" to="48.639999pt,155.242386pt" stroked="true" strokeweight=".5pt" strokecolor="#292425">
            <v:stroke dashstyle="solid"/>
            <w10:wrap type="none"/>
          </v:line>
        </w:pict>
      </w:r>
      <w:r>
        <w:rPr>
          <w:color w:val="292425"/>
          <w:w w:val="110"/>
          <w:sz w:val="12"/>
        </w:rPr>
        <w:t>Construction</w:t>
      </w:r>
    </w:p>
    <w:p>
      <w:pPr>
        <w:pStyle w:val="BodyText"/>
        <w:spacing w:before="8"/>
        <w:rPr>
          <w:sz w:val="2"/>
        </w:rPr>
      </w:pPr>
    </w:p>
    <w:p>
      <w:pPr>
        <w:pStyle w:val="BodyText"/>
        <w:spacing w:line="20" w:lineRule="exact"/>
        <w:ind w:left="177"/>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1"/>
        <w:rPr>
          <w:sz w:val="28"/>
        </w:rPr>
      </w:pPr>
      <w:r>
        <w:rPr/>
        <w:pict>
          <v:shape style="position:absolute;margin-left:42.139999pt;margin-top:18.387903pt;width:6.5pt;height:.1pt;mso-position-horizontal-relative:page;mso-position-vertical-relative:paragraph;z-index:-15541760;mso-wrap-distance-left:0;mso-wrap-distance-right:0" coordorigin="843,368" coordsize="130,0" path="m843,368l973,368e" filled="false" stroked="true" strokeweight=".5pt" strokecolor="#292425">
            <v:path arrowok="t"/>
            <v:stroke dashstyle="solid"/>
            <w10:wrap type="topAndBottom"/>
          </v:shape>
        </w:pict>
      </w:r>
      <w:r>
        <w:rPr/>
        <w:pict>
          <v:shape style="position:absolute;margin-left:42.139999pt;margin-top:39.300903pt;width:6.5pt;height:.1pt;mso-position-horizontal-relative:page;mso-position-vertical-relative:paragraph;z-index:-15541248;mso-wrap-distance-left:0;mso-wrap-distance-right:0" coordorigin="843,786" coordsize="130,0" path="m843,786l973,786e" filled="false" stroked="true" strokeweight=".5pt" strokecolor="#292425">
            <v:path arrowok="t"/>
            <v:stroke dashstyle="solid"/>
            <w10:wrap type="topAndBottom"/>
          </v:shape>
        </w:pict>
      </w:r>
      <w:r>
        <w:rPr/>
        <w:pict>
          <v:shape style="position:absolute;margin-left:42.139999pt;margin-top:60.332901pt;width:6.5pt;height:.1pt;mso-position-horizontal-relative:page;mso-position-vertical-relative:paragraph;z-index:-15540736;mso-wrap-distance-left:0;mso-wrap-distance-right:0" coordorigin="843,1207" coordsize="130,0" path="m843,1207l973,1207e" filled="false" stroked="true" strokeweight=".5pt" strokecolor="#292425">
            <v:path arrowok="t"/>
            <v:stroke dashstyle="solid"/>
            <w10:wrap type="topAndBottom"/>
          </v:shape>
        </w:pict>
      </w:r>
    </w:p>
    <w:p>
      <w:pPr>
        <w:pStyle w:val="BodyText"/>
        <w:spacing w:before="6"/>
        <w:rPr>
          <w:sz w:val="29"/>
        </w:rPr>
      </w:pPr>
    </w:p>
    <w:p>
      <w:pPr>
        <w:pStyle w:val="BodyText"/>
        <w:spacing w:before="9"/>
        <w:rPr>
          <w:sz w:val="29"/>
        </w:rPr>
      </w:pPr>
    </w:p>
    <w:p>
      <w:pPr>
        <w:pStyle w:val="BodyText"/>
      </w:pPr>
    </w:p>
    <w:p>
      <w:pPr>
        <w:pStyle w:val="BodyText"/>
      </w:pPr>
    </w:p>
    <w:p>
      <w:pPr>
        <w:pStyle w:val="BodyText"/>
        <w:spacing w:before="7"/>
        <w:rPr>
          <w:sz w:val="22"/>
        </w:rPr>
      </w:pPr>
      <w:r>
        <w:rPr/>
        <w:pict>
          <v:shape style="position:absolute;margin-left:42.139999pt;margin-top:15.226954pt;width:6.5pt;height:.1pt;mso-position-horizontal-relative:page;mso-position-vertical-relative:paragraph;z-index:-15540224;mso-wrap-distance-left:0;mso-wrap-distance-right:0" coordorigin="843,305" coordsize="130,0" path="m843,305l973,305e" filled="false" stroked="true" strokeweight=".5pt" strokecolor="#292425">
            <v:path arrowok="t"/>
            <v:stroke dashstyle="solid"/>
            <w10:wrap type="topAndBottom"/>
          </v:shape>
        </w:pict>
      </w:r>
    </w:p>
    <w:p>
      <w:pPr>
        <w:pStyle w:val="BodyText"/>
      </w:pPr>
    </w:p>
    <w:p>
      <w:pPr>
        <w:pStyle w:val="BodyText"/>
        <w:spacing w:before="9"/>
        <w:rPr>
          <w:sz w:val="10"/>
        </w:rPr>
      </w:pPr>
      <w:r>
        <w:rPr/>
        <w:pict>
          <v:shape style="position:absolute;margin-left:42.139999pt;margin-top:8.427977pt;width:6.5pt;height:.1pt;mso-position-horizontal-relative:page;mso-position-vertical-relative:paragraph;z-index:-15539712;mso-wrap-distance-left:0;mso-wrap-distance-right:0" coordorigin="843,169" coordsize="130,0" path="m843,169l973,169e" filled="false" stroked="true" strokeweight=".5pt" strokecolor="#292425">
            <v:path arrowok="t"/>
            <v:stroke dashstyle="solid"/>
            <w10:wrap type="topAndBottom"/>
          </v:shape>
        </w:pict>
      </w:r>
    </w:p>
    <w:p>
      <w:pPr>
        <w:spacing w:line="370" w:lineRule="atLeast" w:before="0"/>
        <w:ind w:left="164" w:right="0" w:firstLine="704"/>
        <w:jc w:val="left"/>
        <w:rPr>
          <w:sz w:val="12"/>
        </w:rPr>
      </w:pPr>
      <w:r>
        <w:rPr>
          <w:color w:val="292425"/>
          <w:w w:val="105"/>
          <w:sz w:val="12"/>
        </w:rPr>
        <w:t>Manufacturing Source: Bank of England.</w:t>
      </w:r>
    </w:p>
    <w:p>
      <w:pPr>
        <w:spacing w:line="117" w:lineRule="exact" w:before="43"/>
        <w:ind w:left="164" w:right="0" w:firstLine="0"/>
        <w:jc w:val="left"/>
        <w:rPr>
          <w:sz w:val="12"/>
        </w:rPr>
      </w:pPr>
      <w:r>
        <w:rPr/>
        <w:br w:type="column"/>
      </w:r>
      <w:r>
        <w:rPr>
          <w:color w:val="292425"/>
          <w:w w:val="110"/>
          <w:sz w:val="12"/>
        </w:rPr>
        <w:t>Net balance (a)</w:t>
      </w:r>
    </w:p>
    <w:p>
      <w:pPr>
        <w:spacing w:line="117" w:lineRule="exact" w:before="0"/>
        <w:ind w:left="1020" w:right="0" w:firstLine="0"/>
        <w:jc w:val="left"/>
        <w:rPr>
          <w:sz w:val="12"/>
        </w:rPr>
      </w:pPr>
      <w:r>
        <w:rPr>
          <w:color w:val="292425"/>
          <w:w w:val="120"/>
          <w:sz w:val="12"/>
        </w:rPr>
        <w:t>40</w:t>
      </w:r>
    </w:p>
    <w:p>
      <w:pPr>
        <w:pStyle w:val="BodyText"/>
        <w:rPr>
          <w:sz w:val="12"/>
        </w:rPr>
      </w:pPr>
    </w:p>
    <w:p>
      <w:pPr>
        <w:pStyle w:val="BodyText"/>
        <w:spacing w:before="1"/>
        <w:rPr>
          <w:sz w:val="11"/>
        </w:rPr>
      </w:pPr>
    </w:p>
    <w:p>
      <w:pPr>
        <w:spacing w:before="0"/>
        <w:ind w:left="0" w:right="38" w:firstLine="0"/>
        <w:jc w:val="right"/>
        <w:rPr>
          <w:sz w:val="12"/>
        </w:rPr>
      </w:pPr>
      <w:r>
        <w:rPr>
          <w:color w:val="292425"/>
          <w:w w:val="120"/>
          <w:sz w:val="12"/>
        </w:rPr>
        <w:t>30</w:t>
      </w:r>
    </w:p>
    <w:p>
      <w:pPr>
        <w:pStyle w:val="BodyText"/>
        <w:rPr>
          <w:sz w:val="12"/>
        </w:rPr>
      </w:pPr>
    </w:p>
    <w:p>
      <w:pPr>
        <w:pStyle w:val="BodyText"/>
        <w:spacing w:before="7"/>
        <w:rPr>
          <w:sz w:val="12"/>
        </w:rPr>
      </w:pPr>
    </w:p>
    <w:p>
      <w:pPr>
        <w:spacing w:before="0"/>
        <w:ind w:left="0" w:right="38" w:firstLine="0"/>
        <w:jc w:val="right"/>
        <w:rPr>
          <w:sz w:val="12"/>
        </w:rPr>
      </w:pPr>
      <w:r>
        <w:rPr>
          <w:color w:val="292425"/>
          <w:w w:val="120"/>
          <w:sz w:val="12"/>
        </w:rPr>
        <w:t>20</w:t>
      </w:r>
    </w:p>
    <w:p>
      <w:pPr>
        <w:pStyle w:val="BodyText"/>
        <w:rPr>
          <w:sz w:val="12"/>
        </w:rPr>
      </w:pPr>
    </w:p>
    <w:p>
      <w:pPr>
        <w:pStyle w:val="BodyText"/>
        <w:spacing w:before="4"/>
        <w:rPr>
          <w:sz w:val="11"/>
        </w:rPr>
      </w:pPr>
    </w:p>
    <w:p>
      <w:pPr>
        <w:spacing w:before="0"/>
        <w:ind w:left="0" w:right="38" w:firstLine="0"/>
        <w:jc w:val="right"/>
        <w:rPr>
          <w:sz w:val="12"/>
        </w:rPr>
      </w:pPr>
      <w:r>
        <w:rPr>
          <w:color w:val="292425"/>
          <w:w w:val="120"/>
          <w:sz w:val="12"/>
        </w:rPr>
        <w:t>10</w:t>
      </w:r>
    </w:p>
    <w:p>
      <w:pPr>
        <w:spacing w:before="49"/>
        <w:ind w:left="964" w:right="0" w:firstLine="0"/>
        <w:jc w:val="left"/>
        <w:rPr>
          <w:sz w:val="16"/>
        </w:rPr>
      </w:pPr>
      <w:r>
        <w:rPr>
          <w:color w:val="292425"/>
          <w:w w:val="107"/>
          <w:sz w:val="16"/>
        </w:rPr>
        <w:t>+</w:t>
      </w:r>
    </w:p>
    <w:p>
      <w:pPr>
        <w:spacing w:line="121" w:lineRule="exact" w:before="33"/>
        <w:ind w:left="1093" w:right="0" w:firstLine="0"/>
        <w:jc w:val="left"/>
        <w:rPr>
          <w:sz w:val="12"/>
        </w:rPr>
      </w:pPr>
      <w:r>
        <w:rPr>
          <w:color w:val="292425"/>
          <w:w w:val="121"/>
          <w:sz w:val="12"/>
        </w:rPr>
        <w:t>0</w:t>
      </w:r>
    </w:p>
    <w:p>
      <w:pPr>
        <w:spacing w:line="167" w:lineRule="exact" w:before="0"/>
        <w:ind w:left="977" w:right="0" w:firstLine="0"/>
        <w:jc w:val="left"/>
        <w:rPr>
          <w:sz w:val="16"/>
        </w:rPr>
      </w:pPr>
      <w:r>
        <w:rPr>
          <w:color w:val="292425"/>
          <w:w w:val="87"/>
          <w:sz w:val="16"/>
        </w:rPr>
        <w:t>_</w:t>
      </w:r>
    </w:p>
    <w:p>
      <w:pPr>
        <w:spacing w:before="118"/>
        <w:ind w:left="0" w:right="38" w:firstLine="0"/>
        <w:jc w:val="right"/>
        <w:rPr>
          <w:sz w:val="12"/>
        </w:rPr>
      </w:pPr>
      <w:r>
        <w:rPr>
          <w:color w:val="292425"/>
          <w:w w:val="120"/>
          <w:sz w:val="12"/>
        </w:rPr>
        <w:t>10</w:t>
      </w:r>
    </w:p>
    <w:p>
      <w:pPr>
        <w:pStyle w:val="BodyText"/>
        <w:rPr>
          <w:sz w:val="12"/>
        </w:rPr>
      </w:pPr>
    </w:p>
    <w:p>
      <w:pPr>
        <w:pStyle w:val="BodyText"/>
        <w:spacing w:before="4"/>
        <w:rPr>
          <w:sz w:val="12"/>
        </w:rPr>
      </w:pPr>
    </w:p>
    <w:p>
      <w:pPr>
        <w:spacing w:before="0"/>
        <w:ind w:left="0" w:right="38" w:firstLine="0"/>
        <w:jc w:val="right"/>
        <w:rPr>
          <w:sz w:val="12"/>
        </w:rPr>
      </w:pPr>
      <w:r>
        <w:rPr>
          <w:color w:val="292425"/>
          <w:w w:val="120"/>
          <w:sz w:val="12"/>
        </w:rPr>
        <w:t>20</w:t>
      </w:r>
    </w:p>
    <w:p>
      <w:pPr>
        <w:pStyle w:val="BodyText"/>
        <w:rPr>
          <w:sz w:val="12"/>
        </w:rPr>
      </w:pP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923200" from="196.585007pt,3.985579pt" to="203.085007pt,3.985579pt" stroked="true" strokeweight=".5pt" strokecolor="#292425">
            <v:stroke dashstyle="solid"/>
            <w10:wrap type="none"/>
          </v:line>
        </w:pict>
      </w:r>
      <w:r>
        <w:rPr>
          <w:color w:val="292425"/>
          <w:w w:val="120"/>
          <w:sz w:val="12"/>
        </w:rPr>
        <w:t>30</w:t>
      </w:r>
    </w:p>
    <w:p>
      <w:pPr>
        <w:pStyle w:val="BodyText"/>
        <w:spacing w:line="292" w:lineRule="auto" w:before="60"/>
        <w:ind w:left="164" w:right="102"/>
      </w:pPr>
      <w:r>
        <w:rPr/>
        <w:br w:type="column"/>
      </w:r>
      <w:r>
        <w:rPr>
          <w:color w:val="292425"/>
          <w:w w:val="110"/>
        </w:rPr>
        <w:t>There are a number of other pieces of evidence suggesting that </w:t>
      </w:r>
      <w:r>
        <w:rPr>
          <w:color w:val="292425"/>
          <w:spacing w:val="-3"/>
          <w:w w:val="110"/>
        </w:rPr>
        <w:t>investment </w:t>
      </w:r>
      <w:r>
        <w:rPr>
          <w:color w:val="292425"/>
          <w:w w:val="110"/>
        </w:rPr>
        <w:t>could be close </w:t>
      </w:r>
      <w:r>
        <w:rPr>
          <w:color w:val="292425"/>
          <w:spacing w:val="-4"/>
          <w:w w:val="110"/>
        </w:rPr>
        <w:t>to </w:t>
      </w:r>
      <w:r>
        <w:rPr>
          <w:color w:val="292425"/>
          <w:w w:val="110"/>
        </w:rPr>
        <w:t>a trough. The </w:t>
      </w:r>
      <w:r>
        <w:rPr>
          <w:color w:val="292425"/>
          <w:spacing w:val="-3"/>
          <w:w w:val="110"/>
        </w:rPr>
        <w:t>Bank’s </w:t>
      </w:r>
      <w:r>
        <w:rPr>
          <w:color w:val="292425"/>
          <w:w w:val="110"/>
        </w:rPr>
        <w:t>regional Agents undertook a </w:t>
      </w:r>
      <w:r>
        <w:rPr>
          <w:color w:val="292425"/>
          <w:spacing w:val="-3"/>
          <w:w w:val="110"/>
        </w:rPr>
        <w:t>survey </w:t>
      </w:r>
      <w:r>
        <w:rPr>
          <w:color w:val="292425"/>
          <w:w w:val="110"/>
        </w:rPr>
        <w:t>of UK </w:t>
      </w:r>
      <w:r>
        <w:rPr>
          <w:color w:val="292425"/>
          <w:spacing w:val="-3"/>
          <w:w w:val="110"/>
        </w:rPr>
        <w:t>investment </w:t>
      </w:r>
      <w:r>
        <w:rPr>
          <w:color w:val="292425"/>
          <w:w w:val="110"/>
        </w:rPr>
        <w:t>in November </w:t>
      </w:r>
      <w:r>
        <w:rPr>
          <w:color w:val="292425"/>
          <w:spacing w:val="-6"/>
          <w:w w:val="110"/>
        </w:rPr>
        <w:t>2002, </w:t>
      </w:r>
      <w:r>
        <w:rPr>
          <w:color w:val="292425"/>
          <w:w w:val="110"/>
        </w:rPr>
        <w:t>covering nearly </w:t>
      </w:r>
      <w:r>
        <w:rPr>
          <w:color w:val="292425"/>
          <w:spacing w:val="-5"/>
          <w:w w:val="110"/>
        </w:rPr>
        <w:t>200 </w:t>
      </w:r>
      <w:r>
        <w:rPr>
          <w:color w:val="292425"/>
          <w:w w:val="110"/>
        </w:rPr>
        <w:t>companies with a combined turnover of </w:t>
      </w:r>
      <w:r>
        <w:rPr>
          <w:color w:val="292425"/>
          <w:spacing w:val="-7"/>
          <w:w w:val="110"/>
        </w:rPr>
        <w:t>£86 </w:t>
      </w:r>
      <w:r>
        <w:rPr>
          <w:color w:val="292425"/>
          <w:w w:val="110"/>
        </w:rPr>
        <w:t>billion. The responses suggested that planned </w:t>
      </w:r>
      <w:r>
        <w:rPr>
          <w:color w:val="292425"/>
          <w:spacing w:val="-3"/>
          <w:w w:val="110"/>
        </w:rPr>
        <w:t>investment </w:t>
      </w:r>
      <w:r>
        <w:rPr>
          <w:color w:val="292425"/>
          <w:w w:val="110"/>
        </w:rPr>
        <w:t>in the next </w:t>
      </w:r>
      <w:r>
        <w:rPr>
          <w:color w:val="292425"/>
          <w:spacing w:val="-4"/>
          <w:w w:val="110"/>
        </w:rPr>
        <w:t>twelve </w:t>
      </w:r>
      <w:r>
        <w:rPr>
          <w:color w:val="292425"/>
          <w:w w:val="110"/>
        </w:rPr>
        <w:t>months would be slightly </w:t>
      </w:r>
      <w:r>
        <w:rPr>
          <w:color w:val="292425"/>
          <w:spacing w:val="-3"/>
          <w:w w:val="110"/>
        </w:rPr>
        <w:t>higher, </w:t>
      </w:r>
      <w:r>
        <w:rPr>
          <w:color w:val="292425"/>
          <w:w w:val="110"/>
        </w:rPr>
        <w:t>with the exception of manufacturing, than spending </w:t>
      </w:r>
      <w:r>
        <w:rPr>
          <w:color w:val="292425"/>
          <w:spacing w:val="-3"/>
          <w:w w:val="110"/>
        </w:rPr>
        <w:t>over </w:t>
      </w:r>
      <w:r>
        <w:rPr>
          <w:color w:val="292425"/>
          <w:w w:val="110"/>
        </w:rPr>
        <w:t>the past </w:t>
      </w:r>
      <w:r>
        <w:rPr>
          <w:color w:val="292425"/>
          <w:spacing w:val="-4"/>
          <w:w w:val="110"/>
        </w:rPr>
        <w:t>twelve </w:t>
      </w:r>
      <w:r>
        <w:rPr>
          <w:color w:val="292425"/>
          <w:w w:val="110"/>
        </w:rPr>
        <w:t>months (see Chart </w:t>
      </w:r>
      <w:r>
        <w:rPr>
          <w:color w:val="292425"/>
          <w:spacing w:val="-4"/>
          <w:w w:val="110"/>
        </w:rPr>
        <w:t>2.10). </w:t>
      </w:r>
      <w:r>
        <w:rPr>
          <w:color w:val="292425"/>
          <w:w w:val="110"/>
        </w:rPr>
        <w:t>The factor most likely </w:t>
      </w:r>
      <w:r>
        <w:rPr>
          <w:color w:val="292425"/>
          <w:spacing w:val="-4"/>
          <w:w w:val="110"/>
        </w:rPr>
        <w:t>to </w:t>
      </w:r>
      <w:r>
        <w:rPr>
          <w:color w:val="292425"/>
          <w:w w:val="110"/>
        </w:rPr>
        <w:t>stimulate an increase in </w:t>
      </w:r>
      <w:r>
        <w:rPr>
          <w:color w:val="292425"/>
          <w:spacing w:val="-3"/>
          <w:w w:val="110"/>
        </w:rPr>
        <w:t>investment was </w:t>
      </w:r>
      <w:r>
        <w:rPr>
          <w:color w:val="292425"/>
          <w:w w:val="110"/>
        </w:rPr>
        <w:t>thought </w:t>
      </w:r>
      <w:r>
        <w:rPr>
          <w:color w:val="292425"/>
          <w:spacing w:val="-4"/>
          <w:w w:val="110"/>
        </w:rPr>
        <w:t>to </w:t>
      </w:r>
      <w:r>
        <w:rPr>
          <w:color w:val="292425"/>
          <w:w w:val="110"/>
        </w:rPr>
        <w:t>be </w:t>
      </w:r>
      <w:r>
        <w:rPr>
          <w:color w:val="292425"/>
          <w:spacing w:val="-3"/>
          <w:w w:val="110"/>
        </w:rPr>
        <w:t>improved </w:t>
      </w:r>
      <w:r>
        <w:rPr>
          <w:color w:val="292425"/>
          <w:w w:val="110"/>
        </w:rPr>
        <w:t>demand, with </w:t>
      </w:r>
      <w:r>
        <w:rPr>
          <w:color w:val="292425"/>
          <w:spacing w:val="-3"/>
          <w:w w:val="110"/>
        </w:rPr>
        <w:t>improved </w:t>
      </w:r>
      <w:r>
        <w:rPr>
          <w:color w:val="292425"/>
          <w:w w:val="110"/>
        </w:rPr>
        <w:t>cashflow as the next most important. </w:t>
      </w:r>
      <w:r>
        <w:rPr>
          <w:color w:val="292425"/>
          <w:spacing w:val="-4"/>
          <w:w w:val="110"/>
        </w:rPr>
        <w:t>However, </w:t>
      </w:r>
      <w:r>
        <w:rPr>
          <w:color w:val="292425"/>
          <w:w w:val="110"/>
        </w:rPr>
        <w:t>some of the Agents’ contacts</w:t>
      </w:r>
      <w:r>
        <w:rPr>
          <w:color w:val="292425"/>
          <w:spacing w:val="-21"/>
          <w:w w:val="110"/>
        </w:rPr>
        <w:t> </w:t>
      </w:r>
      <w:r>
        <w:rPr>
          <w:color w:val="292425"/>
          <w:spacing w:val="-3"/>
          <w:w w:val="110"/>
        </w:rPr>
        <w:t>have</w:t>
      </w:r>
      <w:r>
        <w:rPr>
          <w:color w:val="292425"/>
          <w:spacing w:val="-20"/>
          <w:w w:val="110"/>
        </w:rPr>
        <w:t> </w:t>
      </w:r>
      <w:r>
        <w:rPr>
          <w:color w:val="292425"/>
          <w:w w:val="110"/>
        </w:rPr>
        <w:t>cautioned</w:t>
      </w:r>
      <w:r>
        <w:rPr>
          <w:color w:val="292425"/>
          <w:spacing w:val="-20"/>
          <w:w w:val="110"/>
        </w:rPr>
        <w:t> </w:t>
      </w:r>
      <w:r>
        <w:rPr>
          <w:color w:val="292425"/>
          <w:w w:val="110"/>
        </w:rPr>
        <w:t>that</w:t>
      </w:r>
      <w:r>
        <w:rPr>
          <w:color w:val="292425"/>
          <w:spacing w:val="-20"/>
          <w:w w:val="110"/>
        </w:rPr>
        <w:t> </w:t>
      </w:r>
      <w:r>
        <w:rPr>
          <w:color w:val="292425"/>
          <w:w w:val="110"/>
        </w:rPr>
        <w:t>available</w:t>
      </w:r>
      <w:r>
        <w:rPr>
          <w:color w:val="292425"/>
          <w:spacing w:val="-20"/>
          <w:w w:val="110"/>
        </w:rPr>
        <w:t> </w:t>
      </w:r>
      <w:r>
        <w:rPr>
          <w:color w:val="292425"/>
          <w:w w:val="110"/>
        </w:rPr>
        <w:t>cash</w:t>
      </w:r>
      <w:r>
        <w:rPr>
          <w:color w:val="292425"/>
          <w:spacing w:val="-20"/>
          <w:w w:val="110"/>
        </w:rPr>
        <w:t> </w:t>
      </w:r>
      <w:r>
        <w:rPr>
          <w:color w:val="292425"/>
          <w:w w:val="110"/>
        </w:rPr>
        <w:t>would</w:t>
      </w:r>
      <w:r>
        <w:rPr>
          <w:color w:val="292425"/>
          <w:spacing w:val="-20"/>
          <w:w w:val="110"/>
        </w:rPr>
        <w:t> </w:t>
      </w:r>
      <w:r>
        <w:rPr>
          <w:color w:val="292425"/>
          <w:w w:val="110"/>
        </w:rPr>
        <w:t>be</w:t>
      </w:r>
      <w:r>
        <w:rPr>
          <w:color w:val="292425"/>
          <w:spacing w:val="-21"/>
          <w:w w:val="110"/>
        </w:rPr>
        <w:t> </w:t>
      </w:r>
      <w:r>
        <w:rPr>
          <w:color w:val="292425"/>
          <w:w w:val="110"/>
        </w:rPr>
        <w:t>allocated</w:t>
      </w:r>
    </w:p>
    <w:p>
      <w:pPr>
        <w:spacing w:after="0" w:line="292" w:lineRule="auto"/>
        <w:sectPr>
          <w:type w:val="continuous"/>
          <w:pgSz w:w="11900" w:h="16840"/>
          <w:pgMar w:top="1260" w:bottom="280" w:left="660" w:right="620"/>
          <w:cols w:num="3" w:equalWidth="0">
            <w:col w:w="1675" w:space="769"/>
            <w:col w:w="1207" w:space="1263"/>
            <w:col w:w="5706"/>
          </w:cols>
        </w:sectPr>
      </w:pPr>
    </w:p>
    <w:p>
      <w:pPr>
        <w:spacing w:line="208" w:lineRule="auto" w:before="85"/>
        <w:ind w:left="404" w:right="59" w:hanging="240"/>
        <w:jc w:val="left"/>
        <w:rPr>
          <w:sz w:val="12"/>
        </w:rPr>
      </w:pPr>
      <w:r>
        <w:rPr>
          <w:color w:val="292425"/>
          <w:w w:val="105"/>
          <w:sz w:val="12"/>
        </w:rPr>
        <w:t>(a) Net balance of responses, weighted by turnover, to the question: ‘How does your planned investment spending for the next </w:t>
      </w:r>
      <w:r>
        <w:rPr>
          <w:color w:val="292425"/>
          <w:spacing w:val="-3"/>
          <w:w w:val="105"/>
          <w:sz w:val="12"/>
        </w:rPr>
        <w:t>twelve </w:t>
      </w:r>
      <w:r>
        <w:rPr>
          <w:color w:val="292425"/>
          <w:w w:val="105"/>
          <w:sz w:val="12"/>
        </w:rPr>
        <w:t>months compare with your actual investment spending over the past year?’ Possible responses were significantly/slightly less than the past </w:t>
      </w:r>
      <w:r>
        <w:rPr>
          <w:color w:val="292425"/>
          <w:spacing w:val="-3"/>
          <w:w w:val="105"/>
          <w:sz w:val="12"/>
        </w:rPr>
        <w:t>year,  </w:t>
      </w:r>
      <w:r>
        <w:rPr>
          <w:color w:val="292425"/>
          <w:w w:val="105"/>
          <w:sz w:val="12"/>
        </w:rPr>
        <w:t>the same, or slightly/significantly more than the  past </w:t>
      </w:r>
      <w:r>
        <w:rPr>
          <w:color w:val="292425"/>
          <w:spacing w:val="-3"/>
          <w:w w:val="105"/>
          <w:sz w:val="12"/>
        </w:rPr>
        <w:t>year. </w:t>
      </w:r>
      <w:r>
        <w:rPr>
          <w:color w:val="292425"/>
          <w:w w:val="105"/>
          <w:sz w:val="12"/>
        </w:rPr>
        <w:t>A positive balance indicates plans for higher spending than over the past</w:t>
      </w:r>
      <w:r>
        <w:rPr>
          <w:color w:val="292425"/>
          <w:spacing w:val="-5"/>
          <w:w w:val="105"/>
          <w:sz w:val="12"/>
        </w:rPr>
        <w:t> </w:t>
      </w:r>
      <w:r>
        <w:rPr>
          <w:color w:val="292425"/>
          <w:spacing w:val="-3"/>
          <w:w w:val="105"/>
          <w:sz w:val="12"/>
        </w:rPr>
        <w:t>year.</w:t>
      </w:r>
    </w:p>
    <w:p>
      <w:pPr>
        <w:pStyle w:val="BodyText"/>
        <w:rPr>
          <w:sz w:val="12"/>
        </w:rPr>
      </w:pPr>
    </w:p>
    <w:p>
      <w:pPr>
        <w:pStyle w:val="BodyText"/>
        <w:rPr>
          <w:sz w:val="12"/>
        </w:rPr>
      </w:pPr>
    </w:p>
    <w:p>
      <w:pPr>
        <w:pStyle w:val="BodyText"/>
        <w:rPr>
          <w:sz w:val="12"/>
        </w:rPr>
      </w:pPr>
    </w:p>
    <w:p>
      <w:pPr>
        <w:spacing w:before="97"/>
        <w:ind w:left="153"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0"/>
          <w:sz w:val="20"/>
        </w:rPr>
        <w:t>2.11</w:t>
      </w:r>
    </w:p>
    <w:p>
      <w:pPr>
        <w:spacing w:before="7"/>
        <w:ind w:left="153" w:right="0" w:firstLine="0"/>
        <w:jc w:val="left"/>
        <w:rPr>
          <w:rFonts w:ascii="Trebuchet MS"/>
          <w:b/>
          <w:sz w:val="20"/>
        </w:rPr>
      </w:pPr>
      <w:r>
        <w:rPr>
          <w:rFonts w:ascii="Trebuchet MS"/>
          <w:b/>
          <w:color w:val="0092C0"/>
          <w:sz w:val="20"/>
        </w:rPr>
        <w:t>Business investment and BCC survey</w:t>
      </w:r>
    </w:p>
    <w:p>
      <w:pPr>
        <w:pStyle w:val="BodyText"/>
        <w:spacing w:line="292" w:lineRule="auto"/>
        <w:ind w:left="153" w:right="309"/>
      </w:pPr>
      <w:r>
        <w:rPr/>
        <w:br w:type="column"/>
      </w:r>
      <w:r>
        <w:rPr>
          <w:color w:val="292425"/>
          <w:w w:val="110"/>
        </w:rPr>
        <w:t>to eliminating shortfalls in pension funds, rather than being available for additional capital spending.</w:t>
      </w:r>
    </w:p>
    <w:p>
      <w:pPr>
        <w:pStyle w:val="BodyText"/>
        <w:spacing w:before="8"/>
        <w:rPr>
          <w:sz w:val="16"/>
        </w:rPr>
      </w:pPr>
    </w:p>
    <w:p>
      <w:pPr>
        <w:pStyle w:val="BodyText"/>
        <w:spacing w:line="292" w:lineRule="auto"/>
        <w:ind w:left="153" w:right="102"/>
      </w:pPr>
      <w:r>
        <w:rPr>
          <w:color w:val="292425"/>
          <w:w w:val="105"/>
        </w:rPr>
        <w:t>Survey evidence also suggests the possibility of some recovery in business investment during the course of the year.</w:t>
      </w:r>
    </w:p>
    <w:p>
      <w:pPr>
        <w:pStyle w:val="BodyText"/>
        <w:spacing w:line="292" w:lineRule="auto"/>
        <w:ind w:left="153" w:right="102"/>
      </w:pPr>
      <w:r>
        <w:rPr>
          <w:color w:val="292425"/>
          <w:w w:val="110"/>
        </w:rPr>
        <w:t>Chart </w:t>
      </w:r>
      <w:r>
        <w:rPr>
          <w:color w:val="292425"/>
          <w:spacing w:val="-13"/>
          <w:w w:val="110"/>
        </w:rPr>
        <w:t>2.11 </w:t>
      </w:r>
      <w:r>
        <w:rPr>
          <w:color w:val="292425"/>
          <w:w w:val="110"/>
        </w:rPr>
        <w:t>shows that </w:t>
      </w:r>
      <w:r>
        <w:rPr>
          <w:color w:val="292425"/>
          <w:spacing w:val="-3"/>
          <w:w w:val="110"/>
        </w:rPr>
        <w:t>investment </w:t>
      </w:r>
      <w:r>
        <w:rPr>
          <w:color w:val="292425"/>
          <w:w w:val="110"/>
        </w:rPr>
        <w:t>intentions balances from the British Chambers of Commerce quarterly </w:t>
      </w:r>
      <w:r>
        <w:rPr>
          <w:color w:val="292425"/>
          <w:spacing w:val="-3"/>
          <w:w w:val="110"/>
        </w:rPr>
        <w:t>survey recovered</w:t>
      </w:r>
    </w:p>
    <w:p>
      <w:pPr>
        <w:spacing w:after="0" w:line="292" w:lineRule="auto"/>
        <w:sectPr>
          <w:type w:val="continuous"/>
          <w:pgSz w:w="11900" w:h="16840"/>
          <w:pgMar w:top="1260" w:bottom="280" w:left="660" w:right="620"/>
          <w:cols w:num="2" w:equalWidth="0">
            <w:col w:w="3825" w:space="1101"/>
            <w:col w:w="5694"/>
          </w:cols>
        </w:sectPr>
      </w:pPr>
    </w:p>
    <w:p>
      <w:pPr>
        <w:spacing w:line="118" w:lineRule="exact" w:before="99"/>
        <w:ind w:left="331" w:right="0" w:firstLine="0"/>
        <w:jc w:val="left"/>
        <w:rPr>
          <w:sz w:val="12"/>
        </w:rPr>
      </w:pPr>
      <w:r>
        <w:rPr>
          <w:color w:val="292425"/>
          <w:w w:val="105"/>
          <w:sz w:val="12"/>
        </w:rPr>
        <w:t>Balance (a)</w:t>
      </w:r>
    </w:p>
    <w:p>
      <w:pPr>
        <w:spacing w:line="118" w:lineRule="exact" w:before="0"/>
        <w:ind w:left="168" w:right="0" w:firstLine="0"/>
        <w:jc w:val="left"/>
        <w:rPr>
          <w:sz w:val="12"/>
        </w:rPr>
      </w:pPr>
      <w:r>
        <w:rPr/>
        <w:pict>
          <v:line style="position:absolute;mso-position-horizontal-relative:page;mso-position-vertical-relative:paragraph;z-index:15930880" from="50.585999pt,3.046568pt" to="55.335999pt,3.046568pt" stroked="true" strokeweight=".5pt" strokecolor="#292425">
            <v:stroke dashstyle="solid"/>
            <w10:wrap type="none"/>
          </v:line>
        </w:pict>
      </w:r>
      <w:r>
        <w:rPr>
          <w:color w:val="292425"/>
          <w:w w:val="120"/>
          <w:sz w:val="12"/>
        </w:rPr>
        <w:t>40</w:t>
      </w:r>
    </w:p>
    <w:p>
      <w:pPr>
        <w:pStyle w:val="BodyText"/>
        <w:rPr>
          <w:sz w:val="12"/>
        </w:rPr>
      </w:pPr>
    </w:p>
    <w:p>
      <w:pPr>
        <w:pStyle w:val="BodyText"/>
        <w:rPr>
          <w:sz w:val="12"/>
        </w:rPr>
      </w:pPr>
    </w:p>
    <w:p>
      <w:pPr>
        <w:spacing w:before="71"/>
        <w:ind w:left="168" w:right="0" w:firstLine="0"/>
        <w:jc w:val="left"/>
        <w:rPr>
          <w:sz w:val="12"/>
        </w:rPr>
      </w:pPr>
      <w:r>
        <w:rPr/>
        <w:pict>
          <v:group style="position:absolute;margin-left:47.249401pt;margin-top:-.348839pt;width:175.1pt;height:121.4pt;mso-position-horizontal-relative:page;mso-position-vertical-relative:paragraph;z-index:-21633024" coordorigin="945,-7" coordsize="3502,2428">
            <v:line style="position:absolute" from="4136,1277" to="4251,1277" stroked="true" strokeweight=".5pt" strokecolor="#292425">
              <v:stroke dashstyle="solid"/>
            </v:line>
            <v:shape style="position:absolute;left:1161;top:1225;width:488;height:788" type="#_x0000_t75" stroked="false">
              <v:imagedata r:id="rId73" o:title=""/>
            </v:shape>
            <v:shape style="position:absolute;left:1628;top:1200;width:283;height:498" coordorigin="1629,1201" coordsize="283,498" path="m1629,1236l1681,1698m1681,1698l1739,1563m1739,1563l1791,1643m1791,1643l1851,1621m1851,1621l1911,1201e" filled="false" stroked="true" strokeweight="1pt" strokecolor="#ec2131">
              <v:path arrowok="t"/>
              <v:stroke dashstyle="solid"/>
            </v:shape>
            <v:shape style="position:absolute;left:1901;top:603;width:468;height:653" type="#_x0000_t75" stroked="false">
              <v:imagedata r:id="rId74" o:title=""/>
            </v:shape>
            <v:line style="position:absolute" from="2359,761" to="2419,376" stroked="true" strokeweight="1pt" strokecolor="#ec2131">
              <v:stroke dashstyle="solid"/>
            </v:line>
            <v:shape style="position:absolute;left:2408;top:365;width:358;height:653" type="#_x0000_t75" stroked="false">
              <v:imagedata r:id="rId75" o:title=""/>
            </v:shape>
            <v:shape style="position:absolute;left:2756;top:3;width:336;height:983" coordorigin="2756,3" coordsize="336,983" path="m2756,716l2809,286m2809,286l2869,3m2869,3l2926,128m2926,128l2979,48m2979,48l3039,173m3039,173l3091,986e" filled="false" stroked="true" strokeweight="1pt" strokecolor="#ec2131">
              <v:path arrowok="t"/>
              <v:stroke dashstyle="solid"/>
            </v:shape>
            <v:shape style="position:absolute;left:3081;top:808;width:588;height:518" type="#_x0000_t75" stroked="false">
              <v:imagedata r:id="rId76" o:title=""/>
            </v:shape>
            <v:shape style="position:absolute;left:3658;top:1213;width:225;height:745" coordorigin="3659,1213" coordsize="225,745" path="m3659,1213l3711,1698m3711,1698l3771,1958m3771,1958l3831,1891m3831,1891l3884,1903e" filled="false" stroked="true" strokeweight="1pt" strokecolor="#ec2131">
              <v:path arrowok="t"/>
              <v:stroke dashstyle="solid"/>
            </v:shape>
            <v:shape style="position:absolute;left:1011;top:151;width:95;height:1920" coordorigin="1012,152" coordsize="95,1920" path="m1012,2072l1107,2072m1012,1599l1107,1599m1012,1104l1107,1104m1012,627l1107,627m1012,152l1107,152e" filled="false" stroked="true" strokeweight=".5pt" strokecolor="#292425">
              <v:path arrowok="t"/>
              <v:stroke dashstyle="solid"/>
            </v:shape>
            <v:shape style="position:absolute;left:1171;top:773;width:793;height:1638" coordorigin="1171,773" coordsize="793,1638" path="m1171,1111l1231,1406m1231,1406l1284,1598m1284,1598l1344,2026m1344,2026l1396,2411m1396,2411l1456,2218m1456,2218l1516,1981m1516,1981l1569,1688m1569,1688l1629,1733m1629,1733l1681,1541m1681,1541l1739,1688m1739,1688l1791,1451m1791,1451l1851,1156m1851,1156l1911,963m1911,963l1964,773e" filled="false" stroked="true" strokeweight="1pt" strokecolor="#0067a3">
              <v:path arrowok="t"/>
              <v:stroke dashstyle="solid"/>
            </v:shape>
            <v:line style="position:absolute" from="1954,774" to="2034,774" stroked="true" strokeweight="1.125pt" strokecolor="#0067a3">
              <v:stroke dashstyle="solid"/>
            </v:line>
            <v:shape style="position:absolute;left:2023;top:343;width:225;height:430" coordorigin="2024,343" coordsize="225,430" path="m2024,773l2076,626m2076,626l2136,536m2136,536l2189,343m2189,343l2249,388e" filled="false" stroked="true" strokeweight="1pt" strokecolor="#0067a3">
              <v:path arrowok="t"/>
              <v:stroke dashstyle="solid"/>
            </v:shape>
            <v:line style="position:absolute" from="2239,389" to="2311,389" stroked="true" strokeweight="1.125pt" strokecolor="#0067a3">
              <v:stroke dashstyle="solid"/>
            </v:line>
            <v:line style="position:absolute" from="2301,388" to="2359,491" stroked="true" strokeweight="1pt" strokecolor="#0067a3">
              <v:stroke dashstyle="solid"/>
            </v:line>
            <v:line style="position:absolute" from="2349,492" to="2429,492" stroked="true" strokeweight="1.125pt" strokecolor="#0067a3">
              <v:stroke dashstyle="solid"/>
            </v:line>
            <v:line style="position:absolute" from="2419,491" to="2471,536" stroked="true" strokeweight="1pt" strokecolor="#0067a3">
              <v:stroke dashstyle="solid"/>
            </v:line>
            <v:line style="position:absolute" from="2461,537" to="2541,537" stroked="true" strokeweight="1.125pt" strokecolor="#0067a3">
              <v:stroke dashstyle="solid"/>
            </v:line>
            <v:shape style="position:absolute;left:2531;top:388;width:508;height:575" coordorigin="2531,388" coordsize="508,575" path="m2531,536l2584,681m2584,681l2644,536m2644,536l2696,726m2696,726l2756,388m2756,388l2809,536m2809,536l2869,626m2869,626l2926,491m2926,491l2979,818m2979,818l3039,963e" filled="false" stroked="true" strokeweight="1pt" strokecolor="#0067a3">
              <v:path arrowok="t"/>
              <v:stroke dashstyle="solid"/>
            </v:shape>
            <v:line style="position:absolute" from="3065,953" to="3065,1608" stroked="true" strokeweight="3.625pt" strokecolor="#0067a3">
              <v:stroke dashstyle="solid"/>
            </v:line>
            <v:shape style="position:absolute;left:3091;top:818;width:965;height:1015" coordorigin="3091,818" coordsize="965,1015" path="m3091,1598l3151,1643m3151,1643l3204,1406m3204,1406l3264,1451m3264,1451l3316,1066m3316,1066l3376,918m3376,918l3436,1156m3436,1156l3486,1008m3486,1008l3546,818m3546,818l3599,1066m3599,1066l3659,1258m3659,1258l3711,1406m3711,1406l3771,1598m3771,1598l3831,1833m3831,1833l3884,1733m3884,1733l3944,1258m3944,1258l3996,1111m3996,1111l4056,1213e" filled="false" stroked="true" strokeweight="1pt" strokecolor="#0067a3">
              <v:path arrowok="t"/>
              <v:stroke dashstyle="solid"/>
            </v:shape>
            <v:shape style="position:absolute;left:1171;top:873;width:793;height:1448" coordorigin="1171,873" coordsize="793,1448" path="m1171,918l1231,1156m1231,1156l1284,1496m1284,1496l1344,1833m1344,1833l1396,2321m1396,2321l1456,2071m1456,2071l1516,1833m1516,1833l1569,1881m1569,1881l1629,1643m1629,1643l1681,1451m1681,1451l1739,1788m1739,1788l1791,1541m1791,1541l1851,1303m1851,1303l1911,1111m1911,1111l1964,873e" filled="false" stroked="true" strokeweight="1pt" strokecolor="#f9aa54">
              <v:path arrowok="t"/>
              <v:stroke dashstyle="solid"/>
            </v:shape>
            <v:line style="position:absolute" from="1954,874" to="2034,874" stroked="true" strokeweight="1.125pt" strokecolor="#f9aa54">
              <v:stroke dashstyle="solid"/>
            </v:line>
            <v:shape style="position:absolute;left:2023;top:285;width:278;height:588" coordorigin="2024,286" coordsize="278,588" path="m2024,873l2076,818m2076,818l2136,773m2136,773l2189,873m2189,873l2249,726m2249,726l2301,286e" filled="false" stroked="true" strokeweight="1pt" strokecolor="#f9aa54">
              <v:path arrowok="t"/>
              <v:stroke dashstyle="solid"/>
            </v:shape>
            <v:shape style="position:absolute;left:2291;top:38;width:588;height:655" type="#_x0000_t75" stroked="false">
              <v:imagedata r:id="rId77" o:title=""/>
            </v:shape>
            <v:shape style="position:absolute;left:2868;top:48;width:171;height:385" coordorigin="2869,48" coordsize="171,385" path="m2869,48l2926,433m2926,433l2979,343m2979,343l3039,286e" filled="false" stroked="true" strokeweight="1pt" strokecolor="#f9aa54">
              <v:path arrowok="t"/>
              <v:stroke dashstyle="solid"/>
            </v:shape>
            <v:line style="position:absolute" from="3065,276" to="3065,928" stroked="true" strokeweight="3.625pt" strokecolor="#f9aa54">
              <v:stroke dashstyle="solid"/>
            </v:line>
            <v:shape style="position:absolute;left:3091;top:388;width:395;height:530" coordorigin="3091,388" coordsize="395,530" path="m3091,918l3151,773m3151,773l3204,726m3204,726l3264,773m3264,773l3316,581m3316,581l3376,388m3376,388l3436,726m3436,726l3486,581e" filled="false" stroked="true" strokeweight="1pt" strokecolor="#f9aa54">
              <v:path arrowok="t"/>
              <v:stroke dashstyle="solid"/>
            </v:shape>
            <v:line style="position:absolute" from="3476,582" to="3556,582" stroked="true" strokeweight="1.125pt" strokecolor="#f9aa54">
              <v:stroke dashstyle="solid"/>
            </v:line>
            <v:shape style="position:absolute;left:3546;top:433;width:450;height:780" coordorigin="3546,433" coordsize="450,780" path="m3546,581l3599,433m3599,433l3659,581m3659,581l3711,773m3711,773l3771,1066m3771,1066l3831,1213m3831,1213l3884,873m3884,873l3944,818m3944,818l3996,963e" filled="false" stroked="true" strokeweight="1pt" strokecolor="#f9aa54">
              <v:path arrowok="t"/>
              <v:stroke dashstyle="solid"/>
            </v:shape>
            <v:line style="position:absolute" from="4136,962" to="4251,962" stroked="true" strokeweight=".5pt" strokecolor="#292425">
              <v:stroke dashstyle="solid"/>
            </v:line>
            <v:line style="position:absolute" from="3986,964" to="4066,964" stroked="true" strokeweight="1.125pt" strokecolor="#f9aa54">
              <v:stroke dashstyle="solid"/>
            </v:line>
            <v:shape style="position:absolute;left:1171;top:189;width:1041;height:262" type="#_x0000_t202" filled="false" stroked="false">
              <v:textbox inset="0,0,0,0">
                <w:txbxContent>
                  <w:p>
                    <w:pPr>
                      <w:spacing w:line="116" w:lineRule="exact" w:before="0"/>
                      <w:ind w:left="0" w:right="0" w:firstLine="0"/>
                      <w:jc w:val="left"/>
                      <w:rPr>
                        <w:sz w:val="12"/>
                      </w:rPr>
                    </w:pPr>
                    <w:r>
                      <w:rPr>
                        <w:color w:val="292425"/>
                        <w:w w:val="105"/>
                        <w:sz w:val="12"/>
                      </w:rPr>
                      <w:t>BCC manufacturing</w:t>
                    </w:r>
                  </w:p>
                  <w:p>
                    <w:pPr>
                      <w:spacing w:before="3"/>
                      <w:ind w:left="77" w:right="0" w:firstLine="0"/>
                      <w:jc w:val="left"/>
                      <w:rPr>
                        <w:sz w:val="12"/>
                      </w:rPr>
                    </w:pPr>
                    <w:r>
                      <w:rPr>
                        <w:color w:val="292425"/>
                        <w:w w:val="105"/>
                        <w:sz w:val="12"/>
                      </w:rPr>
                      <w:t>(left-hand scale)</w:t>
                    </w:r>
                  </w:p>
                </w:txbxContent>
              </v:textbox>
              <w10:wrap type="none"/>
            </v:shape>
            <v:shape style="position:absolute;left:3182;top:90;width:932;height:268" type="#_x0000_t202" filled="false" stroked="false">
              <v:textbox inset="0,0,0,0">
                <w:txbxContent>
                  <w:p>
                    <w:pPr>
                      <w:spacing w:line="116" w:lineRule="exact" w:before="0"/>
                      <w:ind w:left="0" w:right="0" w:firstLine="0"/>
                      <w:jc w:val="left"/>
                      <w:rPr>
                        <w:sz w:val="12"/>
                      </w:rPr>
                    </w:pPr>
                    <w:r>
                      <w:rPr>
                        <w:color w:val="292425"/>
                        <w:sz w:val="12"/>
                      </w:rPr>
                      <w:t>BCC services</w:t>
                    </w:r>
                  </w:p>
                  <w:p>
                    <w:pPr>
                      <w:spacing w:before="9"/>
                      <w:ind w:left="75" w:right="0" w:firstLine="0"/>
                      <w:jc w:val="left"/>
                      <w:rPr>
                        <w:sz w:val="12"/>
                      </w:rPr>
                    </w:pPr>
                    <w:r>
                      <w:rPr>
                        <w:color w:val="292425"/>
                        <w:w w:val="105"/>
                        <w:sz w:val="12"/>
                      </w:rPr>
                      <w:t>(left-hand scale)</w:t>
                    </w:r>
                  </w:p>
                </w:txbxContent>
              </v:textbox>
              <w10:wrap type="none"/>
            </v:shape>
            <v:shape style="position:absolute;left:4250;top:259;width:197;height:1198" type="#_x0000_t202" filled="false" stroked="false">
              <v:textbox inset="0,0,0,0">
                <w:txbxContent>
                  <w:p>
                    <w:pPr>
                      <w:spacing w:line="116" w:lineRule="exact" w:before="0"/>
                      <w:ind w:left="31" w:right="0" w:firstLine="0"/>
                      <w:jc w:val="left"/>
                      <w:rPr>
                        <w:sz w:val="12"/>
                      </w:rPr>
                    </w:pPr>
                    <w:r>
                      <w:rPr>
                        <w:color w:val="292425"/>
                        <w:w w:val="120"/>
                        <w:sz w:val="12"/>
                      </w:rPr>
                      <w:t>15</w:t>
                    </w:r>
                  </w:p>
                  <w:p>
                    <w:pPr>
                      <w:spacing w:line="240" w:lineRule="auto" w:before="4"/>
                      <w:rPr>
                        <w:sz w:val="15"/>
                      </w:rPr>
                    </w:pPr>
                  </w:p>
                  <w:p>
                    <w:pPr>
                      <w:spacing w:before="0"/>
                      <w:ind w:left="31" w:right="0" w:firstLine="0"/>
                      <w:jc w:val="left"/>
                      <w:rPr>
                        <w:sz w:val="12"/>
                      </w:rPr>
                    </w:pPr>
                    <w:r>
                      <w:rPr>
                        <w:color w:val="292425"/>
                        <w:w w:val="120"/>
                        <w:sz w:val="12"/>
                      </w:rPr>
                      <w:t>10</w:t>
                    </w:r>
                  </w:p>
                  <w:p>
                    <w:pPr>
                      <w:spacing w:line="240" w:lineRule="auto" w:before="6"/>
                      <w:rPr>
                        <w:sz w:val="16"/>
                      </w:rPr>
                    </w:pPr>
                  </w:p>
                  <w:p>
                    <w:pPr>
                      <w:spacing w:before="0"/>
                      <w:ind w:left="103" w:right="0" w:firstLine="0"/>
                      <w:jc w:val="left"/>
                      <w:rPr>
                        <w:sz w:val="12"/>
                      </w:rPr>
                    </w:pPr>
                    <w:r>
                      <w:rPr>
                        <w:color w:val="292425"/>
                        <w:w w:val="121"/>
                        <w:sz w:val="12"/>
                      </w:rPr>
                      <w:t>5</w:t>
                    </w:r>
                  </w:p>
                  <w:p>
                    <w:pPr>
                      <w:spacing w:line="180" w:lineRule="exact" w:before="3"/>
                      <w:ind w:left="0" w:right="0" w:firstLine="0"/>
                      <w:jc w:val="left"/>
                      <w:rPr>
                        <w:sz w:val="16"/>
                      </w:rPr>
                    </w:pPr>
                    <w:r>
                      <w:rPr>
                        <w:color w:val="292425"/>
                        <w:w w:val="107"/>
                        <w:sz w:val="16"/>
                      </w:rPr>
                      <w:t>+</w:t>
                    </w:r>
                  </w:p>
                  <w:p>
                    <w:pPr>
                      <w:spacing w:line="100" w:lineRule="exact" w:before="0"/>
                      <w:ind w:left="103" w:right="0" w:firstLine="0"/>
                      <w:jc w:val="left"/>
                      <w:rPr>
                        <w:sz w:val="12"/>
                      </w:rPr>
                    </w:pPr>
                    <w:r>
                      <w:rPr>
                        <w:color w:val="292425"/>
                        <w:w w:val="121"/>
                        <w:sz w:val="12"/>
                      </w:rPr>
                      <w:t>0</w:t>
                    </w:r>
                  </w:p>
                  <w:p>
                    <w:pPr>
                      <w:spacing w:line="150" w:lineRule="exact" w:before="0"/>
                      <w:ind w:left="13" w:right="0" w:firstLine="0"/>
                      <w:jc w:val="left"/>
                      <w:rPr>
                        <w:sz w:val="16"/>
                      </w:rPr>
                    </w:pPr>
                    <w:r>
                      <w:rPr>
                        <w:color w:val="292425"/>
                        <w:w w:val="87"/>
                        <w:sz w:val="16"/>
                      </w:rPr>
                      <w:t>_</w:t>
                    </w:r>
                  </w:p>
                </w:txbxContent>
              </v:textbox>
              <w10:wrap type="none"/>
            </v:shape>
            <v:shape style="position:absolute;left:944;top:1307;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4353;top:1546;width:93;height:120" type="#_x0000_t202" filled="false" stroked="false">
              <v:textbox inset="0,0,0,0">
                <w:txbxContent>
                  <w:p>
                    <w:pPr>
                      <w:spacing w:line="116" w:lineRule="exact" w:before="0"/>
                      <w:ind w:left="0" w:right="0" w:firstLine="0"/>
                      <w:jc w:val="left"/>
                      <w:rPr>
                        <w:sz w:val="12"/>
                      </w:rPr>
                    </w:pPr>
                    <w:r>
                      <w:rPr>
                        <w:color w:val="292425"/>
                        <w:w w:val="121"/>
                        <w:sz w:val="12"/>
                      </w:rPr>
                      <w:t>5</w:t>
                    </w:r>
                  </w:p>
                </w:txbxContent>
              </v:textbox>
              <w10:wrap type="none"/>
            </v:shape>
            <v:shape style="position:absolute;left:958;top:1696;width:90;height:160"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v:shape style="position:absolute;left:4281;top:1861;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2876;top:1980;width:1241;height:268" type="#_x0000_t202" filled="false" stroked="false">
              <v:textbox inset="0,0,0,0">
                <w:txbxContent>
                  <w:p>
                    <w:pPr>
                      <w:spacing w:line="116" w:lineRule="exact" w:before="0"/>
                      <w:ind w:left="0" w:right="0" w:firstLine="0"/>
                      <w:jc w:val="left"/>
                      <w:rPr>
                        <w:sz w:val="12"/>
                      </w:rPr>
                    </w:pPr>
                    <w:r>
                      <w:rPr>
                        <w:color w:val="292425"/>
                        <w:w w:val="105"/>
                        <w:sz w:val="12"/>
                      </w:rPr>
                      <w:t>Business investment (b)</w:t>
                    </w:r>
                  </w:p>
                  <w:p>
                    <w:pPr>
                      <w:spacing w:before="9"/>
                      <w:ind w:left="62" w:right="0" w:firstLine="0"/>
                      <w:jc w:val="left"/>
                      <w:rPr>
                        <w:sz w:val="12"/>
                      </w:rPr>
                    </w:pPr>
                    <w:r>
                      <w:rPr>
                        <w:color w:val="292425"/>
                        <w:w w:val="110"/>
                        <w:sz w:val="12"/>
                      </w:rPr>
                      <w:t>(right-hand scale)</w:t>
                    </w:r>
                  </w:p>
                </w:txbxContent>
              </v:textbox>
              <w10:wrap type="none"/>
            </v:shape>
            <v:shape style="position:absolute;left:4281;top:2191;width:166;height:120" type="#_x0000_t202" filled="false" stroked="false">
              <v:textbox inset="0,0,0,0">
                <w:txbxContent>
                  <w:p>
                    <w:pPr>
                      <w:spacing w:line="116" w:lineRule="exact" w:before="0"/>
                      <w:ind w:left="0" w:right="0" w:firstLine="0"/>
                      <w:jc w:val="left"/>
                      <w:rPr>
                        <w:sz w:val="12"/>
                      </w:rPr>
                    </w:pPr>
                    <w:r>
                      <w:rPr>
                        <w:color w:val="292425"/>
                        <w:w w:val="120"/>
                        <w:sz w:val="12"/>
                      </w:rPr>
                      <w:t>15</w:t>
                    </w:r>
                  </w:p>
                </w:txbxContent>
              </v:textbox>
              <w10:wrap type="none"/>
            </v:shape>
            <w10:wrap type="none"/>
          </v:group>
        </w:pict>
      </w:r>
      <w:r>
        <w:rPr>
          <w:color w:val="292425"/>
          <w:w w:val="120"/>
          <w:sz w:val="12"/>
        </w:rPr>
        <w:t>30</w:t>
      </w:r>
    </w:p>
    <w:p>
      <w:pPr>
        <w:pStyle w:val="BodyText"/>
        <w:rPr>
          <w:sz w:val="12"/>
        </w:rPr>
      </w:pPr>
    </w:p>
    <w:p>
      <w:pPr>
        <w:pStyle w:val="BodyText"/>
        <w:spacing w:before="3"/>
        <w:rPr>
          <w:sz w:val="17"/>
        </w:rPr>
      </w:pPr>
    </w:p>
    <w:p>
      <w:pPr>
        <w:spacing w:before="0"/>
        <w:ind w:left="168" w:right="0" w:firstLine="0"/>
        <w:jc w:val="left"/>
        <w:rPr>
          <w:sz w:val="12"/>
        </w:rPr>
      </w:pPr>
      <w:r>
        <w:rPr>
          <w:color w:val="292425"/>
          <w:w w:val="120"/>
          <w:sz w:val="12"/>
        </w:rPr>
        <w:t>20</w:t>
      </w:r>
    </w:p>
    <w:p>
      <w:pPr>
        <w:pStyle w:val="BodyText"/>
        <w:rPr>
          <w:sz w:val="12"/>
        </w:rPr>
      </w:pPr>
    </w:p>
    <w:p>
      <w:pPr>
        <w:pStyle w:val="BodyText"/>
        <w:rPr>
          <w:sz w:val="12"/>
        </w:rPr>
      </w:pPr>
    </w:p>
    <w:p>
      <w:pPr>
        <w:spacing w:before="74"/>
        <w:ind w:left="168" w:right="0" w:firstLine="0"/>
        <w:jc w:val="left"/>
        <w:rPr>
          <w:sz w:val="12"/>
        </w:rPr>
      </w:pPr>
      <w:r>
        <w:rPr>
          <w:color w:val="292425"/>
          <w:w w:val="120"/>
          <w:sz w:val="12"/>
        </w:rPr>
        <w:t>10</w:t>
      </w:r>
    </w:p>
    <w:p>
      <w:pPr>
        <w:pStyle w:val="BodyText"/>
        <w:rPr>
          <w:sz w:val="12"/>
        </w:rPr>
      </w:pPr>
    </w:p>
    <w:p>
      <w:pPr>
        <w:pStyle w:val="BodyText"/>
        <w:rPr>
          <w:sz w:val="12"/>
        </w:rPr>
      </w:pPr>
    </w:p>
    <w:p>
      <w:pPr>
        <w:spacing w:before="71"/>
        <w:ind w:left="241" w:right="0" w:firstLine="0"/>
        <w:jc w:val="left"/>
        <w:rPr>
          <w:sz w:val="12"/>
        </w:rPr>
      </w:pPr>
      <w:r>
        <w:rPr>
          <w:color w:val="292425"/>
          <w:w w:val="121"/>
          <w:sz w:val="12"/>
        </w:rPr>
        <w:t>0</w:t>
      </w:r>
    </w:p>
    <w:p>
      <w:pPr>
        <w:pStyle w:val="BodyText"/>
        <w:rPr>
          <w:sz w:val="12"/>
        </w:rPr>
      </w:pPr>
    </w:p>
    <w:p>
      <w:pPr>
        <w:pStyle w:val="BodyText"/>
        <w:spacing w:before="3"/>
        <w:rPr>
          <w:sz w:val="17"/>
        </w:rPr>
      </w:pPr>
    </w:p>
    <w:p>
      <w:pPr>
        <w:spacing w:before="0"/>
        <w:ind w:left="168" w:right="0" w:firstLine="0"/>
        <w:jc w:val="left"/>
        <w:rPr>
          <w:sz w:val="12"/>
        </w:rPr>
      </w:pPr>
      <w:r>
        <w:rPr>
          <w:color w:val="292425"/>
          <w:w w:val="120"/>
          <w:sz w:val="12"/>
        </w:rPr>
        <w:t>10</w:t>
      </w:r>
    </w:p>
    <w:p>
      <w:pPr>
        <w:spacing w:line="121" w:lineRule="exact" w:before="99"/>
        <w:ind w:left="168" w:right="0" w:firstLine="0"/>
        <w:jc w:val="left"/>
        <w:rPr>
          <w:sz w:val="12"/>
        </w:rPr>
      </w:pPr>
      <w:r>
        <w:rPr/>
        <w:br w:type="column"/>
      </w:r>
      <w:r>
        <w:rPr>
          <w:color w:val="292425"/>
          <w:w w:val="110"/>
          <w:sz w:val="12"/>
        </w:rPr>
        <w:t>Percentage change on a year earlier</w:t>
      </w:r>
    </w:p>
    <w:p>
      <w:pPr>
        <w:spacing w:line="121" w:lineRule="exact" w:before="0"/>
        <w:ind w:left="2039" w:right="0" w:firstLine="0"/>
        <w:jc w:val="left"/>
        <w:rPr>
          <w:sz w:val="12"/>
        </w:rPr>
      </w:pPr>
      <w:r>
        <w:rPr/>
        <w:pict>
          <v:line style="position:absolute;mso-position-horizontal-relative:page;mso-position-vertical-relative:paragraph;z-index:15929856" from="206.789993pt,3.255354pt" to="212.539993pt,3.255354pt" stroked="true" strokeweight=".5pt" strokecolor="#292425">
            <v:stroke dashstyle="solid"/>
            <w10:wrap type="none"/>
          </v:line>
        </w:pict>
      </w:r>
      <w:r>
        <w:rPr>
          <w:color w:val="292425"/>
          <w:w w:val="120"/>
          <w:sz w:val="12"/>
        </w:rPr>
        <w:t>25</w:t>
      </w:r>
    </w:p>
    <w:p>
      <w:pPr>
        <w:pStyle w:val="BodyText"/>
        <w:spacing w:before="4"/>
        <w:rPr>
          <w:sz w:val="15"/>
        </w:rPr>
      </w:pPr>
    </w:p>
    <w:p>
      <w:pPr>
        <w:spacing w:before="0"/>
        <w:ind w:left="2039" w:right="0" w:firstLine="0"/>
        <w:jc w:val="left"/>
        <w:rPr>
          <w:sz w:val="12"/>
        </w:rPr>
      </w:pPr>
      <w:r>
        <w:rPr/>
        <w:pict>
          <v:line style="position:absolute;mso-position-horizontal-relative:page;mso-position-vertical-relative:paragraph;z-index:15929344" from="206.789993pt,4.080367pt" to="212.539993pt,4.080367pt" stroked="true" strokeweight=".5pt" strokecolor="#292425">
            <v:stroke dashstyle="solid"/>
            <w10:wrap type="none"/>
          </v:line>
        </w:pict>
      </w:r>
      <w:r>
        <w:rPr>
          <w:color w:val="292425"/>
          <w:w w:val="120"/>
          <w:sz w:val="12"/>
        </w:rPr>
        <w:t>20</w:t>
      </w:r>
    </w:p>
    <w:p>
      <w:pPr>
        <w:pStyle w:val="BodyText"/>
        <w:spacing w:before="9" w:after="39"/>
        <w:rPr>
          <w:sz w:val="19"/>
        </w:rPr>
      </w:pPr>
    </w:p>
    <w:p>
      <w:pPr>
        <w:pStyle w:val="BodyText"/>
        <w:spacing w:line="20" w:lineRule="exact"/>
        <w:ind w:left="1889"/>
        <w:rPr>
          <w:sz w:val="2"/>
        </w:rPr>
      </w:pPr>
      <w:r>
        <w:rPr>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sz w:val="2"/>
        </w:rPr>
      </w:r>
    </w:p>
    <w:p>
      <w:pPr>
        <w:pStyle w:val="BodyText"/>
        <w:spacing w:before="5"/>
        <w:rPr>
          <w:sz w:val="22"/>
        </w:rPr>
      </w:pPr>
      <w:r>
        <w:rPr/>
        <w:pict>
          <v:shape style="position:absolute;margin-left:206.789993pt;margin-top:15.125pt;width:5.75pt;height:.1pt;mso-position-horizontal-relative:page;mso-position-vertical-relative:paragraph;z-index:-15538688;mso-wrap-distance-left:0;mso-wrap-distance-right:0" coordorigin="4136,303" coordsize="115,0" path="m4136,303l4251,303e" filled="false" stroked="true" strokeweight=".5pt" strokecolor="#292425">
            <v:path arrowok="t"/>
            <v:stroke dashstyle="solid"/>
            <w10:wrap type="topAndBottom"/>
          </v:shape>
        </w:pict>
      </w:r>
    </w:p>
    <w:p>
      <w:pPr>
        <w:pStyle w:val="BodyText"/>
      </w:pPr>
    </w:p>
    <w:p>
      <w:pPr>
        <w:pStyle w:val="BodyText"/>
      </w:pPr>
    </w:p>
    <w:p>
      <w:pPr>
        <w:pStyle w:val="BodyText"/>
      </w:pPr>
    </w:p>
    <w:p>
      <w:pPr>
        <w:pStyle w:val="BodyText"/>
        <w:spacing w:before="1"/>
        <w:rPr>
          <w:sz w:val="17"/>
        </w:rPr>
      </w:pPr>
      <w:r>
        <w:rPr/>
        <w:pict>
          <v:shape style="position:absolute;margin-left:206.789993pt;margin-top:12.05293pt;width:5.75pt;height:.1pt;mso-position-horizontal-relative:page;mso-position-vertical-relative:paragraph;z-index:-15538176;mso-wrap-distance-left:0;mso-wrap-distance-right:0" coordorigin="4136,241" coordsize="115,0" path="m4136,241l4251,241e" filled="false" stroked="true" strokeweight=".5pt" strokecolor="#292425">
            <v:path arrowok="t"/>
            <v:stroke dashstyle="solid"/>
            <w10:wrap type="topAndBottom"/>
          </v:shape>
        </w:pict>
      </w:r>
      <w:r>
        <w:rPr/>
        <w:pict>
          <v:shape style="position:absolute;margin-left:206.789993pt;margin-top:27.802929pt;width:5.75pt;height:.1pt;mso-position-horizontal-relative:page;mso-position-vertical-relative:paragraph;z-index:-15537664;mso-wrap-distance-left:0;mso-wrap-distance-right:0" coordorigin="4136,556" coordsize="115,0" path="m4136,556l4251,556e" filled="false" stroked="true" strokeweight=".5pt" strokecolor="#292425">
            <v:path arrowok="t"/>
            <v:stroke dashstyle="solid"/>
            <w10:wrap type="topAndBottom"/>
          </v:shape>
        </w:pict>
      </w:r>
    </w:p>
    <w:p>
      <w:pPr>
        <w:pStyle w:val="BodyText"/>
        <w:spacing w:before="7"/>
      </w:pPr>
    </w:p>
    <w:p>
      <w:pPr>
        <w:pStyle w:val="BodyText"/>
        <w:spacing w:line="196" w:lineRule="exact"/>
        <w:ind w:left="288"/>
      </w:pPr>
      <w:r>
        <w:rPr/>
        <w:br w:type="column"/>
      </w:r>
      <w:r>
        <w:rPr>
          <w:color w:val="292425"/>
          <w:w w:val="110"/>
        </w:rPr>
        <w:t>during 2002 and that they have tracked investment growth</w:t>
      </w:r>
    </w:p>
    <w:p>
      <w:pPr>
        <w:pStyle w:val="BodyText"/>
        <w:spacing w:before="50"/>
        <w:ind w:left="288"/>
      </w:pPr>
      <w:r>
        <w:rPr>
          <w:color w:val="292425"/>
          <w:w w:val="110"/>
        </w:rPr>
        <w:t>reasonably well over the 1990s.</w:t>
      </w:r>
    </w:p>
    <w:p>
      <w:pPr>
        <w:pStyle w:val="BodyText"/>
        <w:spacing w:before="8"/>
        <w:rPr>
          <w:sz w:val="21"/>
        </w:rPr>
      </w:pPr>
    </w:p>
    <w:p>
      <w:pPr>
        <w:pStyle w:val="BodyText"/>
        <w:spacing w:line="292" w:lineRule="auto"/>
        <w:ind w:left="288" w:right="81"/>
      </w:pPr>
      <w:r>
        <w:rPr>
          <w:color w:val="292425"/>
          <w:w w:val="110"/>
        </w:rPr>
        <w:t>Looking ahead, the indicators suggest that business investment is perhaps nearing its trough. The Committee expects it to turn around during the course of the year. But heightened uncertainty about both geopolitical risks and the robustness of the domestic and world recoveries means that any upturn in business investment is likely to be muted.</w:t>
      </w:r>
    </w:p>
    <w:p>
      <w:pPr>
        <w:pStyle w:val="Heading2"/>
        <w:spacing w:before="156"/>
        <w:ind w:left="168"/>
      </w:pPr>
      <w:r>
        <w:rPr>
          <w:color w:val="0092C0"/>
        </w:rPr>
        <w:t>Inventories</w:t>
      </w:r>
    </w:p>
    <w:p>
      <w:pPr>
        <w:spacing w:after="0"/>
        <w:sectPr>
          <w:type w:val="continuous"/>
          <w:pgSz w:w="11900" w:h="16840"/>
          <w:pgMar w:top="1260" w:bottom="280" w:left="660" w:right="620"/>
          <w:cols w:num="3" w:equalWidth="0">
            <w:col w:w="943" w:space="638"/>
            <w:col w:w="2226" w:space="983"/>
            <w:col w:w="5830"/>
          </w:cols>
        </w:sectPr>
      </w:pPr>
    </w:p>
    <w:p>
      <w:pPr>
        <w:pStyle w:val="BodyText"/>
        <w:spacing w:before="4"/>
        <w:rPr>
          <w:rFonts w:ascii="Trebuchet MS"/>
          <w:b/>
          <w:sz w:val="4"/>
        </w:rPr>
      </w:pPr>
    </w:p>
    <w:p>
      <w:pPr>
        <w:pStyle w:val="BodyText"/>
        <w:spacing w:line="20" w:lineRule="exact"/>
        <w:ind w:left="3470"/>
        <w:rPr>
          <w:rFonts w:ascii="Trebuchet MS"/>
          <w:sz w:val="2"/>
        </w:rPr>
      </w:pPr>
      <w:r>
        <w:rPr>
          <w:rFonts w:ascii="Trebuchet MS"/>
          <w:sz w:val="2"/>
        </w:rPr>
        <w:pict>
          <v:group style="width:5.75pt;height:.5pt;mso-position-horizontal-relative:char;mso-position-vertical-relative:line" coordorigin="0,0" coordsize="115,10">
            <v:line style="position:absolute" from="0,5" to="115,5" stroked="true" strokeweight=".5pt" strokecolor="#292425">
              <v:stroke dashstyle="solid"/>
            </v:line>
          </v:group>
        </w:pict>
      </w:r>
      <w:r>
        <w:rPr>
          <w:rFonts w:ascii="Trebuchet MS"/>
          <w:sz w:val="2"/>
        </w:rPr>
      </w:r>
    </w:p>
    <w:p>
      <w:pPr>
        <w:pStyle w:val="BodyText"/>
        <w:spacing w:before="4"/>
        <w:rPr>
          <w:rFonts w:ascii="Trebuchet MS"/>
          <w:b/>
          <w:sz w:val="6"/>
        </w:rPr>
      </w:pPr>
    </w:p>
    <w:p>
      <w:pPr>
        <w:spacing w:after="0"/>
        <w:rPr>
          <w:rFonts w:ascii="Trebuchet MS"/>
          <w:sz w:val="6"/>
        </w:rPr>
        <w:sectPr>
          <w:type w:val="continuous"/>
          <w:pgSz w:w="11900" w:h="16840"/>
          <w:pgMar w:top="1260" w:bottom="280" w:left="660" w:right="620"/>
        </w:sectPr>
      </w:pPr>
    </w:p>
    <w:p>
      <w:pPr>
        <w:pStyle w:val="BodyText"/>
        <w:spacing w:before="6"/>
        <w:rPr>
          <w:rFonts w:ascii="Trebuchet MS"/>
          <w:b/>
          <w:sz w:val="12"/>
        </w:rPr>
      </w:pPr>
    </w:p>
    <w:p>
      <w:pPr>
        <w:tabs>
          <w:tab w:pos="3452" w:val="left" w:leader="none"/>
        </w:tabs>
        <w:spacing w:line="118" w:lineRule="exact" w:before="0"/>
        <w:ind w:left="0" w:right="588" w:firstLine="0"/>
        <w:jc w:val="center"/>
        <w:rPr>
          <w:sz w:val="12"/>
        </w:rPr>
      </w:pPr>
      <w:r>
        <w:rPr/>
        <w:pict>
          <v:line style="position:absolute;mso-position-horizontal-relative:page;mso-position-vertical-relative:paragraph;z-index:-21638144" from="206.789993pt,3.892573pt" to="212.539993pt,3.892573pt" stroked="true" strokeweight=".5pt" strokecolor="#292425">
            <v:stroke dashstyle="solid"/>
            <w10:wrap type="none"/>
          </v:line>
        </w:pict>
      </w:r>
      <w:r>
        <w:rPr/>
        <w:pict>
          <v:shape style="position:absolute;margin-left:50.585999pt;margin-top:1.267573pt;width:152.5pt;height:2.65pt;mso-position-horizontal-relative:page;mso-position-vertical-relative:paragraph;z-index:-21631488" coordorigin="1012,25" coordsize="3050,53" path="m1845,78l1845,55m1615,78l1615,25m1397,78l1397,55m2302,78l2302,55m2757,78l2757,55m3205,78l3205,55m3660,78l3660,55m1172,78l1172,25m1012,78l1107,78m2077,78l2077,25m2525,78l2525,25m2980,78l2980,25m3430,78l3430,25m3885,78l3885,25m1171,78l4061,78e" filled="false" stroked="true" strokeweight=".5pt" strokecolor="#292425">
            <v:path arrowok="t"/>
            <v:stroke dashstyle="solid"/>
            <w10:wrap type="none"/>
          </v:shape>
        </w:pict>
      </w:r>
      <w:r>
        <w:rPr>
          <w:color w:val="292425"/>
          <w:w w:val="120"/>
          <w:position w:val="1"/>
          <w:sz w:val="12"/>
        </w:rPr>
        <w:t>20</w:t>
        <w:tab/>
      </w:r>
      <w:r>
        <w:rPr>
          <w:color w:val="292425"/>
          <w:w w:val="120"/>
          <w:sz w:val="12"/>
        </w:rPr>
        <w:t>20</w:t>
      </w:r>
    </w:p>
    <w:p>
      <w:pPr>
        <w:tabs>
          <w:tab w:pos="499" w:val="left" w:leader="none"/>
          <w:tab w:pos="972" w:val="left" w:leader="none"/>
          <w:tab w:pos="1422" w:val="left" w:leader="none"/>
          <w:tab w:pos="1877" w:val="left" w:leader="none"/>
          <w:tab w:pos="2262" w:val="left" w:leader="none"/>
          <w:tab w:pos="2764" w:val="left" w:leader="none"/>
        </w:tabs>
        <w:spacing w:line="108" w:lineRule="exact" w:before="0"/>
        <w:ind w:left="0" w:right="669" w:firstLine="0"/>
        <w:jc w:val="center"/>
        <w:rPr>
          <w:sz w:val="12"/>
        </w:rPr>
      </w:pPr>
      <w:r>
        <w:rPr>
          <w:color w:val="292425"/>
          <w:w w:val="120"/>
          <w:sz w:val="12"/>
        </w:rPr>
        <w:t>1990</w:t>
        <w:tab/>
        <w:t>92</w:t>
        <w:tab/>
        <w:t>94</w:t>
        <w:tab/>
        <w:t>96</w:t>
        <w:tab/>
        <w:t>98</w:t>
        <w:tab/>
        <w:t>2000</w:t>
        <w:tab/>
        <w:t>02</w:t>
      </w:r>
    </w:p>
    <w:p>
      <w:pPr>
        <w:pStyle w:val="BodyText"/>
        <w:spacing w:before="5"/>
        <w:rPr>
          <w:sz w:val="10"/>
        </w:rPr>
      </w:pPr>
    </w:p>
    <w:p>
      <w:pPr>
        <w:spacing w:before="0"/>
        <w:ind w:left="164" w:right="0" w:firstLine="0"/>
        <w:jc w:val="left"/>
        <w:rPr>
          <w:sz w:val="12"/>
        </w:rPr>
      </w:pPr>
      <w:r>
        <w:rPr>
          <w:color w:val="292425"/>
          <w:w w:val="105"/>
          <w:sz w:val="12"/>
        </w:rPr>
        <w:t>Sources: BCC and ONS.</w:t>
      </w:r>
    </w:p>
    <w:p>
      <w:pPr>
        <w:pStyle w:val="ListParagraph"/>
        <w:numPr>
          <w:ilvl w:val="0"/>
          <w:numId w:val="15"/>
        </w:numPr>
        <w:tabs>
          <w:tab w:pos="405" w:val="left" w:leader="none"/>
        </w:tabs>
        <w:spacing w:line="129" w:lineRule="exact" w:before="102" w:after="0"/>
        <w:ind w:left="404" w:right="0" w:hanging="241"/>
        <w:jc w:val="left"/>
        <w:rPr>
          <w:sz w:val="12"/>
        </w:rPr>
      </w:pPr>
      <w:r>
        <w:rPr>
          <w:color w:val="292425"/>
          <w:w w:val="110"/>
          <w:sz w:val="12"/>
        </w:rPr>
        <w:t>Percentage</w:t>
      </w:r>
      <w:r>
        <w:rPr>
          <w:color w:val="292425"/>
          <w:spacing w:val="-6"/>
          <w:w w:val="110"/>
          <w:sz w:val="12"/>
        </w:rPr>
        <w:t> </w:t>
      </w:r>
      <w:r>
        <w:rPr>
          <w:color w:val="292425"/>
          <w:w w:val="110"/>
          <w:sz w:val="12"/>
        </w:rPr>
        <w:t>balance</w:t>
      </w:r>
      <w:r>
        <w:rPr>
          <w:color w:val="292425"/>
          <w:spacing w:val="-6"/>
          <w:w w:val="110"/>
          <w:sz w:val="12"/>
        </w:rPr>
        <w:t> </w:t>
      </w:r>
      <w:r>
        <w:rPr>
          <w:color w:val="292425"/>
          <w:w w:val="110"/>
          <w:sz w:val="12"/>
        </w:rPr>
        <w:t>of</w:t>
      </w:r>
      <w:r>
        <w:rPr>
          <w:color w:val="292425"/>
          <w:spacing w:val="-6"/>
          <w:w w:val="110"/>
          <w:sz w:val="12"/>
        </w:rPr>
        <w:t> </w:t>
      </w:r>
      <w:r>
        <w:rPr>
          <w:color w:val="292425"/>
          <w:w w:val="110"/>
          <w:sz w:val="12"/>
        </w:rPr>
        <w:t>respondents</w:t>
      </w:r>
      <w:r>
        <w:rPr>
          <w:color w:val="292425"/>
          <w:spacing w:val="-6"/>
          <w:w w:val="110"/>
          <w:sz w:val="12"/>
        </w:rPr>
        <w:t> </w:t>
      </w:r>
      <w:r>
        <w:rPr>
          <w:color w:val="292425"/>
          <w:w w:val="110"/>
          <w:sz w:val="12"/>
        </w:rPr>
        <w:t>revising</w:t>
      </w:r>
      <w:r>
        <w:rPr>
          <w:color w:val="292425"/>
          <w:spacing w:val="-6"/>
          <w:w w:val="110"/>
          <w:sz w:val="12"/>
        </w:rPr>
        <w:t> </w:t>
      </w:r>
      <w:r>
        <w:rPr>
          <w:color w:val="292425"/>
          <w:w w:val="110"/>
          <w:sz w:val="12"/>
        </w:rPr>
        <w:t>investment</w:t>
      </w:r>
      <w:r>
        <w:rPr>
          <w:color w:val="292425"/>
          <w:spacing w:val="-5"/>
          <w:w w:val="110"/>
          <w:sz w:val="12"/>
        </w:rPr>
        <w:t> </w:t>
      </w:r>
      <w:r>
        <w:rPr>
          <w:color w:val="292425"/>
          <w:w w:val="110"/>
          <w:sz w:val="12"/>
        </w:rPr>
        <w:t>plans</w:t>
      </w:r>
    </w:p>
    <w:p>
      <w:pPr>
        <w:spacing w:line="208" w:lineRule="auto" w:before="6"/>
        <w:ind w:left="404" w:right="0" w:firstLine="0"/>
        <w:jc w:val="left"/>
        <w:rPr>
          <w:sz w:val="12"/>
        </w:rPr>
      </w:pPr>
      <w:r>
        <w:rPr>
          <w:color w:val="292425"/>
          <w:w w:val="110"/>
          <w:sz w:val="12"/>
        </w:rPr>
        <w:t>upwards</w:t>
      </w:r>
      <w:r>
        <w:rPr>
          <w:color w:val="292425"/>
          <w:spacing w:val="-18"/>
          <w:w w:val="110"/>
          <w:sz w:val="12"/>
        </w:rPr>
        <w:t> </w:t>
      </w:r>
      <w:r>
        <w:rPr>
          <w:color w:val="292425"/>
          <w:w w:val="110"/>
          <w:sz w:val="12"/>
        </w:rPr>
        <w:t>over</w:t>
      </w:r>
      <w:r>
        <w:rPr>
          <w:color w:val="292425"/>
          <w:spacing w:val="-17"/>
          <w:w w:val="110"/>
          <w:sz w:val="12"/>
        </w:rPr>
        <w:t> </w:t>
      </w:r>
      <w:r>
        <w:rPr>
          <w:color w:val="292425"/>
          <w:w w:val="110"/>
          <w:sz w:val="12"/>
        </w:rPr>
        <w:t>the</w:t>
      </w:r>
      <w:r>
        <w:rPr>
          <w:color w:val="292425"/>
          <w:spacing w:val="-17"/>
          <w:w w:val="110"/>
          <w:sz w:val="12"/>
        </w:rPr>
        <w:t> </w:t>
      </w:r>
      <w:r>
        <w:rPr>
          <w:color w:val="292425"/>
          <w:w w:val="110"/>
          <w:sz w:val="12"/>
        </w:rPr>
        <w:t>past</w:t>
      </w:r>
      <w:r>
        <w:rPr>
          <w:color w:val="292425"/>
          <w:spacing w:val="-17"/>
          <w:w w:val="110"/>
          <w:sz w:val="12"/>
        </w:rPr>
        <w:t> </w:t>
      </w:r>
      <w:r>
        <w:rPr>
          <w:color w:val="292425"/>
          <w:w w:val="110"/>
          <w:sz w:val="12"/>
        </w:rPr>
        <w:t>three</w:t>
      </w:r>
      <w:r>
        <w:rPr>
          <w:color w:val="292425"/>
          <w:spacing w:val="-17"/>
          <w:w w:val="110"/>
          <w:sz w:val="12"/>
        </w:rPr>
        <w:t> </w:t>
      </w:r>
      <w:r>
        <w:rPr>
          <w:color w:val="292425"/>
          <w:w w:val="110"/>
          <w:sz w:val="12"/>
        </w:rPr>
        <w:t>months</w:t>
      </w:r>
      <w:r>
        <w:rPr>
          <w:color w:val="292425"/>
          <w:spacing w:val="-17"/>
          <w:w w:val="110"/>
          <w:sz w:val="12"/>
        </w:rPr>
        <w:t> </w:t>
      </w:r>
      <w:r>
        <w:rPr>
          <w:color w:val="292425"/>
          <w:w w:val="110"/>
          <w:sz w:val="12"/>
        </w:rPr>
        <w:t>less</w:t>
      </w:r>
      <w:r>
        <w:rPr>
          <w:color w:val="292425"/>
          <w:spacing w:val="-17"/>
          <w:w w:val="110"/>
          <w:sz w:val="12"/>
        </w:rPr>
        <w:t> </w:t>
      </w:r>
      <w:r>
        <w:rPr>
          <w:color w:val="292425"/>
          <w:w w:val="110"/>
          <w:sz w:val="12"/>
        </w:rPr>
        <w:t>those</w:t>
      </w:r>
      <w:r>
        <w:rPr>
          <w:color w:val="292425"/>
          <w:spacing w:val="-17"/>
          <w:w w:val="110"/>
          <w:sz w:val="12"/>
        </w:rPr>
        <w:t> </w:t>
      </w:r>
      <w:r>
        <w:rPr>
          <w:color w:val="292425"/>
          <w:w w:val="110"/>
          <w:sz w:val="12"/>
        </w:rPr>
        <w:t>revising</w:t>
      </w:r>
      <w:r>
        <w:rPr>
          <w:color w:val="292425"/>
          <w:spacing w:val="-17"/>
          <w:w w:val="110"/>
          <w:sz w:val="12"/>
        </w:rPr>
        <w:t> </w:t>
      </w:r>
      <w:r>
        <w:rPr>
          <w:color w:val="292425"/>
          <w:w w:val="110"/>
          <w:sz w:val="12"/>
        </w:rPr>
        <w:t>plans</w:t>
      </w:r>
      <w:r>
        <w:rPr>
          <w:color w:val="292425"/>
          <w:spacing w:val="-17"/>
          <w:w w:val="110"/>
          <w:sz w:val="12"/>
        </w:rPr>
        <w:t> </w:t>
      </w:r>
      <w:r>
        <w:rPr>
          <w:color w:val="292425"/>
          <w:w w:val="110"/>
          <w:sz w:val="12"/>
        </w:rPr>
        <w:t>downwards. Manufacturing</w:t>
      </w:r>
      <w:r>
        <w:rPr>
          <w:color w:val="292425"/>
          <w:spacing w:val="-12"/>
          <w:w w:val="110"/>
          <w:sz w:val="12"/>
        </w:rPr>
        <w:t> </w:t>
      </w:r>
      <w:r>
        <w:rPr>
          <w:color w:val="292425"/>
          <w:w w:val="110"/>
          <w:sz w:val="12"/>
        </w:rPr>
        <w:t>balance</w:t>
      </w:r>
      <w:r>
        <w:rPr>
          <w:color w:val="292425"/>
          <w:spacing w:val="-12"/>
          <w:w w:val="110"/>
          <w:sz w:val="12"/>
        </w:rPr>
        <w:t> </w:t>
      </w:r>
      <w:r>
        <w:rPr>
          <w:color w:val="292425"/>
          <w:w w:val="110"/>
          <w:sz w:val="12"/>
        </w:rPr>
        <w:t>includes</w:t>
      </w:r>
      <w:r>
        <w:rPr>
          <w:color w:val="292425"/>
          <w:spacing w:val="-12"/>
          <w:w w:val="110"/>
          <w:sz w:val="12"/>
        </w:rPr>
        <w:t> </w:t>
      </w:r>
      <w:r>
        <w:rPr>
          <w:color w:val="292425"/>
          <w:w w:val="110"/>
          <w:sz w:val="12"/>
        </w:rPr>
        <w:t>agriculture,</w:t>
      </w:r>
      <w:r>
        <w:rPr>
          <w:color w:val="292425"/>
          <w:spacing w:val="-11"/>
          <w:w w:val="110"/>
          <w:sz w:val="12"/>
        </w:rPr>
        <w:t> </w:t>
      </w:r>
      <w:r>
        <w:rPr>
          <w:color w:val="292425"/>
          <w:w w:val="110"/>
          <w:sz w:val="12"/>
        </w:rPr>
        <w:t>energy</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construction.</w:t>
      </w:r>
    </w:p>
    <w:p>
      <w:pPr>
        <w:pStyle w:val="ListParagraph"/>
        <w:numPr>
          <w:ilvl w:val="0"/>
          <w:numId w:val="15"/>
        </w:numPr>
        <w:tabs>
          <w:tab w:pos="405" w:val="left" w:leader="none"/>
        </w:tabs>
        <w:spacing w:line="123" w:lineRule="exact" w:before="0" w:after="0"/>
        <w:ind w:left="404" w:right="0" w:hanging="241"/>
        <w:jc w:val="left"/>
        <w:rPr>
          <w:sz w:val="12"/>
        </w:rPr>
      </w:pPr>
      <w:r>
        <w:rPr>
          <w:color w:val="292425"/>
          <w:w w:val="110"/>
          <w:sz w:val="12"/>
        </w:rPr>
        <w:t>At constant </w:t>
      </w:r>
      <w:r>
        <w:rPr>
          <w:color w:val="292425"/>
          <w:spacing w:val="-11"/>
          <w:w w:val="110"/>
          <w:sz w:val="12"/>
        </w:rPr>
        <w:t>1995</w:t>
      </w:r>
      <w:r>
        <w:rPr>
          <w:color w:val="292425"/>
          <w:spacing w:val="-10"/>
          <w:w w:val="110"/>
          <w:sz w:val="12"/>
        </w:rPr>
        <w:t> </w:t>
      </w:r>
      <w:r>
        <w:rPr>
          <w:color w:val="292425"/>
          <w:w w:val="110"/>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2"/>
        <w:spacing w:before="73"/>
        <w:ind w:left="165"/>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90"/>
        </w:rPr>
        <w:t>2.B</w:t>
      </w:r>
    </w:p>
    <w:p>
      <w:pPr>
        <w:spacing w:before="8"/>
        <w:ind w:left="165" w:right="0" w:firstLine="0"/>
        <w:jc w:val="left"/>
        <w:rPr>
          <w:rFonts w:ascii="Trebuchet MS"/>
          <w:b/>
          <w:sz w:val="20"/>
        </w:rPr>
      </w:pPr>
      <w:r>
        <w:rPr>
          <w:rFonts w:ascii="Trebuchet MS"/>
          <w:b/>
          <w:color w:val="0092C0"/>
          <w:sz w:val="20"/>
        </w:rPr>
        <w:t>GDP growth in the major economies</w:t>
      </w:r>
    </w:p>
    <w:p>
      <w:pPr>
        <w:spacing w:before="105"/>
        <w:ind w:left="165" w:right="0" w:firstLine="0"/>
        <w:jc w:val="left"/>
        <w:rPr>
          <w:sz w:val="14"/>
        </w:rPr>
      </w:pPr>
      <w:r>
        <w:rPr>
          <w:color w:val="292425"/>
          <w:w w:val="110"/>
          <w:sz w:val="14"/>
        </w:rPr>
        <w:t>Percentage changes on a quarter earlier</w:t>
      </w:r>
    </w:p>
    <w:p>
      <w:pPr>
        <w:tabs>
          <w:tab w:pos="2505" w:val="left" w:leader="none"/>
          <w:tab w:pos="4485" w:val="left" w:leader="none"/>
        </w:tabs>
        <w:spacing w:before="119"/>
        <w:ind w:left="1655" w:right="0" w:firstLine="0"/>
        <w:jc w:val="left"/>
        <w:rPr>
          <w:sz w:val="14"/>
        </w:rPr>
      </w:pPr>
      <w:r>
        <w:rPr>
          <w:color w:val="292425"/>
          <w:w w:val="105"/>
          <w:sz w:val="14"/>
          <w:u w:val="single" w:color="292425"/>
        </w:rPr>
        <w:t>Averages</w:t>
        <w:tab/>
        <w:t> </w:t>
      </w:r>
      <w:r>
        <w:rPr>
          <w:color w:val="292425"/>
          <w:spacing w:val="-5"/>
          <w:w w:val="110"/>
          <w:sz w:val="14"/>
          <w:u w:val="single" w:color="292425"/>
        </w:rPr>
        <w:t>2002</w:t>
      </w:r>
      <w:r>
        <w:rPr>
          <w:color w:val="292425"/>
          <w:spacing w:val="-5"/>
          <w:sz w:val="14"/>
          <w:u w:val="single" w:color="292425"/>
        </w:rPr>
        <w:tab/>
      </w:r>
    </w:p>
    <w:p>
      <w:pPr>
        <w:pStyle w:val="BodyText"/>
        <w:spacing w:before="1"/>
        <w:rPr>
          <w:sz w:val="2"/>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5"/>
        <w:gridCol w:w="566"/>
        <w:gridCol w:w="486"/>
        <w:gridCol w:w="469"/>
        <w:gridCol w:w="520"/>
        <w:gridCol w:w="525"/>
        <w:gridCol w:w="460"/>
      </w:tblGrid>
      <w:tr>
        <w:trPr>
          <w:trHeight w:val="210" w:hRule="atLeast"/>
        </w:trPr>
        <w:tc>
          <w:tcPr>
            <w:tcW w:w="1395" w:type="dxa"/>
          </w:tcPr>
          <w:p>
            <w:pPr>
              <w:pStyle w:val="TableParagraph"/>
              <w:rPr>
                <w:sz w:val="14"/>
              </w:rPr>
            </w:pPr>
          </w:p>
        </w:tc>
        <w:tc>
          <w:tcPr>
            <w:tcW w:w="566" w:type="dxa"/>
          </w:tcPr>
          <w:p>
            <w:pPr>
              <w:pStyle w:val="TableParagraph"/>
              <w:spacing w:line="136" w:lineRule="exact"/>
              <w:ind w:left="144"/>
              <w:rPr>
                <w:sz w:val="14"/>
              </w:rPr>
            </w:pPr>
            <w:r>
              <w:rPr>
                <w:color w:val="292425"/>
                <w:w w:val="120"/>
                <w:sz w:val="14"/>
                <w:u w:val="single" w:color="292425"/>
              </w:rPr>
              <w:t>2000</w:t>
            </w:r>
          </w:p>
        </w:tc>
        <w:tc>
          <w:tcPr>
            <w:tcW w:w="486" w:type="dxa"/>
          </w:tcPr>
          <w:p>
            <w:pPr>
              <w:pStyle w:val="TableParagraph"/>
              <w:spacing w:line="136" w:lineRule="exact"/>
              <w:ind w:left="24"/>
              <w:jc w:val="center"/>
              <w:rPr>
                <w:sz w:val="14"/>
              </w:rPr>
            </w:pPr>
            <w:r>
              <w:rPr>
                <w:color w:val="292425"/>
                <w:w w:val="101"/>
                <w:sz w:val="14"/>
                <w:u w:val="single" w:color="292425"/>
              </w:rPr>
              <w:t> </w:t>
            </w:r>
            <w:r>
              <w:rPr>
                <w:color w:val="292425"/>
                <w:w w:val="120"/>
                <w:sz w:val="14"/>
                <w:u w:val="single" w:color="292425"/>
              </w:rPr>
              <w:t>2001</w:t>
            </w:r>
          </w:p>
        </w:tc>
        <w:tc>
          <w:tcPr>
            <w:tcW w:w="469" w:type="dxa"/>
          </w:tcPr>
          <w:p>
            <w:pPr>
              <w:pStyle w:val="TableParagraph"/>
              <w:spacing w:line="136" w:lineRule="exact"/>
              <w:ind w:left="63"/>
              <w:rPr>
                <w:sz w:val="14"/>
              </w:rPr>
            </w:pPr>
            <w:r>
              <w:rPr>
                <w:color w:val="292425"/>
                <w:w w:val="101"/>
                <w:sz w:val="14"/>
                <w:u w:val="single" w:color="292425"/>
              </w:rPr>
              <w:t> </w:t>
            </w:r>
            <w:r>
              <w:rPr>
                <w:color w:val="292425"/>
                <w:w w:val="115"/>
                <w:sz w:val="14"/>
                <w:u w:val="single" w:color="292425"/>
              </w:rPr>
              <w:t>Q1</w:t>
            </w:r>
            <w:r>
              <w:rPr>
                <w:color w:val="292425"/>
                <w:sz w:val="14"/>
                <w:u w:val="single" w:color="292425"/>
              </w:rPr>
              <w:t> </w:t>
            </w:r>
          </w:p>
        </w:tc>
        <w:tc>
          <w:tcPr>
            <w:tcW w:w="520" w:type="dxa"/>
          </w:tcPr>
          <w:p>
            <w:pPr>
              <w:pStyle w:val="TableParagraph"/>
              <w:spacing w:line="136" w:lineRule="exact"/>
              <w:ind w:left="124" w:right="143"/>
              <w:jc w:val="center"/>
              <w:rPr>
                <w:sz w:val="14"/>
              </w:rPr>
            </w:pPr>
            <w:r>
              <w:rPr>
                <w:color w:val="292425"/>
                <w:w w:val="115"/>
                <w:sz w:val="14"/>
                <w:u w:val="single" w:color="292425"/>
              </w:rPr>
              <w:t>Q2</w:t>
            </w:r>
            <w:r>
              <w:rPr>
                <w:color w:val="292425"/>
                <w:sz w:val="14"/>
                <w:u w:val="single" w:color="292425"/>
              </w:rPr>
              <w:t> </w:t>
            </w:r>
          </w:p>
        </w:tc>
        <w:tc>
          <w:tcPr>
            <w:tcW w:w="525" w:type="dxa"/>
          </w:tcPr>
          <w:p>
            <w:pPr>
              <w:pStyle w:val="TableParagraph"/>
              <w:spacing w:line="136" w:lineRule="exact"/>
              <w:ind w:left="106" w:right="130"/>
              <w:jc w:val="center"/>
              <w:rPr>
                <w:sz w:val="14"/>
              </w:rPr>
            </w:pPr>
            <w:r>
              <w:rPr>
                <w:color w:val="292425"/>
                <w:w w:val="110"/>
                <w:sz w:val="14"/>
                <w:u w:val="single" w:color="292425"/>
              </w:rPr>
              <w:t>Q3</w:t>
            </w:r>
          </w:p>
        </w:tc>
        <w:tc>
          <w:tcPr>
            <w:tcW w:w="460" w:type="dxa"/>
          </w:tcPr>
          <w:p>
            <w:pPr>
              <w:pStyle w:val="TableParagraph"/>
              <w:spacing w:line="136" w:lineRule="exact"/>
              <w:ind w:right="48"/>
              <w:jc w:val="right"/>
              <w:rPr>
                <w:sz w:val="14"/>
              </w:rPr>
            </w:pPr>
            <w:r>
              <w:rPr>
                <w:color w:val="292425"/>
                <w:w w:val="110"/>
                <w:sz w:val="14"/>
                <w:u w:val="single" w:color="292425"/>
              </w:rPr>
              <w:t>Q4</w:t>
            </w:r>
            <w:r>
              <w:rPr>
                <w:color w:val="292425"/>
                <w:sz w:val="14"/>
                <w:u w:val="single" w:color="292425"/>
              </w:rPr>
              <w:t> </w:t>
            </w:r>
          </w:p>
        </w:tc>
      </w:tr>
      <w:tr>
        <w:trPr>
          <w:trHeight w:val="278" w:hRule="atLeast"/>
        </w:trPr>
        <w:tc>
          <w:tcPr>
            <w:tcW w:w="1395" w:type="dxa"/>
          </w:tcPr>
          <w:p>
            <w:pPr>
              <w:pStyle w:val="TableParagraph"/>
              <w:spacing w:before="45"/>
              <w:ind w:left="50"/>
              <w:rPr>
                <w:sz w:val="14"/>
              </w:rPr>
            </w:pPr>
            <w:r>
              <w:rPr>
                <w:color w:val="292425"/>
                <w:w w:val="110"/>
                <w:sz w:val="14"/>
              </w:rPr>
              <w:t>Euro area</w:t>
            </w:r>
          </w:p>
        </w:tc>
        <w:tc>
          <w:tcPr>
            <w:tcW w:w="566" w:type="dxa"/>
          </w:tcPr>
          <w:p>
            <w:pPr>
              <w:pStyle w:val="TableParagraph"/>
              <w:spacing w:before="45"/>
              <w:ind w:left="184"/>
              <w:rPr>
                <w:sz w:val="14"/>
              </w:rPr>
            </w:pPr>
            <w:r>
              <w:rPr>
                <w:color w:val="292425"/>
                <w:w w:val="115"/>
                <w:sz w:val="14"/>
              </w:rPr>
              <w:t>0.7</w:t>
            </w:r>
          </w:p>
        </w:tc>
        <w:tc>
          <w:tcPr>
            <w:tcW w:w="486" w:type="dxa"/>
          </w:tcPr>
          <w:p>
            <w:pPr>
              <w:pStyle w:val="TableParagraph"/>
              <w:spacing w:before="45"/>
              <w:ind w:left="24" w:right="50"/>
              <w:jc w:val="center"/>
              <w:rPr>
                <w:sz w:val="14"/>
              </w:rPr>
            </w:pPr>
            <w:r>
              <w:rPr>
                <w:color w:val="292425"/>
                <w:w w:val="115"/>
                <w:sz w:val="14"/>
              </w:rPr>
              <w:t>0.1</w:t>
            </w:r>
          </w:p>
        </w:tc>
        <w:tc>
          <w:tcPr>
            <w:tcW w:w="469" w:type="dxa"/>
          </w:tcPr>
          <w:p>
            <w:pPr>
              <w:pStyle w:val="TableParagraph"/>
              <w:spacing w:before="45"/>
              <w:ind w:left="112"/>
              <w:rPr>
                <w:sz w:val="14"/>
              </w:rPr>
            </w:pPr>
            <w:r>
              <w:rPr>
                <w:color w:val="292425"/>
                <w:w w:val="115"/>
                <w:sz w:val="14"/>
              </w:rPr>
              <w:t>0.4</w:t>
            </w:r>
          </w:p>
        </w:tc>
        <w:tc>
          <w:tcPr>
            <w:tcW w:w="520" w:type="dxa"/>
          </w:tcPr>
          <w:p>
            <w:pPr>
              <w:pStyle w:val="TableParagraph"/>
              <w:spacing w:before="45"/>
              <w:ind w:left="132" w:right="141"/>
              <w:jc w:val="center"/>
              <w:rPr>
                <w:sz w:val="14"/>
              </w:rPr>
            </w:pPr>
            <w:r>
              <w:rPr>
                <w:color w:val="292425"/>
                <w:w w:val="115"/>
                <w:sz w:val="14"/>
              </w:rPr>
              <w:t>0.3</w:t>
            </w:r>
          </w:p>
        </w:tc>
        <w:tc>
          <w:tcPr>
            <w:tcW w:w="525" w:type="dxa"/>
          </w:tcPr>
          <w:p>
            <w:pPr>
              <w:pStyle w:val="TableParagraph"/>
              <w:spacing w:before="45"/>
              <w:ind w:left="136" w:right="113"/>
              <w:jc w:val="center"/>
              <w:rPr>
                <w:sz w:val="14"/>
              </w:rPr>
            </w:pPr>
            <w:r>
              <w:rPr>
                <w:color w:val="292425"/>
                <w:w w:val="115"/>
                <w:sz w:val="14"/>
              </w:rPr>
              <w:t>0.3</w:t>
            </w:r>
          </w:p>
        </w:tc>
        <w:tc>
          <w:tcPr>
            <w:tcW w:w="460" w:type="dxa"/>
          </w:tcPr>
          <w:p>
            <w:pPr>
              <w:pStyle w:val="TableParagraph"/>
              <w:spacing w:before="45"/>
              <w:ind w:right="97"/>
              <w:jc w:val="right"/>
              <w:rPr>
                <w:sz w:val="14"/>
              </w:rPr>
            </w:pPr>
            <w:r>
              <w:rPr>
                <w:color w:val="292425"/>
                <w:sz w:val="14"/>
              </w:rPr>
              <w:t>n.a.</w:t>
            </w:r>
          </w:p>
        </w:tc>
      </w:tr>
      <w:tr>
        <w:trPr>
          <w:trHeight w:val="210" w:hRule="atLeast"/>
        </w:trPr>
        <w:tc>
          <w:tcPr>
            <w:tcW w:w="1395" w:type="dxa"/>
          </w:tcPr>
          <w:p>
            <w:pPr>
              <w:pStyle w:val="TableParagraph"/>
              <w:spacing w:line="144" w:lineRule="exact" w:before="46"/>
              <w:ind w:left="120"/>
              <w:rPr>
                <w:i/>
                <w:sz w:val="14"/>
              </w:rPr>
            </w:pPr>
            <w:r>
              <w:rPr>
                <w:i/>
                <w:color w:val="292425"/>
                <w:w w:val="105"/>
                <w:sz w:val="14"/>
              </w:rPr>
              <w:t>of which, Germany</w:t>
            </w:r>
          </w:p>
        </w:tc>
        <w:tc>
          <w:tcPr>
            <w:tcW w:w="566" w:type="dxa"/>
          </w:tcPr>
          <w:p>
            <w:pPr>
              <w:pStyle w:val="TableParagraph"/>
              <w:spacing w:line="144" w:lineRule="exact" w:before="46"/>
              <w:ind w:left="184"/>
              <w:rPr>
                <w:i/>
                <w:sz w:val="14"/>
              </w:rPr>
            </w:pPr>
            <w:r>
              <w:rPr>
                <w:i/>
                <w:color w:val="292425"/>
                <w:w w:val="115"/>
                <w:sz w:val="14"/>
              </w:rPr>
              <w:t>0.5</w:t>
            </w:r>
          </w:p>
        </w:tc>
        <w:tc>
          <w:tcPr>
            <w:tcW w:w="486" w:type="dxa"/>
          </w:tcPr>
          <w:p>
            <w:pPr>
              <w:pStyle w:val="TableParagraph"/>
              <w:spacing w:line="144" w:lineRule="exact" w:before="46"/>
              <w:ind w:left="24" w:right="50"/>
              <w:jc w:val="center"/>
              <w:rPr>
                <w:i/>
                <w:sz w:val="14"/>
              </w:rPr>
            </w:pPr>
            <w:r>
              <w:rPr>
                <w:i/>
                <w:color w:val="292425"/>
                <w:w w:val="115"/>
                <w:sz w:val="14"/>
              </w:rPr>
              <w:t>0.0</w:t>
            </w:r>
          </w:p>
        </w:tc>
        <w:tc>
          <w:tcPr>
            <w:tcW w:w="469" w:type="dxa"/>
          </w:tcPr>
          <w:p>
            <w:pPr>
              <w:pStyle w:val="TableParagraph"/>
              <w:spacing w:line="144" w:lineRule="exact" w:before="46"/>
              <w:ind w:left="112"/>
              <w:rPr>
                <w:i/>
                <w:sz w:val="14"/>
              </w:rPr>
            </w:pPr>
            <w:r>
              <w:rPr>
                <w:i/>
                <w:color w:val="292425"/>
                <w:w w:val="115"/>
                <w:sz w:val="14"/>
              </w:rPr>
              <w:t>0.3</w:t>
            </w:r>
          </w:p>
        </w:tc>
        <w:tc>
          <w:tcPr>
            <w:tcW w:w="520" w:type="dxa"/>
          </w:tcPr>
          <w:p>
            <w:pPr>
              <w:pStyle w:val="TableParagraph"/>
              <w:spacing w:line="144" w:lineRule="exact" w:before="46"/>
              <w:ind w:left="132" w:right="142"/>
              <w:jc w:val="center"/>
              <w:rPr>
                <w:i/>
                <w:sz w:val="14"/>
              </w:rPr>
            </w:pPr>
            <w:r>
              <w:rPr>
                <w:i/>
                <w:color w:val="292425"/>
                <w:w w:val="115"/>
                <w:sz w:val="14"/>
              </w:rPr>
              <w:t>0.2</w:t>
            </w:r>
          </w:p>
        </w:tc>
        <w:tc>
          <w:tcPr>
            <w:tcW w:w="525" w:type="dxa"/>
          </w:tcPr>
          <w:p>
            <w:pPr>
              <w:pStyle w:val="TableParagraph"/>
              <w:spacing w:line="144" w:lineRule="exact" w:before="46"/>
              <w:ind w:left="136" w:right="114"/>
              <w:jc w:val="center"/>
              <w:rPr>
                <w:i/>
                <w:sz w:val="14"/>
              </w:rPr>
            </w:pPr>
            <w:r>
              <w:rPr>
                <w:i/>
                <w:color w:val="292425"/>
                <w:w w:val="115"/>
                <w:sz w:val="14"/>
              </w:rPr>
              <w:t>0.3</w:t>
            </w:r>
          </w:p>
        </w:tc>
        <w:tc>
          <w:tcPr>
            <w:tcW w:w="460" w:type="dxa"/>
          </w:tcPr>
          <w:p>
            <w:pPr>
              <w:pStyle w:val="TableParagraph"/>
              <w:spacing w:line="144" w:lineRule="exact" w:before="46"/>
              <w:ind w:right="98"/>
              <w:jc w:val="right"/>
              <w:rPr>
                <w:i/>
                <w:sz w:val="14"/>
              </w:rPr>
            </w:pPr>
            <w:r>
              <w:rPr>
                <w:i/>
                <w:color w:val="292425"/>
                <w:w w:val="95"/>
                <w:sz w:val="14"/>
              </w:rPr>
              <w:t>n.a.</w:t>
            </w:r>
          </w:p>
        </w:tc>
      </w:tr>
      <w:tr>
        <w:trPr>
          <w:trHeight w:val="140" w:hRule="atLeast"/>
        </w:trPr>
        <w:tc>
          <w:tcPr>
            <w:tcW w:w="1395" w:type="dxa"/>
          </w:tcPr>
          <w:p>
            <w:pPr>
              <w:pStyle w:val="TableParagraph"/>
              <w:spacing w:line="120" w:lineRule="exact"/>
              <w:ind w:left="687"/>
              <w:rPr>
                <w:i/>
                <w:sz w:val="14"/>
              </w:rPr>
            </w:pPr>
            <w:r>
              <w:rPr>
                <w:i/>
                <w:color w:val="292425"/>
                <w:sz w:val="14"/>
              </w:rPr>
              <w:t>France</w:t>
            </w:r>
          </w:p>
        </w:tc>
        <w:tc>
          <w:tcPr>
            <w:tcW w:w="566" w:type="dxa"/>
          </w:tcPr>
          <w:p>
            <w:pPr>
              <w:pStyle w:val="TableParagraph"/>
              <w:spacing w:line="120" w:lineRule="exact"/>
              <w:ind w:left="184"/>
              <w:rPr>
                <w:i/>
                <w:sz w:val="14"/>
              </w:rPr>
            </w:pPr>
            <w:r>
              <w:rPr>
                <w:i/>
                <w:color w:val="292425"/>
                <w:w w:val="115"/>
                <w:sz w:val="14"/>
              </w:rPr>
              <w:t>0.9</w:t>
            </w:r>
          </w:p>
        </w:tc>
        <w:tc>
          <w:tcPr>
            <w:tcW w:w="486" w:type="dxa"/>
          </w:tcPr>
          <w:p>
            <w:pPr>
              <w:pStyle w:val="TableParagraph"/>
              <w:spacing w:line="120" w:lineRule="exact"/>
              <w:ind w:left="24" w:right="50"/>
              <w:jc w:val="center"/>
              <w:rPr>
                <w:i/>
                <w:sz w:val="14"/>
              </w:rPr>
            </w:pPr>
            <w:r>
              <w:rPr>
                <w:i/>
                <w:color w:val="292425"/>
                <w:w w:val="115"/>
                <w:sz w:val="14"/>
              </w:rPr>
              <w:t>0.1</w:t>
            </w:r>
          </w:p>
        </w:tc>
        <w:tc>
          <w:tcPr>
            <w:tcW w:w="469" w:type="dxa"/>
          </w:tcPr>
          <w:p>
            <w:pPr>
              <w:pStyle w:val="TableParagraph"/>
              <w:spacing w:line="120" w:lineRule="exact"/>
              <w:ind w:left="112"/>
              <w:rPr>
                <w:i/>
                <w:sz w:val="14"/>
              </w:rPr>
            </w:pPr>
            <w:r>
              <w:rPr>
                <w:i/>
                <w:color w:val="292425"/>
                <w:w w:val="115"/>
                <w:sz w:val="14"/>
              </w:rPr>
              <w:t>0.6</w:t>
            </w:r>
          </w:p>
        </w:tc>
        <w:tc>
          <w:tcPr>
            <w:tcW w:w="520" w:type="dxa"/>
          </w:tcPr>
          <w:p>
            <w:pPr>
              <w:pStyle w:val="TableParagraph"/>
              <w:spacing w:line="120" w:lineRule="exact"/>
              <w:ind w:left="132" w:right="142"/>
              <w:jc w:val="center"/>
              <w:rPr>
                <w:i/>
                <w:sz w:val="14"/>
              </w:rPr>
            </w:pPr>
            <w:r>
              <w:rPr>
                <w:i/>
                <w:color w:val="292425"/>
                <w:w w:val="115"/>
                <w:sz w:val="14"/>
              </w:rPr>
              <w:t>0.4</w:t>
            </w:r>
          </w:p>
        </w:tc>
        <w:tc>
          <w:tcPr>
            <w:tcW w:w="525" w:type="dxa"/>
          </w:tcPr>
          <w:p>
            <w:pPr>
              <w:pStyle w:val="TableParagraph"/>
              <w:spacing w:line="120" w:lineRule="exact"/>
              <w:ind w:left="136" w:right="113"/>
              <w:jc w:val="center"/>
              <w:rPr>
                <w:i/>
                <w:sz w:val="14"/>
              </w:rPr>
            </w:pPr>
            <w:r>
              <w:rPr>
                <w:i/>
                <w:color w:val="292425"/>
                <w:w w:val="115"/>
                <w:sz w:val="14"/>
              </w:rPr>
              <w:t>0.2</w:t>
            </w:r>
          </w:p>
        </w:tc>
        <w:tc>
          <w:tcPr>
            <w:tcW w:w="460" w:type="dxa"/>
          </w:tcPr>
          <w:p>
            <w:pPr>
              <w:pStyle w:val="TableParagraph"/>
              <w:spacing w:line="120" w:lineRule="exact"/>
              <w:ind w:right="98"/>
              <w:jc w:val="right"/>
              <w:rPr>
                <w:i/>
                <w:sz w:val="14"/>
              </w:rPr>
            </w:pPr>
            <w:r>
              <w:rPr>
                <w:i/>
                <w:color w:val="292425"/>
                <w:w w:val="95"/>
                <w:sz w:val="14"/>
              </w:rPr>
              <w:t>n.a.</w:t>
            </w:r>
          </w:p>
        </w:tc>
      </w:tr>
      <w:tr>
        <w:trPr>
          <w:trHeight w:val="141" w:hRule="atLeast"/>
        </w:trPr>
        <w:tc>
          <w:tcPr>
            <w:tcW w:w="1395" w:type="dxa"/>
          </w:tcPr>
          <w:p>
            <w:pPr>
              <w:pStyle w:val="TableParagraph"/>
              <w:spacing w:line="122" w:lineRule="exact"/>
              <w:ind w:left="687"/>
              <w:rPr>
                <w:i/>
                <w:sz w:val="14"/>
              </w:rPr>
            </w:pPr>
            <w:r>
              <w:rPr>
                <w:i/>
                <w:color w:val="292425"/>
                <w:w w:val="105"/>
                <w:sz w:val="14"/>
              </w:rPr>
              <w:t>Italy</w:t>
            </w:r>
          </w:p>
        </w:tc>
        <w:tc>
          <w:tcPr>
            <w:tcW w:w="566" w:type="dxa"/>
          </w:tcPr>
          <w:p>
            <w:pPr>
              <w:pStyle w:val="TableParagraph"/>
              <w:spacing w:line="122" w:lineRule="exact"/>
              <w:ind w:left="184"/>
              <w:rPr>
                <w:i/>
                <w:sz w:val="14"/>
              </w:rPr>
            </w:pPr>
            <w:r>
              <w:rPr>
                <w:i/>
                <w:color w:val="292425"/>
                <w:w w:val="115"/>
                <w:sz w:val="14"/>
              </w:rPr>
              <w:t>0.6</w:t>
            </w:r>
          </w:p>
        </w:tc>
        <w:tc>
          <w:tcPr>
            <w:tcW w:w="486" w:type="dxa"/>
          </w:tcPr>
          <w:p>
            <w:pPr>
              <w:pStyle w:val="TableParagraph"/>
              <w:spacing w:line="122" w:lineRule="exact"/>
              <w:ind w:left="24" w:right="50"/>
              <w:jc w:val="center"/>
              <w:rPr>
                <w:i/>
                <w:sz w:val="14"/>
              </w:rPr>
            </w:pPr>
            <w:r>
              <w:rPr>
                <w:i/>
                <w:color w:val="292425"/>
                <w:w w:val="115"/>
                <w:sz w:val="14"/>
              </w:rPr>
              <w:t>0.1</w:t>
            </w:r>
          </w:p>
        </w:tc>
        <w:tc>
          <w:tcPr>
            <w:tcW w:w="469" w:type="dxa"/>
          </w:tcPr>
          <w:p>
            <w:pPr>
              <w:pStyle w:val="TableParagraph"/>
              <w:spacing w:line="122" w:lineRule="exact"/>
              <w:ind w:left="112"/>
              <w:rPr>
                <w:i/>
                <w:sz w:val="14"/>
              </w:rPr>
            </w:pPr>
            <w:r>
              <w:rPr>
                <w:i/>
                <w:color w:val="292425"/>
                <w:w w:val="115"/>
                <w:sz w:val="14"/>
              </w:rPr>
              <w:t>0.1</w:t>
            </w:r>
          </w:p>
        </w:tc>
        <w:tc>
          <w:tcPr>
            <w:tcW w:w="520" w:type="dxa"/>
          </w:tcPr>
          <w:p>
            <w:pPr>
              <w:pStyle w:val="TableParagraph"/>
              <w:spacing w:line="122" w:lineRule="exact"/>
              <w:ind w:left="132" w:right="142"/>
              <w:jc w:val="center"/>
              <w:rPr>
                <w:i/>
                <w:sz w:val="14"/>
              </w:rPr>
            </w:pPr>
            <w:r>
              <w:rPr>
                <w:i/>
                <w:color w:val="292425"/>
                <w:w w:val="115"/>
                <w:sz w:val="14"/>
              </w:rPr>
              <w:t>0.2</w:t>
            </w:r>
          </w:p>
        </w:tc>
        <w:tc>
          <w:tcPr>
            <w:tcW w:w="525" w:type="dxa"/>
          </w:tcPr>
          <w:p>
            <w:pPr>
              <w:pStyle w:val="TableParagraph"/>
              <w:spacing w:line="122" w:lineRule="exact"/>
              <w:ind w:left="136" w:right="113"/>
              <w:jc w:val="center"/>
              <w:rPr>
                <w:i/>
                <w:sz w:val="14"/>
              </w:rPr>
            </w:pPr>
            <w:r>
              <w:rPr>
                <w:i/>
                <w:color w:val="292425"/>
                <w:w w:val="115"/>
                <w:sz w:val="14"/>
              </w:rPr>
              <w:t>0.3</w:t>
            </w:r>
          </w:p>
        </w:tc>
        <w:tc>
          <w:tcPr>
            <w:tcW w:w="460" w:type="dxa"/>
          </w:tcPr>
          <w:p>
            <w:pPr>
              <w:pStyle w:val="TableParagraph"/>
              <w:spacing w:line="122" w:lineRule="exact"/>
              <w:ind w:right="98"/>
              <w:jc w:val="right"/>
              <w:rPr>
                <w:i/>
                <w:sz w:val="14"/>
              </w:rPr>
            </w:pPr>
            <w:r>
              <w:rPr>
                <w:i/>
                <w:color w:val="292425"/>
                <w:w w:val="95"/>
                <w:sz w:val="14"/>
              </w:rPr>
              <w:t>n.a.</w:t>
            </w:r>
          </w:p>
        </w:tc>
      </w:tr>
    </w:tbl>
    <w:p>
      <w:pPr>
        <w:tabs>
          <w:tab w:pos="1695" w:val="left" w:leader="none"/>
          <w:tab w:pos="2205" w:val="left" w:leader="none"/>
          <w:tab w:pos="2675" w:val="left" w:leader="none"/>
          <w:tab w:pos="3185" w:val="left" w:leader="none"/>
          <w:tab w:pos="3725" w:val="left" w:leader="none"/>
          <w:tab w:pos="4436" w:val="right" w:leader="none"/>
        </w:tabs>
        <w:spacing w:line="150" w:lineRule="exact" w:before="114"/>
        <w:ind w:left="165" w:right="0" w:firstLine="0"/>
        <w:jc w:val="left"/>
        <w:rPr>
          <w:sz w:val="14"/>
        </w:rPr>
      </w:pPr>
      <w:r>
        <w:rPr>
          <w:color w:val="292425"/>
          <w:w w:val="110"/>
          <w:sz w:val="14"/>
        </w:rPr>
        <w:t>United</w:t>
      </w:r>
      <w:r>
        <w:rPr>
          <w:color w:val="292425"/>
          <w:spacing w:val="-14"/>
          <w:w w:val="110"/>
          <w:sz w:val="14"/>
        </w:rPr>
        <w:t> </w:t>
      </w:r>
      <w:r>
        <w:rPr>
          <w:color w:val="292425"/>
          <w:w w:val="110"/>
          <w:sz w:val="14"/>
        </w:rPr>
        <w:t>States</w:t>
        <w:tab/>
        <w:t>0.6</w:t>
        <w:tab/>
        <w:t>0.0</w:t>
        <w:tab/>
        <w:t>1.2</w:t>
        <w:tab/>
        <w:t>0.3</w:t>
        <w:tab/>
        <w:t>1.0</w:t>
        <w:tab/>
        <w:t>0.2</w:t>
      </w:r>
    </w:p>
    <w:p>
      <w:pPr>
        <w:tabs>
          <w:tab w:pos="1695" w:val="left" w:leader="none"/>
          <w:tab w:pos="2155" w:val="left" w:leader="none"/>
          <w:tab w:pos="2675" w:val="left" w:leader="none"/>
          <w:tab w:pos="3185" w:val="left" w:leader="none"/>
          <w:tab w:pos="3725" w:val="left" w:leader="none"/>
          <w:tab w:pos="4228" w:val="left" w:leader="none"/>
        </w:tabs>
        <w:spacing w:line="150" w:lineRule="exact" w:before="0"/>
        <w:ind w:left="165" w:right="0" w:firstLine="0"/>
        <w:jc w:val="left"/>
        <w:rPr>
          <w:sz w:val="14"/>
        </w:rPr>
      </w:pPr>
      <w:r>
        <w:rPr>
          <w:color w:val="292425"/>
          <w:w w:val="110"/>
          <w:sz w:val="14"/>
        </w:rPr>
        <w:t>Japan</w:t>
        <w:tab/>
        <w:t>1.0</w:t>
        <w:tab/>
        <w:t>-0.7</w:t>
        <w:tab/>
        <w:t>0.0</w:t>
        <w:tab/>
        <w:t>0.9</w:t>
        <w:tab/>
        <w:t>0.8</w:t>
        <w:tab/>
        <w:t>n.a.</w:t>
      </w:r>
    </w:p>
    <w:p>
      <w:pPr>
        <w:spacing w:before="118"/>
        <w:ind w:left="165" w:right="0" w:firstLine="0"/>
        <w:jc w:val="left"/>
        <w:rPr>
          <w:sz w:val="12"/>
        </w:rPr>
      </w:pPr>
      <w:r>
        <w:rPr>
          <w:color w:val="292425"/>
          <w:w w:val="105"/>
          <w:sz w:val="12"/>
        </w:rPr>
        <w:t>Sources: Eurostat, US Bureau of Economic Analysis and Japanese Cabinet Office.</w:t>
      </w:r>
    </w:p>
    <w:p>
      <w:pPr>
        <w:pStyle w:val="BodyText"/>
        <w:spacing w:line="292" w:lineRule="auto" w:before="64"/>
        <w:ind w:left="284" w:right="216"/>
      </w:pPr>
      <w:r>
        <w:rPr/>
        <w:br w:type="column"/>
      </w:r>
      <w:r>
        <w:rPr>
          <w:color w:val="292425"/>
          <w:w w:val="105"/>
        </w:rPr>
        <w:t>Stockbuilding, excluding the statistical alignment adjustment,  is estimated </w:t>
      </w:r>
      <w:r>
        <w:rPr>
          <w:color w:val="292425"/>
          <w:spacing w:val="-4"/>
          <w:w w:val="105"/>
        </w:rPr>
        <w:t>to </w:t>
      </w:r>
      <w:r>
        <w:rPr>
          <w:color w:val="292425"/>
          <w:spacing w:val="-3"/>
          <w:w w:val="105"/>
        </w:rPr>
        <w:t>have </w:t>
      </w:r>
      <w:r>
        <w:rPr>
          <w:color w:val="292425"/>
          <w:w w:val="105"/>
        </w:rPr>
        <w:t>contributed 0.4 percentage points </w:t>
      </w:r>
      <w:r>
        <w:rPr>
          <w:color w:val="292425"/>
          <w:spacing w:val="-4"/>
          <w:w w:val="105"/>
        </w:rPr>
        <w:t>to </w:t>
      </w:r>
      <w:r>
        <w:rPr>
          <w:color w:val="292425"/>
          <w:w w:val="105"/>
        </w:rPr>
        <w:t>GDP growth in </w:t>
      </w:r>
      <w:r>
        <w:rPr>
          <w:color w:val="292425"/>
          <w:spacing w:val="-7"/>
          <w:w w:val="105"/>
        </w:rPr>
        <w:t>2002 </w:t>
      </w:r>
      <w:r>
        <w:rPr>
          <w:color w:val="292425"/>
          <w:w w:val="105"/>
        </w:rPr>
        <w:t>Q3. Stocks </w:t>
      </w:r>
      <w:r>
        <w:rPr>
          <w:color w:val="292425"/>
          <w:spacing w:val="-3"/>
          <w:w w:val="105"/>
        </w:rPr>
        <w:t>were </w:t>
      </w:r>
      <w:r>
        <w:rPr>
          <w:color w:val="292425"/>
          <w:w w:val="105"/>
        </w:rPr>
        <w:t>broadly unchanged, following a substantial run-down in</w:t>
      </w:r>
      <w:r>
        <w:rPr>
          <w:color w:val="292425"/>
          <w:spacing w:val="-7"/>
          <w:w w:val="105"/>
        </w:rPr>
        <w:t> </w:t>
      </w:r>
      <w:r>
        <w:rPr>
          <w:color w:val="292425"/>
          <w:w w:val="105"/>
        </w:rPr>
        <w:t>Q2.</w:t>
      </w:r>
    </w:p>
    <w:p>
      <w:pPr>
        <w:pStyle w:val="BodyText"/>
        <w:spacing w:before="2"/>
        <w:rPr>
          <w:sz w:val="17"/>
        </w:rPr>
      </w:pPr>
    </w:p>
    <w:p>
      <w:pPr>
        <w:pStyle w:val="BodyText"/>
        <w:spacing w:line="292" w:lineRule="auto" w:before="1"/>
        <w:ind w:left="284" w:right="256"/>
      </w:pPr>
      <w:r>
        <w:rPr>
          <w:color w:val="292425"/>
          <w:w w:val="110"/>
        </w:rPr>
        <w:t>There</w:t>
      </w:r>
      <w:r>
        <w:rPr>
          <w:color w:val="292425"/>
          <w:spacing w:val="-17"/>
          <w:w w:val="110"/>
        </w:rPr>
        <w:t> </w:t>
      </w:r>
      <w:r>
        <w:rPr>
          <w:color w:val="292425"/>
          <w:spacing w:val="-3"/>
          <w:w w:val="110"/>
        </w:rPr>
        <w:t>may</w:t>
      </w:r>
      <w:r>
        <w:rPr>
          <w:color w:val="292425"/>
          <w:spacing w:val="-17"/>
          <w:w w:val="110"/>
        </w:rPr>
        <w:t> </w:t>
      </w:r>
      <w:r>
        <w:rPr>
          <w:color w:val="292425"/>
          <w:spacing w:val="-3"/>
          <w:w w:val="110"/>
        </w:rPr>
        <w:t>have</w:t>
      </w:r>
      <w:r>
        <w:rPr>
          <w:color w:val="292425"/>
          <w:spacing w:val="-17"/>
          <w:w w:val="110"/>
        </w:rPr>
        <w:t> </w:t>
      </w:r>
      <w:r>
        <w:rPr>
          <w:color w:val="292425"/>
          <w:w w:val="110"/>
        </w:rPr>
        <w:t>been</w:t>
      </w:r>
      <w:r>
        <w:rPr>
          <w:color w:val="292425"/>
          <w:spacing w:val="-17"/>
          <w:w w:val="110"/>
        </w:rPr>
        <w:t> </w:t>
      </w:r>
      <w:r>
        <w:rPr>
          <w:color w:val="292425"/>
          <w:w w:val="110"/>
        </w:rPr>
        <w:t>a</w:t>
      </w:r>
      <w:r>
        <w:rPr>
          <w:color w:val="292425"/>
          <w:spacing w:val="-17"/>
          <w:w w:val="110"/>
        </w:rPr>
        <w:t> </w:t>
      </w:r>
      <w:r>
        <w:rPr>
          <w:color w:val="292425"/>
          <w:w w:val="110"/>
        </w:rPr>
        <w:t>modest</w:t>
      </w:r>
      <w:r>
        <w:rPr>
          <w:color w:val="292425"/>
          <w:spacing w:val="-17"/>
          <w:w w:val="110"/>
        </w:rPr>
        <w:t> </w:t>
      </w:r>
      <w:r>
        <w:rPr>
          <w:color w:val="292425"/>
          <w:w w:val="110"/>
        </w:rPr>
        <w:t>unplanned</w:t>
      </w:r>
      <w:r>
        <w:rPr>
          <w:color w:val="292425"/>
          <w:spacing w:val="-17"/>
          <w:w w:val="110"/>
        </w:rPr>
        <w:t> </w:t>
      </w:r>
      <w:r>
        <w:rPr>
          <w:color w:val="292425"/>
          <w:w w:val="110"/>
        </w:rPr>
        <w:t>increase</w:t>
      </w:r>
      <w:r>
        <w:rPr>
          <w:color w:val="292425"/>
          <w:spacing w:val="-17"/>
          <w:w w:val="110"/>
        </w:rPr>
        <w:t> </w:t>
      </w:r>
      <w:r>
        <w:rPr>
          <w:color w:val="292425"/>
          <w:w w:val="110"/>
        </w:rPr>
        <w:t>in</w:t>
      </w:r>
      <w:r>
        <w:rPr>
          <w:color w:val="292425"/>
          <w:spacing w:val="-17"/>
          <w:w w:val="110"/>
        </w:rPr>
        <w:t> </w:t>
      </w:r>
      <w:r>
        <w:rPr>
          <w:color w:val="292425"/>
          <w:w w:val="110"/>
        </w:rPr>
        <w:t>stocks in</w:t>
      </w:r>
      <w:r>
        <w:rPr>
          <w:color w:val="292425"/>
          <w:spacing w:val="-14"/>
          <w:w w:val="110"/>
        </w:rPr>
        <w:t> </w:t>
      </w:r>
      <w:r>
        <w:rPr>
          <w:color w:val="292425"/>
          <w:w w:val="110"/>
        </w:rPr>
        <w:t>the</w:t>
      </w:r>
      <w:r>
        <w:rPr>
          <w:color w:val="292425"/>
          <w:spacing w:val="-14"/>
          <w:w w:val="110"/>
        </w:rPr>
        <w:t> </w:t>
      </w:r>
      <w:r>
        <w:rPr>
          <w:color w:val="292425"/>
          <w:w w:val="110"/>
        </w:rPr>
        <w:t>fourth</w:t>
      </w:r>
      <w:r>
        <w:rPr>
          <w:color w:val="292425"/>
          <w:spacing w:val="-14"/>
          <w:w w:val="110"/>
        </w:rPr>
        <w:t> </w:t>
      </w:r>
      <w:r>
        <w:rPr>
          <w:color w:val="292425"/>
          <w:spacing w:val="-3"/>
          <w:w w:val="110"/>
        </w:rPr>
        <w:t>quarter.</w:t>
      </w:r>
      <w:r>
        <w:rPr>
          <w:color w:val="292425"/>
          <w:spacing w:val="28"/>
          <w:w w:val="110"/>
        </w:rPr>
        <w:t> </w:t>
      </w:r>
      <w:r>
        <w:rPr>
          <w:color w:val="292425"/>
          <w:w w:val="110"/>
        </w:rPr>
        <w:t>This</w:t>
      </w:r>
      <w:r>
        <w:rPr>
          <w:color w:val="292425"/>
          <w:spacing w:val="-14"/>
          <w:w w:val="110"/>
        </w:rPr>
        <w:t> </w:t>
      </w:r>
      <w:r>
        <w:rPr>
          <w:color w:val="292425"/>
          <w:w w:val="110"/>
        </w:rPr>
        <w:t>would</w:t>
      </w:r>
      <w:r>
        <w:rPr>
          <w:color w:val="292425"/>
          <w:spacing w:val="-14"/>
          <w:w w:val="110"/>
        </w:rPr>
        <w:t> </w:t>
      </w:r>
      <w:r>
        <w:rPr>
          <w:color w:val="292425"/>
          <w:w w:val="110"/>
        </w:rPr>
        <w:t>be</w:t>
      </w:r>
      <w:r>
        <w:rPr>
          <w:color w:val="292425"/>
          <w:spacing w:val="-13"/>
          <w:w w:val="110"/>
        </w:rPr>
        <w:t> </w:t>
      </w:r>
      <w:r>
        <w:rPr>
          <w:color w:val="292425"/>
          <w:w w:val="110"/>
        </w:rPr>
        <w:t>consistent</w:t>
      </w:r>
      <w:r>
        <w:rPr>
          <w:color w:val="292425"/>
          <w:spacing w:val="-14"/>
          <w:w w:val="110"/>
        </w:rPr>
        <w:t> </w:t>
      </w:r>
      <w:r>
        <w:rPr>
          <w:color w:val="292425"/>
          <w:w w:val="110"/>
        </w:rPr>
        <w:t>with</w:t>
      </w:r>
      <w:r>
        <w:rPr>
          <w:color w:val="292425"/>
          <w:spacing w:val="-14"/>
          <w:w w:val="110"/>
        </w:rPr>
        <w:t> </w:t>
      </w:r>
      <w:r>
        <w:rPr>
          <w:color w:val="292425"/>
          <w:w w:val="110"/>
        </w:rPr>
        <w:t>the</w:t>
      </w:r>
      <w:r>
        <w:rPr>
          <w:color w:val="292425"/>
          <w:spacing w:val="-14"/>
          <w:w w:val="110"/>
        </w:rPr>
        <w:t> </w:t>
      </w:r>
      <w:r>
        <w:rPr>
          <w:color w:val="292425"/>
          <w:w w:val="110"/>
        </w:rPr>
        <w:t>CBI monthly manufacturing </w:t>
      </w:r>
      <w:r>
        <w:rPr>
          <w:color w:val="292425"/>
          <w:spacing w:val="-4"/>
          <w:w w:val="110"/>
        </w:rPr>
        <w:t>survey, </w:t>
      </w:r>
      <w:r>
        <w:rPr>
          <w:color w:val="292425"/>
          <w:w w:val="110"/>
        </w:rPr>
        <w:t>which suggests that the proportion</w:t>
      </w:r>
      <w:r>
        <w:rPr>
          <w:color w:val="292425"/>
          <w:spacing w:val="-19"/>
          <w:w w:val="110"/>
        </w:rPr>
        <w:t> </w:t>
      </w:r>
      <w:r>
        <w:rPr>
          <w:color w:val="292425"/>
          <w:w w:val="110"/>
        </w:rPr>
        <w:t>of</w:t>
      </w:r>
      <w:r>
        <w:rPr>
          <w:color w:val="292425"/>
          <w:spacing w:val="-19"/>
          <w:w w:val="110"/>
        </w:rPr>
        <w:t> </w:t>
      </w:r>
      <w:r>
        <w:rPr>
          <w:color w:val="292425"/>
          <w:w w:val="110"/>
        </w:rPr>
        <w:t>manufacturers</w:t>
      </w:r>
      <w:r>
        <w:rPr>
          <w:color w:val="292425"/>
          <w:spacing w:val="-19"/>
          <w:w w:val="110"/>
        </w:rPr>
        <w:t> </w:t>
      </w:r>
      <w:r>
        <w:rPr>
          <w:color w:val="292425"/>
          <w:w w:val="110"/>
        </w:rPr>
        <w:t>with</w:t>
      </w:r>
      <w:r>
        <w:rPr>
          <w:color w:val="292425"/>
          <w:spacing w:val="-19"/>
          <w:w w:val="110"/>
        </w:rPr>
        <w:t> </w:t>
      </w:r>
      <w:r>
        <w:rPr>
          <w:color w:val="292425"/>
          <w:w w:val="110"/>
        </w:rPr>
        <w:t>more</w:t>
      </w:r>
      <w:r>
        <w:rPr>
          <w:color w:val="292425"/>
          <w:spacing w:val="-19"/>
          <w:w w:val="110"/>
        </w:rPr>
        <w:t> </w:t>
      </w:r>
      <w:r>
        <w:rPr>
          <w:color w:val="292425"/>
          <w:w w:val="110"/>
        </w:rPr>
        <w:t>than</w:t>
      </w:r>
      <w:r>
        <w:rPr>
          <w:color w:val="292425"/>
          <w:spacing w:val="-18"/>
          <w:w w:val="110"/>
        </w:rPr>
        <w:t> </w:t>
      </w:r>
      <w:r>
        <w:rPr>
          <w:color w:val="292425"/>
          <w:w w:val="110"/>
        </w:rPr>
        <w:t>adequate</w:t>
      </w:r>
      <w:r>
        <w:rPr>
          <w:color w:val="292425"/>
          <w:spacing w:val="-19"/>
          <w:w w:val="110"/>
        </w:rPr>
        <w:t> </w:t>
      </w:r>
      <w:r>
        <w:rPr>
          <w:color w:val="292425"/>
          <w:w w:val="110"/>
        </w:rPr>
        <w:t>stocks of finished goods rose in </w:t>
      </w:r>
      <w:r>
        <w:rPr>
          <w:color w:val="292425"/>
          <w:spacing w:val="-7"/>
          <w:w w:val="110"/>
        </w:rPr>
        <w:t>2002 </w:t>
      </w:r>
      <w:r>
        <w:rPr>
          <w:color w:val="292425"/>
          <w:w w:val="110"/>
        </w:rPr>
        <w:t>Q4. At least part of that unplanned</w:t>
      </w:r>
      <w:r>
        <w:rPr>
          <w:color w:val="292425"/>
          <w:spacing w:val="-16"/>
          <w:w w:val="110"/>
        </w:rPr>
        <w:t> </w:t>
      </w:r>
      <w:r>
        <w:rPr>
          <w:color w:val="292425"/>
          <w:w w:val="110"/>
        </w:rPr>
        <w:t>increase</w:t>
      </w:r>
      <w:r>
        <w:rPr>
          <w:color w:val="292425"/>
          <w:spacing w:val="-16"/>
          <w:w w:val="110"/>
        </w:rPr>
        <w:t> </w:t>
      </w:r>
      <w:r>
        <w:rPr>
          <w:color w:val="292425"/>
          <w:w w:val="110"/>
        </w:rPr>
        <w:t>could</w:t>
      </w:r>
      <w:r>
        <w:rPr>
          <w:color w:val="292425"/>
          <w:spacing w:val="-15"/>
          <w:w w:val="110"/>
        </w:rPr>
        <w:t> </w:t>
      </w:r>
      <w:r>
        <w:rPr>
          <w:color w:val="292425"/>
          <w:w w:val="110"/>
        </w:rPr>
        <w:t>be</w:t>
      </w:r>
      <w:r>
        <w:rPr>
          <w:color w:val="292425"/>
          <w:spacing w:val="-16"/>
          <w:w w:val="110"/>
        </w:rPr>
        <w:t> </w:t>
      </w:r>
      <w:r>
        <w:rPr>
          <w:color w:val="292425"/>
          <w:spacing w:val="-3"/>
          <w:w w:val="110"/>
        </w:rPr>
        <w:t>unwound</w:t>
      </w:r>
      <w:r>
        <w:rPr>
          <w:color w:val="292425"/>
          <w:spacing w:val="-16"/>
          <w:w w:val="110"/>
        </w:rPr>
        <w:t> </w:t>
      </w:r>
      <w:r>
        <w:rPr>
          <w:color w:val="292425"/>
          <w:w w:val="110"/>
        </w:rPr>
        <w:t>relatively</w:t>
      </w:r>
      <w:r>
        <w:rPr>
          <w:color w:val="292425"/>
          <w:spacing w:val="-15"/>
          <w:w w:val="110"/>
        </w:rPr>
        <w:t> </w:t>
      </w:r>
      <w:r>
        <w:rPr>
          <w:color w:val="292425"/>
          <w:spacing w:val="-3"/>
          <w:w w:val="110"/>
        </w:rPr>
        <w:t>quickly.</w:t>
      </w:r>
    </w:p>
    <w:p>
      <w:pPr>
        <w:pStyle w:val="BodyText"/>
        <w:spacing w:line="292" w:lineRule="auto"/>
        <w:ind w:left="284" w:right="216"/>
      </w:pPr>
      <w:r>
        <w:rPr>
          <w:color w:val="292425"/>
          <w:w w:val="110"/>
        </w:rPr>
        <w:t>Although</w:t>
      </w:r>
      <w:r>
        <w:rPr>
          <w:color w:val="292425"/>
          <w:spacing w:val="-19"/>
          <w:w w:val="110"/>
        </w:rPr>
        <w:t> </w:t>
      </w:r>
      <w:r>
        <w:rPr>
          <w:color w:val="292425"/>
          <w:w w:val="110"/>
        </w:rPr>
        <w:t>there</w:t>
      </w:r>
      <w:r>
        <w:rPr>
          <w:color w:val="292425"/>
          <w:spacing w:val="-18"/>
          <w:w w:val="110"/>
        </w:rPr>
        <w:t> </w:t>
      </w:r>
      <w:r>
        <w:rPr>
          <w:color w:val="292425"/>
          <w:spacing w:val="-3"/>
          <w:w w:val="110"/>
        </w:rPr>
        <w:t>may</w:t>
      </w:r>
      <w:r>
        <w:rPr>
          <w:color w:val="292425"/>
          <w:spacing w:val="-18"/>
          <w:w w:val="110"/>
        </w:rPr>
        <w:t> </w:t>
      </w:r>
      <w:r>
        <w:rPr>
          <w:color w:val="292425"/>
          <w:w w:val="110"/>
        </w:rPr>
        <w:t>be</w:t>
      </w:r>
      <w:r>
        <w:rPr>
          <w:color w:val="292425"/>
          <w:spacing w:val="-19"/>
          <w:w w:val="110"/>
        </w:rPr>
        <w:t> </w:t>
      </w:r>
      <w:r>
        <w:rPr>
          <w:color w:val="292425"/>
          <w:w w:val="110"/>
        </w:rPr>
        <w:t>some</w:t>
      </w:r>
      <w:r>
        <w:rPr>
          <w:color w:val="292425"/>
          <w:spacing w:val="-18"/>
          <w:w w:val="110"/>
        </w:rPr>
        <w:t> </w:t>
      </w:r>
      <w:r>
        <w:rPr>
          <w:color w:val="292425"/>
          <w:spacing w:val="-3"/>
          <w:w w:val="110"/>
        </w:rPr>
        <w:t>volatility</w:t>
      </w:r>
      <w:r>
        <w:rPr>
          <w:color w:val="292425"/>
          <w:spacing w:val="-18"/>
          <w:w w:val="110"/>
        </w:rPr>
        <w:t> </w:t>
      </w:r>
      <w:r>
        <w:rPr>
          <w:color w:val="292425"/>
          <w:w w:val="110"/>
        </w:rPr>
        <w:t>from</w:t>
      </w:r>
      <w:r>
        <w:rPr>
          <w:color w:val="292425"/>
          <w:spacing w:val="-18"/>
          <w:w w:val="110"/>
        </w:rPr>
        <w:t> </w:t>
      </w:r>
      <w:r>
        <w:rPr>
          <w:color w:val="292425"/>
          <w:w w:val="110"/>
        </w:rPr>
        <w:t>quarter</w:t>
      </w:r>
      <w:r>
        <w:rPr>
          <w:color w:val="292425"/>
          <w:spacing w:val="-19"/>
          <w:w w:val="110"/>
        </w:rPr>
        <w:t> </w:t>
      </w:r>
      <w:r>
        <w:rPr>
          <w:color w:val="292425"/>
          <w:spacing w:val="-4"/>
          <w:w w:val="110"/>
        </w:rPr>
        <w:t>to</w:t>
      </w:r>
      <w:r>
        <w:rPr>
          <w:color w:val="292425"/>
          <w:spacing w:val="-18"/>
          <w:w w:val="110"/>
        </w:rPr>
        <w:t> </w:t>
      </w:r>
      <w:r>
        <w:rPr>
          <w:color w:val="292425"/>
          <w:spacing w:val="-3"/>
          <w:w w:val="110"/>
        </w:rPr>
        <w:t>quarter, </w:t>
      </w:r>
      <w:r>
        <w:rPr>
          <w:color w:val="292425"/>
          <w:w w:val="110"/>
        </w:rPr>
        <w:t>the </w:t>
      </w:r>
      <w:r>
        <w:rPr>
          <w:color w:val="292425"/>
          <w:spacing w:val="-3"/>
          <w:w w:val="110"/>
        </w:rPr>
        <w:t>Committee </w:t>
      </w:r>
      <w:r>
        <w:rPr>
          <w:color w:val="292425"/>
          <w:w w:val="110"/>
        </w:rPr>
        <w:t>assumes that </w:t>
      </w:r>
      <w:r>
        <w:rPr>
          <w:color w:val="292425"/>
          <w:spacing w:val="-3"/>
          <w:w w:val="110"/>
        </w:rPr>
        <w:t>inventories </w:t>
      </w:r>
      <w:r>
        <w:rPr>
          <w:color w:val="292425"/>
          <w:w w:val="110"/>
        </w:rPr>
        <w:t>will then rise in line with</w:t>
      </w:r>
      <w:r>
        <w:rPr>
          <w:color w:val="292425"/>
          <w:spacing w:val="-6"/>
          <w:w w:val="110"/>
        </w:rPr>
        <w:t> </w:t>
      </w:r>
      <w:r>
        <w:rPr>
          <w:color w:val="292425"/>
          <w:w w:val="110"/>
        </w:rPr>
        <w:t>output.</w:t>
      </w:r>
    </w:p>
    <w:p>
      <w:pPr>
        <w:pStyle w:val="ListParagraph"/>
        <w:numPr>
          <w:ilvl w:val="1"/>
          <w:numId w:val="10"/>
        </w:numPr>
        <w:tabs>
          <w:tab w:pos="645" w:val="left" w:leader="none"/>
          <w:tab w:pos="5658" w:val="left" w:leader="none"/>
        </w:tabs>
        <w:spacing w:line="240" w:lineRule="auto" w:before="138" w:after="0"/>
        <w:ind w:left="644" w:right="0" w:hanging="481"/>
        <w:jc w:val="left"/>
        <w:rPr>
          <w:rFonts w:ascii="Trebuchet MS"/>
          <w:b/>
          <w:sz w:val="28"/>
        </w:rPr>
      </w:pPr>
      <w:r>
        <w:rPr>
          <w:rFonts w:ascii="Trebuchet MS"/>
          <w:b/>
          <w:smallCaps w:val="0"/>
          <w:color w:val="0092C0"/>
          <w:w w:val="95"/>
          <w:sz w:val="28"/>
          <w:u w:val="single" w:color="006BB6"/>
        </w:rPr>
        <w:t>External</w:t>
      </w:r>
      <w:r>
        <w:rPr>
          <w:rFonts w:ascii="Trebuchet MS"/>
          <w:b/>
          <w:smallCaps w:val="0"/>
          <w:color w:val="0092C0"/>
          <w:spacing w:val="-38"/>
          <w:w w:val="95"/>
          <w:sz w:val="28"/>
          <w:u w:val="single" w:color="006BB6"/>
        </w:rPr>
        <w:t> </w:t>
      </w:r>
      <w:r>
        <w:rPr>
          <w:rFonts w:ascii="Trebuchet MS"/>
          <w:b/>
          <w:smallCaps w:val="0"/>
          <w:color w:val="0092C0"/>
          <w:w w:val="95"/>
          <w:sz w:val="28"/>
          <w:u w:val="single" w:color="006BB6"/>
        </w:rPr>
        <w:t>demand</w:t>
      </w:r>
      <w:r>
        <w:rPr>
          <w:rFonts w:ascii="Trebuchet MS"/>
          <w:b/>
          <w:smallCaps w:val="0"/>
          <w:color w:val="0092C0"/>
          <w:spacing w:val="-37"/>
          <w:w w:val="95"/>
          <w:sz w:val="28"/>
          <w:u w:val="single" w:color="006BB6"/>
        </w:rPr>
        <w:t> </w:t>
      </w:r>
      <w:r>
        <w:rPr>
          <w:rFonts w:ascii="Trebuchet MS"/>
          <w:b/>
          <w:smallCaps w:val="0"/>
          <w:color w:val="0092C0"/>
          <w:w w:val="95"/>
          <w:sz w:val="28"/>
          <w:u w:val="single" w:color="006BB6"/>
        </w:rPr>
        <w:t>and</w:t>
      </w:r>
      <w:r>
        <w:rPr>
          <w:rFonts w:ascii="Trebuchet MS"/>
          <w:b/>
          <w:smallCaps w:val="0"/>
          <w:color w:val="0092C0"/>
          <w:spacing w:val="-38"/>
          <w:w w:val="95"/>
          <w:sz w:val="28"/>
          <w:u w:val="single" w:color="006BB6"/>
        </w:rPr>
        <w:t> </w:t>
      </w:r>
      <w:r>
        <w:rPr>
          <w:rFonts w:ascii="Trebuchet MS"/>
          <w:b/>
          <w:smallCaps w:val="0"/>
          <w:color w:val="0092C0"/>
          <w:w w:val="95"/>
          <w:sz w:val="28"/>
          <w:u w:val="single" w:color="006BB6"/>
        </w:rPr>
        <w:t>UK</w:t>
      </w:r>
      <w:r>
        <w:rPr>
          <w:rFonts w:ascii="Trebuchet MS"/>
          <w:b/>
          <w:smallCaps w:val="0"/>
          <w:color w:val="0092C0"/>
          <w:spacing w:val="-37"/>
          <w:w w:val="95"/>
          <w:sz w:val="28"/>
          <w:u w:val="single" w:color="006BB6"/>
        </w:rPr>
        <w:t> </w:t>
      </w:r>
      <w:r>
        <w:rPr>
          <w:rFonts w:ascii="Trebuchet MS"/>
          <w:b/>
          <w:smallCaps w:val="0"/>
          <w:color w:val="0092C0"/>
          <w:w w:val="95"/>
          <w:sz w:val="28"/>
          <w:u w:val="single" w:color="006BB6"/>
        </w:rPr>
        <w:t>net</w:t>
      </w:r>
      <w:r>
        <w:rPr>
          <w:rFonts w:ascii="Trebuchet MS"/>
          <w:b/>
          <w:smallCaps w:val="0"/>
          <w:color w:val="0092C0"/>
          <w:spacing w:val="-38"/>
          <w:w w:val="95"/>
          <w:sz w:val="28"/>
          <w:u w:val="single" w:color="006BB6"/>
        </w:rPr>
        <w:t> </w:t>
      </w:r>
      <w:r>
        <w:rPr>
          <w:rFonts w:ascii="Trebuchet MS"/>
          <w:b/>
          <w:smallCaps w:val="0"/>
          <w:color w:val="0092C0"/>
          <w:w w:val="95"/>
          <w:sz w:val="28"/>
          <w:u w:val="single" w:color="006BB6"/>
        </w:rPr>
        <w:t>trade</w:t>
      </w:r>
      <w:r>
        <w:rPr>
          <w:rFonts w:ascii="Trebuchet MS"/>
          <w:b/>
          <w:smallCaps w:val="0"/>
          <w:color w:val="0092C0"/>
          <w:sz w:val="28"/>
          <w:u w:val="single" w:color="006BB6"/>
        </w:rPr>
        <w:tab/>
      </w:r>
    </w:p>
    <w:p>
      <w:pPr>
        <w:pStyle w:val="BodyText"/>
        <w:spacing w:line="292" w:lineRule="auto" w:before="255"/>
        <w:ind w:left="284" w:right="216"/>
      </w:pPr>
      <w:r>
        <w:rPr>
          <w:color w:val="292425"/>
          <w:w w:val="105"/>
        </w:rPr>
        <w:t>All the major economies grew at a more rapid pace in the first three quarters of 2002 than in 2001 (see Table 2.B). However,</w:t>
      </w:r>
    </w:p>
    <w:p>
      <w:pPr>
        <w:spacing w:after="0" w:line="292" w:lineRule="auto"/>
        <w:sectPr>
          <w:type w:val="continuous"/>
          <w:pgSz w:w="11900" w:h="16840"/>
          <w:pgMar w:top="1260" w:bottom="280" w:left="660" w:right="620"/>
          <w:cols w:num="2" w:equalWidth="0">
            <w:col w:w="4526" w:space="268"/>
            <w:col w:w="5826"/>
          </w:cols>
        </w:sectPr>
      </w:pPr>
    </w:p>
    <w:p>
      <w:pPr>
        <w:pStyle w:val="BodyText"/>
      </w:pPr>
    </w:p>
    <w:p>
      <w:pPr>
        <w:spacing w:after="0"/>
        <w:sectPr>
          <w:pgSz w:w="11900" w:h="16840"/>
          <w:pgMar w:header="601" w:footer="575" w:top="800" w:bottom="760" w:left="660" w:right="620"/>
        </w:sectPr>
      </w:pPr>
    </w:p>
    <w:p>
      <w:pPr>
        <w:pStyle w:val="BodyText"/>
        <w:spacing w:before="6"/>
        <w:rPr>
          <w:sz w:val="21"/>
        </w:rPr>
      </w:pPr>
    </w:p>
    <w:p>
      <w:pPr>
        <w:spacing w:before="0"/>
        <w:ind w:left="15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2.12</w:t>
      </w:r>
    </w:p>
    <w:p>
      <w:pPr>
        <w:spacing w:line="247" w:lineRule="auto" w:before="8"/>
        <w:ind w:left="155" w:right="38" w:firstLine="0"/>
        <w:jc w:val="left"/>
        <w:rPr>
          <w:rFonts w:ascii="Trebuchet MS"/>
          <w:b/>
          <w:sz w:val="20"/>
        </w:rPr>
      </w:pPr>
      <w:r>
        <w:rPr/>
        <w:drawing>
          <wp:anchor distT="0" distB="0" distL="0" distR="0" allowOverlap="1" layoutInCell="1" locked="0" behindDoc="0" simplePos="0" relativeHeight="15938048">
            <wp:simplePos x="0" y="0"/>
            <wp:positionH relativeFrom="page">
              <wp:posOffset>1178648</wp:posOffset>
            </wp:positionH>
            <wp:positionV relativeFrom="paragraph">
              <wp:posOffset>382836</wp:posOffset>
            </wp:positionV>
            <wp:extent cx="73672" cy="155295"/>
            <wp:effectExtent l="0" t="0" r="0" b="0"/>
            <wp:wrapNone/>
            <wp:docPr id="115" name="image43.png"/>
            <wp:cNvGraphicFramePr>
              <a:graphicFrameLocks noChangeAspect="1"/>
            </wp:cNvGraphicFramePr>
            <a:graphic>
              <a:graphicData uri="http://schemas.openxmlformats.org/drawingml/2006/picture">
                <pic:pic>
                  <pic:nvPicPr>
                    <pic:cNvPr id="116" name="image43.png"/>
                    <pic:cNvPicPr/>
                  </pic:nvPicPr>
                  <pic:blipFill>
                    <a:blip r:embed="rId78" cstate="print"/>
                    <a:stretch>
                      <a:fillRect/>
                    </a:stretch>
                  </pic:blipFill>
                  <pic:spPr>
                    <a:xfrm>
                      <a:off x="0" y="0"/>
                      <a:ext cx="73672" cy="155295"/>
                    </a:xfrm>
                    <a:prstGeom prst="rect">
                      <a:avLst/>
                    </a:prstGeom>
                  </pic:spPr>
                </pic:pic>
              </a:graphicData>
            </a:graphic>
          </wp:anchor>
        </w:drawing>
      </w:r>
      <w:r>
        <w:rPr>
          <w:rFonts w:ascii="Trebuchet MS"/>
          <w:b/>
          <w:color w:val="0092C0"/>
          <w:w w:val="90"/>
          <w:sz w:val="20"/>
        </w:rPr>
        <w:t>Contributions to quarterly growth in </w:t>
      </w:r>
      <w:r>
        <w:rPr>
          <w:rFonts w:ascii="Trebuchet MS"/>
          <w:b/>
          <w:color w:val="0092C0"/>
          <w:sz w:val="20"/>
        </w:rPr>
        <w:t>euro-area GDP</w:t>
      </w:r>
    </w:p>
    <w:p>
      <w:pPr>
        <w:pStyle w:val="BodyText"/>
        <w:spacing w:before="3"/>
        <w:rPr>
          <w:rFonts w:ascii="Trebuchet MS"/>
          <w:b/>
        </w:rPr>
      </w:pPr>
      <w:r>
        <w:rPr/>
        <w:br w:type="column"/>
      </w:r>
      <w:r>
        <w:rPr>
          <w:rFonts w:ascii="Trebuchet MS"/>
          <w:b/>
        </w:rPr>
      </w:r>
    </w:p>
    <w:p>
      <w:pPr>
        <w:pStyle w:val="BodyText"/>
        <w:spacing w:line="292" w:lineRule="auto"/>
        <w:ind w:left="155" w:right="476"/>
      </w:pPr>
      <w:r>
        <w:rPr>
          <w:color w:val="292425"/>
          <w:w w:val="105"/>
        </w:rPr>
        <w:t>the global recovery remains somewhat fragile and growth is likely to have slowed in the fourth quarter.</w:t>
      </w:r>
    </w:p>
    <w:p>
      <w:pPr>
        <w:spacing w:after="0" w:line="292" w:lineRule="auto"/>
        <w:sectPr>
          <w:type w:val="continuous"/>
          <w:pgSz w:w="11900" w:h="16840"/>
          <w:pgMar w:top="1260" w:bottom="280" w:left="660" w:right="620"/>
          <w:cols w:num="2" w:equalWidth="0">
            <w:col w:w="3274" w:space="1656"/>
            <w:col w:w="5690"/>
          </w:cols>
        </w:sectPr>
      </w:pPr>
    </w:p>
    <w:p>
      <w:pPr>
        <w:spacing w:line="228" w:lineRule="auto" w:before="102"/>
        <w:ind w:left="363" w:right="0" w:hanging="1"/>
        <w:jc w:val="left"/>
        <w:rPr>
          <w:sz w:val="12"/>
        </w:rPr>
      </w:pPr>
      <w:r>
        <w:rPr/>
        <w:pict>
          <v:group style="position:absolute;margin-left:41.259998pt;margin-top:5.741464pt;width:5.8pt;height:18.05pt;mso-position-horizontal-relative:page;mso-position-vertical-relative:paragraph;z-index:15937536" coordorigin="825,115" coordsize="116,361">
            <v:rect style="position:absolute;left:830;top:235;width:106;height:117" filled="true" fillcolor="#93479a" stroked="false">
              <v:fill type="solid"/>
            </v:rect>
            <v:rect style="position:absolute;left:830;top:235;width:106;height:117" filled="false" stroked="true" strokeweight=".5pt" strokecolor="#292425">
              <v:stroke dashstyle="solid"/>
            </v:rect>
            <v:rect style="position:absolute;left:830;top:353;width:106;height:117" filled="true" fillcolor="#a68fc3" stroked="false">
              <v:fill type="solid"/>
            </v:rect>
            <v:rect style="position:absolute;left:830;top:353;width:106;height:117" filled="false" stroked="true" strokeweight=".5pt" strokecolor="#292425">
              <v:stroke dashstyle="solid"/>
            </v:rect>
            <v:rect style="position:absolute;left:830;top:119;width:106;height:117" filled="true" fillcolor="#0097d6" stroked="false">
              <v:fill type="solid"/>
            </v:rect>
            <v:rect style="position:absolute;left:830;top:119;width:106;height:117" filled="false" stroked="true" strokeweight=".5pt" strokecolor="#292425">
              <v:stroke dashstyle="solid"/>
            </v:rect>
            <w10:wrap type="none"/>
          </v:group>
        </w:pict>
      </w:r>
      <w:r>
        <w:rPr>
          <w:color w:val="292425"/>
          <w:w w:val="110"/>
          <w:sz w:val="12"/>
        </w:rPr>
        <w:t>Net trade Government </w:t>
      </w:r>
      <w:r>
        <w:rPr>
          <w:color w:val="292425"/>
          <w:w w:val="105"/>
          <w:sz w:val="12"/>
        </w:rPr>
        <w:t>Consumption</w:t>
      </w:r>
    </w:p>
    <w:p>
      <w:pPr>
        <w:pStyle w:val="BodyText"/>
        <w:rPr>
          <w:sz w:val="8"/>
        </w:rPr>
      </w:pPr>
    </w:p>
    <w:p>
      <w:pPr>
        <w:pStyle w:val="BodyText"/>
        <w:spacing w:line="20" w:lineRule="exact"/>
        <w:ind w:left="166"/>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2"/>
        <w:rPr>
          <w:sz w:val="10"/>
        </w:rPr>
      </w:pPr>
      <w:r>
        <w:rPr/>
        <w:br w:type="column"/>
      </w:r>
      <w:r>
        <w:rPr>
          <w:sz w:val="10"/>
        </w:rPr>
      </w:r>
    </w:p>
    <w:p>
      <w:pPr>
        <w:spacing w:line="228" w:lineRule="auto" w:before="0"/>
        <w:ind w:left="323" w:right="34" w:firstLine="0"/>
        <w:jc w:val="left"/>
        <w:rPr>
          <w:sz w:val="12"/>
        </w:rPr>
      </w:pPr>
      <w:r>
        <w:rPr>
          <w:color w:val="292425"/>
          <w:w w:val="105"/>
          <w:sz w:val="12"/>
        </w:rPr>
        <w:t>Investment Stocks GDP</w:t>
      </w:r>
    </w:p>
    <w:p>
      <w:pPr>
        <w:pStyle w:val="BodyText"/>
        <w:rPr>
          <w:sz w:val="12"/>
        </w:rPr>
      </w:pPr>
      <w:r>
        <w:rPr/>
        <w:br w:type="column"/>
      </w:r>
      <w:r>
        <w:rPr>
          <w:sz w:val="12"/>
        </w:rPr>
      </w:r>
    </w:p>
    <w:p>
      <w:pPr>
        <w:pStyle w:val="BodyText"/>
        <w:rPr>
          <w:sz w:val="12"/>
        </w:rPr>
      </w:pPr>
    </w:p>
    <w:p>
      <w:pPr>
        <w:pStyle w:val="BodyText"/>
        <w:spacing w:before="7"/>
        <w:rPr>
          <w:sz w:val="13"/>
        </w:rPr>
      </w:pPr>
    </w:p>
    <w:p>
      <w:pPr>
        <w:spacing w:before="0"/>
        <w:ind w:left="363" w:right="0" w:firstLine="0"/>
        <w:jc w:val="left"/>
        <w:rPr>
          <w:sz w:val="12"/>
        </w:rPr>
      </w:pPr>
      <w:r>
        <w:rPr>
          <w:color w:val="292425"/>
          <w:w w:val="110"/>
          <w:sz w:val="12"/>
        </w:rPr>
        <w:t>Percentage </w:t>
      </w:r>
      <w:r>
        <w:rPr>
          <w:color w:val="292425"/>
          <w:spacing w:val="-4"/>
          <w:w w:val="110"/>
          <w:sz w:val="12"/>
        </w:rPr>
        <w:t>points</w:t>
      </w:r>
    </w:p>
    <w:p>
      <w:pPr>
        <w:pStyle w:val="BodyText"/>
        <w:spacing w:line="20" w:lineRule="exact"/>
        <w:ind w:left="1155" w:right="-87"/>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spacing w:before="7"/>
        <w:rPr>
          <w:sz w:val="10"/>
        </w:rPr>
      </w:pPr>
    </w:p>
    <w:p>
      <w:pPr>
        <w:pStyle w:val="BodyText"/>
        <w:spacing w:line="20" w:lineRule="exact"/>
        <w:ind w:left="1155" w:right="-87"/>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rPr>
          <w:sz w:val="10"/>
        </w:rPr>
      </w:pPr>
    </w:p>
    <w:p>
      <w:pPr>
        <w:pStyle w:val="BodyText"/>
        <w:spacing w:line="20" w:lineRule="exact"/>
        <w:ind w:left="1155" w:right="-87"/>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1"/>
        <w:rPr>
          <w:sz w:val="29"/>
        </w:rPr>
      </w:pPr>
    </w:p>
    <w:p>
      <w:pPr>
        <w:pStyle w:val="BodyText"/>
        <w:spacing w:line="20" w:lineRule="exact"/>
        <w:ind w:left="1155" w:right="-87"/>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spacing w:before="106"/>
        <w:ind w:left="4" w:right="0" w:firstLine="0"/>
        <w:jc w:val="left"/>
        <w:rPr>
          <w:sz w:val="12"/>
        </w:rPr>
      </w:pPr>
      <w:r>
        <w:rPr/>
        <w:pict>
          <v:line style="position:absolute;mso-position-horizontal-relative:page;mso-position-vertical-relative:paragraph;z-index:15937024" from="93.056999pt,2.445966pt" to="99.931999pt,2.445966pt" stroked="true" strokeweight="1pt" strokecolor="#0067a3">
            <v:stroke dashstyle="solid"/>
            <w10:wrap type="none"/>
          </v:line>
        </w:pict>
      </w:r>
      <w:r>
        <w:rPr>
          <w:color w:val="292425"/>
          <w:w w:val="115"/>
          <w:sz w:val="12"/>
        </w:rPr>
        <w:t>1.0</w:t>
      </w:r>
    </w:p>
    <w:p>
      <w:pPr>
        <w:pStyle w:val="BodyText"/>
        <w:rPr>
          <w:sz w:val="12"/>
        </w:rPr>
      </w:pPr>
    </w:p>
    <w:p>
      <w:pPr>
        <w:spacing w:before="77"/>
        <w:ind w:left="4" w:right="0" w:firstLine="0"/>
        <w:jc w:val="left"/>
        <w:rPr>
          <w:sz w:val="12"/>
        </w:rPr>
      </w:pPr>
      <w:r>
        <w:rPr>
          <w:color w:val="292425"/>
          <w:w w:val="115"/>
          <w:sz w:val="12"/>
        </w:rPr>
        <w:t>0.8</w:t>
      </w:r>
    </w:p>
    <w:p>
      <w:pPr>
        <w:pStyle w:val="BodyText"/>
        <w:rPr>
          <w:sz w:val="12"/>
        </w:rPr>
      </w:pPr>
    </w:p>
    <w:p>
      <w:pPr>
        <w:spacing w:before="91"/>
        <w:ind w:left="4" w:right="0" w:firstLine="0"/>
        <w:jc w:val="left"/>
        <w:rPr>
          <w:sz w:val="12"/>
        </w:rPr>
      </w:pPr>
      <w:r>
        <w:rPr>
          <w:color w:val="292425"/>
          <w:w w:val="115"/>
          <w:sz w:val="12"/>
        </w:rPr>
        <w:t>0.6</w:t>
      </w:r>
    </w:p>
    <w:p>
      <w:pPr>
        <w:pStyle w:val="BodyText"/>
        <w:rPr>
          <w:sz w:val="12"/>
        </w:rPr>
      </w:pPr>
    </w:p>
    <w:p>
      <w:pPr>
        <w:spacing w:before="77"/>
        <w:ind w:left="4" w:right="0" w:firstLine="0"/>
        <w:jc w:val="left"/>
        <w:rPr>
          <w:sz w:val="12"/>
        </w:rPr>
      </w:pPr>
      <w:r>
        <w:rPr>
          <w:color w:val="292425"/>
          <w:w w:val="115"/>
          <w:sz w:val="12"/>
        </w:rPr>
        <w:t>0.4</w:t>
      </w:r>
    </w:p>
    <w:p>
      <w:pPr>
        <w:pStyle w:val="BodyText"/>
        <w:spacing w:line="292" w:lineRule="auto" w:before="89"/>
        <w:ind w:left="363" w:right="139"/>
      </w:pPr>
      <w:r>
        <w:rPr/>
        <w:br w:type="column"/>
      </w:r>
      <w:r>
        <w:rPr>
          <w:color w:val="292425"/>
          <w:w w:val="110"/>
        </w:rPr>
        <w:t>Growth</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2"/>
          <w:w w:val="110"/>
        </w:rPr>
        <w:t> </w:t>
      </w:r>
      <w:r>
        <w:rPr>
          <w:color w:val="292425"/>
          <w:w w:val="110"/>
        </w:rPr>
        <w:t>euro</w:t>
      </w:r>
      <w:r>
        <w:rPr>
          <w:color w:val="292425"/>
          <w:spacing w:val="-13"/>
          <w:w w:val="110"/>
        </w:rPr>
        <w:t> </w:t>
      </w:r>
      <w:r>
        <w:rPr>
          <w:color w:val="292425"/>
          <w:w w:val="110"/>
        </w:rPr>
        <w:t>area</w:t>
      </w:r>
      <w:r>
        <w:rPr>
          <w:color w:val="292425"/>
          <w:spacing w:val="-13"/>
          <w:w w:val="110"/>
        </w:rPr>
        <w:t> </w:t>
      </w:r>
      <w:r>
        <w:rPr>
          <w:color w:val="292425"/>
          <w:w w:val="110"/>
        </w:rPr>
        <w:t>continues</w:t>
      </w:r>
      <w:r>
        <w:rPr>
          <w:color w:val="292425"/>
          <w:spacing w:val="-12"/>
          <w:w w:val="110"/>
        </w:rPr>
        <w:t> </w:t>
      </w:r>
      <w:r>
        <w:rPr>
          <w:color w:val="292425"/>
          <w:spacing w:val="-4"/>
          <w:w w:val="110"/>
        </w:rPr>
        <w:t>to</w:t>
      </w:r>
      <w:r>
        <w:rPr>
          <w:color w:val="292425"/>
          <w:spacing w:val="-13"/>
          <w:w w:val="110"/>
        </w:rPr>
        <w:t> </w:t>
      </w:r>
      <w:r>
        <w:rPr>
          <w:color w:val="292425"/>
          <w:w w:val="110"/>
        </w:rPr>
        <w:t>be</w:t>
      </w:r>
      <w:r>
        <w:rPr>
          <w:color w:val="292425"/>
          <w:spacing w:val="-13"/>
          <w:w w:val="110"/>
        </w:rPr>
        <w:t> </w:t>
      </w:r>
      <w:r>
        <w:rPr>
          <w:color w:val="292425"/>
          <w:w w:val="110"/>
        </w:rPr>
        <w:t>modest,</w:t>
      </w:r>
      <w:r>
        <w:rPr>
          <w:color w:val="292425"/>
          <w:spacing w:val="-12"/>
          <w:w w:val="110"/>
        </w:rPr>
        <w:t> </w:t>
      </w:r>
      <w:r>
        <w:rPr>
          <w:color w:val="292425"/>
          <w:w w:val="110"/>
        </w:rPr>
        <w:t>and</w:t>
      </w:r>
      <w:r>
        <w:rPr>
          <w:color w:val="292425"/>
          <w:spacing w:val="-13"/>
          <w:w w:val="110"/>
        </w:rPr>
        <w:t> </w:t>
      </w:r>
      <w:r>
        <w:rPr>
          <w:color w:val="292425"/>
          <w:w w:val="110"/>
        </w:rPr>
        <w:t>driven</w:t>
      </w:r>
      <w:r>
        <w:rPr>
          <w:color w:val="292425"/>
          <w:spacing w:val="-13"/>
          <w:w w:val="110"/>
        </w:rPr>
        <w:t> </w:t>
      </w:r>
      <w:r>
        <w:rPr>
          <w:color w:val="292425"/>
          <w:spacing w:val="-3"/>
          <w:w w:val="110"/>
        </w:rPr>
        <w:t>by external </w:t>
      </w:r>
      <w:r>
        <w:rPr>
          <w:color w:val="292425"/>
          <w:w w:val="110"/>
        </w:rPr>
        <w:t>more than domestic demand. Chart </w:t>
      </w:r>
      <w:r>
        <w:rPr>
          <w:color w:val="292425"/>
          <w:spacing w:val="-7"/>
          <w:w w:val="110"/>
        </w:rPr>
        <w:t>2.12 </w:t>
      </w:r>
      <w:r>
        <w:rPr>
          <w:color w:val="292425"/>
          <w:w w:val="110"/>
        </w:rPr>
        <w:t>shows that consumer spending </w:t>
      </w:r>
      <w:r>
        <w:rPr>
          <w:color w:val="292425"/>
          <w:spacing w:val="-3"/>
          <w:w w:val="110"/>
        </w:rPr>
        <w:t>recovered </w:t>
      </w:r>
      <w:r>
        <w:rPr>
          <w:color w:val="292425"/>
          <w:w w:val="110"/>
        </w:rPr>
        <w:t>a little in </w:t>
      </w:r>
      <w:r>
        <w:rPr>
          <w:color w:val="292425"/>
          <w:spacing w:val="-7"/>
          <w:w w:val="110"/>
        </w:rPr>
        <w:t>2002 </w:t>
      </w:r>
      <w:r>
        <w:rPr>
          <w:color w:val="292425"/>
          <w:w w:val="110"/>
        </w:rPr>
        <w:t>Q2 and Q3, having fallen in the first </w:t>
      </w:r>
      <w:r>
        <w:rPr>
          <w:color w:val="292425"/>
          <w:spacing w:val="-3"/>
          <w:w w:val="110"/>
        </w:rPr>
        <w:t>quarter. </w:t>
      </w:r>
      <w:r>
        <w:rPr>
          <w:color w:val="292425"/>
          <w:w w:val="110"/>
        </w:rPr>
        <w:t>But consumer confidence has declined sharply in recent months (see Chart </w:t>
      </w:r>
      <w:r>
        <w:rPr>
          <w:color w:val="292425"/>
          <w:spacing w:val="-8"/>
          <w:w w:val="110"/>
        </w:rPr>
        <w:t>2.13), </w:t>
      </w:r>
      <w:r>
        <w:rPr>
          <w:color w:val="292425"/>
          <w:w w:val="110"/>
        </w:rPr>
        <w:t>with the</w:t>
      </w:r>
      <w:r>
        <w:rPr>
          <w:color w:val="292425"/>
          <w:spacing w:val="-7"/>
          <w:w w:val="110"/>
        </w:rPr>
        <w:t> </w:t>
      </w:r>
      <w:r>
        <w:rPr>
          <w:color w:val="292425"/>
          <w:w w:val="110"/>
        </w:rPr>
        <w:t>balance</w:t>
      </w:r>
      <w:r>
        <w:rPr>
          <w:color w:val="292425"/>
          <w:spacing w:val="-6"/>
          <w:w w:val="110"/>
        </w:rPr>
        <w:t> </w:t>
      </w:r>
      <w:r>
        <w:rPr>
          <w:color w:val="292425"/>
          <w:w w:val="110"/>
        </w:rPr>
        <w:t>in</w:t>
      </w:r>
      <w:r>
        <w:rPr>
          <w:color w:val="292425"/>
          <w:spacing w:val="-7"/>
          <w:w w:val="110"/>
        </w:rPr>
        <w:t> </w:t>
      </w:r>
      <w:r>
        <w:rPr>
          <w:color w:val="292425"/>
          <w:w w:val="110"/>
        </w:rPr>
        <w:t>January</w:t>
      </w:r>
      <w:r>
        <w:rPr>
          <w:color w:val="292425"/>
          <w:spacing w:val="-6"/>
          <w:w w:val="110"/>
        </w:rPr>
        <w:t> </w:t>
      </w:r>
      <w:r>
        <w:rPr>
          <w:color w:val="292425"/>
          <w:w w:val="110"/>
        </w:rPr>
        <w:t>being</w:t>
      </w:r>
      <w:r>
        <w:rPr>
          <w:color w:val="292425"/>
          <w:spacing w:val="-6"/>
          <w:w w:val="110"/>
        </w:rPr>
        <w:t> </w:t>
      </w:r>
      <w:r>
        <w:rPr>
          <w:color w:val="292425"/>
          <w:w w:val="110"/>
        </w:rPr>
        <w:t>the</w:t>
      </w:r>
      <w:r>
        <w:rPr>
          <w:color w:val="292425"/>
          <w:spacing w:val="-7"/>
          <w:w w:val="110"/>
        </w:rPr>
        <w:t> </w:t>
      </w:r>
      <w:r>
        <w:rPr>
          <w:color w:val="292425"/>
          <w:spacing w:val="-3"/>
          <w:w w:val="110"/>
        </w:rPr>
        <w:t>lowest</w:t>
      </w:r>
      <w:r>
        <w:rPr>
          <w:color w:val="292425"/>
          <w:spacing w:val="-6"/>
          <w:w w:val="110"/>
        </w:rPr>
        <w:t> </w:t>
      </w:r>
      <w:r>
        <w:rPr>
          <w:color w:val="292425"/>
          <w:w w:val="110"/>
        </w:rPr>
        <w:t>since</w:t>
      </w:r>
      <w:r>
        <w:rPr>
          <w:color w:val="292425"/>
          <w:spacing w:val="-6"/>
          <w:w w:val="110"/>
        </w:rPr>
        <w:t> </w:t>
      </w:r>
      <w:r>
        <w:rPr>
          <w:color w:val="292425"/>
          <w:spacing w:val="-21"/>
          <w:w w:val="110"/>
        </w:rPr>
        <w:t>1997.</w:t>
      </w:r>
    </w:p>
    <w:p>
      <w:pPr>
        <w:spacing w:after="0" w:line="292" w:lineRule="auto"/>
        <w:sectPr>
          <w:type w:val="continuous"/>
          <w:pgSz w:w="11900" w:h="16840"/>
          <w:pgMar w:top="1260" w:bottom="280" w:left="660" w:right="620"/>
          <w:cols w:num="5" w:equalWidth="0">
            <w:col w:w="1063" w:space="40"/>
            <w:col w:w="937" w:space="90"/>
            <w:col w:w="1294" w:space="39"/>
            <w:col w:w="217" w:space="1041"/>
            <w:col w:w="5899"/>
          </w:cols>
        </w:sectPr>
      </w:pPr>
    </w:p>
    <w:p>
      <w:pPr>
        <w:pStyle w:val="BodyText"/>
        <w:spacing w:before="6"/>
        <w:rPr>
          <w:sz w:val="9"/>
        </w:rPr>
      </w:pPr>
    </w:p>
    <w:p>
      <w:pPr>
        <w:spacing w:after="0"/>
        <w:rPr>
          <w:sz w:val="9"/>
        </w:rPr>
        <w:sectPr>
          <w:type w:val="continuous"/>
          <w:pgSz w:w="11900" w:h="16840"/>
          <w:pgMar w:top="1260" w:bottom="280" w:left="66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6"/>
        <w:ind w:left="0" w:right="38" w:firstLine="0"/>
        <w:jc w:val="right"/>
        <w:rPr>
          <w:sz w:val="12"/>
        </w:rPr>
      </w:pPr>
      <w:r>
        <w:rPr>
          <w:color w:val="292425"/>
          <w:w w:val="120"/>
          <w:sz w:val="12"/>
        </w:rPr>
        <w:t>2001</w:t>
      </w:r>
    </w:p>
    <w:p>
      <w:pPr>
        <w:pStyle w:val="BodyText"/>
        <w:spacing w:before="3"/>
        <w:rPr>
          <w:sz w:val="13"/>
        </w:rPr>
      </w:pPr>
    </w:p>
    <w:p>
      <w:pPr>
        <w:spacing w:before="0"/>
        <w:ind w:left="165" w:right="0" w:firstLine="0"/>
        <w:jc w:val="left"/>
        <w:rPr>
          <w:sz w:val="12"/>
        </w:rPr>
      </w:pPr>
      <w:r>
        <w:rPr>
          <w:color w:val="292425"/>
          <w:w w:val="105"/>
          <w:sz w:val="12"/>
        </w:rPr>
        <w:t>Source: Eurostat.</w:t>
      </w:r>
    </w:p>
    <w:p>
      <w:pPr>
        <w:pStyle w:val="BodyText"/>
        <w:rPr>
          <w:sz w:val="12"/>
        </w:rPr>
      </w:pPr>
    </w:p>
    <w:p>
      <w:pPr>
        <w:pStyle w:val="BodyText"/>
        <w:rPr>
          <w:sz w:val="12"/>
        </w:rPr>
      </w:pPr>
    </w:p>
    <w:p>
      <w:pPr>
        <w:pStyle w:val="BodyText"/>
        <w:spacing w:before="4"/>
        <w:rPr>
          <w:sz w:val="16"/>
        </w:rPr>
      </w:pPr>
    </w:p>
    <w:p>
      <w:pPr>
        <w:spacing w:line="206" w:lineRule="exact" w:before="1"/>
        <w:ind w:left="15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2.13</w:t>
      </w:r>
    </w:p>
    <w:p>
      <w:pPr>
        <w:spacing w:before="78"/>
        <w:ind w:left="0" w:right="38" w:firstLine="0"/>
        <w:jc w:val="right"/>
        <w:rPr>
          <w:sz w:val="12"/>
        </w:rPr>
      </w:pPr>
      <w:r>
        <w:rPr/>
        <w:br w:type="column"/>
      </w:r>
      <w:r>
        <w:rPr>
          <w:color w:val="292425"/>
          <w:w w:val="110"/>
          <w:sz w:val="12"/>
        </w:rPr>
        <w:t>0.2</w:t>
      </w:r>
    </w:p>
    <w:p>
      <w:pPr>
        <w:spacing w:before="23"/>
        <w:ind w:left="993" w:right="0" w:firstLine="0"/>
        <w:jc w:val="left"/>
        <w:rPr>
          <w:sz w:val="16"/>
        </w:rPr>
      </w:pPr>
      <w:r>
        <w:rPr/>
        <w:pict>
          <v:group style="position:absolute;margin-left:41.585999pt;margin-top:-67.305473pt;width:163pt;height:120pt;mso-position-horizontal-relative:page;mso-position-vertical-relative:paragraph;z-index:-21627392" coordorigin="832,-1346" coordsize="3260,2400">
            <v:rect style="position:absolute;left:1148;top:-622;width:178;height:913" filled="true" fillcolor="#a68fc3" stroked="false">
              <v:fill type="solid"/>
            </v:rect>
            <v:rect style="position:absolute;left:1148;top:-622;width:178;height:913" filled="false" stroked="true" strokeweight=".5pt" strokecolor="#292425">
              <v:stroke dashstyle="solid"/>
            </v:rect>
            <v:rect style="position:absolute;left:1148;top:-694;width:178;height:75" filled="true" fillcolor="#93479a" stroked="false">
              <v:fill type="solid"/>
            </v:rect>
            <v:rect style="position:absolute;left:1148;top:-697;width:178;height:78" filled="false" stroked="true" strokeweight=".5pt" strokecolor="#292425">
              <v:stroke dashstyle="solid"/>
            </v:rect>
            <v:rect style="position:absolute;left:1148;top:288;width:178;height:150" filled="true" fillcolor="#ffe6bb" stroked="false">
              <v:fill type="solid"/>
            </v:rect>
            <v:rect style="position:absolute;left:1148;top:288;width:178;height:153" filled="false" stroked="true" strokeweight=".5pt" strokecolor="#292425">
              <v:stroke dashstyle="solid"/>
            </v:rect>
            <v:rect style="position:absolute;left:1148;top:438;width:178;height:560" filled="true" fillcolor="#97c83e" stroked="false">
              <v:fill type="solid"/>
            </v:rect>
            <v:rect style="position:absolute;left:1148;top:438;width:178;height:560" filled="false" stroked="true" strokeweight=".5pt" strokecolor="#292425">
              <v:stroke dashstyle="solid"/>
            </v:rect>
            <v:rect style="position:absolute;left:1148;top:-1342;width:178;height:648" filled="true" fillcolor="#0097d6" stroked="false">
              <v:fill type="solid"/>
            </v:rect>
            <v:rect style="position:absolute;left:1148;top:-1342;width:178;height:648" filled="false" stroked="true" strokeweight=".5pt" strokecolor="#292425">
              <v:stroke dashstyle="solid"/>
            </v:rect>
            <v:rect style="position:absolute;left:1561;top:-254;width:168;height:545" filled="true" fillcolor="#a68fc3" stroked="false">
              <v:fill type="solid"/>
            </v:rect>
            <v:rect style="position:absolute;left:1561;top:-254;width:168;height:545" filled="false" stroked="true" strokeweight=".5pt" strokecolor="#292425">
              <v:stroke dashstyle="solid"/>
            </v:rect>
            <v:rect style="position:absolute;left:1561;top:-407;width:168;height:155" filled="true" fillcolor="#93479a" stroked="false">
              <v:fill type="solid"/>
            </v:rect>
            <v:rect style="position:absolute;left:1561;top:-407;width:168;height:155" filled="false" stroked="true" strokeweight=".5pt" strokecolor="#292425">
              <v:stroke dashstyle="solid"/>
            </v:rect>
            <v:rect style="position:absolute;left:1561;top:288;width:168;height:243" filled="true" fillcolor="#ffe6bb" stroked="false">
              <v:fill type="solid"/>
            </v:rect>
            <v:rect style="position:absolute;left:1561;top:288;width:168;height:243" filled="false" stroked="true" strokeweight=".5pt" strokecolor="#292425">
              <v:stroke dashstyle="solid"/>
            </v:rect>
            <v:rect style="position:absolute;left:1561;top:528;width:168;height:75" filled="true" fillcolor="#97c83e" stroked="false">
              <v:fill type="solid"/>
            </v:rect>
            <v:rect style="position:absolute;left:1561;top:528;width:168;height:78" filled="false" stroked="true" strokeweight=".5pt" strokecolor="#292425">
              <v:stroke dashstyle="solid"/>
            </v:rect>
            <v:rect style="position:absolute;left:1561;top:603;width:168;height:370" filled="true" fillcolor="#0097d6" stroked="false">
              <v:fill type="solid"/>
            </v:rect>
            <v:rect style="position:absolute;left:1561;top:603;width:168;height:370" filled="false" stroked="true" strokeweight=".5pt" strokecolor="#292425">
              <v:stroke dashstyle="solid"/>
            </v:rect>
            <v:rect style="position:absolute;left:1963;top:163;width:178;height:125" filled="true" fillcolor="#a68fc3" stroked="false">
              <v:fill type="solid"/>
            </v:rect>
            <v:rect style="position:absolute;left:1963;top:161;width:178;height:130" filled="false" stroked="true" strokeweight=".5pt" strokecolor="#292425">
              <v:stroke dashstyle="solid"/>
            </v:rect>
            <v:rect style="position:absolute;left:1963;top:13;width:178;height:150" filled="true" fillcolor="#93479a" stroked="false">
              <v:fill type="solid"/>
            </v:rect>
            <v:rect style="position:absolute;left:1963;top:11;width:178;height:153" filled="false" stroked="true" strokeweight=".5pt" strokecolor="#292425">
              <v:stroke dashstyle="solid"/>
            </v:rect>
            <v:rect style="position:absolute;left:1963;top:288;width:178;height:280" filled="true" fillcolor="#ffe6bb" stroked="false">
              <v:fill type="solid"/>
            </v:rect>
            <v:rect style="position:absolute;left:1963;top:288;width:178;height:280" filled="false" stroked="true" strokeweight=".5pt" strokecolor="#292425">
              <v:stroke dashstyle="solid"/>
            </v:rect>
            <v:rect style="position:absolute;left:1963;top:566;width:178;height:483" filled="true" fillcolor="#97c83e" stroked="false">
              <v:fill type="solid"/>
            </v:rect>
            <v:rect style="position:absolute;left:1963;top:566;width:178;height:483" filled="false" stroked="true" strokeweight=".5pt" strokecolor="#292425">
              <v:stroke dashstyle="solid"/>
            </v:rect>
            <v:rect style="position:absolute;left:1963;top:-799;width:178;height:813" filled="true" fillcolor="#0097d6" stroked="false">
              <v:fill type="solid"/>
            </v:rect>
            <v:rect style="position:absolute;left:1963;top:-799;width:178;height:813" filled="false" stroked="true" strokeweight=".5pt" strokecolor="#292425">
              <v:stroke dashstyle="solid"/>
            </v:rect>
            <v:rect style="position:absolute;left:2376;top:201;width:175;height:88" filled="true" fillcolor="#a68fc3" stroked="false">
              <v:fill type="solid"/>
            </v:rect>
            <v:rect style="position:absolute;left:2376;top:198;width:175;height:93" filled="false" stroked="true" strokeweight=".5pt" strokecolor="#292425">
              <v:stroke dashstyle="solid"/>
            </v:rect>
            <v:rect style="position:absolute;left:2376;top:36;width:175;height:165" filled="true" fillcolor="#93479a" stroked="false">
              <v:fill type="solid"/>
            </v:rect>
            <v:rect style="position:absolute;left:2376;top:36;width:175;height:165" filled="false" stroked="true" strokeweight=".5pt" strokecolor="#292425">
              <v:stroke dashstyle="solid"/>
            </v:rect>
            <v:rect style="position:absolute;left:2376;top:288;width:175;height:305" filled="true" fillcolor="#ffe6bb" stroked="false">
              <v:fill type="solid"/>
            </v:rect>
            <v:rect style="position:absolute;left:2376;top:288;width:175;height:305" filled="false" stroked="true" strokeweight=".5pt" strokecolor="#292425">
              <v:stroke dashstyle="solid"/>
            </v:rect>
            <v:rect style="position:absolute;left:2376;top:591;width:175;height:408" filled="true" fillcolor="#97c83e" stroked="false">
              <v:fill type="solid"/>
            </v:rect>
            <v:rect style="position:absolute;left:2376;top:591;width:175;height:408" filled="false" stroked="true" strokeweight=".5pt" strokecolor="#292425">
              <v:stroke dashstyle="solid"/>
            </v:rect>
            <v:rect style="position:absolute;left:2376;top:23;width:175;height:15" filled="true" fillcolor="#0097d6" stroked="false">
              <v:fill type="solid"/>
            </v:rect>
            <v:rect style="position:absolute;left:2376;top:23;width:175;height:15" filled="false" stroked="true" strokeweight=".5pt" strokecolor="#292425">
              <v:stroke dashstyle="solid"/>
            </v:rect>
            <v:rect style="position:absolute;left:2788;top:291;width:175;height:98" filled="true" fillcolor="#a68fc3" stroked="false">
              <v:fill type="solid"/>
            </v:rect>
            <v:rect style="position:absolute;left:2788;top:288;width:175;height:103" filled="false" stroked="true" strokeweight=".5pt" strokecolor="#292425">
              <v:stroke dashstyle="solid"/>
            </v:rect>
            <v:rect style="position:absolute;left:2788;top:-14;width:175;height:305" filled="true" fillcolor="#93479a" stroked="false">
              <v:fill type="solid"/>
            </v:rect>
            <v:rect style="position:absolute;left:2788;top:-14;width:175;height:305" filled="false" stroked="true" strokeweight=".5pt" strokecolor="#292425">
              <v:stroke dashstyle="solid"/>
            </v:rect>
            <v:rect style="position:absolute;left:2788;top:388;width:175;height:383" filled="true" fillcolor="#ffe6bb" stroked="false">
              <v:fill type="solid"/>
            </v:rect>
            <v:rect style="position:absolute;left:2788;top:388;width:175;height:383" filled="false" stroked="true" strokeweight=".5pt" strokecolor="#292425">
              <v:stroke dashstyle="solid"/>
            </v:rect>
            <v:rect style="position:absolute;left:2788;top:-319;width:175;height:308" filled="true" fillcolor="#97c83e" stroked="false">
              <v:fill type="solid"/>
            </v:rect>
            <v:rect style="position:absolute;left:2788;top:-319;width:175;height:308" filled="false" stroked="true" strokeweight=".5pt" strokecolor="#292425">
              <v:stroke dashstyle="solid"/>
            </v:rect>
            <v:rect style="position:absolute;left:2788;top:-924;width:175;height:608" filled="true" fillcolor="#0097d6" stroked="false">
              <v:fill type="solid"/>
            </v:rect>
            <v:rect style="position:absolute;left:2788;top:-924;width:175;height:608" filled="false" stroked="true" strokeweight=".5pt" strokecolor="#292425">
              <v:stroke dashstyle="solid"/>
            </v:rect>
            <v:rect style="position:absolute;left:3198;top:23;width:168;height:268" filled="true" fillcolor="#a68fc3" stroked="false">
              <v:fill type="solid"/>
            </v:rect>
            <v:rect style="position:absolute;left:3198;top:23;width:168;height:268" filled="false" stroked="true" strokeweight=".5pt" strokecolor="#292425">
              <v:stroke dashstyle="solid"/>
            </v:rect>
            <v:rect style="position:absolute;left:3198;top:-229;width:168;height:255" filled="true" fillcolor="#93479a" stroked="false">
              <v:fill type="solid"/>
            </v:rect>
            <v:rect style="position:absolute;left:3198;top:-229;width:168;height:255" filled="false" stroked="true" strokeweight=".5pt" strokecolor="#292425">
              <v:stroke dashstyle="solid"/>
            </v:rect>
            <v:rect style="position:absolute;left:3198;top:288;width:168;height:445" filled="true" fillcolor="#ffe6bb" stroked="false">
              <v:fill type="solid"/>
            </v:rect>
            <v:rect style="position:absolute;left:3198;top:288;width:168;height:445" filled="false" stroked="true" strokeweight=".5pt" strokecolor="#292425">
              <v:stroke dashstyle="solid"/>
            </v:rect>
            <v:rect style="position:absolute;left:3198;top:-597;width:168;height:370" filled="true" fillcolor="#97c83e" stroked="false">
              <v:fill type="solid"/>
            </v:rect>
            <v:rect style="position:absolute;left:3198;top:-597;width:168;height:370" filled="false" stroked="true" strokeweight=".5pt" strokecolor="#292425">
              <v:stroke dashstyle="solid"/>
            </v:rect>
            <v:rect style="position:absolute;left:3198;top:-762;width:168;height:168" filled="true" fillcolor="#0097d6" stroked="false">
              <v:fill type="solid"/>
            </v:rect>
            <v:rect style="position:absolute;left:3198;top:-762;width:168;height:168" filled="false" stroked="true" strokeweight=".5pt" strokecolor="#292425">
              <v:stroke dashstyle="solid"/>
            </v:rect>
            <v:rect style="position:absolute;left:3603;top:-217;width:175;height:508" filled="true" fillcolor="#a68fc3" stroked="false">
              <v:fill type="solid"/>
            </v:rect>
            <v:rect style="position:absolute;left:3603;top:-217;width:175;height:508" filled="false" stroked="true" strokeweight=".5pt" strokecolor="#292425">
              <v:stroke dashstyle="solid"/>
            </v:rect>
            <v:rect style="position:absolute;left:3603;top:-319;width:175;height:105" filled="true" fillcolor="#93479a" stroked="false">
              <v:fill type="solid"/>
            </v:rect>
            <v:rect style="position:absolute;left:3603;top:-319;width:175;height:105" filled="false" stroked="true" strokeweight=".5pt" strokecolor="#292425">
              <v:stroke dashstyle="solid"/>
            </v:rect>
            <v:rect style="position:absolute;left:3603;top:-329;width:175;height:13" filled="true" fillcolor="#ffe6bb" stroked="false">
              <v:fill type="solid"/>
            </v:rect>
            <v:shape style="position:absolute;left:3598;top:-333;width:185;height:13" coordorigin="3599,-332" coordsize="185,13" path="m3599,-332l3784,-332m3599,-320l3784,-320e" filled="false" stroked="true" strokeweight=".375pt" strokecolor="#292425">
              <v:path arrowok="t"/>
              <v:stroke dashstyle="solid"/>
            </v:shape>
            <v:rect style="position:absolute;left:3603;top:288;width:175;height:420" filled="true" fillcolor="#97c83e" stroked="false">
              <v:fill type="solid"/>
            </v:rect>
            <v:rect style="position:absolute;left:3603;top:288;width:175;height:420" filled="false" stroked="true" strokeweight=".5pt" strokecolor="#292425">
              <v:stroke dashstyle="solid"/>
            </v:rect>
            <v:rect style="position:absolute;left:3603;top:-722;width:175;height:393" filled="true" fillcolor="#0097d6" stroked="false">
              <v:fill type="solid"/>
            </v:rect>
            <v:shape style="position:absolute;left:1021;top:-722;width:3070;height:1012" coordorigin="1021,-721" coordsize="3070,1012" path="m3604,-721l3779,-721,3779,-329,3604,-329,3604,-721xm3951,290l4091,290m1021,290l3914,290e" filled="false" stroked="true" strokeweight=".5pt" strokecolor="#292425">
              <v:path arrowok="t"/>
              <v:stroke dashstyle="solid"/>
            </v:shape>
            <v:shape style="position:absolute;left:1241;top:-634;width:2453;height:1365" coordorigin="1241,-634" coordsize="2453,1365" path="m1241,-634l1651,289m1651,289l2056,-41m2044,-41l2454,731m2454,731l2866,-456m2879,-456l3281,-319m3281,-319l3694,-306e" filled="false" stroked="true" strokeweight="1pt" strokecolor="#0067a3">
              <v:path arrowok="t"/>
              <v:stroke dashstyle="solid"/>
            </v:shape>
            <v:shape style="position:absolute;left:831;top:-1150;width:140;height:2160" coordorigin="832,-1150" coordsize="140,2160" path="m832,1010l972,1010m832,643l972,643m832,290l972,290m832,-65l972,-65m832,-430l972,-430m832,-785l972,-785m832,-1150l972,-1150e" filled="false" stroked="true" strokeweight=".5pt" strokecolor="#292425">
              <v:path arrowok="t"/>
              <v:stroke dashstyle="solid"/>
            </v:shape>
            <w10:wrap type="none"/>
          </v:group>
        </w:pict>
      </w:r>
      <w:r>
        <w:rPr/>
        <w:pict>
          <v:line style="position:absolute;mso-position-horizontal-relative:page;mso-position-vertical-relative:paragraph;z-index:15936512" from="197.537994pt,-3.243476pt" to="204.537994pt,-3.243476pt" stroked="true" strokeweight=".5pt" strokecolor="#292425">
            <v:stroke dashstyle="solid"/>
            <w10:wrap type="none"/>
          </v:line>
        </w:pict>
      </w:r>
      <w:r>
        <w:rPr>
          <w:color w:val="292425"/>
          <w:w w:val="107"/>
          <w:sz w:val="16"/>
        </w:rPr>
        <w:t>+</w:t>
      </w:r>
    </w:p>
    <w:p>
      <w:pPr>
        <w:spacing w:line="117" w:lineRule="exact" w:before="8"/>
        <w:ind w:left="1069" w:right="0" w:firstLine="0"/>
        <w:jc w:val="left"/>
        <w:rPr>
          <w:sz w:val="12"/>
        </w:rPr>
      </w:pPr>
      <w:r>
        <w:rPr>
          <w:color w:val="292425"/>
          <w:w w:val="115"/>
          <w:sz w:val="12"/>
        </w:rPr>
        <w:t>0.0</w:t>
      </w:r>
    </w:p>
    <w:p>
      <w:pPr>
        <w:spacing w:line="163" w:lineRule="exact" w:before="0"/>
        <w:ind w:left="1006" w:right="0" w:firstLine="0"/>
        <w:jc w:val="left"/>
        <w:rPr>
          <w:sz w:val="16"/>
        </w:rPr>
      </w:pPr>
      <w:r>
        <w:rPr>
          <w:color w:val="292425"/>
          <w:w w:val="87"/>
          <w:sz w:val="16"/>
        </w:rPr>
        <w:t>_</w:t>
      </w:r>
    </w:p>
    <w:p>
      <w:pPr>
        <w:spacing w:before="74"/>
        <w:ind w:left="0" w:right="38" w:firstLine="0"/>
        <w:jc w:val="right"/>
        <w:rPr>
          <w:sz w:val="12"/>
        </w:rPr>
      </w:pPr>
      <w:r>
        <w:rPr/>
        <w:pict>
          <v:line style="position:absolute;mso-position-horizontal-relative:page;mso-position-vertical-relative:paragraph;z-index:15936000" from="197.537994pt,7.321539pt" to="204.537994pt,7.321539pt" stroked="true" strokeweight=".5pt" strokecolor="#292425">
            <v:stroke dashstyle="solid"/>
            <w10:wrap type="none"/>
          </v:line>
        </w:pict>
      </w:r>
      <w:r>
        <w:rPr>
          <w:color w:val="292425"/>
          <w:w w:val="110"/>
          <w:sz w:val="12"/>
        </w:rPr>
        <w:t>0.2</w:t>
      </w:r>
    </w:p>
    <w:p>
      <w:pPr>
        <w:pStyle w:val="BodyText"/>
        <w:rPr>
          <w:sz w:val="12"/>
        </w:rPr>
      </w:pPr>
    </w:p>
    <w:p>
      <w:pPr>
        <w:spacing w:before="89"/>
        <w:ind w:left="0" w:right="38" w:firstLine="0"/>
        <w:jc w:val="right"/>
        <w:rPr>
          <w:sz w:val="12"/>
        </w:rPr>
      </w:pPr>
      <w:r>
        <w:rPr/>
        <w:pict>
          <v:line style="position:absolute;mso-position-horizontal-relative:page;mso-position-vertical-relative:paragraph;z-index:15935488" from="197.537994pt,8.196356pt" to="204.537994pt,8.196356pt" stroked="true" strokeweight=".5pt" strokecolor="#292425">
            <v:stroke dashstyle="solid"/>
            <w10:wrap type="none"/>
          </v:line>
        </w:pict>
      </w:r>
      <w:r>
        <w:rPr>
          <w:color w:val="292425"/>
          <w:w w:val="110"/>
          <w:sz w:val="12"/>
        </w:rPr>
        <w:t>0.4</w:t>
      </w:r>
    </w:p>
    <w:p>
      <w:pPr>
        <w:pStyle w:val="BodyText"/>
        <w:rPr>
          <w:sz w:val="12"/>
        </w:rPr>
      </w:pPr>
    </w:p>
    <w:p>
      <w:pPr>
        <w:spacing w:line="118" w:lineRule="exact" w:before="79"/>
        <w:ind w:left="1069" w:right="0" w:firstLine="0"/>
        <w:jc w:val="left"/>
        <w:rPr>
          <w:sz w:val="12"/>
        </w:rPr>
      </w:pPr>
      <w:r>
        <w:rPr/>
        <w:pict>
          <v:group style="position:absolute;margin-left:41.585999pt;margin-top:3.352539pt;width:163pt;height:4.5pt;mso-position-horizontal-relative:page;mso-position-vertical-relative:paragraph;z-index:15934976" coordorigin="832,67" coordsize="3260,90">
            <v:shape style="position:absolute;left:1022;top:67;width:3069;height:85" coordorigin="1022,67" coordsize="3069,85" path="m3951,151l4091,151m3900,151l3900,114m2262,151l2262,114m1022,151l1022,67m1435,151l1435,114m1837,151l1837,114m2662,151l2662,67m3072,151l3072,114m3477,151l3477,114e" filled="false" stroked="true" strokeweight=".5pt" strokecolor="#292425">
              <v:path arrowok="t"/>
              <v:stroke dashstyle="solid"/>
            </v:shape>
            <v:shape style="position:absolute;left:831;top:151;width:3070;height:2" coordorigin="832,151" coordsize="3070,0" path="m1021,151l3901,151m832,151l972,151e" filled="false" stroked="true" strokeweight=".5pt" strokecolor="#292425">
              <v:path arrowok="t"/>
              <v:stroke dashstyle="solid"/>
            </v:shape>
            <w10:wrap type="none"/>
          </v:group>
        </w:pict>
      </w:r>
      <w:r>
        <w:rPr>
          <w:color w:val="292425"/>
          <w:w w:val="115"/>
          <w:sz w:val="12"/>
        </w:rPr>
        <w:t>0.6</w:t>
      </w:r>
    </w:p>
    <w:p>
      <w:pPr>
        <w:spacing w:line="118" w:lineRule="exact" w:before="0"/>
        <w:ind w:left="155" w:right="0" w:firstLine="0"/>
        <w:jc w:val="left"/>
        <w:rPr>
          <w:sz w:val="12"/>
        </w:rPr>
      </w:pPr>
      <w:r>
        <w:rPr>
          <w:color w:val="292425"/>
          <w:w w:val="120"/>
          <w:sz w:val="12"/>
        </w:rPr>
        <w:t>02</w:t>
      </w:r>
    </w:p>
    <w:p>
      <w:pPr>
        <w:pStyle w:val="BodyText"/>
        <w:spacing w:line="292" w:lineRule="auto" w:before="147"/>
        <w:ind w:left="155" w:right="208"/>
      </w:pPr>
      <w:r>
        <w:rPr/>
        <w:br w:type="column"/>
      </w:r>
      <w:r>
        <w:rPr>
          <w:color w:val="292425"/>
          <w:w w:val="110"/>
        </w:rPr>
        <w:t>Euro-area</w:t>
      </w:r>
      <w:r>
        <w:rPr>
          <w:color w:val="292425"/>
          <w:spacing w:val="-19"/>
          <w:w w:val="110"/>
        </w:rPr>
        <w:t> </w:t>
      </w:r>
      <w:r>
        <w:rPr>
          <w:color w:val="292425"/>
          <w:spacing w:val="-3"/>
          <w:w w:val="110"/>
        </w:rPr>
        <w:t>investment</w:t>
      </w:r>
      <w:r>
        <w:rPr>
          <w:color w:val="292425"/>
          <w:spacing w:val="-18"/>
          <w:w w:val="110"/>
        </w:rPr>
        <w:t> </w:t>
      </w:r>
      <w:r>
        <w:rPr>
          <w:color w:val="292425"/>
          <w:spacing w:val="-3"/>
          <w:w w:val="110"/>
        </w:rPr>
        <w:t>was</w:t>
      </w:r>
      <w:r>
        <w:rPr>
          <w:color w:val="292425"/>
          <w:spacing w:val="-18"/>
          <w:w w:val="110"/>
        </w:rPr>
        <w:t> </w:t>
      </w:r>
      <w:r>
        <w:rPr>
          <w:color w:val="292425"/>
          <w:w w:val="110"/>
        </w:rPr>
        <w:t>flat</w:t>
      </w:r>
      <w:r>
        <w:rPr>
          <w:color w:val="292425"/>
          <w:spacing w:val="-18"/>
          <w:w w:val="110"/>
        </w:rPr>
        <w:t> </w:t>
      </w:r>
      <w:r>
        <w:rPr>
          <w:color w:val="292425"/>
          <w:w w:val="110"/>
        </w:rPr>
        <w:t>in</w:t>
      </w:r>
      <w:r>
        <w:rPr>
          <w:color w:val="292425"/>
          <w:spacing w:val="-19"/>
          <w:w w:val="110"/>
        </w:rPr>
        <w:t> </w:t>
      </w:r>
      <w:r>
        <w:rPr>
          <w:color w:val="292425"/>
          <w:spacing w:val="-7"/>
          <w:w w:val="110"/>
        </w:rPr>
        <w:t>2002</w:t>
      </w:r>
      <w:r>
        <w:rPr>
          <w:color w:val="292425"/>
          <w:spacing w:val="-18"/>
          <w:w w:val="110"/>
        </w:rPr>
        <w:t> </w:t>
      </w:r>
      <w:r>
        <w:rPr>
          <w:color w:val="292425"/>
          <w:w w:val="110"/>
        </w:rPr>
        <w:t>Q3</w:t>
      </w:r>
      <w:r>
        <w:rPr>
          <w:color w:val="292425"/>
          <w:spacing w:val="-18"/>
          <w:w w:val="110"/>
        </w:rPr>
        <w:t> </w:t>
      </w:r>
      <w:r>
        <w:rPr>
          <w:color w:val="292425"/>
          <w:w w:val="110"/>
        </w:rPr>
        <w:t>after</w:t>
      </w:r>
      <w:r>
        <w:rPr>
          <w:color w:val="292425"/>
          <w:spacing w:val="-18"/>
          <w:w w:val="110"/>
        </w:rPr>
        <w:t> </w:t>
      </w:r>
      <w:r>
        <w:rPr>
          <w:color w:val="292425"/>
          <w:w w:val="110"/>
        </w:rPr>
        <w:t>six</w:t>
      </w:r>
      <w:r>
        <w:rPr>
          <w:color w:val="292425"/>
          <w:spacing w:val="-18"/>
          <w:w w:val="110"/>
        </w:rPr>
        <w:t> </w:t>
      </w:r>
      <w:r>
        <w:rPr>
          <w:color w:val="292425"/>
          <w:w w:val="110"/>
        </w:rPr>
        <w:t>successive quarterly</w:t>
      </w:r>
      <w:r>
        <w:rPr>
          <w:color w:val="292425"/>
          <w:spacing w:val="-19"/>
          <w:w w:val="110"/>
        </w:rPr>
        <w:t> </w:t>
      </w:r>
      <w:r>
        <w:rPr>
          <w:color w:val="292425"/>
          <w:w w:val="110"/>
        </w:rPr>
        <w:t>falls,</w:t>
      </w:r>
      <w:r>
        <w:rPr>
          <w:color w:val="292425"/>
          <w:spacing w:val="-19"/>
          <w:w w:val="110"/>
        </w:rPr>
        <w:t> </w:t>
      </w:r>
      <w:r>
        <w:rPr>
          <w:color w:val="292425"/>
          <w:w w:val="110"/>
        </w:rPr>
        <w:t>although</w:t>
      </w:r>
      <w:r>
        <w:rPr>
          <w:color w:val="292425"/>
          <w:spacing w:val="-19"/>
          <w:w w:val="110"/>
        </w:rPr>
        <w:t> </w:t>
      </w:r>
      <w:r>
        <w:rPr>
          <w:color w:val="292425"/>
          <w:w w:val="110"/>
        </w:rPr>
        <w:t>revised</w:t>
      </w:r>
      <w:r>
        <w:rPr>
          <w:color w:val="292425"/>
          <w:spacing w:val="-19"/>
          <w:w w:val="110"/>
        </w:rPr>
        <w:t> </w:t>
      </w:r>
      <w:r>
        <w:rPr>
          <w:color w:val="292425"/>
          <w:w w:val="110"/>
        </w:rPr>
        <w:t>data</w:t>
      </w:r>
      <w:r>
        <w:rPr>
          <w:color w:val="292425"/>
          <w:spacing w:val="-19"/>
          <w:w w:val="110"/>
        </w:rPr>
        <w:t> </w:t>
      </w:r>
      <w:r>
        <w:rPr>
          <w:color w:val="292425"/>
          <w:w w:val="110"/>
        </w:rPr>
        <w:t>suggest</w:t>
      </w:r>
      <w:r>
        <w:rPr>
          <w:color w:val="292425"/>
          <w:spacing w:val="-19"/>
          <w:w w:val="110"/>
        </w:rPr>
        <w:t> </w:t>
      </w:r>
      <w:r>
        <w:rPr>
          <w:color w:val="292425"/>
          <w:w w:val="110"/>
        </w:rPr>
        <w:t>that</w:t>
      </w:r>
      <w:r>
        <w:rPr>
          <w:color w:val="292425"/>
          <w:spacing w:val="-19"/>
          <w:w w:val="110"/>
        </w:rPr>
        <w:t> </w:t>
      </w:r>
      <w:r>
        <w:rPr>
          <w:color w:val="292425"/>
          <w:spacing w:val="-3"/>
          <w:w w:val="110"/>
        </w:rPr>
        <w:t>investment </w:t>
      </w:r>
      <w:r>
        <w:rPr>
          <w:color w:val="292425"/>
          <w:w w:val="110"/>
        </w:rPr>
        <w:t>in the first half of </w:t>
      </w:r>
      <w:r>
        <w:rPr>
          <w:color w:val="292425"/>
          <w:spacing w:val="-7"/>
          <w:w w:val="110"/>
        </w:rPr>
        <w:t>2002 </w:t>
      </w:r>
      <w:r>
        <w:rPr>
          <w:color w:val="292425"/>
          <w:spacing w:val="-3"/>
          <w:w w:val="110"/>
        </w:rPr>
        <w:t>was weaker </w:t>
      </w:r>
      <w:r>
        <w:rPr>
          <w:color w:val="292425"/>
          <w:w w:val="110"/>
        </w:rPr>
        <w:t>than thought at the time of the November </w:t>
      </w:r>
      <w:r>
        <w:rPr>
          <w:i/>
          <w:color w:val="292425"/>
          <w:w w:val="110"/>
        </w:rPr>
        <w:t>Report</w:t>
      </w:r>
      <w:r>
        <w:rPr>
          <w:color w:val="292425"/>
          <w:w w:val="110"/>
        </w:rPr>
        <w:t>. Along with concerns about geopolitical</w:t>
      </w:r>
      <w:r>
        <w:rPr>
          <w:color w:val="292425"/>
          <w:spacing w:val="-22"/>
          <w:w w:val="110"/>
        </w:rPr>
        <w:t> </w:t>
      </w:r>
      <w:r>
        <w:rPr>
          <w:color w:val="292425"/>
          <w:w w:val="110"/>
        </w:rPr>
        <w:t>risks,</w:t>
      </w:r>
      <w:r>
        <w:rPr>
          <w:color w:val="292425"/>
          <w:spacing w:val="-22"/>
          <w:w w:val="110"/>
        </w:rPr>
        <w:t> </w:t>
      </w:r>
      <w:r>
        <w:rPr>
          <w:color w:val="292425"/>
          <w:w w:val="110"/>
        </w:rPr>
        <w:t>the</w:t>
      </w:r>
      <w:r>
        <w:rPr>
          <w:color w:val="292425"/>
          <w:spacing w:val="-21"/>
          <w:w w:val="110"/>
        </w:rPr>
        <w:t> </w:t>
      </w:r>
      <w:r>
        <w:rPr>
          <w:color w:val="292425"/>
          <w:w w:val="110"/>
        </w:rPr>
        <w:t>slow</w:t>
      </w:r>
      <w:r>
        <w:rPr>
          <w:color w:val="292425"/>
          <w:spacing w:val="-22"/>
          <w:w w:val="110"/>
        </w:rPr>
        <w:t> </w:t>
      </w:r>
      <w:r>
        <w:rPr>
          <w:color w:val="292425"/>
          <w:w w:val="110"/>
        </w:rPr>
        <w:t>pace</w:t>
      </w:r>
      <w:r>
        <w:rPr>
          <w:color w:val="292425"/>
          <w:spacing w:val="-22"/>
          <w:w w:val="110"/>
        </w:rPr>
        <w:t> </w:t>
      </w:r>
      <w:r>
        <w:rPr>
          <w:color w:val="292425"/>
          <w:w w:val="110"/>
        </w:rPr>
        <w:t>of</w:t>
      </w:r>
      <w:r>
        <w:rPr>
          <w:color w:val="292425"/>
          <w:spacing w:val="-21"/>
          <w:w w:val="110"/>
        </w:rPr>
        <w:t> </w:t>
      </w:r>
      <w:r>
        <w:rPr>
          <w:color w:val="292425"/>
          <w:w w:val="110"/>
        </w:rPr>
        <w:t>the</w:t>
      </w:r>
      <w:r>
        <w:rPr>
          <w:color w:val="292425"/>
          <w:spacing w:val="-22"/>
          <w:w w:val="110"/>
        </w:rPr>
        <w:t> </w:t>
      </w:r>
      <w:r>
        <w:rPr>
          <w:color w:val="292425"/>
          <w:spacing w:val="-3"/>
          <w:w w:val="110"/>
        </w:rPr>
        <w:t>recovery</w:t>
      </w:r>
      <w:r>
        <w:rPr>
          <w:color w:val="292425"/>
          <w:spacing w:val="-22"/>
          <w:w w:val="110"/>
        </w:rPr>
        <w:t> </w:t>
      </w:r>
      <w:r>
        <w:rPr>
          <w:color w:val="292425"/>
          <w:w w:val="110"/>
        </w:rPr>
        <w:t>thus</w:t>
      </w:r>
      <w:r>
        <w:rPr>
          <w:color w:val="292425"/>
          <w:spacing w:val="-21"/>
          <w:w w:val="110"/>
        </w:rPr>
        <w:t> </w:t>
      </w:r>
      <w:r>
        <w:rPr>
          <w:color w:val="292425"/>
          <w:w w:val="110"/>
        </w:rPr>
        <w:t>far—and uncertainty about its </w:t>
      </w:r>
      <w:r>
        <w:rPr>
          <w:color w:val="292425"/>
          <w:spacing w:val="-3"/>
          <w:w w:val="110"/>
        </w:rPr>
        <w:t>durability—is </w:t>
      </w:r>
      <w:r>
        <w:rPr>
          <w:color w:val="292425"/>
          <w:w w:val="110"/>
        </w:rPr>
        <w:t>likely </w:t>
      </w:r>
      <w:r>
        <w:rPr>
          <w:color w:val="292425"/>
          <w:spacing w:val="-4"/>
          <w:w w:val="110"/>
        </w:rPr>
        <w:t>to </w:t>
      </w:r>
      <w:r>
        <w:rPr>
          <w:color w:val="292425"/>
          <w:w w:val="110"/>
        </w:rPr>
        <w:t>make firms cautious about embarking on new</w:t>
      </w:r>
      <w:r>
        <w:rPr>
          <w:color w:val="292425"/>
          <w:spacing w:val="-30"/>
          <w:w w:val="110"/>
        </w:rPr>
        <w:t> </w:t>
      </w:r>
      <w:r>
        <w:rPr>
          <w:color w:val="292425"/>
          <w:w w:val="110"/>
        </w:rPr>
        <w:t>projects. Furthermore,</w:t>
      </w:r>
    </w:p>
    <w:p>
      <w:pPr>
        <w:pStyle w:val="BodyText"/>
        <w:spacing w:line="292" w:lineRule="auto"/>
        <w:ind w:left="155" w:right="434"/>
      </w:pPr>
      <w:r>
        <w:rPr>
          <w:color w:val="292425"/>
          <w:w w:val="110"/>
        </w:rPr>
        <w:t>the</w:t>
      </w:r>
      <w:r>
        <w:rPr>
          <w:color w:val="292425"/>
          <w:spacing w:val="-14"/>
          <w:w w:val="110"/>
        </w:rPr>
        <w:t> </w:t>
      </w:r>
      <w:r>
        <w:rPr>
          <w:color w:val="292425"/>
          <w:w w:val="110"/>
        </w:rPr>
        <w:t>German</w:t>
      </w:r>
      <w:r>
        <w:rPr>
          <w:color w:val="292425"/>
          <w:spacing w:val="-14"/>
          <w:w w:val="110"/>
        </w:rPr>
        <w:t> </w:t>
      </w:r>
      <w:r>
        <w:rPr>
          <w:color w:val="292425"/>
          <w:w w:val="110"/>
        </w:rPr>
        <w:t>construction</w:t>
      </w:r>
      <w:r>
        <w:rPr>
          <w:color w:val="292425"/>
          <w:spacing w:val="-13"/>
          <w:w w:val="110"/>
        </w:rPr>
        <w:t> </w:t>
      </w:r>
      <w:r>
        <w:rPr>
          <w:color w:val="292425"/>
          <w:spacing w:val="-4"/>
          <w:w w:val="110"/>
        </w:rPr>
        <w:t>sector,</w:t>
      </w:r>
      <w:r>
        <w:rPr>
          <w:color w:val="292425"/>
          <w:spacing w:val="-14"/>
          <w:w w:val="110"/>
        </w:rPr>
        <w:t> </w:t>
      </w:r>
      <w:r>
        <w:rPr>
          <w:color w:val="292425"/>
          <w:w w:val="110"/>
        </w:rPr>
        <w:t>which</w:t>
      </w:r>
      <w:r>
        <w:rPr>
          <w:color w:val="292425"/>
          <w:spacing w:val="-13"/>
          <w:w w:val="110"/>
        </w:rPr>
        <w:t> </w:t>
      </w:r>
      <w:r>
        <w:rPr>
          <w:color w:val="292425"/>
          <w:w w:val="110"/>
        </w:rPr>
        <w:t>accounts</w:t>
      </w:r>
      <w:r>
        <w:rPr>
          <w:color w:val="292425"/>
          <w:spacing w:val="-14"/>
          <w:w w:val="110"/>
        </w:rPr>
        <w:t> </w:t>
      </w:r>
      <w:r>
        <w:rPr>
          <w:color w:val="292425"/>
          <w:w w:val="110"/>
        </w:rPr>
        <w:t>for</w:t>
      </w:r>
      <w:r>
        <w:rPr>
          <w:color w:val="292425"/>
          <w:spacing w:val="-13"/>
          <w:w w:val="110"/>
        </w:rPr>
        <w:t> </w:t>
      </w:r>
      <w:r>
        <w:rPr>
          <w:color w:val="292425"/>
          <w:spacing w:val="-12"/>
          <w:w w:val="110"/>
        </w:rPr>
        <w:t>18%</w:t>
      </w:r>
      <w:r>
        <w:rPr>
          <w:color w:val="292425"/>
          <w:spacing w:val="-14"/>
          <w:w w:val="110"/>
        </w:rPr>
        <w:t> </w:t>
      </w:r>
      <w:r>
        <w:rPr>
          <w:color w:val="292425"/>
          <w:w w:val="110"/>
        </w:rPr>
        <w:t>of euro-area</w:t>
      </w:r>
      <w:r>
        <w:rPr>
          <w:color w:val="292425"/>
          <w:spacing w:val="-22"/>
          <w:w w:val="110"/>
        </w:rPr>
        <w:t> </w:t>
      </w:r>
      <w:r>
        <w:rPr>
          <w:color w:val="292425"/>
          <w:w w:val="110"/>
        </w:rPr>
        <w:t>investment,</w:t>
      </w:r>
      <w:r>
        <w:rPr>
          <w:color w:val="292425"/>
          <w:spacing w:val="-21"/>
          <w:w w:val="110"/>
        </w:rPr>
        <w:t> </w:t>
      </w:r>
      <w:r>
        <w:rPr>
          <w:color w:val="292425"/>
          <w:w w:val="110"/>
        </w:rPr>
        <w:t>is</w:t>
      </w:r>
      <w:r>
        <w:rPr>
          <w:color w:val="292425"/>
          <w:spacing w:val="-21"/>
          <w:w w:val="110"/>
        </w:rPr>
        <w:t> </w:t>
      </w:r>
      <w:r>
        <w:rPr>
          <w:color w:val="292425"/>
          <w:w w:val="110"/>
        </w:rPr>
        <w:t>still</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doldrums</w:t>
      </w:r>
      <w:r>
        <w:rPr>
          <w:color w:val="292425"/>
          <w:spacing w:val="-21"/>
          <w:w w:val="110"/>
        </w:rPr>
        <w:t> </w:t>
      </w:r>
      <w:r>
        <w:rPr>
          <w:color w:val="292425"/>
          <w:w w:val="110"/>
        </w:rPr>
        <w:t>following</w:t>
      </w:r>
      <w:r>
        <w:rPr>
          <w:color w:val="292425"/>
          <w:spacing w:val="-22"/>
          <w:w w:val="110"/>
        </w:rPr>
        <w:t> </w:t>
      </w:r>
      <w:r>
        <w:rPr>
          <w:color w:val="292425"/>
          <w:w w:val="110"/>
        </w:rPr>
        <w:t>the</w:t>
      </w:r>
    </w:p>
    <w:p>
      <w:pPr>
        <w:spacing w:after="0" w:line="292" w:lineRule="auto"/>
        <w:sectPr>
          <w:type w:val="continuous"/>
          <w:pgSz w:w="11900" w:h="16840"/>
          <w:pgMar w:top="1260" w:bottom="280" w:left="660" w:right="620"/>
          <w:cols w:num="3" w:equalWidth="0">
            <w:col w:w="1368" w:space="1030"/>
            <w:col w:w="1282" w:space="1249"/>
            <w:col w:w="5691"/>
          </w:cols>
        </w:sectPr>
      </w:pPr>
    </w:p>
    <w:p>
      <w:pPr>
        <w:spacing w:before="33"/>
        <w:ind w:left="155" w:right="0" w:firstLine="0"/>
        <w:jc w:val="left"/>
        <w:rPr>
          <w:rFonts w:ascii="Trebuchet MS"/>
          <w:b/>
          <w:sz w:val="20"/>
        </w:rPr>
      </w:pPr>
      <w:r>
        <w:rPr>
          <w:rFonts w:ascii="Trebuchet MS"/>
          <w:b/>
          <w:color w:val="0092C0"/>
          <w:w w:val="90"/>
          <w:sz w:val="20"/>
        </w:rPr>
        <w:t>Euro-area confidence surveys</w:t>
      </w:r>
    </w:p>
    <w:p>
      <w:pPr>
        <w:pStyle w:val="BodyText"/>
        <w:spacing w:before="2" w:after="40"/>
        <w:rPr>
          <w:rFonts w:ascii="Trebuchet MS"/>
          <w:b/>
          <w:sz w:val="16"/>
        </w:rPr>
      </w:pPr>
    </w:p>
    <w:p>
      <w:pPr>
        <w:pStyle w:val="BodyText"/>
        <w:spacing w:line="20" w:lineRule="exact"/>
        <w:ind w:left="165"/>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rFonts w:ascii="Trebuchet MS"/>
          <w:sz w:val="2"/>
        </w:rPr>
      </w:r>
    </w:p>
    <w:p>
      <w:pPr>
        <w:pStyle w:val="BodyText"/>
        <w:rPr>
          <w:rFonts w:ascii="Trebuchet MS"/>
          <w:b/>
          <w:sz w:val="12"/>
        </w:rPr>
      </w:pPr>
      <w:r>
        <w:rPr/>
        <w:br w:type="column"/>
      </w:r>
      <w:r>
        <w:rPr>
          <w:rFonts w:ascii="Trebuchet MS"/>
          <w:b/>
          <w:sz w:val="12"/>
        </w:rPr>
      </w:r>
    </w:p>
    <w:p>
      <w:pPr>
        <w:pStyle w:val="BodyText"/>
        <w:spacing w:before="8"/>
        <w:rPr>
          <w:rFonts w:ascii="Trebuchet MS"/>
          <w:b/>
          <w:sz w:val="16"/>
        </w:rPr>
      </w:pPr>
    </w:p>
    <w:p>
      <w:pPr>
        <w:spacing w:line="111" w:lineRule="exact" w:before="0"/>
        <w:ind w:left="155" w:right="0" w:firstLine="0"/>
        <w:jc w:val="left"/>
        <w:rPr>
          <w:sz w:val="12"/>
        </w:rPr>
      </w:pPr>
      <w:r>
        <w:rPr>
          <w:color w:val="292425"/>
          <w:w w:val="105"/>
          <w:sz w:val="12"/>
        </w:rPr>
        <w:t>Balance</w:t>
      </w:r>
    </w:p>
    <w:p>
      <w:pPr>
        <w:spacing w:line="111" w:lineRule="exact" w:before="0"/>
        <w:ind w:left="594" w:right="0" w:firstLine="0"/>
        <w:jc w:val="left"/>
        <w:rPr>
          <w:sz w:val="12"/>
        </w:rPr>
      </w:pPr>
      <w:r>
        <w:rPr/>
        <w:pict>
          <v:line style="position:absolute;mso-position-horizontal-relative:page;mso-position-vertical-relative:paragraph;z-index:15943168" from="197.981003pt,2.672257pt" to="204.481003pt,2.672257pt" stroked="true" strokeweight=".5pt" strokecolor="#292425">
            <v:stroke dashstyle="solid"/>
            <w10:wrap type="none"/>
          </v:line>
        </w:pict>
      </w:r>
      <w:r>
        <w:rPr>
          <w:color w:val="292425"/>
          <w:w w:val="120"/>
          <w:sz w:val="12"/>
        </w:rPr>
        <w:t>10</w:t>
      </w:r>
    </w:p>
    <w:p>
      <w:pPr>
        <w:pStyle w:val="BodyText"/>
        <w:spacing w:before="3"/>
        <w:rPr>
          <w:sz w:val="16"/>
        </w:rPr>
      </w:pPr>
    </w:p>
    <w:p>
      <w:pPr>
        <w:spacing w:before="0"/>
        <w:ind w:left="667" w:right="0" w:firstLine="0"/>
        <w:jc w:val="left"/>
        <w:rPr>
          <w:sz w:val="12"/>
        </w:rPr>
      </w:pPr>
      <w:r>
        <w:rPr/>
        <w:pict>
          <v:group style="position:absolute;margin-left:41.52pt;margin-top:-3.523044pt;width:163pt;height:122.65pt;mso-position-horizontal-relative:page;mso-position-vertical-relative:paragraph;z-index:15941632" coordorigin="830,-70" coordsize="3260,2453">
            <v:shape style="position:absolute;left:1009;top:383;width:3080;height:963" coordorigin="1010,383" coordsize="3080,963" path="m3960,1346l4090,1346m3960,383l4090,383m1010,383l3910,383e" filled="false" stroked="true" strokeweight=".5pt" strokecolor="#292425">
              <v:path arrowok="t"/>
              <v:stroke dashstyle="solid"/>
            </v:shape>
            <v:shape style="position:absolute;left:1007;top:632;width:150;height:153" type="#_x0000_t75" stroked="false">
              <v:imagedata r:id="rId79" o:title=""/>
            </v:shape>
            <v:shape style="position:absolute;left:1147;top:707;width:73;height:455" coordorigin="1147,707" coordsize="73,455" path="m1147,707l1170,1160m1170,1160l1187,1162m1187,1160l1202,1162m1202,1160l1220,1162e" filled="false" stroked="true" strokeweight="1pt" strokecolor="#933343">
              <v:path arrowok="t"/>
              <v:stroke dashstyle="solid"/>
            </v:shape>
            <v:line style="position:absolute" from="1231,1150" to="1231,1420" stroked="true" strokeweight="2.125pt" strokecolor="#933343">
              <v:stroke dashstyle="solid"/>
            </v:line>
            <v:line style="position:absolute" from="1242,1410" to="1260,1412" stroked="true" strokeweight="1pt" strokecolor="#933343">
              <v:stroke dashstyle="solid"/>
            </v:line>
            <v:line style="position:absolute" from="1267,1205" to="1267,1420" stroked="true" strokeweight="1.75pt" strokecolor="#933343">
              <v:stroke dashstyle="solid"/>
            </v:line>
            <v:shape style="position:absolute;left:1274;top:1214;width:98;height:328" coordorigin="1275,1215" coordsize="98,328" path="m1275,1215l1300,1345m1300,1345l1315,1280m1315,1280l1332,1345m1332,1345l1355,1540m1355,1540l1372,1542e" filled="false" stroked="true" strokeweight="1pt" strokecolor="#933343">
              <v:path arrowok="t"/>
              <v:stroke dashstyle="solid"/>
            </v:shape>
            <v:line style="position:absolute" from="1380,1335" to="1380,1550" stroked="true" strokeweight="1.75pt" strokecolor="#933343">
              <v:stroke dashstyle="solid"/>
            </v:line>
            <v:shape style="position:absolute;left:1387;top:1344;width:98;height:130" coordorigin="1387,1345" coordsize="98,130" path="m1387,1345l1405,1410m1405,1410l1427,1412m1427,1410l1445,1475m1445,1475l1460,1410m1460,1410l1485,1345e" filled="false" stroked="true" strokeweight="1pt" strokecolor="#933343">
              <v:path arrowok="t"/>
              <v:stroke dashstyle="solid"/>
            </v:shape>
            <v:line style="position:absolute" from="1492,1335" to="1492,1485" stroked="true" strokeweight="1.75pt" strokecolor="#933343">
              <v:stroke dashstyle="solid"/>
            </v:line>
            <v:shape style="position:absolute;left:1499;top:1474;width:113;height:260" coordorigin="1500,1475" coordsize="113,260" path="m1500,1475l1517,1477m1517,1475l1540,1540m1540,1540l1557,1605m1557,1605l1572,1607m1572,1605l1590,1670m1590,1670l1612,1735e" filled="false" stroked="true" strokeweight="1pt" strokecolor="#933343">
              <v:path arrowok="t"/>
              <v:stroke dashstyle="solid"/>
            </v:shape>
            <v:line style="position:absolute" from="1621,1725" to="1621,1937" stroked="true" strokeweight="1.875pt" strokecolor="#933343">
              <v:stroke dashstyle="solid"/>
            </v:line>
            <v:shape style="position:absolute;left:1629;top:1927;width:185;height:318" coordorigin="1630,1927" coordsize="185,318" path="m1630,1927l1645,1992m1645,1992l1670,2122m1670,2122l1685,2125m1685,2122l1702,2125m1702,2122l1725,2177m1725,2177l1742,2057m1742,2057l1757,2122m1757,2122l1772,2242m1772,2242l1797,2245m1797,2242l1815,2245e" filled="false" stroked="true" strokeweight="1pt" strokecolor="#933343">
              <v:path arrowok="t"/>
              <v:stroke dashstyle="solid"/>
            </v:shape>
            <v:line style="position:absolute" from="1822,2047" to="1822,2252" stroked="true" strokeweight="1.75pt" strokecolor="#933343">
              <v:stroke dashstyle="solid"/>
            </v:line>
            <v:shape style="position:absolute;left:1829;top:1862;width:98;height:315" coordorigin="1830,1862" coordsize="98,315" path="m1830,2057l1855,2122m1855,2122l1870,2177m1870,2177l1885,2057m1885,2057l1910,1992m1910,1992l1927,1862e" filled="false" stroked="true" strokeweight="1pt" strokecolor="#933343">
              <v:path arrowok="t"/>
              <v:stroke dashstyle="solid"/>
            </v:shape>
            <v:shape style="position:absolute;left:1934;top:1529;width:15;height:343" coordorigin="1935,1530" coordsize="15,343" path="m1935,1660l1935,1872m1950,1530l1950,1680e" filled="false" stroked="true" strokeweight="1.75pt" strokecolor="#933343">
              <v:path arrowok="t"/>
              <v:stroke dashstyle="solid"/>
            </v:shape>
            <v:line style="position:absolute" from="1957,1540" to="1982,1345" stroked="true" strokeweight="1pt" strokecolor="#933343">
              <v:stroke dashstyle="solid"/>
            </v:line>
            <v:line style="position:absolute" from="1990,1150" to="1990,1355" stroked="true" strokeweight="1.75pt" strokecolor="#933343">
              <v:stroke dashstyle="solid"/>
            </v:line>
            <v:shape style="position:absolute;left:1997;top:1094;width:43;height:68" coordorigin="1997,1095" coordsize="43,68" path="m1997,1160l2015,1162m2015,1160l2040,1095e" filled="false" stroked="true" strokeweight="1pt" strokecolor="#933343">
              <v:path arrowok="t"/>
              <v:stroke dashstyle="solid"/>
            </v:shape>
            <v:line style="position:absolute" from="2047,827" to="2047,1105" stroked="true" strokeweight="1.75pt" strokecolor="#933343">
              <v:stroke dashstyle="solid"/>
            </v:line>
            <v:shape style="position:absolute;left:2054;top:772;width:298;height:508" coordorigin="2055,772" coordsize="298,508" path="m2055,837l2070,840m2070,837l2095,840m2095,837l2110,840m2110,837l2127,772m2127,772l2142,775m2142,772l2167,837m2167,837l2182,902m2182,902l2200,772m2200,772l2222,775m2222,772l2240,837m2240,837l2255,840m2255,837l2280,1032m2280,1032l2295,1095m2295,1095l2312,1160m2312,1160l2327,1215m2327,1215l2352,1280e" filled="false" stroked="true" strokeweight="1pt" strokecolor="#933343">
              <v:path arrowok="t"/>
              <v:stroke dashstyle="solid"/>
            </v:shape>
            <v:line style="position:absolute" from="2360,1270" to="2360,1420" stroked="true" strokeweight="1.75pt" strokecolor="#933343">
              <v:stroke dashstyle="solid"/>
            </v:line>
            <v:shape style="position:absolute;left:2367;top:967;width:428;height:638" coordorigin="2367,967" coordsize="428,638" path="m2367,1410l2385,1412m2385,1410l2407,1540m2407,1540l2425,1542m2425,1540l2440,1542m2440,1540l2465,1605m2465,1605l2480,1540m2480,1540l2497,1605m2497,1605l2512,1540m2512,1540l2537,1542m2537,1540l2552,1475m2552,1475l2570,1410m2570,1410l2592,1412m2592,1410l2610,1412m2610,1410l2625,1475m2625,1475l2642,1477m2642,1475l2665,1345m2665,1345l2682,1280m2682,1280l2697,1160m2697,1160l2722,1095m2722,1095l2737,1032m2737,1032l2755,967m2755,967l2777,970m2777,967l2795,970e" filled="false" stroked="true" strokeweight="1pt" strokecolor="#933343">
              <v:path arrowok="t"/>
              <v:stroke dashstyle="solid"/>
            </v:shape>
            <v:line style="position:absolute" from="2802,827" to="2802,977" stroked="true" strokeweight="1.75pt" strokecolor="#933343">
              <v:stroke dashstyle="solid"/>
            </v:line>
            <v:shape style="position:absolute;left:2809;top:577;width:153;height:260" coordorigin="2810,577" coordsize="153,260" path="m2810,837l2825,772m2825,772l2850,775m2850,772l2865,775m2865,772l2882,775m2882,772l2907,577m2907,577l2922,642m2922,642l2937,645m2937,642l2962,577e" filled="false" stroked="true" strokeweight="1pt" strokecolor="#933343">
              <v:path arrowok="t"/>
              <v:stroke dashstyle="solid"/>
            </v:shape>
            <v:line style="position:absolute" from="2970,437" to="2970,587" stroked="true" strokeweight="1.75pt" strokecolor="#933343">
              <v:stroke dashstyle="solid"/>
            </v:line>
            <v:line style="position:absolute" from="2977,447" to="2995,512" stroked="true" strokeweight="1pt" strokecolor="#933343">
              <v:stroke dashstyle="solid"/>
            </v:line>
            <v:rect style="position:absolute;left:2984;top:372;width:35;height:150" filled="true" fillcolor="#933343" stroked="false">
              <v:fill type="solid"/>
            </v:rect>
            <v:line style="position:absolute" from="3010,382" to="3035,385" stroked="true" strokeweight="1pt" strokecolor="#933343">
              <v:stroke dashstyle="solid"/>
            </v:line>
            <v:rect style="position:absolute;left:3024;top:372;width:35;height:150" filled="true" fillcolor="#933343" stroked="false">
              <v:fill type="solid"/>
            </v:rect>
            <v:line style="position:absolute" from="3059,502" to="3059,717" stroked="true" strokeweight="1.875pt" strokecolor="#933343">
              <v:stroke dashstyle="solid"/>
            </v:line>
            <v:shape style="position:absolute;left:3067;top:707;width:40;height:68" coordorigin="3067,707" coordsize="40,68" path="m3067,707l3090,772m3090,772l3107,775e" filled="false" stroked="true" strokeweight="1pt" strokecolor="#933343">
              <v:path arrowok="t"/>
              <v:stroke dashstyle="solid"/>
            </v:shape>
            <v:line style="position:absolute" from="3115,632" to="3115,782" stroked="true" strokeweight="1.75pt" strokecolor="#933343">
              <v:stroke dashstyle="solid"/>
            </v:line>
            <v:shape style="position:absolute;left:3122;top:199;width:243;height:508" coordorigin="3122,200" coordsize="243,508" path="m3122,642l3147,707m3147,707l3162,642m3162,642l3180,577m3180,577l3195,512m3195,512l3220,382m3220,382l3235,317m3235,317l3252,320m3252,317l3275,252m3275,252l3292,200m3292,200l3307,252m3307,252l3332,317m3332,317l3347,252m3347,252l3365,255e" filled="false" stroked="true" strokeweight="1pt" strokecolor="#933343">
              <v:path arrowok="t"/>
              <v:stroke dashstyle="solid"/>
            </v:shape>
            <v:line style="position:absolute" from="3372,242" to="3372,457" stroked="true" strokeweight="1.75pt" strokecolor="#933343">
              <v:stroke dashstyle="solid"/>
            </v:line>
            <v:shape style="position:absolute;left:3379;top:252;width:138;height:195" coordorigin="3380,252" coordsize="138,195" path="m3380,447l3405,382m3405,382l3420,317m3420,317l3437,252m3437,252l3460,255m3460,252l3477,317m3477,317l3492,320m3492,317l3517,382e" filled="false" stroked="true" strokeweight="1pt" strokecolor="#933343">
              <v:path arrowok="t"/>
              <v:stroke dashstyle="solid"/>
            </v:shape>
            <v:line style="position:absolute" from="3525,372" to="3525,522" stroked="true" strokeweight="1.75pt" strokecolor="#933343">
              <v:stroke dashstyle="solid"/>
            </v:line>
            <v:line style="position:absolute" from="3532,512" to="3550,577" stroked="true" strokeweight="1pt" strokecolor="#933343">
              <v:stroke dashstyle="solid"/>
            </v:line>
            <v:line style="position:absolute" from="3557,567" to="3557,782" stroked="true" strokeweight="1.75pt" strokecolor="#933343">
              <v:stroke dashstyle="solid"/>
            </v:line>
            <v:shape style="position:absolute;left:3564;top:772;width:210;height:443" coordorigin="3565,772" coordsize="210,443" path="m3565,772l3590,967m3590,967l3605,970m3605,967l3622,1095m3622,1095l3645,1215m3645,1215l3662,1095m3662,1095l3677,1097m3677,1095l3702,1032m3702,1032l3717,967m3717,967l3735,970m3735,967l3750,902m3750,902l3775,905e" filled="false" stroked="true" strokeweight="1pt" strokecolor="#933343">
              <v:path arrowok="t"/>
              <v:stroke dashstyle="solid"/>
            </v:shape>
            <v:line style="position:absolute" from="3782,892" to="3782,1042" stroked="true" strokeweight="1.75pt" strokecolor="#933343">
              <v:stroke dashstyle="solid"/>
            </v:line>
            <v:shape style="position:absolute;left:3789;top:967;width:40;height:128" coordorigin="3790,967" coordsize="40,128" path="m3790,1032l3805,1095m3805,1095l3830,967e" filled="false" stroked="true" strokeweight="1pt" strokecolor="#933343">
              <v:path arrowok="t"/>
              <v:stroke dashstyle="solid"/>
            </v:shape>
            <v:line style="position:absolute" from="3839,957" to="3839,1170" stroked="true" strokeweight="1.875pt" strokecolor="#933343">
              <v:stroke dashstyle="solid"/>
            </v:line>
            <v:shape style="position:absolute;left:3847;top:1159;width:55;height:315" coordorigin="3847,1160" coordsize="55,315" path="m3847,1160l3862,1280m3862,1280l3887,1410m3887,1410l3902,1475e" filled="false" stroked="true" strokeweight="1pt" strokecolor="#933343">
              <v:path arrowok="t"/>
              <v:stroke dashstyle="solid"/>
            </v:shape>
            <v:shape style="position:absolute;left:1017;top:134;width:595;height:1470" coordorigin="1017,135" coordsize="595,1470" path="m1017,135l1035,137m1035,135l1057,200m1057,200l1075,202m1075,200l1090,202m1090,200l1115,252m1115,252l1130,317m1130,317l1147,320m1147,317l1170,447m1170,447l1187,512m1187,512l1202,577m1202,577l1220,580m1220,577l1242,642m1242,642l1260,772m1260,772l1275,837m1275,837l1300,902m1300,902l1315,905m1315,902l1332,967m1332,967l1355,1095m1355,1095l1372,1097m1372,1095l1387,1097m1387,1095l1405,1160m1405,1160l1427,1162m1427,1160l1445,1215m1445,1215l1460,1217m1460,1215l1485,1160m1485,1160l1500,1162m1500,1160l1517,1280m1517,1280l1540,1282m1540,1280l1557,1345m1557,1345l1572,1410m1572,1410l1590,1475m1590,1475l1612,1605e" filled="false" stroked="true" strokeweight="1pt" strokecolor="#f79223">
              <v:path arrowok="t"/>
              <v:stroke dashstyle="solid"/>
            </v:shape>
            <v:line style="position:absolute" from="1621,1595" to="1621,1872" stroked="true" strokeweight="1.875pt" strokecolor="#f79223">
              <v:stroke dashstyle="solid"/>
            </v:line>
            <v:line style="position:absolute" from="1637,1852" to="1637,2132" stroked="true" strokeweight="1.75pt" strokecolor="#f79223">
              <v:stroke dashstyle="solid"/>
            </v:line>
            <v:shape style="position:absolute;left:1644;top:2122;width:170;height:250" coordorigin="1645,2122" coordsize="170,250" path="m1645,2122l1670,2177m1670,2177l1685,2242m1685,2242l1702,2245m1702,2242l1725,2307m1725,2307l1742,2310m1742,2307l1757,2310m1757,2307l1772,2372m1772,2372l1797,2307m1797,2307l1815,2372e" filled="false" stroked="true" strokeweight="1pt" strokecolor="#f79223">
              <v:path arrowok="t"/>
              <v:stroke dashstyle="solid"/>
            </v:shape>
            <v:line style="position:absolute" from="1822,2167" to="1822,2382" stroked="true" strokeweight="1.75pt" strokecolor="#f79223">
              <v:stroke dashstyle="solid"/>
            </v:line>
            <v:shape style="position:absolute;left:1829;top:1669;width:80;height:508" coordorigin="1830,1670" coordsize="80,508" path="m1830,2177l1855,2057m1855,2057l1885,1797m1885,1797l1910,1670e" filled="false" stroked="true" strokeweight="1pt" strokecolor="#f79223">
              <v:path arrowok="t"/>
              <v:stroke dashstyle="solid"/>
            </v:shape>
            <v:line style="position:absolute" from="1919,1465" to="1919,1680" stroked="true" strokeweight="1.875pt" strokecolor="#f79223">
              <v:stroke dashstyle="solid"/>
            </v:line>
            <v:shape style="position:absolute;left:1934;top:1084;width:15;height:400" coordorigin="1935,1085" coordsize="15,400" path="m1935,1270l1935,1485m1950,1085l1950,1290e" filled="false" stroked="true" strokeweight="1.75pt" strokecolor="#f79223">
              <v:path arrowok="t"/>
              <v:stroke dashstyle="solid"/>
            </v:shape>
            <v:shape style="position:absolute;left:1957;top:577;width:98;height:518" coordorigin="1957,577" coordsize="98,518" path="m1957,1095l1982,967m1982,967l1997,902m1997,902l2015,772m2015,772l2040,642m2040,642l2055,577e" filled="false" stroked="true" strokeweight="1pt" strokecolor="#f79223">
              <v:path arrowok="t"/>
              <v:stroke dashstyle="solid"/>
            </v:shape>
            <v:line style="position:absolute" from="2062,372" to="2062,587" stroked="true" strokeweight="1.75pt" strokecolor="#f79223">
              <v:stroke dashstyle="solid"/>
            </v:line>
            <v:shape style="position:absolute;left:2069;top:69;width:58;height:313" coordorigin="2070,70" coordsize="58,313" path="m2070,382l2095,252m2095,252l2110,135m2110,135l2127,70e" filled="false" stroked="true" strokeweight="1pt" strokecolor="#f79223">
              <v:path arrowok="t"/>
              <v:stroke dashstyle="solid"/>
            </v:shape>
            <v:line style="position:absolute" from="2135,60" to="2135,210" stroked="true" strokeweight="1.75pt" strokecolor="#f79223">
              <v:stroke dashstyle="solid"/>
            </v:line>
            <v:shape style="position:absolute;left:2142;top:134;width:40;height:65" coordorigin="2142,135" coordsize="40,65" path="m2142,200l2167,135m2167,135l2182,200e" filled="false" stroked="true" strokeweight="1pt" strokecolor="#f79223">
              <v:path arrowok="t"/>
              <v:stroke dashstyle="solid"/>
            </v:shape>
            <v:line style="position:absolute" from="2191,190" to="2191,392" stroked="true" strokeweight="1.875pt" strokecolor="#f79223">
              <v:stroke dashstyle="solid"/>
            </v:line>
            <v:shape style="position:absolute;left:2199;top:382;width:80;height:325" coordorigin="2200,382" coordsize="80,325" path="m2200,382l2222,447m2222,447l2240,577m2240,577l2255,642m2255,642l2280,707e" filled="false" stroked="true" strokeweight="1pt" strokecolor="#f79223">
              <v:path arrowok="t"/>
              <v:stroke dashstyle="solid"/>
            </v:shape>
            <v:line style="position:absolute" from="2287,697" to="2287,912" stroked="true" strokeweight="1.75pt" strokecolor="#f79223">
              <v:stroke dashstyle="solid"/>
            </v:line>
            <v:shape style="position:absolute;left:2294;top:902;width:73;height:378" coordorigin="2295,902" coordsize="73,378" path="m2295,902l2312,1032m2312,1032l2327,1095m2327,1095l2352,1215m2352,1215l2367,1280e" filled="false" stroked="true" strokeweight="1pt" strokecolor="#f79223">
              <v:path arrowok="t"/>
              <v:stroke dashstyle="solid"/>
            </v:shape>
            <v:line style="position:absolute" from="2376,1270" to="2376,1485" stroked="true" strokeweight="1.875pt" strokecolor="#f79223">
              <v:stroke dashstyle="solid"/>
            </v:line>
            <v:shape style="position:absolute;left:2384;top:1474;width:80;height:195" coordorigin="2385,1475" coordsize="80,195" path="m2385,1475l2407,1540m2407,1540l2425,1605m2425,1605l2440,1607m2440,1605l2465,1670e" filled="false" stroked="true" strokeweight="1pt" strokecolor="#f79223">
              <v:path arrowok="t"/>
              <v:stroke dashstyle="solid"/>
            </v:shape>
            <v:line style="position:absolute" from="2472,1465" to="2472,1680" stroked="true" strokeweight="1.75pt" strokecolor="#f79223">
              <v:stroke dashstyle="solid"/>
            </v:line>
            <v:line style="position:absolute" from="2480,1475" to="2497,1477" stroked="true" strokeweight="1pt" strokecolor="#f79223">
              <v:stroke dashstyle="solid"/>
            </v:line>
            <v:line style="position:absolute" from="2505,1335" to="2505,1485" stroked="true" strokeweight="1.75pt" strokecolor="#f79223">
              <v:stroke dashstyle="solid"/>
            </v:line>
            <v:shape style="position:absolute;left:2512;top:1214;width:58;height:130" coordorigin="2512,1215" coordsize="58,130" path="m2512,1345l2537,1280m2537,1280l2552,1282m2552,1280l2570,1215e" filled="false" stroked="true" strokeweight="1pt" strokecolor="#f79223">
              <v:path arrowok="t"/>
              <v:stroke dashstyle="solid"/>
            </v:shape>
            <v:line style="position:absolute" from="2581,957" to="2581,1225" stroked="true" strokeweight="2.125pt" strokecolor="#f79223">
              <v:stroke dashstyle="solid"/>
            </v:line>
            <v:shape style="position:absolute;left:2592;top:967;width:33;height:3" coordorigin="2592,967" coordsize="33,3" path="m2592,967l2610,970m2610,967l2625,970e" filled="false" stroked="true" strokeweight="1pt" strokecolor="#f79223">
              <v:path arrowok="t"/>
              <v:stroke dashstyle="solid"/>
            </v:shape>
            <v:line style="position:absolute" from="2634,762" to="2634,977" stroked="true" strokeweight="1.875pt" strokecolor="#f79223">
              <v:stroke dashstyle="solid"/>
            </v:line>
            <v:shape style="position:absolute;left:2642;top:642;width:40;height:133" coordorigin="2642,642" coordsize="40,133" path="m2642,772l2665,775m2665,772l2682,642e" filled="false" stroked="true" strokeweight="1pt" strokecolor="#f79223">
              <v:path arrowok="t"/>
              <v:stroke dashstyle="solid"/>
            </v:shape>
            <v:line style="position:absolute" from="2690,502" to="2690,652" stroked="true" strokeweight="1.75pt" strokecolor="#f79223">
              <v:stroke dashstyle="solid"/>
            </v:line>
            <v:shape style="position:absolute;left:2697;top:252;width:210;height:260" coordorigin="2697,252" coordsize="210,260" path="m2697,512l2722,382m2722,382l2737,385m2737,382l2755,317m2755,317l2777,320m2777,317l2795,320m2795,317l2810,252m2810,252l2825,255m2825,252l2850,255m2850,252l2865,317m2865,317l2882,252m2882,252l2907,317e" filled="false" stroked="true" strokeweight="1pt" strokecolor="#f79223">
              <v:path arrowok="t"/>
              <v:stroke dashstyle="solid"/>
            </v:shape>
            <v:line style="position:absolute" from="2915,307" to="2915,457" stroked="true" strokeweight="1.75pt" strokecolor="#f79223">
              <v:stroke dashstyle="solid"/>
            </v:line>
            <v:shape style="position:absolute;left:2922;top:447;width:40;height:260" coordorigin="2922,447" coordsize="40,260" path="m2922,447l2937,512m2937,512l2962,707e" filled="false" stroked="true" strokeweight="1pt" strokecolor="#f79223">
              <v:path arrowok="t"/>
              <v:stroke dashstyle="solid"/>
            </v:shape>
            <v:line style="position:absolute" from="2970,697" to="2970,912" stroked="true" strokeweight="1.75pt" strokecolor="#f79223">
              <v:stroke dashstyle="solid"/>
            </v:line>
            <v:line style="position:absolute" from="2977,902" to="2995,905" stroked="true" strokeweight="1pt" strokecolor="#f79223">
              <v:stroke dashstyle="solid"/>
            </v:line>
            <v:line style="position:absolute" from="3002,892" to="3002,1042" stroked="true" strokeweight="1.75pt" strokecolor="#f79223">
              <v:stroke dashstyle="solid"/>
            </v:line>
            <v:shape style="position:absolute;left:3009;top:1032;width:98;height:128" coordorigin="3010,1032" coordsize="98,128" path="m3010,1032l3035,1095m3035,1095l3050,1160m3050,1160l3067,1095m3067,1095l3090,1032m3090,1032l3107,1035e" filled="false" stroked="true" strokeweight="1pt" strokecolor="#f79223">
              <v:path arrowok="t"/>
              <v:stroke dashstyle="solid"/>
            </v:shape>
            <v:line style="position:absolute" from="3115,892" to="3115,1042" stroked="true" strokeweight="1.75pt" strokecolor="#f79223">
              <v:stroke dashstyle="solid"/>
            </v:line>
            <v:line style="position:absolute" from="3122,902" to="3147,837" stroked="true" strokeweight="1pt" strokecolor="#f79223">
              <v:stroke dashstyle="solid"/>
            </v:line>
            <v:line style="position:absolute" from="3155,697" to="3155,847" stroked="true" strokeweight="1.75pt" strokecolor="#f79223">
              <v:stroke dashstyle="solid"/>
            </v:line>
            <v:line style="position:absolute" from="3162,707" to="3180,577" stroked="true" strokeweight="1pt" strokecolor="#f79223">
              <v:stroke dashstyle="solid"/>
            </v:line>
            <v:line style="position:absolute" from="3187,437" to="3187,587" stroked="true" strokeweight="1.75pt" strokecolor="#f79223">
              <v:stroke dashstyle="solid"/>
            </v:line>
            <v:shape style="position:absolute;left:3194;top:-61;width:283;height:508" coordorigin="3195,-60" coordsize="283,508" path="m3195,447l3220,382m3220,382l3235,317m3235,317l3252,200m3252,200l3275,135m3275,135l3292,70m3292,70l3307,72m3307,70l3332,-60m3332,-60l3347,5m3347,5l3365,70m3365,70l3380,5m3380,5l3405,7m3405,5l3420,70m3420,70l3437,135m3437,135l3460,252m3460,252l3477,317e" filled="false" stroked="true" strokeweight="1pt" strokecolor="#f79223">
              <v:path arrowok="t"/>
              <v:stroke dashstyle="solid"/>
            </v:shape>
            <v:line style="position:absolute" from="3485,307" to="3485,457" stroked="true" strokeweight="1.75pt" strokecolor="#f79223">
              <v:stroke dashstyle="solid"/>
            </v:line>
            <v:line style="position:absolute" from="3505,437" to="3505,717" stroked="true" strokeweight="2.25pt" strokecolor="#f79223">
              <v:stroke dashstyle="solid"/>
            </v:line>
            <v:shape style="position:absolute;left:3517;top:707;width:88;height:453" coordorigin="3517,707" coordsize="88,453" path="m3517,707l3532,772m3532,772l3550,902m3550,902l3565,967m3565,967l3590,1032m3590,1032l3605,1160e" filled="false" stroked="true" strokeweight="1pt" strokecolor="#f79223">
              <v:path arrowok="t"/>
              <v:stroke dashstyle="solid"/>
            </v:shape>
            <v:line style="position:absolute" from="3614,1150" to="3614,1485" stroked="true" strokeweight="1.875pt" strokecolor="#f79223">
              <v:stroke dashstyle="solid"/>
            </v:line>
            <v:shape style="position:absolute;left:3622;top:1474;width:40;height:130" coordorigin="3622,1475" coordsize="40,130" path="m3622,1475l3645,1605m3645,1605l3662,1475e" filled="false" stroked="true" strokeweight="1pt" strokecolor="#f79223">
              <v:path arrowok="t"/>
              <v:stroke dashstyle="solid"/>
            </v:shape>
            <v:line style="position:absolute" from="3670,1335" to="3670,1485" stroked="true" strokeweight="1.75pt" strokecolor="#f79223">
              <v:stroke dashstyle="solid"/>
            </v:line>
            <v:shape style="position:absolute;left:3677;top:1032;width:185;height:313" coordorigin="3677,1032" coordsize="185,313" path="m3677,1345l3702,1280m3702,1280l3717,1160m3717,1160l3735,1095m3735,1095l3750,1032m3750,1032l3775,1095m3775,1095l3790,1097m3790,1095l3805,1160m3805,1160l3830,1162m3830,1160l3847,1095m3847,1095l3862,1097e" filled="false" stroked="true" strokeweight="1pt" strokecolor="#f79223">
              <v:path arrowok="t"/>
              <v:stroke dashstyle="solid"/>
            </v:shape>
            <v:line style="position:absolute" from="3960,1033" to="4090,1033" stroked="true" strokeweight=".5pt" strokecolor="#292425">
              <v:stroke dashstyle="solid"/>
            </v:line>
            <v:shape style="position:absolute;left:3862;top:967;width:40;height:128" coordorigin="3862,967" coordsize="40,128" path="m3862,1095l3887,967m3887,967l3902,1032e" filled="false" stroked="true" strokeweight="1pt" strokecolor="#f79223">
              <v:path arrowok="t"/>
              <v:stroke dashstyle="solid"/>
            </v:shape>
            <v:shape style="position:absolute;left:830;top:70;width:130;height:2238" coordorigin="830,71" coordsize="130,2238" path="m830,2308l960,2308m830,1993l960,1993m830,1671l960,1671m830,1346l960,1346m830,1033l960,1033m830,708l960,708m830,383l960,383m830,71l960,71e" filled="false" stroked="true" strokeweight=".5pt" strokecolor="#292425">
              <v:path arrowok="t"/>
              <v:stroke dashstyle="solid"/>
            </v:shape>
            <v:shape style="position:absolute;left:1647;top:-61;width:1126;height:120" type="#_x0000_t202" filled="false" stroked="false">
              <v:textbox inset="0,0,0,0">
                <w:txbxContent>
                  <w:p>
                    <w:pPr>
                      <w:spacing w:line="116" w:lineRule="exact" w:before="0"/>
                      <w:ind w:left="0" w:right="0" w:firstLine="0"/>
                      <w:jc w:val="left"/>
                      <w:rPr>
                        <w:sz w:val="12"/>
                      </w:rPr>
                    </w:pPr>
                    <w:r>
                      <w:rPr>
                        <w:color w:val="292425"/>
                        <w:w w:val="110"/>
                        <w:sz w:val="12"/>
                      </w:rPr>
                      <w:t>Industrial confidence</w:t>
                    </w:r>
                  </w:p>
                </w:txbxContent>
              </v:textbox>
              <w10:wrap type="none"/>
            </v:shape>
            <v:shape style="position:absolute;left:1957;top:1883;width:1151;height:120" type="#_x0000_t202" filled="false" stroked="false">
              <v:textbox inset="0,0,0,0">
                <w:txbxContent>
                  <w:p>
                    <w:pPr>
                      <w:spacing w:line="116" w:lineRule="exact" w:before="0"/>
                      <w:ind w:left="0" w:right="0" w:firstLine="0"/>
                      <w:jc w:val="left"/>
                      <w:rPr>
                        <w:sz w:val="12"/>
                      </w:rPr>
                    </w:pPr>
                    <w:r>
                      <w:rPr>
                        <w:color w:val="292425"/>
                        <w:w w:val="110"/>
                        <w:sz w:val="12"/>
                      </w:rPr>
                      <w:t>Consumer</w:t>
                    </w:r>
                    <w:r>
                      <w:rPr>
                        <w:color w:val="292425"/>
                        <w:spacing w:val="-16"/>
                        <w:w w:val="110"/>
                        <w:sz w:val="12"/>
                      </w:rPr>
                      <w:t> </w:t>
                    </w:r>
                    <w:r>
                      <w:rPr>
                        <w:color w:val="292425"/>
                        <w:w w:val="110"/>
                        <w:sz w:val="12"/>
                      </w:rPr>
                      <w:t>confidence</w:t>
                    </w:r>
                  </w:p>
                </w:txbxContent>
              </v:textbox>
              <w10:wrap type="none"/>
            </v:shape>
            <w10:wrap type="none"/>
          </v:group>
        </w:pict>
      </w:r>
      <w:r>
        <w:rPr/>
        <w:pict>
          <v:line style="position:absolute;mso-position-horizontal-relative:page;mso-position-vertical-relative:paragraph;z-index:15942656" from="197.981003pt,3.538956pt" to="204.481003pt,3.538956pt" stroked="true" strokeweight=".5pt" strokecolor="#292425">
            <v:stroke dashstyle="solid"/>
            <w10:wrap type="none"/>
          </v:line>
        </w:pict>
      </w:r>
      <w:r>
        <w:rPr>
          <w:color w:val="292425"/>
          <w:w w:val="121"/>
          <w:sz w:val="12"/>
        </w:rPr>
        <w:t>5</w:t>
      </w:r>
    </w:p>
    <w:p>
      <w:pPr>
        <w:pStyle w:val="BodyText"/>
        <w:spacing w:line="194" w:lineRule="exact"/>
        <w:ind w:left="155"/>
      </w:pPr>
      <w:r>
        <w:rPr/>
        <w:br w:type="column"/>
      </w:r>
      <w:r>
        <w:rPr>
          <w:color w:val="292425"/>
          <w:w w:val="110"/>
        </w:rPr>
        <w:t>post-unification construction boom. Despite some rise in</w:t>
      </w:r>
    </w:p>
    <w:p>
      <w:pPr>
        <w:pStyle w:val="BodyText"/>
        <w:spacing w:line="292" w:lineRule="auto" w:before="50"/>
        <w:ind w:left="155" w:right="208"/>
      </w:pPr>
      <w:r>
        <w:rPr>
          <w:color w:val="292425"/>
          <w:w w:val="110"/>
        </w:rPr>
        <w:t>reported industrial confidence (see Chart </w:t>
      </w:r>
      <w:r>
        <w:rPr>
          <w:color w:val="292425"/>
          <w:spacing w:val="-8"/>
          <w:w w:val="110"/>
        </w:rPr>
        <w:t>2.13), </w:t>
      </w:r>
      <w:r>
        <w:rPr>
          <w:color w:val="292425"/>
          <w:spacing w:val="-3"/>
          <w:w w:val="110"/>
        </w:rPr>
        <w:t>investment </w:t>
      </w:r>
      <w:r>
        <w:rPr>
          <w:color w:val="292425"/>
          <w:w w:val="110"/>
        </w:rPr>
        <w:t>seems likely </w:t>
      </w:r>
      <w:r>
        <w:rPr>
          <w:color w:val="292425"/>
          <w:spacing w:val="-4"/>
          <w:w w:val="110"/>
        </w:rPr>
        <w:t>to </w:t>
      </w:r>
      <w:r>
        <w:rPr>
          <w:color w:val="292425"/>
          <w:w w:val="110"/>
        </w:rPr>
        <w:t>remain </w:t>
      </w:r>
      <w:r>
        <w:rPr>
          <w:color w:val="292425"/>
          <w:spacing w:val="-3"/>
          <w:w w:val="110"/>
        </w:rPr>
        <w:t>muted </w:t>
      </w:r>
      <w:r>
        <w:rPr>
          <w:color w:val="292425"/>
          <w:w w:val="110"/>
        </w:rPr>
        <w:t>in the near </w:t>
      </w:r>
      <w:r>
        <w:rPr>
          <w:color w:val="292425"/>
          <w:spacing w:val="-3"/>
          <w:w w:val="110"/>
        </w:rPr>
        <w:t>term.</w:t>
      </w:r>
    </w:p>
    <w:p>
      <w:pPr>
        <w:spacing w:after="0" w:line="292" w:lineRule="auto"/>
        <w:sectPr>
          <w:type w:val="continuous"/>
          <w:pgSz w:w="11900" w:h="16840"/>
          <w:pgMar w:top="1260" w:bottom="280" w:left="660" w:right="620"/>
          <w:cols w:num="3" w:equalWidth="0">
            <w:col w:w="2700" w:space="175"/>
            <w:col w:w="781" w:space="1273"/>
            <w:col w:w="569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tabs>
          <w:tab w:pos="825" w:val="left" w:leader="none"/>
          <w:tab w:pos="1275" w:val="left" w:leader="none"/>
        </w:tabs>
        <w:spacing w:before="0"/>
        <w:ind w:left="308" w:right="0" w:firstLine="0"/>
        <w:jc w:val="left"/>
        <w:rPr>
          <w:sz w:val="12"/>
        </w:rPr>
      </w:pPr>
      <w:r>
        <w:rPr>
          <w:color w:val="292425"/>
          <w:w w:val="120"/>
          <w:sz w:val="12"/>
        </w:rPr>
        <w:t>1990</w:t>
        <w:tab/>
        <w:t>92</w:t>
        <w:tab/>
      </w:r>
      <w:r>
        <w:rPr>
          <w:color w:val="292425"/>
          <w:spacing w:val="-10"/>
          <w:w w:val="120"/>
          <w:sz w:val="12"/>
        </w:rPr>
        <w:t>94</w:t>
      </w:r>
    </w:p>
    <w:p>
      <w:pPr>
        <w:spacing w:line="172" w:lineRule="exact" w:before="0"/>
        <w:ind w:left="1968" w:right="0" w:firstLine="0"/>
        <w:jc w:val="left"/>
        <w:rPr>
          <w:sz w:val="16"/>
        </w:rPr>
      </w:pPr>
      <w:r>
        <w:rPr/>
        <w:br w:type="column"/>
      </w:r>
      <w:r>
        <w:rPr>
          <w:color w:val="292425"/>
          <w:w w:val="110"/>
          <w:sz w:val="16"/>
        </w:rPr>
        <w:t>+</w:t>
      </w:r>
    </w:p>
    <w:p>
      <w:pPr>
        <w:spacing w:line="108" w:lineRule="exact" w:before="3"/>
        <w:ind w:left="2081" w:right="0" w:firstLine="0"/>
        <w:jc w:val="left"/>
        <w:rPr>
          <w:sz w:val="12"/>
        </w:rPr>
      </w:pPr>
      <w:r>
        <w:rPr>
          <w:color w:val="292425"/>
          <w:w w:val="121"/>
          <w:sz w:val="12"/>
        </w:rPr>
        <w:t>0</w:t>
      </w:r>
    </w:p>
    <w:p>
      <w:pPr>
        <w:spacing w:line="154" w:lineRule="exact" w:before="0"/>
        <w:ind w:left="1982" w:right="0" w:firstLine="0"/>
        <w:jc w:val="left"/>
        <w:rPr>
          <w:sz w:val="16"/>
        </w:rPr>
      </w:pPr>
      <w:r>
        <w:rPr>
          <w:color w:val="292425"/>
          <w:w w:val="87"/>
          <w:sz w:val="16"/>
        </w:rPr>
        <w:t>_</w:t>
      </w:r>
    </w:p>
    <w:p>
      <w:pPr>
        <w:spacing w:before="64"/>
        <w:ind w:left="0" w:right="38" w:firstLine="0"/>
        <w:jc w:val="right"/>
        <w:rPr>
          <w:sz w:val="12"/>
        </w:rPr>
      </w:pPr>
      <w:r>
        <w:rPr/>
        <w:pict>
          <v:line style="position:absolute;mso-position-horizontal-relative:page;mso-position-vertical-relative:paragraph;z-index:15942144" from="197.981003pt,6.738956pt" to="204.481003pt,6.738956pt" stroked="true" strokeweight=".5pt" strokecolor="#292425">
            <v:stroke dashstyle="solid"/>
            <w10:wrap type="none"/>
          </v:line>
        </w:pict>
      </w:r>
      <w:r>
        <w:rPr>
          <w:color w:val="292425"/>
          <w:w w:val="121"/>
          <w:sz w:val="12"/>
        </w:rPr>
        <w:t>5</w:t>
      </w:r>
    </w:p>
    <w:p>
      <w:pPr>
        <w:pStyle w:val="BodyText"/>
        <w:rPr>
          <w:sz w:val="16"/>
        </w:rPr>
      </w:pPr>
    </w:p>
    <w:p>
      <w:pPr>
        <w:spacing w:before="0"/>
        <w:ind w:left="0" w:right="38" w:firstLine="0"/>
        <w:jc w:val="right"/>
        <w:rPr>
          <w:sz w:val="12"/>
        </w:rPr>
      </w:pPr>
      <w:r>
        <w:rPr>
          <w:color w:val="292425"/>
          <w:spacing w:val="-1"/>
          <w:w w:val="120"/>
          <w:sz w:val="12"/>
        </w:rPr>
        <w:t>10</w:t>
      </w:r>
    </w:p>
    <w:p>
      <w:pPr>
        <w:pStyle w:val="BodyText"/>
        <w:spacing w:before="5"/>
        <w:rPr>
          <w:sz w:val="15"/>
        </w:rPr>
      </w:pPr>
    </w:p>
    <w:p>
      <w:pPr>
        <w:spacing w:before="0"/>
        <w:ind w:left="0" w:right="38" w:firstLine="0"/>
        <w:jc w:val="right"/>
        <w:rPr>
          <w:sz w:val="12"/>
        </w:rPr>
      </w:pPr>
      <w:r>
        <w:rPr>
          <w:color w:val="292425"/>
          <w:spacing w:val="-1"/>
          <w:w w:val="120"/>
          <w:sz w:val="12"/>
        </w:rPr>
        <w:t>15</w:t>
      </w:r>
    </w:p>
    <w:p>
      <w:pPr>
        <w:pStyle w:val="BodyText"/>
        <w:rPr>
          <w:sz w:val="16"/>
        </w:rPr>
      </w:pPr>
    </w:p>
    <w:p>
      <w:pPr>
        <w:spacing w:before="0"/>
        <w:ind w:left="0" w:right="38" w:firstLine="0"/>
        <w:jc w:val="right"/>
        <w:rPr>
          <w:sz w:val="12"/>
        </w:rPr>
      </w:pPr>
      <w:r>
        <w:rPr/>
        <w:pict>
          <v:line style="position:absolute;mso-position-horizontal-relative:page;mso-position-vertical-relative:paragraph;z-index:15940096" from="197.981003pt,3.663377pt" to="204.481003pt,3.663377pt" stroked="true" strokeweight=".5pt" strokecolor="#292425">
            <v:stroke dashstyle="solid"/>
            <w10:wrap type="none"/>
          </v:line>
        </w:pict>
      </w:r>
      <w:r>
        <w:rPr>
          <w:color w:val="292425"/>
          <w:spacing w:val="-1"/>
          <w:w w:val="120"/>
          <w:sz w:val="12"/>
        </w:rPr>
        <w:t>20</w:t>
      </w:r>
    </w:p>
    <w:p>
      <w:pPr>
        <w:pStyle w:val="BodyText"/>
        <w:spacing w:before="3"/>
        <w:rPr>
          <w:sz w:val="16"/>
        </w:rPr>
      </w:pPr>
    </w:p>
    <w:p>
      <w:pPr>
        <w:spacing w:before="0"/>
        <w:ind w:left="0" w:right="38" w:firstLine="0"/>
        <w:jc w:val="right"/>
        <w:rPr>
          <w:sz w:val="12"/>
        </w:rPr>
      </w:pPr>
      <w:r>
        <w:rPr/>
        <w:pict>
          <v:line style="position:absolute;mso-position-horizontal-relative:page;mso-position-vertical-relative:paragraph;z-index:15939584" from="197.981003pt,3.53856pt" to="204.481003pt,3.53856pt" stroked="true" strokeweight=".5pt" strokecolor="#292425">
            <v:stroke dashstyle="solid"/>
            <w10:wrap type="none"/>
          </v:line>
        </w:pict>
      </w:r>
      <w:r>
        <w:rPr>
          <w:color w:val="292425"/>
          <w:spacing w:val="-1"/>
          <w:w w:val="120"/>
          <w:sz w:val="12"/>
        </w:rPr>
        <w:t>25</w:t>
      </w:r>
    </w:p>
    <w:p>
      <w:pPr>
        <w:pStyle w:val="BodyText"/>
        <w:spacing w:before="2"/>
        <w:rPr>
          <w:sz w:val="15"/>
        </w:rPr>
      </w:pPr>
    </w:p>
    <w:p>
      <w:pPr>
        <w:spacing w:before="0"/>
        <w:ind w:left="0" w:right="38" w:firstLine="0"/>
        <w:jc w:val="right"/>
        <w:rPr>
          <w:sz w:val="12"/>
        </w:rPr>
      </w:pPr>
      <w:r>
        <w:rPr/>
        <w:pict>
          <v:line style="position:absolute;mso-position-horizontal-relative:page;mso-position-vertical-relative:paragraph;z-index:15939072" from="197.981003pt,3.663377pt" to="204.481003pt,3.663377pt" stroked="true" strokeweight=".5pt" strokecolor="#292425">
            <v:stroke dashstyle="solid"/>
            <w10:wrap type="none"/>
          </v:line>
        </w:pict>
      </w:r>
      <w:r>
        <w:rPr>
          <w:color w:val="292425"/>
          <w:spacing w:val="-1"/>
          <w:w w:val="120"/>
          <w:sz w:val="12"/>
        </w:rPr>
        <w:t>30</w:t>
      </w:r>
    </w:p>
    <w:p>
      <w:pPr>
        <w:pStyle w:val="BodyText"/>
        <w:spacing w:before="3"/>
        <w:rPr>
          <w:sz w:val="16"/>
        </w:rPr>
      </w:pPr>
    </w:p>
    <w:p>
      <w:pPr>
        <w:spacing w:line="112" w:lineRule="exact" w:before="0"/>
        <w:ind w:left="2008" w:right="0" w:firstLine="0"/>
        <w:jc w:val="left"/>
        <w:rPr>
          <w:sz w:val="12"/>
        </w:rPr>
      </w:pPr>
      <w:r>
        <w:rPr/>
        <w:pict>
          <v:group style="position:absolute;margin-left:41.52pt;margin-top:1.78856pt;width:163pt;height:2.7pt;mso-position-horizontal-relative:page;mso-position-vertical-relative:paragraph;z-index:15938560" coordorigin="830,36" coordsize="3260,54">
            <v:shape style="position:absolute;left:1011;top:35;width:3079;height:49" coordorigin="1011,36" coordsize="3079,49" path="m3960,81l4090,81m3896,85l3896,62m3229,85l3229,36m1236,85l1236,62m1679,85l1679,62m2121,85l2121,62m2561,85l2561,62m3004,85l3004,62m3454,85l3454,62m1011,85l1011,36e" filled="false" stroked="true" strokeweight=".5pt" strokecolor="#292425">
              <v:path arrowok="t"/>
              <v:stroke dashstyle="solid"/>
            </v:shape>
            <v:line style="position:absolute" from="830,81" to="960,81" stroked="true" strokeweight=".5pt" strokecolor="#292425">
              <v:stroke dashstyle="solid"/>
            </v:line>
            <v:shape style="position:absolute;left:1453;top:35;width:2218;height:49" coordorigin="1454,36" coordsize="2218,49" path="m1454,85l1454,36m1896,85l1896,36m2346,85l2346,36m2786,85l2786,36m3671,85l3671,36e" filled="false" stroked="true" strokeweight=".5pt" strokecolor="#292425">
              <v:path arrowok="t"/>
              <v:stroke dashstyle="solid"/>
            </v:shape>
            <v:line style="position:absolute" from="1010,85" to="3900,85" stroked="true" strokeweight=".5pt" strokecolor="#292425">
              <v:stroke dashstyle="solid"/>
            </v:line>
            <w10:wrap type="none"/>
          </v:group>
        </w:pict>
      </w:r>
      <w:r>
        <w:rPr>
          <w:color w:val="292425"/>
          <w:w w:val="120"/>
          <w:sz w:val="12"/>
        </w:rPr>
        <w:t>35</w:t>
      </w:r>
    </w:p>
    <w:p>
      <w:pPr>
        <w:tabs>
          <w:tab w:pos="701" w:val="left" w:leader="none"/>
          <w:tab w:pos="1063" w:val="left" w:leader="none"/>
          <w:tab w:pos="1589" w:val="left" w:leader="none"/>
        </w:tabs>
        <w:spacing w:line="112" w:lineRule="exact" w:before="0"/>
        <w:ind w:left="259" w:right="0" w:firstLine="0"/>
        <w:jc w:val="left"/>
        <w:rPr>
          <w:sz w:val="12"/>
        </w:rPr>
      </w:pPr>
      <w:r>
        <w:rPr>
          <w:color w:val="292425"/>
          <w:w w:val="120"/>
          <w:sz w:val="12"/>
        </w:rPr>
        <w:t>96</w:t>
        <w:tab/>
        <w:t>98</w:t>
        <w:tab/>
        <w:t>2000</w:t>
        <w:tab/>
        <w:t>02</w:t>
      </w:r>
    </w:p>
    <w:p>
      <w:pPr>
        <w:pStyle w:val="BodyText"/>
        <w:rPr>
          <w:sz w:val="16"/>
        </w:rPr>
      </w:pPr>
      <w:r>
        <w:rPr/>
        <w:br w:type="column"/>
      </w:r>
      <w:r>
        <w:rPr>
          <w:sz w:val="16"/>
        </w:rPr>
      </w:r>
    </w:p>
    <w:p>
      <w:pPr>
        <w:pStyle w:val="BodyText"/>
        <w:spacing w:line="292" w:lineRule="auto"/>
        <w:ind w:left="308" w:right="151"/>
      </w:pPr>
      <w:r>
        <w:rPr>
          <w:color w:val="292425"/>
          <w:w w:val="110"/>
        </w:rPr>
        <w:t>Recovery in the United States has been more evident than in the euro area. But this reflected a temporary boost in the first half of the year from the turnaround in the inventory cycle.</w:t>
      </w:r>
    </w:p>
    <w:p>
      <w:pPr>
        <w:pStyle w:val="BodyText"/>
        <w:spacing w:line="292" w:lineRule="auto"/>
        <w:ind w:left="308" w:right="151"/>
      </w:pPr>
      <w:r>
        <w:rPr>
          <w:color w:val="292425"/>
          <w:w w:val="110"/>
        </w:rPr>
        <w:t>And financial incentives being offered on new car sales stimulated consumption growth, particularly in the third </w:t>
      </w:r>
      <w:r>
        <w:rPr>
          <w:color w:val="292425"/>
          <w:spacing w:val="-3"/>
          <w:w w:val="110"/>
        </w:rPr>
        <w:t>quarter. </w:t>
      </w:r>
      <w:r>
        <w:rPr>
          <w:color w:val="292425"/>
          <w:w w:val="110"/>
        </w:rPr>
        <w:t>GDP growth in </w:t>
      </w:r>
      <w:r>
        <w:rPr>
          <w:color w:val="292425"/>
          <w:spacing w:val="-7"/>
          <w:w w:val="110"/>
        </w:rPr>
        <w:t>2002 </w:t>
      </w:r>
      <w:r>
        <w:rPr>
          <w:color w:val="292425"/>
          <w:w w:val="110"/>
        </w:rPr>
        <w:t>Q4 was, at 0.2%, somewhat softer than it had been during the earlier quarters of the year (see</w:t>
      </w:r>
      <w:r>
        <w:rPr>
          <w:color w:val="292425"/>
          <w:spacing w:val="-25"/>
          <w:w w:val="110"/>
        </w:rPr>
        <w:t> </w:t>
      </w:r>
      <w:r>
        <w:rPr>
          <w:color w:val="292425"/>
          <w:spacing w:val="-5"/>
          <w:w w:val="110"/>
        </w:rPr>
        <w:t>Table</w:t>
      </w:r>
      <w:r>
        <w:rPr>
          <w:color w:val="292425"/>
          <w:spacing w:val="-24"/>
          <w:w w:val="110"/>
        </w:rPr>
        <w:t> </w:t>
      </w:r>
      <w:r>
        <w:rPr>
          <w:color w:val="292425"/>
          <w:w w:val="110"/>
        </w:rPr>
        <w:t>2.B).</w:t>
      </w:r>
      <w:r>
        <w:rPr>
          <w:color w:val="292425"/>
          <w:spacing w:val="8"/>
          <w:w w:val="110"/>
        </w:rPr>
        <w:t> </w:t>
      </w:r>
      <w:r>
        <w:rPr>
          <w:color w:val="292425"/>
          <w:w w:val="110"/>
        </w:rPr>
        <w:t>Consumption</w:t>
      </w:r>
      <w:r>
        <w:rPr>
          <w:color w:val="292425"/>
          <w:spacing w:val="-24"/>
          <w:w w:val="110"/>
        </w:rPr>
        <w:t> </w:t>
      </w:r>
      <w:r>
        <w:rPr>
          <w:color w:val="292425"/>
          <w:spacing w:val="-2"/>
          <w:w w:val="110"/>
        </w:rPr>
        <w:t>growth</w:t>
      </w:r>
      <w:r>
        <w:rPr>
          <w:color w:val="292425"/>
          <w:spacing w:val="-24"/>
          <w:w w:val="110"/>
        </w:rPr>
        <w:t> </w:t>
      </w:r>
      <w:r>
        <w:rPr>
          <w:color w:val="292425"/>
          <w:w w:val="110"/>
        </w:rPr>
        <w:t>fell</w:t>
      </w:r>
      <w:r>
        <w:rPr>
          <w:color w:val="292425"/>
          <w:spacing w:val="-24"/>
          <w:w w:val="110"/>
        </w:rPr>
        <w:t> </w:t>
      </w:r>
      <w:r>
        <w:rPr>
          <w:color w:val="292425"/>
          <w:w w:val="110"/>
        </w:rPr>
        <w:t>back</w:t>
      </w:r>
      <w:r>
        <w:rPr>
          <w:color w:val="292425"/>
          <w:spacing w:val="-24"/>
          <w:w w:val="110"/>
        </w:rPr>
        <w:t> </w:t>
      </w:r>
      <w:r>
        <w:rPr>
          <w:color w:val="292425"/>
          <w:w w:val="110"/>
        </w:rPr>
        <w:t>as</w:t>
      </w:r>
      <w:r>
        <w:rPr>
          <w:color w:val="292425"/>
          <w:spacing w:val="-24"/>
          <w:w w:val="110"/>
        </w:rPr>
        <w:t> </w:t>
      </w:r>
      <w:r>
        <w:rPr>
          <w:color w:val="292425"/>
          <w:w w:val="110"/>
        </w:rPr>
        <w:t>spending</w:t>
      </w:r>
      <w:r>
        <w:rPr>
          <w:color w:val="292425"/>
          <w:spacing w:val="-25"/>
          <w:w w:val="110"/>
        </w:rPr>
        <w:t> </w:t>
      </w:r>
      <w:r>
        <w:rPr>
          <w:color w:val="292425"/>
          <w:w w:val="110"/>
        </w:rPr>
        <w:t>on cars</w:t>
      </w:r>
      <w:r>
        <w:rPr>
          <w:color w:val="292425"/>
          <w:spacing w:val="-22"/>
          <w:w w:val="110"/>
        </w:rPr>
        <w:t> </w:t>
      </w:r>
      <w:r>
        <w:rPr>
          <w:color w:val="292425"/>
          <w:w w:val="110"/>
        </w:rPr>
        <w:t>declined.</w:t>
      </w:r>
      <w:r>
        <w:rPr>
          <w:color w:val="292425"/>
          <w:spacing w:val="13"/>
          <w:w w:val="110"/>
        </w:rPr>
        <w:t> </w:t>
      </w:r>
      <w:r>
        <w:rPr>
          <w:color w:val="292425"/>
          <w:w w:val="110"/>
        </w:rPr>
        <w:t>But</w:t>
      </w:r>
      <w:r>
        <w:rPr>
          <w:color w:val="292425"/>
          <w:spacing w:val="-22"/>
          <w:w w:val="110"/>
        </w:rPr>
        <w:t> </w:t>
      </w:r>
      <w:r>
        <w:rPr>
          <w:color w:val="292425"/>
          <w:w w:val="110"/>
        </w:rPr>
        <w:t>fixed</w:t>
      </w:r>
      <w:r>
        <w:rPr>
          <w:color w:val="292425"/>
          <w:spacing w:val="-21"/>
          <w:w w:val="110"/>
        </w:rPr>
        <w:t> </w:t>
      </w:r>
      <w:r>
        <w:rPr>
          <w:color w:val="292425"/>
          <w:spacing w:val="-3"/>
          <w:w w:val="110"/>
        </w:rPr>
        <w:t>investment</w:t>
      </w:r>
      <w:r>
        <w:rPr>
          <w:color w:val="292425"/>
          <w:spacing w:val="-21"/>
          <w:w w:val="110"/>
        </w:rPr>
        <w:t> </w:t>
      </w:r>
      <w:r>
        <w:rPr>
          <w:color w:val="292425"/>
          <w:w w:val="110"/>
        </w:rPr>
        <w:t>recorded</w:t>
      </w:r>
      <w:r>
        <w:rPr>
          <w:color w:val="292425"/>
          <w:spacing w:val="-22"/>
          <w:w w:val="110"/>
        </w:rPr>
        <w:t> </w:t>
      </w:r>
      <w:r>
        <w:rPr>
          <w:color w:val="292425"/>
          <w:w w:val="110"/>
        </w:rPr>
        <w:t>its</w:t>
      </w:r>
      <w:r>
        <w:rPr>
          <w:color w:val="292425"/>
          <w:spacing w:val="-21"/>
          <w:w w:val="110"/>
        </w:rPr>
        <w:t> </w:t>
      </w:r>
      <w:r>
        <w:rPr>
          <w:color w:val="292425"/>
          <w:w w:val="110"/>
        </w:rPr>
        <w:t>first</w:t>
      </w:r>
      <w:r>
        <w:rPr>
          <w:color w:val="292425"/>
          <w:spacing w:val="-22"/>
          <w:w w:val="110"/>
        </w:rPr>
        <w:t> </w:t>
      </w:r>
      <w:r>
        <w:rPr>
          <w:color w:val="292425"/>
          <w:w w:val="110"/>
        </w:rPr>
        <w:t>quarterly</w:t>
      </w:r>
    </w:p>
    <w:p>
      <w:pPr>
        <w:pStyle w:val="BodyText"/>
        <w:spacing w:line="175" w:lineRule="exact"/>
        <w:ind w:left="308"/>
      </w:pPr>
      <w:r>
        <w:rPr>
          <w:color w:val="292425"/>
          <w:w w:val="110"/>
        </w:rPr>
        <w:t>increase since 2000 Q3.</w:t>
      </w:r>
    </w:p>
    <w:p>
      <w:pPr>
        <w:spacing w:after="0" w:line="175" w:lineRule="exact"/>
        <w:sectPr>
          <w:type w:val="continuous"/>
          <w:pgSz w:w="11900" w:h="16840"/>
          <w:pgMar w:top="1260" w:bottom="280" w:left="660" w:right="620"/>
          <w:cols w:num="3" w:equalWidth="0">
            <w:col w:w="1422" w:space="40"/>
            <w:col w:w="2195" w:space="1120"/>
            <w:col w:w="5843"/>
          </w:cols>
        </w:sectPr>
      </w:pPr>
    </w:p>
    <w:p>
      <w:pPr>
        <w:spacing w:line="115" w:lineRule="exact" w:before="0"/>
        <w:ind w:left="185" w:right="0" w:firstLine="0"/>
        <w:jc w:val="left"/>
        <w:rPr>
          <w:sz w:val="12"/>
        </w:rPr>
      </w:pPr>
      <w:r>
        <w:rPr>
          <w:color w:val="292425"/>
          <w:w w:val="105"/>
          <w:sz w:val="12"/>
        </w:rPr>
        <w:t>Source: European Commission.</w:t>
      </w:r>
    </w:p>
    <w:p>
      <w:pPr>
        <w:pStyle w:val="BodyText"/>
        <w:spacing w:before="8"/>
        <w:rPr>
          <w:sz w:val="15"/>
        </w:rPr>
      </w:pPr>
    </w:p>
    <w:p>
      <w:pPr>
        <w:spacing w:after="0"/>
        <w:rPr>
          <w:sz w:val="15"/>
        </w:rPr>
        <w:sectPr>
          <w:type w:val="continuous"/>
          <w:pgSz w:w="11900" w:h="16840"/>
          <w:pgMar w:top="1260" w:bottom="280" w:left="660" w:right="620"/>
        </w:sectPr>
      </w:pPr>
    </w:p>
    <w:p>
      <w:pPr>
        <w:pStyle w:val="BodyText"/>
        <w:rPr>
          <w:sz w:val="22"/>
        </w:rPr>
      </w:pPr>
    </w:p>
    <w:p>
      <w:pPr>
        <w:pStyle w:val="BodyText"/>
        <w:spacing w:before="4"/>
      </w:pPr>
    </w:p>
    <w:p>
      <w:pPr>
        <w:spacing w:before="0"/>
        <w:ind w:left="163"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2.14</w:t>
      </w:r>
    </w:p>
    <w:p>
      <w:pPr>
        <w:spacing w:before="8"/>
        <w:ind w:left="163" w:right="0" w:firstLine="0"/>
        <w:jc w:val="left"/>
        <w:rPr>
          <w:sz w:val="12"/>
        </w:rPr>
      </w:pPr>
      <w:r>
        <w:rPr>
          <w:rFonts w:ascii="Trebuchet MS"/>
          <w:b/>
          <w:color w:val="0092C0"/>
          <w:sz w:val="20"/>
        </w:rPr>
        <w:t>US GDP in previous recessions</w:t>
      </w:r>
      <w:r>
        <w:rPr>
          <w:color w:val="292425"/>
          <w:position w:val="4"/>
          <w:sz w:val="12"/>
        </w:rPr>
        <w:t>(a)</w:t>
      </w:r>
    </w:p>
    <w:p>
      <w:pPr>
        <w:spacing w:line="115" w:lineRule="exact" w:before="96"/>
        <w:ind w:left="1868" w:right="0" w:firstLine="0"/>
        <w:jc w:val="left"/>
        <w:rPr>
          <w:sz w:val="12"/>
        </w:rPr>
      </w:pPr>
      <w:r>
        <w:rPr>
          <w:color w:val="292425"/>
          <w:w w:val="105"/>
          <w:sz w:val="12"/>
        </w:rPr>
        <w:t>Percentage changes from peak</w:t>
      </w:r>
    </w:p>
    <w:p>
      <w:pPr>
        <w:spacing w:line="115" w:lineRule="exact" w:before="0"/>
        <w:ind w:left="3455" w:right="0" w:firstLine="0"/>
        <w:jc w:val="left"/>
        <w:rPr>
          <w:sz w:val="12"/>
        </w:rPr>
      </w:pPr>
      <w:r>
        <w:rPr/>
        <w:pict>
          <v:line style="position:absolute;mso-position-horizontal-relative:page;mso-position-vertical-relative:paragraph;z-index:15949312" from="198.104004pt,2.506657pt" to="204.604004pt,2.506657pt" stroked="true" strokeweight=".5pt" strokecolor="#292425">
            <v:stroke dashstyle="solid"/>
            <w10:wrap type="none"/>
          </v:line>
        </w:pict>
      </w:r>
      <w:r>
        <w:rPr/>
        <w:pict>
          <v:line style="position:absolute;mso-position-horizontal-relative:page;mso-position-vertical-relative:paragraph;z-index:15949824" from="42.650002pt,2.506657pt" to="49.150002pt,2.506657pt" stroked="true" strokeweight=".5pt" strokecolor="#292425">
            <v:stroke dashstyle="solid"/>
            <w10:wrap type="none"/>
          </v:line>
        </w:pict>
      </w:r>
      <w:r>
        <w:rPr>
          <w:color w:val="292425"/>
          <w:w w:val="120"/>
          <w:sz w:val="12"/>
        </w:rPr>
        <w:t>10</w:t>
      </w:r>
    </w:p>
    <w:p>
      <w:pPr>
        <w:pStyle w:val="BodyText"/>
        <w:rPr>
          <w:sz w:val="12"/>
        </w:rPr>
      </w:pPr>
    </w:p>
    <w:p>
      <w:pPr>
        <w:pStyle w:val="BodyText"/>
        <w:spacing w:before="7"/>
        <w:rPr>
          <w:sz w:val="11"/>
        </w:rPr>
      </w:pPr>
    </w:p>
    <w:p>
      <w:pPr>
        <w:spacing w:before="0"/>
        <w:ind w:left="0" w:right="38" w:firstLine="0"/>
        <w:jc w:val="right"/>
        <w:rPr>
          <w:sz w:val="12"/>
        </w:rPr>
      </w:pPr>
      <w:r>
        <w:rPr/>
        <w:pict>
          <v:group style="position:absolute;margin-left:42.650002pt;margin-top:-4.272033pt;width:162pt;height:120.25pt;mso-position-horizontal-relative:page;mso-position-vertical-relative:paragraph;z-index:15946752" coordorigin="853,-85" coordsize="3240,2405">
            <v:shape style="position:absolute;left:1037;top:1710;width:3055;height:2" coordorigin="1038,1711" coordsize="3055,0" path="m3962,1711l4092,1711m1038,1711l3910,1711e" filled="false" stroked="true" strokeweight=".5pt" strokecolor="#292425">
              <v:path arrowok="t"/>
              <v:stroke dashstyle="solid"/>
            </v:shape>
            <v:shape style="position:absolute;left:1117;top:-76;width:2710;height:2385" coordorigin="1118,-75" coordsize="2710,2385" path="m1118,1697l1290,1785m1290,1785l1460,1607m1460,1607l1633,1770m1633,1770l1795,1710m1795,1710l1965,1945m1965,1945l2135,2047m2135,2047l2308,2310m2308,2310l2478,2135m2478,2135l2640,1785m2640,1785l2810,1535m2810,1535l2983,1037m2983,1037l3153,862m3153,862l3315,760m3315,760l3488,585m3488,585l3658,320m3658,320l3828,-75e" filled="false" stroked="true" strokeweight="1pt" strokecolor="#f79223">
              <v:path arrowok="t"/>
              <v:stroke dashstyle="solid"/>
            </v:shape>
            <v:shape style="position:absolute;left:1117;top:802;width:2710;height:1378" coordorigin="1118,802" coordsize="2710,1378" path="m1118,2180l1290,2077m1290,2077l1460,2005m1460,2005l1633,1755m1633,1755l1795,1710m1795,1710l1965,1755m1965,1755l2135,1915m2135,1915l2308,2017m2308,2017l2478,1902m2478,1902l2640,1857m2640,1857l2810,1740m2810,1740l2983,1550m2983,1550l3153,1360m3153,1360l3315,1200m3315,1200l3488,920m3658,935l3828,802e" filled="false" stroked="true" strokeweight="1pt" strokecolor="#933343">
              <v:path arrowok="t"/>
              <v:stroke dashstyle="solid"/>
            </v:shape>
            <v:shape style="position:absolute;left:1117;top:1709;width:1018;height:455" coordorigin="1118,1710" coordsize="1018,455" path="m1118,2165l1290,2032m1290,2032l1460,1800m1460,1800l1633,1770m1633,1770l1795,1710m1795,1710l1965,1740m1965,1740l2135,1827e" filled="false" stroked="true" strokeweight="1pt" strokecolor="#0067a3">
              <v:path arrowok="t"/>
              <v:stroke dashstyle="solid"/>
            </v:shape>
            <v:line style="position:absolute" from="2125,1835" to="2318,1835" stroked="true" strokeweight="1.75pt" strokecolor="#0067a3">
              <v:stroke dashstyle="solid"/>
            </v:line>
            <v:shape style="position:absolute;left:2307;top:1139;width:845;height:703" coordorigin="2308,1140" coordsize="845,703" path="m2308,1842l2478,1697m2478,1697l2640,1447m2640,1447l2810,1375m2810,1375l2983,1170m2983,1170l3153,1140e" filled="false" stroked="true" strokeweight="1pt" strokecolor="#0067a3">
              <v:path arrowok="t"/>
              <v:stroke dashstyle="solid"/>
            </v:shape>
            <v:line style="position:absolute" from="1108,1997" to="1300,1997" stroked="true" strokeweight="1.75pt" strokecolor="#97c83e">
              <v:stroke dashstyle="solid"/>
            </v:line>
            <v:shape style="position:absolute;left:1290;top:1299;width:2538;height:865" coordorigin="1290,1300" coordsize="2538,865" path="m1290,1990l1460,1842m1460,1842l1633,1785m1633,1785l1795,1710m1795,1710l1965,2135m1965,2135l2135,2165m2135,2165l2308,1800m2308,1800l2478,1402m2478,1402l2640,1550m2640,1550l2810,1300m2810,1300l2983,1550m2983,1550l3153,1902m3153,1902l3315,1812m3315,1812l3488,1902m3658,1887l3828,1652e" filled="false" stroked="true" strokeweight="1pt" strokecolor="#97c83e">
              <v:path arrowok="t"/>
              <v:stroke dashstyle="solid"/>
            </v:shape>
            <v:shape style="position:absolute;left:853;top:73;width:130;height:2048" coordorigin="853,73" coordsize="130,2048" path="m853,2121l983,2121m853,1711l983,1711m853,1301l983,1301m853,893l983,893m853,483l983,483m853,73l983,73e" filled="false" stroked="true" strokeweight=".5pt" strokecolor="#292425">
              <v:path arrowok="t"/>
              <v:stroke dashstyle="solid"/>
            </v:shape>
            <v:shape style="position:absolute;left:2065;top:1414;width:125;height:404" type="#_x0000_t75" stroked="false">
              <v:imagedata r:id="rId80" o:title=""/>
            </v:shape>
            <v:shape style="position:absolute;left:3110;top:209;width:528;height:120" type="#_x0000_t202" filled="false" stroked="false">
              <v:textbox inset="0,0,0,0">
                <w:txbxContent>
                  <w:p>
                    <w:pPr>
                      <w:spacing w:line="116" w:lineRule="exact" w:before="0"/>
                      <w:ind w:left="0" w:right="0" w:firstLine="0"/>
                      <w:jc w:val="left"/>
                      <w:rPr>
                        <w:sz w:val="12"/>
                      </w:rPr>
                    </w:pPr>
                    <w:r>
                      <w:rPr>
                        <w:color w:val="292425"/>
                        <w:w w:val="120"/>
                        <w:sz w:val="12"/>
                      </w:rPr>
                      <w:t>1974–75</w:t>
                    </w:r>
                  </w:p>
                </w:txbxContent>
              </v:textbox>
              <w10:wrap type="none"/>
            </v:shape>
            <v:shape style="position:absolute;left:3424;top:841;width:528;height:327" type="#_x0000_t202" filled="false" stroked="false">
              <v:textbox inset="0,0,0,0">
                <w:txbxContent>
                  <w:p>
                    <w:pPr>
                      <w:spacing w:line="116" w:lineRule="exact" w:before="0"/>
                      <w:ind w:left="53" w:right="0" w:firstLine="0"/>
                      <w:jc w:val="left"/>
                      <w:rPr>
                        <w:sz w:val="12"/>
                      </w:rPr>
                    </w:pPr>
                    <w:r>
                      <w:rPr>
                        <w:color w:val="292425"/>
                        <w:w w:val="101"/>
                        <w:sz w:val="12"/>
                        <w:u w:val="thick" w:color="933343"/>
                      </w:rPr>
                      <w:t> </w:t>
                    </w:r>
                    <w:r>
                      <w:rPr>
                        <w:color w:val="292425"/>
                        <w:spacing w:val="9"/>
                        <w:sz w:val="12"/>
                        <w:u w:val="thick" w:color="933343"/>
                      </w:rPr>
                      <w:t> </w:t>
                    </w:r>
                  </w:p>
                  <w:p>
                    <w:pPr>
                      <w:spacing w:before="68"/>
                      <w:ind w:left="0" w:right="0" w:firstLine="0"/>
                      <w:jc w:val="left"/>
                      <w:rPr>
                        <w:sz w:val="12"/>
                      </w:rPr>
                    </w:pPr>
                    <w:r>
                      <w:rPr>
                        <w:color w:val="292425"/>
                        <w:w w:val="120"/>
                        <w:sz w:val="12"/>
                      </w:rPr>
                      <w:t>1990–91</w:t>
                    </w:r>
                  </w:p>
                </w:txbxContent>
              </v:textbox>
              <w10:wrap type="none"/>
            </v:shape>
            <v:shape style="position:absolute;left:1899;top:1306;width:312;height:120" type="#_x0000_t202" filled="false" stroked="false">
              <v:textbox inset="0,0,0,0">
                <w:txbxContent>
                  <w:p>
                    <w:pPr>
                      <w:spacing w:line="116" w:lineRule="exact" w:before="0"/>
                      <w:ind w:left="0" w:right="0" w:firstLine="0"/>
                      <w:jc w:val="left"/>
                      <w:rPr>
                        <w:sz w:val="12"/>
                      </w:rPr>
                    </w:pPr>
                    <w:r>
                      <w:rPr>
                        <w:color w:val="292425"/>
                        <w:w w:val="120"/>
                        <w:sz w:val="12"/>
                      </w:rPr>
                      <w:t>2001</w:t>
                    </w:r>
                  </w:p>
                </w:txbxContent>
              </v:textbox>
              <w10:wrap type="none"/>
            </v:shape>
            <v:shape style="position:absolute;left:3385;top:1769;width:312;height:299" type="#_x0000_t202" filled="false" stroked="false">
              <v:textbox inset="0,0,0,0">
                <w:txbxContent>
                  <w:p>
                    <w:pPr>
                      <w:spacing w:line="155" w:lineRule="exact" w:before="0"/>
                      <w:ind w:left="91" w:right="0" w:firstLine="0"/>
                      <w:jc w:val="left"/>
                      <w:rPr>
                        <w:sz w:val="16"/>
                      </w:rPr>
                    </w:pPr>
                    <w:r>
                      <w:rPr>
                        <w:color w:val="292425"/>
                        <w:w w:val="101"/>
                        <w:sz w:val="16"/>
                        <w:u w:val="thick" w:color="97C83E"/>
                      </w:rPr>
                      <w:t> </w:t>
                    </w:r>
                    <w:r>
                      <w:rPr>
                        <w:color w:val="292425"/>
                        <w:spacing w:val="-11"/>
                        <w:sz w:val="16"/>
                        <w:u w:val="thick" w:color="97C83E"/>
                      </w:rPr>
                      <w:t> </w:t>
                    </w:r>
                  </w:p>
                  <w:p>
                    <w:pPr>
                      <w:spacing w:before="2"/>
                      <w:ind w:left="0" w:right="0" w:firstLine="0"/>
                      <w:jc w:val="left"/>
                      <w:rPr>
                        <w:sz w:val="12"/>
                      </w:rPr>
                    </w:pPr>
                    <w:r>
                      <w:rPr>
                        <w:color w:val="292425"/>
                        <w:w w:val="120"/>
                        <w:sz w:val="12"/>
                      </w:rPr>
                      <w:t>1980</w:t>
                    </w:r>
                  </w:p>
                </w:txbxContent>
              </v:textbox>
              <w10:wrap type="none"/>
            </v:shape>
            <w10:wrap type="none"/>
          </v:group>
        </w:pict>
      </w:r>
      <w:r>
        <w:rPr/>
        <w:pict>
          <v:line style="position:absolute;mso-position-horizontal-relative:page;mso-position-vertical-relative:paragraph;z-index:15948800" from="198.104004pt,3.664967pt" to="204.604004pt,3.664967pt" stroked="true" strokeweight=".5pt" strokecolor="#292425">
            <v:stroke dashstyle="solid"/>
            <w10:wrap type="none"/>
          </v:line>
        </w:pict>
      </w:r>
      <w:r>
        <w:rPr>
          <w:color w:val="292425"/>
          <w:w w:val="121"/>
          <w:sz w:val="12"/>
        </w:rPr>
        <w:t>8</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5948288" from="198.104004pt,3.664768pt" to="204.604004pt,3.664768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5947776" from="198.104004pt,3.71457pt" to="204.604004pt,3.71457pt" stroked="true" strokeweight=".5pt" strokecolor="#292425">
            <v:stroke dashstyle="solid"/>
            <w10:wrap type="none"/>
          </v:line>
        </w:pict>
      </w:r>
      <w:r>
        <w:rPr>
          <w:color w:val="292425"/>
          <w:w w:val="121"/>
          <w:sz w:val="12"/>
        </w:rPr>
        <w:t>4</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47264" from="198.104004pt,3.539356pt" to="204.604004pt,3.539356pt" stroked="true" strokeweight=".5pt" strokecolor="#292425">
            <v:stroke dashstyle="solid"/>
            <w10:wrap type="none"/>
          </v:line>
        </w:pict>
      </w:r>
      <w:r>
        <w:rPr>
          <w:color w:val="292425"/>
          <w:w w:val="121"/>
          <w:sz w:val="12"/>
        </w:rPr>
        <w:t>2</w:t>
      </w:r>
    </w:p>
    <w:p>
      <w:pPr>
        <w:spacing w:before="44"/>
        <w:ind w:left="3435" w:right="0" w:firstLine="0"/>
        <w:jc w:val="left"/>
        <w:rPr>
          <w:sz w:val="16"/>
        </w:rPr>
      </w:pPr>
      <w:r>
        <w:rPr>
          <w:color w:val="292425"/>
          <w:w w:val="107"/>
          <w:sz w:val="16"/>
        </w:rPr>
        <w:t>+</w:t>
      </w:r>
    </w:p>
    <w:p>
      <w:pPr>
        <w:spacing w:line="121" w:lineRule="exact" w:before="42"/>
        <w:ind w:left="3527" w:right="0" w:firstLine="0"/>
        <w:jc w:val="left"/>
        <w:rPr>
          <w:sz w:val="12"/>
        </w:rPr>
      </w:pPr>
      <w:r>
        <w:rPr>
          <w:color w:val="292425"/>
          <w:w w:val="121"/>
          <w:sz w:val="12"/>
        </w:rPr>
        <w:t>0</w:t>
      </w:r>
    </w:p>
    <w:p>
      <w:pPr>
        <w:spacing w:line="167" w:lineRule="exact" w:before="0"/>
        <w:ind w:left="3449" w:right="0" w:firstLine="0"/>
        <w:jc w:val="left"/>
        <w:rPr>
          <w:sz w:val="16"/>
        </w:rPr>
      </w:pPr>
      <w:r>
        <w:rPr>
          <w:color w:val="292425"/>
          <w:w w:val="87"/>
          <w:sz w:val="16"/>
        </w:rPr>
        <w:t>_</w:t>
      </w:r>
    </w:p>
    <w:p>
      <w:pPr>
        <w:spacing w:before="122"/>
        <w:ind w:left="0" w:right="38" w:firstLine="0"/>
        <w:jc w:val="right"/>
        <w:rPr>
          <w:sz w:val="12"/>
        </w:rPr>
      </w:pPr>
      <w:r>
        <w:rPr/>
        <w:pict>
          <v:line style="position:absolute;mso-position-horizontal-relative:page;mso-position-vertical-relative:paragraph;z-index:15944192" from="198.104004pt,9.763762pt" to="204.604004pt,9.763762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1"/>
        </w:rPr>
      </w:pPr>
    </w:p>
    <w:p>
      <w:pPr>
        <w:spacing w:line="96" w:lineRule="exact" w:before="0"/>
        <w:ind w:left="3527" w:right="0" w:firstLine="0"/>
        <w:jc w:val="left"/>
        <w:rPr>
          <w:sz w:val="12"/>
        </w:rPr>
      </w:pPr>
      <w:r>
        <w:rPr/>
        <w:pict>
          <v:group style="position:absolute;margin-left:42.650002pt;margin-top:1.413563pt;width:162pt;height:2.5pt;mso-position-horizontal-relative:page;mso-position-vertical-relative:paragraph;z-index:15943680" coordorigin="853,28" coordsize="3240,50">
            <v:shape style="position:absolute;left:1033;top:28;width:3059;height:45" coordorigin="1034,28" coordsize="3059,45" path="m3962,73l4092,73m3906,73l3906,28m1209,73l1209,28m1714,73l1714,28m1886,73l1886,28m1034,73l1034,28e" filled="false" stroked="true" strokeweight=".5pt" strokecolor="#292425">
              <v:path arrowok="t"/>
              <v:stroke dashstyle="solid"/>
            </v:shape>
            <v:line style="position:absolute" from="853,73" to="983,73" stroked="true" strokeweight=".5pt" strokecolor="#292425">
              <v:stroke dashstyle="solid"/>
            </v:line>
            <v:shape style="position:absolute;left:1032;top:28;width:2890;height:45" coordorigin="1033,28" coordsize="2890,45" path="m1381,73l1381,28m1544,73l1544,28m2056,73l2056,28m2219,73l2219,28m2389,73l2389,28m2561,73l2561,28m2731,73l2731,28m2894,73l2894,28m3059,73l3059,28m3231,73l3231,28m3401,73l3401,28m3564,73l3564,28m3734,73l3734,28m1033,73l3923,73e" filled="false" stroked="true" strokeweight=".5pt" strokecolor="#292425">
              <v:path arrowok="t"/>
              <v:stroke dashstyle="solid"/>
            </v:shape>
            <w10:wrap type="none"/>
          </v:group>
        </w:pict>
      </w:r>
      <w:r>
        <w:rPr>
          <w:color w:val="292425"/>
          <w:w w:val="121"/>
          <w:sz w:val="12"/>
        </w:rPr>
        <w:t>4</w:t>
      </w:r>
    </w:p>
    <w:p>
      <w:pPr>
        <w:tabs>
          <w:tab w:pos="767" w:val="left" w:leader="none"/>
          <w:tab w:pos="1764" w:val="left" w:leader="none"/>
          <w:tab w:pos="2119" w:val="left" w:leader="none"/>
          <w:tab w:pos="2459" w:val="left" w:leader="none"/>
          <w:tab w:pos="3087" w:val="left" w:leader="none"/>
        </w:tabs>
        <w:spacing w:line="172" w:lineRule="auto" w:before="0"/>
        <w:ind w:left="425" w:right="0" w:firstLine="0"/>
        <w:jc w:val="left"/>
        <w:rPr>
          <w:sz w:val="12"/>
        </w:rPr>
      </w:pPr>
      <w:r>
        <w:rPr>
          <w:color w:val="292425"/>
          <w:w w:val="110"/>
          <w:sz w:val="12"/>
        </w:rPr>
        <w:t>4</w:t>
        <w:tab/>
        <w:t>2   </w:t>
      </w:r>
      <w:r>
        <w:rPr>
          <w:color w:val="292425"/>
          <w:w w:val="110"/>
          <w:sz w:val="16"/>
        </w:rPr>
        <w:t>_  </w:t>
      </w:r>
      <w:r>
        <w:rPr>
          <w:color w:val="292425"/>
          <w:w w:val="110"/>
          <w:sz w:val="12"/>
        </w:rPr>
        <w:t>0 </w:t>
      </w:r>
      <w:r>
        <w:rPr>
          <w:color w:val="292425"/>
          <w:spacing w:val="30"/>
          <w:w w:val="110"/>
          <w:sz w:val="12"/>
        </w:rPr>
        <w:t> </w:t>
      </w:r>
      <w:r>
        <w:rPr>
          <w:color w:val="292425"/>
          <w:w w:val="110"/>
          <w:position w:val="-5"/>
          <w:sz w:val="16"/>
        </w:rPr>
        <w:t>+</w:t>
      </w:r>
      <w:r>
        <w:rPr>
          <w:color w:val="292425"/>
          <w:spacing w:val="35"/>
          <w:w w:val="110"/>
          <w:position w:val="-5"/>
          <w:sz w:val="16"/>
        </w:rPr>
        <w:t> </w:t>
      </w:r>
      <w:r>
        <w:rPr>
          <w:color w:val="292425"/>
          <w:w w:val="110"/>
          <w:sz w:val="12"/>
        </w:rPr>
        <w:t>2</w:t>
        <w:tab/>
        <w:t>4</w:t>
        <w:tab/>
        <w:t>6</w:t>
        <w:tab/>
        <w:t>8     </w:t>
      </w:r>
      <w:r>
        <w:rPr>
          <w:color w:val="292425"/>
          <w:spacing w:val="6"/>
          <w:w w:val="110"/>
          <w:sz w:val="12"/>
        </w:rPr>
        <w:t> </w:t>
      </w:r>
      <w:r>
        <w:rPr>
          <w:color w:val="292425"/>
          <w:w w:val="110"/>
          <w:sz w:val="12"/>
        </w:rPr>
        <w:t>10</w:t>
        <w:tab/>
        <w:t>12</w:t>
      </w:r>
    </w:p>
    <w:p>
      <w:pPr>
        <w:spacing w:line="480" w:lineRule="auto" w:before="31"/>
        <w:ind w:left="159" w:right="355" w:firstLine="463"/>
        <w:jc w:val="left"/>
        <w:rPr>
          <w:sz w:val="12"/>
        </w:rPr>
      </w:pPr>
      <w:r>
        <w:rPr>
          <w:color w:val="292425"/>
          <w:w w:val="105"/>
          <w:sz w:val="12"/>
        </w:rPr>
        <w:t>Quarters from peak in GDP prior to recession Source: US Bureau of Economic Analysis.</w:t>
      </w:r>
    </w:p>
    <w:p>
      <w:pPr>
        <w:spacing w:line="102" w:lineRule="exact" w:before="0"/>
        <w:ind w:left="159" w:right="0" w:firstLine="0"/>
        <w:jc w:val="left"/>
        <w:rPr>
          <w:sz w:val="12"/>
        </w:rPr>
      </w:pPr>
      <w:r>
        <w:rPr>
          <w:color w:val="292425"/>
          <w:w w:val="105"/>
          <w:sz w:val="12"/>
        </w:rPr>
        <w:t>(a) Label for each period refers to the timing of the recession.</w:t>
      </w:r>
    </w:p>
    <w:p>
      <w:pPr>
        <w:pStyle w:val="BodyText"/>
        <w:spacing w:line="292" w:lineRule="auto" w:before="64"/>
        <w:ind w:left="159" w:right="294"/>
      </w:pPr>
      <w:r>
        <w:rPr/>
        <w:br w:type="column"/>
      </w:r>
      <w:r>
        <w:rPr>
          <w:color w:val="292425"/>
          <w:w w:val="110"/>
        </w:rPr>
        <w:t>Chart </w:t>
      </w:r>
      <w:r>
        <w:rPr>
          <w:color w:val="292425"/>
          <w:spacing w:val="-9"/>
          <w:w w:val="110"/>
        </w:rPr>
        <w:t>2.14 </w:t>
      </w:r>
      <w:r>
        <w:rPr>
          <w:color w:val="292425"/>
          <w:w w:val="110"/>
        </w:rPr>
        <w:t>shows that the fall in US GDP following the </w:t>
      </w:r>
      <w:r>
        <w:rPr>
          <w:color w:val="292425"/>
          <w:spacing w:val="-4"/>
          <w:w w:val="110"/>
        </w:rPr>
        <w:t>2000</w:t>
      </w:r>
      <w:r>
        <w:rPr>
          <w:color w:val="292425"/>
          <w:spacing w:val="-20"/>
          <w:w w:val="110"/>
        </w:rPr>
        <w:t> </w:t>
      </w:r>
      <w:r>
        <w:rPr>
          <w:color w:val="292425"/>
          <w:w w:val="110"/>
        </w:rPr>
        <w:t>Q4</w:t>
      </w:r>
      <w:r>
        <w:rPr>
          <w:color w:val="292425"/>
          <w:spacing w:val="-20"/>
          <w:w w:val="110"/>
        </w:rPr>
        <w:t> </w:t>
      </w:r>
      <w:r>
        <w:rPr>
          <w:color w:val="292425"/>
          <w:w w:val="110"/>
        </w:rPr>
        <w:t>peak</w:t>
      </w:r>
      <w:r>
        <w:rPr>
          <w:color w:val="292425"/>
          <w:spacing w:val="-19"/>
          <w:w w:val="110"/>
        </w:rPr>
        <w:t> </w:t>
      </w:r>
      <w:r>
        <w:rPr>
          <w:color w:val="292425"/>
          <w:spacing w:val="-3"/>
          <w:w w:val="110"/>
        </w:rPr>
        <w:t>was</w:t>
      </w:r>
      <w:r>
        <w:rPr>
          <w:color w:val="292425"/>
          <w:spacing w:val="-20"/>
          <w:w w:val="110"/>
        </w:rPr>
        <w:t> </w:t>
      </w:r>
      <w:r>
        <w:rPr>
          <w:color w:val="292425"/>
          <w:w w:val="110"/>
        </w:rPr>
        <w:t>quite</w:t>
      </w:r>
      <w:r>
        <w:rPr>
          <w:color w:val="292425"/>
          <w:spacing w:val="-20"/>
          <w:w w:val="110"/>
        </w:rPr>
        <w:t> </w:t>
      </w:r>
      <w:r>
        <w:rPr>
          <w:color w:val="292425"/>
          <w:w w:val="110"/>
        </w:rPr>
        <w:t>mild</w:t>
      </w:r>
      <w:r>
        <w:rPr>
          <w:color w:val="292425"/>
          <w:spacing w:val="-19"/>
          <w:w w:val="110"/>
        </w:rPr>
        <w:t> </w:t>
      </w:r>
      <w:r>
        <w:rPr>
          <w:color w:val="292425"/>
          <w:w w:val="110"/>
        </w:rPr>
        <w:t>relative</w:t>
      </w:r>
      <w:r>
        <w:rPr>
          <w:color w:val="292425"/>
          <w:spacing w:val="-20"/>
          <w:w w:val="110"/>
        </w:rPr>
        <w:t> </w:t>
      </w:r>
      <w:r>
        <w:rPr>
          <w:color w:val="292425"/>
          <w:spacing w:val="-4"/>
          <w:w w:val="110"/>
        </w:rPr>
        <w:t>to</w:t>
      </w:r>
      <w:r>
        <w:rPr>
          <w:color w:val="292425"/>
          <w:spacing w:val="-20"/>
          <w:w w:val="110"/>
        </w:rPr>
        <w:t> </w:t>
      </w:r>
      <w:r>
        <w:rPr>
          <w:color w:val="292425"/>
          <w:w w:val="110"/>
        </w:rPr>
        <w:t>previous</w:t>
      </w:r>
      <w:r>
        <w:rPr>
          <w:color w:val="292425"/>
          <w:spacing w:val="-19"/>
          <w:w w:val="110"/>
        </w:rPr>
        <w:t> </w:t>
      </w:r>
      <w:r>
        <w:rPr>
          <w:color w:val="292425"/>
          <w:w w:val="110"/>
        </w:rPr>
        <w:t>recessions.</w:t>
      </w:r>
    </w:p>
    <w:p>
      <w:pPr>
        <w:pStyle w:val="BodyText"/>
        <w:spacing w:line="292" w:lineRule="auto"/>
        <w:ind w:left="159" w:right="75"/>
      </w:pPr>
      <w:r>
        <w:rPr>
          <w:color w:val="292425"/>
          <w:w w:val="110"/>
        </w:rPr>
        <w:t>This largely reflected the continuing strength of household and government consumption. But the fall in </w:t>
      </w:r>
      <w:r>
        <w:rPr>
          <w:color w:val="292425"/>
          <w:spacing w:val="-3"/>
          <w:w w:val="110"/>
        </w:rPr>
        <w:t>investment was greater </w:t>
      </w:r>
      <w:r>
        <w:rPr>
          <w:color w:val="292425"/>
          <w:w w:val="110"/>
        </w:rPr>
        <w:t>than in the early </w:t>
      </w:r>
      <w:r>
        <w:rPr>
          <w:color w:val="292425"/>
          <w:spacing w:val="-14"/>
          <w:w w:val="110"/>
        </w:rPr>
        <w:t>1980s </w:t>
      </w:r>
      <w:r>
        <w:rPr>
          <w:color w:val="292425"/>
          <w:w w:val="110"/>
        </w:rPr>
        <w:t>or early </w:t>
      </w:r>
      <w:r>
        <w:rPr>
          <w:color w:val="292425"/>
          <w:spacing w:val="-12"/>
          <w:w w:val="110"/>
        </w:rPr>
        <w:t>1990s </w:t>
      </w:r>
      <w:r>
        <w:rPr>
          <w:color w:val="292425"/>
          <w:w w:val="110"/>
        </w:rPr>
        <w:t>(see Chart </w:t>
      </w:r>
      <w:r>
        <w:rPr>
          <w:color w:val="292425"/>
          <w:spacing w:val="-7"/>
          <w:w w:val="110"/>
        </w:rPr>
        <w:t>2.15).</w:t>
      </w:r>
    </w:p>
    <w:p>
      <w:pPr>
        <w:pStyle w:val="BodyText"/>
        <w:spacing w:before="4"/>
        <w:rPr>
          <w:sz w:val="22"/>
        </w:rPr>
      </w:pPr>
    </w:p>
    <w:p>
      <w:pPr>
        <w:pStyle w:val="BodyText"/>
        <w:ind w:left="159"/>
      </w:pPr>
      <w:r>
        <w:rPr>
          <w:color w:val="292425"/>
          <w:w w:val="110"/>
        </w:rPr>
        <w:t>The main area of weakness in US investment has been</w:t>
      </w:r>
    </w:p>
    <w:p>
      <w:pPr>
        <w:pStyle w:val="BodyText"/>
        <w:spacing w:line="292" w:lineRule="auto" w:before="50"/>
        <w:ind w:left="159" w:right="193"/>
      </w:pPr>
      <w:r>
        <w:rPr>
          <w:color w:val="292425"/>
          <w:w w:val="110"/>
        </w:rPr>
        <w:t>non-residential</w:t>
      </w:r>
      <w:r>
        <w:rPr>
          <w:color w:val="292425"/>
          <w:spacing w:val="-18"/>
          <w:w w:val="110"/>
        </w:rPr>
        <w:t> </w:t>
      </w:r>
      <w:r>
        <w:rPr>
          <w:color w:val="292425"/>
          <w:w w:val="110"/>
        </w:rPr>
        <w:t>structures.</w:t>
      </w:r>
      <w:r>
        <w:rPr>
          <w:color w:val="292425"/>
          <w:spacing w:val="21"/>
          <w:w w:val="110"/>
        </w:rPr>
        <w:t> </w:t>
      </w:r>
      <w:r>
        <w:rPr>
          <w:color w:val="292425"/>
          <w:w w:val="110"/>
        </w:rPr>
        <w:t>A</w:t>
      </w:r>
      <w:r>
        <w:rPr>
          <w:color w:val="292425"/>
          <w:spacing w:val="-18"/>
          <w:w w:val="110"/>
        </w:rPr>
        <w:t> </w:t>
      </w:r>
      <w:r>
        <w:rPr>
          <w:color w:val="292425"/>
          <w:spacing w:val="-4"/>
          <w:w w:val="110"/>
        </w:rPr>
        <w:t>key</w:t>
      </w:r>
      <w:r>
        <w:rPr>
          <w:color w:val="292425"/>
          <w:spacing w:val="-17"/>
          <w:w w:val="110"/>
        </w:rPr>
        <w:t> </w:t>
      </w:r>
      <w:r>
        <w:rPr>
          <w:color w:val="292425"/>
          <w:w w:val="110"/>
        </w:rPr>
        <w:t>question</w:t>
      </w:r>
      <w:r>
        <w:rPr>
          <w:color w:val="292425"/>
          <w:spacing w:val="-18"/>
          <w:w w:val="110"/>
        </w:rPr>
        <w:t> </w:t>
      </w:r>
      <w:r>
        <w:rPr>
          <w:color w:val="292425"/>
          <w:w w:val="110"/>
        </w:rPr>
        <w:t>for</w:t>
      </w:r>
      <w:r>
        <w:rPr>
          <w:color w:val="292425"/>
          <w:spacing w:val="-17"/>
          <w:w w:val="110"/>
        </w:rPr>
        <w:t> </w:t>
      </w:r>
      <w:r>
        <w:rPr>
          <w:color w:val="292425"/>
          <w:w w:val="110"/>
        </w:rPr>
        <w:t>the</w:t>
      </w:r>
      <w:r>
        <w:rPr>
          <w:color w:val="292425"/>
          <w:spacing w:val="-18"/>
          <w:w w:val="110"/>
        </w:rPr>
        <w:t> </w:t>
      </w:r>
      <w:r>
        <w:rPr>
          <w:color w:val="292425"/>
          <w:spacing w:val="-3"/>
          <w:w w:val="110"/>
        </w:rPr>
        <w:t>investment </w:t>
      </w:r>
      <w:r>
        <w:rPr>
          <w:color w:val="292425"/>
          <w:w w:val="110"/>
        </w:rPr>
        <w:t>outlook is whether the rapid </w:t>
      </w:r>
      <w:r>
        <w:rPr>
          <w:color w:val="292425"/>
          <w:spacing w:val="-3"/>
          <w:w w:val="110"/>
        </w:rPr>
        <w:t>investment </w:t>
      </w:r>
      <w:r>
        <w:rPr>
          <w:color w:val="292425"/>
          <w:spacing w:val="-2"/>
          <w:w w:val="110"/>
        </w:rPr>
        <w:t>growth </w:t>
      </w:r>
      <w:r>
        <w:rPr>
          <w:color w:val="292425"/>
          <w:w w:val="110"/>
        </w:rPr>
        <w:t>in the </w:t>
      </w:r>
      <w:r>
        <w:rPr>
          <w:color w:val="292425"/>
          <w:spacing w:val="-3"/>
          <w:w w:val="110"/>
        </w:rPr>
        <w:t>late </w:t>
      </w:r>
      <w:r>
        <w:rPr>
          <w:color w:val="292425"/>
          <w:spacing w:val="-12"/>
          <w:w w:val="110"/>
        </w:rPr>
        <w:t>1990s</w:t>
      </w:r>
      <w:r>
        <w:rPr>
          <w:color w:val="292425"/>
          <w:spacing w:val="-27"/>
          <w:w w:val="110"/>
        </w:rPr>
        <w:t> </w:t>
      </w:r>
      <w:r>
        <w:rPr>
          <w:color w:val="292425"/>
          <w:w w:val="110"/>
        </w:rPr>
        <w:t>left</w:t>
      </w:r>
      <w:r>
        <w:rPr>
          <w:color w:val="292425"/>
          <w:spacing w:val="-26"/>
          <w:w w:val="110"/>
        </w:rPr>
        <w:t> </w:t>
      </w:r>
      <w:r>
        <w:rPr>
          <w:color w:val="292425"/>
          <w:w w:val="110"/>
        </w:rPr>
        <w:t>an</w:t>
      </w:r>
      <w:r>
        <w:rPr>
          <w:color w:val="292425"/>
          <w:spacing w:val="-26"/>
          <w:w w:val="110"/>
        </w:rPr>
        <w:t> </w:t>
      </w:r>
      <w:r>
        <w:rPr>
          <w:color w:val="292425"/>
          <w:w w:val="110"/>
        </w:rPr>
        <w:t>‘overhang’</w:t>
      </w:r>
      <w:r>
        <w:rPr>
          <w:color w:val="292425"/>
          <w:spacing w:val="-26"/>
          <w:w w:val="110"/>
        </w:rPr>
        <w:t> </w:t>
      </w:r>
      <w:r>
        <w:rPr>
          <w:color w:val="292425"/>
          <w:w w:val="110"/>
        </w:rPr>
        <w:t>of</w:t>
      </w:r>
      <w:r>
        <w:rPr>
          <w:color w:val="292425"/>
          <w:spacing w:val="-27"/>
          <w:w w:val="110"/>
        </w:rPr>
        <w:t> </w:t>
      </w:r>
      <w:r>
        <w:rPr>
          <w:color w:val="292425"/>
          <w:w w:val="110"/>
        </w:rPr>
        <w:t>underutilised</w:t>
      </w:r>
      <w:r>
        <w:rPr>
          <w:color w:val="292425"/>
          <w:spacing w:val="-26"/>
          <w:w w:val="110"/>
        </w:rPr>
        <w:t> </w:t>
      </w:r>
      <w:r>
        <w:rPr>
          <w:color w:val="292425"/>
          <w:w w:val="110"/>
        </w:rPr>
        <w:t>capital,</w:t>
      </w:r>
      <w:r>
        <w:rPr>
          <w:color w:val="292425"/>
          <w:spacing w:val="-26"/>
          <w:w w:val="110"/>
        </w:rPr>
        <w:t> </w:t>
      </w:r>
      <w:r>
        <w:rPr>
          <w:color w:val="292425"/>
          <w:w w:val="110"/>
        </w:rPr>
        <w:t>which</w:t>
      </w:r>
      <w:r>
        <w:rPr>
          <w:color w:val="292425"/>
          <w:spacing w:val="-26"/>
          <w:w w:val="110"/>
        </w:rPr>
        <w:t> </w:t>
      </w:r>
      <w:r>
        <w:rPr>
          <w:color w:val="292425"/>
          <w:w w:val="110"/>
        </w:rPr>
        <w:t>would delay </w:t>
      </w:r>
      <w:r>
        <w:rPr>
          <w:color w:val="292425"/>
          <w:spacing w:val="-3"/>
          <w:w w:val="110"/>
        </w:rPr>
        <w:t>any </w:t>
      </w:r>
      <w:r>
        <w:rPr>
          <w:color w:val="292425"/>
          <w:w w:val="110"/>
        </w:rPr>
        <w:t>resumption of </w:t>
      </w:r>
      <w:r>
        <w:rPr>
          <w:color w:val="292425"/>
          <w:spacing w:val="-3"/>
          <w:w w:val="110"/>
        </w:rPr>
        <w:t>investment</w:t>
      </w:r>
      <w:r>
        <w:rPr>
          <w:color w:val="292425"/>
          <w:spacing w:val="-42"/>
          <w:w w:val="110"/>
        </w:rPr>
        <w:t> </w:t>
      </w:r>
      <w:r>
        <w:rPr>
          <w:color w:val="292425"/>
          <w:w w:val="110"/>
        </w:rPr>
        <w:t>growth.</w:t>
      </w:r>
    </w:p>
    <w:p>
      <w:pPr>
        <w:pStyle w:val="BodyText"/>
        <w:spacing w:before="5"/>
        <w:rPr>
          <w:sz w:val="22"/>
        </w:rPr>
      </w:pPr>
    </w:p>
    <w:p>
      <w:pPr>
        <w:pStyle w:val="BodyText"/>
        <w:spacing w:line="292" w:lineRule="auto"/>
        <w:ind w:left="159"/>
      </w:pPr>
      <w:r>
        <w:rPr>
          <w:color w:val="292425"/>
          <w:spacing w:val="-4"/>
          <w:w w:val="110"/>
        </w:rPr>
        <w:t>However, </w:t>
      </w:r>
      <w:r>
        <w:rPr>
          <w:color w:val="292425"/>
          <w:w w:val="110"/>
        </w:rPr>
        <w:t>Chart </w:t>
      </w:r>
      <w:r>
        <w:rPr>
          <w:color w:val="292425"/>
          <w:spacing w:val="-9"/>
          <w:w w:val="110"/>
        </w:rPr>
        <w:t>2.16 </w:t>
      </w:r>
      <w:r>
        <w:rPr>
          <w:color w:val="292425"/>
          <w:w w:val="110"/>
        </w:rPr>
        <w:t>shows that the US capital-output </w:t>
      </w:r>
      <w:r>
        <w:rPr>
          <w:color w:val="292425"/>
          <w:spacing w:val="-3"/>
          <w:w w:val="110"/>
        </w:rPr>
        <w:t>ratio </w:t>
      </w:r>
      <w:r>
        <w:rPr>
          <w:color w:val="292425"/>
          <w:w w:val="110"/>
        </w:rPr>
        <w:t>(measured</w:t>
      </w:r>
      <w:r>
        <w:rPr>
          <w:color w:val="292425"/>
          <w:spacing w:val="-27"/>
          <w:w w:val="110"/>
        </w:rPr>
        <w:t> </w:t>
      </w:r>
      <w:r>
        <w:rPr>
          <w:color w:val="292425"/>
          <w:w w:val="110"/>
        </w:rPr>
        <w:t>at</w:t>
      </w:r>
      <w:r>
        <w:rPr>
          <w:color w:val="292425"/>
          <w:spacing w:val="-26"/>
          <w:w w:val="110"/>
        </w:rPr>
        <w:t> </w:t>
      </w:r>
      <w:r>
        <w:rPr>
          <w:color w:val="292425"/>
          <w:w w:val="110"/>
        </w:rPr>
        <w:t>constant</w:t>
      </w:r>
      <w:r>
        <w:rPr>
          <w:color w:val="292425"/>
          <w:spacing w:val="-26"/>
          <w:w w:val="110"/>
        </w:rPr>
        <w:t> </w:t>
      </w:r>
      <w:r>
        <w:rPr>
          <w:color w:val="292425"/>
          <w:w w:val="110"/>
        </w:rPr>
        <w:t>prices)</w:t>
      </w:r>
      <w:r>
        <w:rPr>
          <w:color w:val="292425"/>
          <w:spacing w:val="-26"/>
          <w:w w:val="110"/>
        </w:rPr>
        <w:t> </w:t>
      </w:r>
      <w:r>
        <w:rPr>
          <w:color w:val="292425"/>
          <w:spacing w:val="-3"/>
          <w:w w:val="110"/>
        </w:rPr>
        <w:t>was</w:t>
      </w:r>
      <w:r>
        <w:rPr>
          <w:color w:val="292425"/>
          <w:spacing w:val="-26"/>
          <w:w w:val="110"/>
        </w:rPr>
        <w:t> </w:t>
      </w:r>
      <w:r>
        <w:rPr>
          <w:color w:val="292425"/>
          <w:w w:val="110"/>
        </w:rPr>
        <w:t>actually</w:t>
      </w:r>
      <w:r>
        <w:rPr>
          <w:color w:val="292425"/>
          <w:spacing w:val="-26"/>
          <w:w w:val="110"/>
        </w:rPr>
        <w:t> </w:t>
      </w:r>
      <w:r>
        <w:rPr>
          <w:color w:val="292425"/>
          <w:w w:val="110"/>
        </w:rPr>
        <w:t>falling</w:t>
      </w:r>
      <w:r>
        <w:rPr>
          <w:color w:val="292425"/>
          <w:spacing w:val="-27"/>
          <w:w w:val="110"/>
        </w:rPr>
        <w:t> </w:t>
      </w:r>
      <w:r>
        <w:rPr>
          <w:color w:val="292425"/>
          <w:w w:val="110"/>
        </w:rPr>
        <w:t>slightly</w:t>
      </w:r>
      <w:r>
        <w:rPr>
          <w:color w:val="292425"/>
          <w:spacing w:val="-26"/>
          <w:w w:val="110"/>
        </w:rPr>
        <w:t> </w:t>
      </w:r>
      <w:r>
        <w:rPr>
          <w:color w:val="292425"/>
          <w:w w:val="110"/>
        </w:rPr>
        <w:t>for much</w:t>
      </w:r>
      <w:r>
        <w:rPr>
          <w:color w:val="292425"/>
          <w:spacing w:val="-10"/>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spacing w:val="-3"/>
          <w:w w:val="110"/>
        </w:rPr>
        <w:t>late</w:t>
      </w:r>
      <w:r>
        <w:rPr>
          <w:color w:val="292425"/>
          <w:spacing w:val="-9"/>
          <w:w w:val="110"/>
        </w:rPr>
        <w:t> </w:t>
      </w:r>
      <w:r>
        <w:rPr>
          <w:color w:val="292425"/>
          <w:spacing w:val="-10"/>
          <w:w w:val="110"/>
        </w:rPr>
        <w:t>1990s,</w:t>
      </w:r>
      <w:r>
        <w:rPr>
          <w:color w:val="292425"/>
          <w:spacing w:val="-9"/>
          <w:w w:val="110"/>
        </w:rPr>
        <w:t> </w:t>
      </w:r>
      <w:r>
        <w:rPr>
          <w:color w:val="292425"/>
          <w:w w:val="110"/>
        </w:rPr>
        <w:t>as</w:t>
      </w:r>
      <w:r>
        <w:rPr>
          <w:color w:val="292425"/>
          <w:spacing w:val="-9"/>
          <w:w w:val="110"/>
        </w:rPr>
        <w:t> </w:t>
      </w:r>
      <w:r>
        <w:rPr>
          <w:color w:val="292425"/>
          <w:w w:val="110"/>
        </w:rPr>
        <w:t>growth</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capital</w:t>
      </w:r>
      <w:r>
        <w:rPr>
          <w:color w:val="292425"/>
          <w:spacing w:val="-9"/>
          <w:w w:val="110"/>
        </w:rPr>
        <w:t> </w:t>
      </w:r>
      <w:r>
        <w:rPr>
          <w:color w:val="292425"/>
          <w:w w:val="110"/>
        </w:rPr>
        <w:t>stock</w:t>
      </w:r>
      <w:r>
        <w:rPr>
          <w:color w:val="292425"/>
          <w:spacing w:val="-9"/>
          <w:w w:val="110"/>
        </w:rPr>
        <w:t> </w:t>
      </w:r>
      <w:r>
        <w:rPr>
          <w:color w:val="292425"/>
          <w:w w:val="110"/>
        </w:rPr>
        <w:t>did</w:t>
      </w:r>
      <w:r>
        <w:rPr>
          <w:color w:val="292425"/>
          <w:spacing w:val="-9"/>
          <w:w w:val="110"/>
        </w:rPr>
        <w:t> </w:t>
      </w:r>
      <w:r>
        <w:rPr>
          <w:color w:val="292425"/>
          <w:w w:val="110"/>
        </w:rPr>
        <w:t>not quite keep pace with GDP growth. Measures of the capital stock are subject </w:t>
      </w:r>
      <w:r>
        <w:rPr>
          <w:color w:val="292425"/>
          <w:spacing w:val="-4"/>
          <w:w w:val="110"/>
        </w:rPr>
        <w:t>to </w:t>
      </w:r>
      <w:r>
        <w:rPr>
          <w:color w:val="292425"/>
          <w:w w:val="110"/>
        </w:rPr>
        <w:t>significant </w:t>
      </w:r>
      <w:r>
        <w:rPr>
          <w:color w:val="292425"/>
          <w:spacing w:val="-3"/>
          <w:w w:val="110"/>
        </w:rPr>
        <w:t>uncertainty, </w:t>
      </w:r>
      <w:r>
        <w:rPr>
          <w:color w:val="292425"/>
          <w:w w:val="110"/>
        </w:rPr>
        <w:t>reflecting the dependency</w:t>
      </w:r>
      <w:r>
        <w:rPr>
          <w:color w:val="292425"/>
          <w:spacing w:val="-18"/>
          <w:w w:val="110"/>
        </w:rPr>
        <w:t> </w:t>
      </w:r>
      <w:r>
        <w:rPr>
          <w:color w:val="292425"/>
          <w:w w:val="110"/>
        </w:rPr>
        <w:t>on</w:t>
      </w:r>
      <w:r>
        <w:rPr>
          <w:color w:val="292425"/>
          <w:spacing w:val="-18"/>
          <w:w w:val="110"/>
        </w:rPr>
        <w:t> </w:t>
      </w:r>
      <w:r>
        <w:rPr>
          <w:color w:val="292425"/>
          <w:w w:val="110"/>
        </w:rPr>
        <w:t>assumptions</w:t>
      </w:r>
      <w:r>
        <w:rPr>
          <w:color w:val="292425"/>
          <w:spacing w:val="-17"/>
          <w:w w:val="110"/>
        </w:rPr>
        <w:t> </w:t>
      </w:r>
      <w:r>
        <w:rPr>
          <w:color w:val="292425"/>
          <w:w w:val="110"/>
        </w:rPr>
        <w:t>such</w:t>
      </w:r>
      <w:r>
        <w:rPr>
          <w:color w:val="292425"/>
          <w:spacing w:val="-18"/>
          <w:w w:val="110"/>
        </w:rPr>
        <w:t> </w:t>
      </w:r>
      <w:r>
        <w:rPr>
          <w:color w:val="292425"/>
          <w:w w:val="110"/>
        </w:rPr>
        <w:t>as</w:t>
      </w:r>
      <w:r>
        <w:rPr>
          <w:color w:val="292425"/>
          <w:spacing w:val="-17"/>
          <w:w w:val="110"/>
        </w:rPr>
        <w:t> </w:t>
      </w:r>
      <w:r>
        <w:rPr>
          <w:color w:val="292425"/>
          <w:spacing w:val="-3"/>
          <w:w w:val="110"/>
        </w:rPr>
        <w:t>average</w:t>
      </w:r>
      <w:r>
        <w:rPr>
          <w:color w:val="292425"/>
          <w:spacing w:val="-18"/>
          <w:w w:val="110"/>
        </w:rPr>
        <w:t> </w:t>
      </w:r>
      <w:r>
        <w:rPr>
          <w:color w:val="292425"/>
          <w:w w:val="110"/>
        </w:rPr>
        <w:t>asset</w:t>
      </w:r>
      <w:r>
        <w:rPr>
          <w:color w:val="292425"/>
          <w:spacing w:val="-17"/>
          <w:w w:val="110"/>
        </w:rPr>
        <w:t> </w:t>
      </w:r>
      <w:r>
        <w:rPr>
          <w:color w:val="292425"/>
          <w:w w:val="110"/>
        </w:rPr>
        <w:t>lives</w:t>
      </w:r>
      <w:r>
        <w:rPr>
          <w:color w:val="292425"/>
          <w:spacing w:val="-18"/>
          <w:w w:val="110"/>
        </w:rPr>
        <w:t> </w:t>
      </w:r>
      <w:r>
        <w:rPr>
          <w:color w:val="292425"/>
          <w:w w:val="110"/>
        </w:rPr>
        <w:t>and</w:t>
      </w:r>
    </w:p>
    <w:p>
      <w:pPr>
        <w:spacing w:after="0" w:line="292" w:lineRule="auto"/>
        <w:sectPr>
          <w:type w:val="continuous"/>
          <w:pgSz w:w="11900" w:h="16840"/>
          <w:pgMar w:top="1260" w:bottom="280" w:left="660" w:right="620"/>
          <w:cols w:num="2" w:equalWidth="0">
            <w:col w:w="3641" w:space="1284"/>
            <w:col w:w="5695"/>
          </w:cols>
        </w:sectPr>
      </w:pPr>
    </w:p>
    <w:p>
      <w:pPr>
        <w:pStyle w:val="BodyText"/>
      </w:pPr>
    </w:p>
    <w:p>
      <w:pPr>
        <w:spacing w:after="0"/>
        <w:sectPr>
          <w:pgSz w:w="11900" w:h="16840"/>
          <w:pgMar w:header="601" w:footer="575" w:top="800" w:bottom="760" w:left="660" w:right="620"/>
        </w:sectPr>
      </w:pPr>
    </w:p>
    <w:p>
      <w:pPr>
        <w:pStyle w:val="BodyText"/>
        <w:spacing w:before="6"/>
        <w:rPr>
          <w:sz w:val="21"/>
        </w:rPr>
      </w:pPr>
    </w:p>
    <w:p>
      <w:pPr>
        <w:spacing w:before="0"/>
        <w:ind w:left="168"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2.15</w:t>
      </w:r>
    </w:p>
    <w:p>
      <w:pPr>
        <w:spacing w:line="247" w:lineRule="auto" w:before="8"/>
        <w:ind w:left="168" w:right="0" w:firstLine="0"/>
        <w:jc w:val="left"/>
        <w:rPr>
          <w:sz w:val="12"/>
        </w:rPr>
      </w:pPr>
      <w:r>
        <w:rPr>
          <w:rFonts w:ascii="Trebuchet MS"/>
          <w:b/>
          <w:color w:val="0092C0"/>
          <w:w w:val="90"/>
          <w:sz w:val="20"/>
        </w:rPr>
        <w:t>US non-residential investment in previous </w:t>
      </w:r>
      <w:r>
        <w:rPr>
          <w:rFonts w:ascii="Trebuchet MS"/>
          <w:b/>
          <w:color w:val="0092C0"/>
          <w:sz w:val="20"/>
        </w:rPr>
        <w:t>recessions</w:t>
      </w:r>
      <w:r>
        <w:rPr>
          <w:color w:val="292425"/>
          <w:position w:val="4"/>
          <w:sz w:val="12"/>
        </w:rPr>
        <w:t>(a)</w:t>
      </w:r>
    </w:p>
    <w:p>
      <w:pPr>
        <w:spacing w:before="111"/>
        <w:ind w:left="1858" w:right="0" w:firstLine="0"/>
        <w:jc w:val="left"/>
        <w:rPr>
          <w:sz w:val="12"/>
        </w:rPr>
      </w:pPr>
      <w:r>
        <w:rPr/>
        <w:pict>
          <v:group style="position:absolute;margin-left:41.889999pt;margin-top:23.610979pt;width:170.95pt;height:113.7pt;mso-position-horizontal-relative:page;mso-position-vertical-relative:paragraph;z-index:-21596160" coordorigin="838,472" coordsize="3419,2274">
            <v:shape style="position:absolute;left:1032;top:1218;width:3045;height:2" coordorigin="1032,1218" coordsize="3045,0" path="m3947,1218l4077,1218m1032,1218l3900,1218e" filled="false" stroked="true" strokeweight=".5pt" strokecolor="#292425">
              <v:path arrowok="t"/>
              <v:stroke dashstyle="solid"/>
            </v:shape>
            <v:shape style="position:absolute;left:1117;top:1187;width:343;height:285" coordorigin="1117,1187" coordsize="343,285" path="m1117,1472l1282,1277m1282,1277l1460,1187e" filled="false" stroked="true" strokeweight="1pt" strokecolor="#f79223">
              <v:path arrowok="t"/>
              <v:stroke dashstyle="solid"/>
            </v:shape>
            <v:line style="position:absolute" from="1450,1188" to="1635,1188" stroked="true" strokeweight="1.125pt" strokecolor="#f79223">
              <v:stroke dashstyle="solid"/>
            </v:line>
            <v:shape style="position:absolute;left:1624;top:887;width:2193;height:1800" coordorigin="1625,887" coordsize="2193,1800" path="m1625,1187l1792,1217m1792,1217l1957,1352m1957,1352l2135,1697m2135,1697l2300,2402m2300,2402l2467,2687m2467,2687l2632,2597m2632,2597l2800,2492m2800,2492l2975,2297m2975,2297l3142,2162m3142,2162l3310,1922m3310,1922l3475,1697m3475,1697l3650,1247m3650,1247l3817,887e" filled="false" stroked="true" strokeweight="1pt" strokecolor="#f79223">
              <v:path arrowok="t"/>
              <v:stroke dashstyle="solid"/>
            </v:shape>
            <v:line style="position:absolute" from="1107,1765" to="1292,1765" stroked="true" strokeweight="1.75pt" strokecolor="#97c83e">
              <v:stroke dashstyle="solid"/>
            </v:line>
            <v:shape style="position:absolute;left:1282;top:482;width:2535;height:1590" coordorigin="1282,482" coordsize="2535,1590" path="m1282,1772l1460,1397m1460,1397l1625,1367m1625,1367l1792,1217m1792,1217l1957,1847m1957,1847l2135,1757m2135,1757l2300,1502m2300,1502l2467,1322m2467,1322l2632,1097m2632,1097l2800,797m2800,797l2975,482m2975,482l3142,767m3142,767l3310,1247m3310,1247l3475,1652m3475,1652l3650,1877m3650,1877l3817,2072e" filled="false" stroked="true" strokeweight="1pt" strokecolor="#97c83e">
              <v:path arrowok="t"/>
              <v:stroke dashstyle="solid"/>
            </v:shape>
            <v:shape style="position:absolute;left:1117;top:1007;width:1683;height:870" coordorigin="1117,1007" coordsize="1683,870" path="m1117,1352l1282,1007m1282,1007l1460,1187m1460,1187l1625,1022m1625,1022l1792,1217m1792,1217l1957,1112m1957,1112l2135,1367m2135,1367l2300,1667m2300,1667l2467,1742m2467,1742l2632,1817m2632,1817l2800,1877e" filled="false" stroked="true" strokeweight="1pt" strokecolor="#933343">
              <v:path arrowok="t"/>
              <v:stroke dashstyle="solid"/>
            </v:shape>
            <v:line style="position:absolute" from="2790,1885" to="2985,1885" stroked="true" strokeweight="1.75pt" strokecolor="#933343">
              <v:stroke dashstyle="solid"/>
            </v:line>
            <v:shape style="position:absolute;left:2974;top:527;width:843;height:1365" coordorigin="2975,527" coordsize="843,1365" path="m2975,1892l3142,1472m3142,1472l3310,1262m3310,1262l3475,932m3475,932l3650,797m3650,797l3817,527e" filled="false" stroked="true" strokeweight="1pt" strokecolor="#933343">
              <v:path arrowok="t"/>
              <v:stroke dashstyle="solid"/>
            </v:shape>
            <v:shape style="position:absolute;left:1117;top:1127;width:2025;height:1470" coordorigin="1117,1127" coordsize="2025,1470" path="m1117,1922l1282,1517m1282,1517l1460,1232m1460,1232l1625,1127m1625,1127l1792,1217m1792,1217l1957,1397m1957,1397l2135,1847m2135,1847l2300,2027m2300,2027l2467,2342m2467,2342l2632,2507m2632,2507l2800,2567m2800,2567l2975,2597m2975,2597l3142,2552e" filled="false" stroked="true" strokeweight="1pt" strokecolor="#0067a3">
              <v:path arrowok="t"/>
              <v:stroke dashstyle="solid"/>
            </v:shape>
            <v:shape style="position:absolute;left:837;top:738;width:130;height:1936" coordorigin="838,738" coordsize="130,1936" path="m838,2673l968,2673m838,2193l968,2193m838,1713l968,1713m838,1218l968,1218m838,738l968,738e" filled="false" stroked="true" strokeweight=".5pt" strokecolor="#292425">
              <v:path arrowok="t"/>
              <v:stroke dashstyle="solid"/>
            </v:shape>
            <v:shape style="position:absolute;left:2459;top:722;width:312;height:120" type="#_x0000_t202" filled="false" stroked="false">
              <v:textbox inset="0,0,0,0">
                <w:txbxContent>
                  <w:p>
                    <w:pPr>
                      <w:spacing w:line="116" w:lineRule="exact" w:before="0"/>
                      <w:ind w:left="0" w:right="0" w:firstLine="0"/>
                      <w:jc w:val="left"/>
                      <w:rPr>
                        <w:sz w:val="12"/>
                      </w:rPr>
                    </w:pPr>
                    <w:r>
                      <w:rPr>
                        <w:color w:val="292425"/>
                        <w:w w:val="120"/>
                        <w:sz w:val="12"/>
                      </w:rPr>
                      <w:t>1980</w:t>
                    </w:r>
                  </w:p>
                </w:txbxContent>
              </v:textbox>
              <w10:wrap type="none"/>
            </v:shape>
            <v:shape style="position:absolute;left:4058;top:948;width:118;height:520"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2"/>
                      <w:rPr>
                        <w:sz w:val="15"/>
                      </w:rPr>
                    </w:pPr>
                  </w:p>
                  <w:p>
                    <w:pPr>
                      <w:spacing w:before="1"/>
                      <w:ind w:left="13" w:right="0" w:firstLine="0"/>
                      <w:jc w:val="left"/>
                      <w:rPr>
                        <w:sz w:val="16"/>
                      </w:rPr>
                    </w:pPr>
                    <w:r>
                      <w:rPr>
                        <w:color w:val="292425"/>
                        <w:w w:val="87"/>
                        <w:sz w:val="16"/>
                      </w:rPr>
                      <w:t>_</w:t>
                    </w:r>
                  </w:p>
                </w:txbxContent>
              </v:textbox>
              <w10:wrap type="none"/>
            </v:shape>
            <v:shape style="position:absolute;left:2507;top:1632;width:528;height:120" type="#_x0000_t202" filled="false" stroked="false">
              <v:textbox inset="0,0,0,0">
                <w:txbxContent>
                  <w:p>
                    <w:pPr>
                      <w:spacing w:line="116" w:lineRule="exact" w:before="0"/>
                      <w:ind w:left="0" w:right="0" w:firstLine="0"/>
                      <w:jc w:val="left"/>
                      <w:rPr>
                        <w:sz w:val="12"/>
                      </w:rPr>
                    </w:pPr>
                    <w:r>
                      <w:rPr>
                        <w:color w:val="292425"/>
                        <w:w w:val="120"/>
                        <w:sz w:val="12"/>
                      </w:rPr>
                      <w:t>1990–91</w:t>
                    </w:r>
                  </w:p>
                </w:txbxContent>
              </v:textbox>
              <w10:wrap type="none"/>
            </v:shape>
            <v:shape style="position:absolute;left:1753;top:2360;width:528;height:120" type="#_x0000_t202" filled="false" stroked="false">
              <v:textbox inset="0,0,0,0">
                <w:txbxContent>
                  <w:p>
                    <w:pPr>
                      <w:spacing w:line="116" w:lineRule="exact" w:before="0"/>
                      <w:ind w:left="0" w:right="0" w:firstLine="0"/>
                      <w:jc w:val="left"/>
                      <w:rPr>
                        <w:sz w:val="12"/>
                      </w:rPr>
                    </w:pPr>
                    <w:r>
                      <w:rPr>
                        <w:color w:val="292425"/>
                        <w:w w:val="120"/>
                        <w:sz w:val="12"/>
                      </w:rPr>
                      <w:t>1974–75</w:t>
                    </w:r>
                  </w:p>
                </w:txbxContent>
              </v:textbox>
              <w10:wrap type="none"/>
            </v:shape>
            <v:shape style="position:absolute;left:3046;top:2614;width:312;height:120" type="#_x0000_t202" filled="false" stroked="false">
              <v:textbox inset="0,0,0,0">
                <w:txbxContent>
                  <w:p>
                    <w:pPr>
                      <w:spacing w:line="116" w:lineRule="exact" w:before="0"/>
                      <w:ind w:left="0" w:right="0" w:firstLine="0"/>
                      <w:jc w:val="left"/>
                      <w:rPr>
                        <w:sz w:val="12"/>
                      </w:rPr>
                    </w:pPr>
                    <w:r>
                      <w:rPr>
                        <w:color w:val="292425"/>
                        <w:w w:val="120"/>
                        <w:sz w:val="12"/>
                      </w:rPr>
                      <w:t>2001</w:t>
                    </w:r>
                  </w:p>
                </w:txbxContent>
              </v:textbox>
              <w10:wrap type="none"/>
            </v:shape>
            <v:shape style="position:absolute;left:4090;top:2625;width:166;height:120" type="#_x0000_t202" filled="false" stroked="false">
              <v:textbox inset="0,0,0,0">
                <w:txbxContent>
                  <w:p>
                    <w:pPr>
                      <w:spacing w:line="116" w:lineRule="exact" w:before="0"/>
                      <w:ind w:left="0" w:right="0" w:firstLine="0"/>
                      <w:jc w:val="left"/>
                      <w:rPr>
                        <w:sz w:val="12"/>
                      </w:rPr>
                    </w:pPr>
                    <w:r>
                      <w:rPr>
                        <w:color w:val="292425"/>
                        <w:w w:val="120"/>
                        <w:sz w:val="12"/>
                      </w:rPr>
                      <w:t>12</w:t>
                    </w:r>
                  </w:p>
                </w:txbxContent>
              </v:textbox>
              <w10:wrap type="none"/>
            </v:shape>
            <w10:wrap type="none"/>
          </v:group>
        </w:pict>
      </w:r>
      <w:r>
        <w:rPr/>
        <w:pict>
          <v:line style="position:absolute;mso-position-horizontal-relative:page;mso-position-vertical-relative:paragraph;z-index:-21595136" from="197.343002pt,13.672979pt" to="203.843002pt,13.672979pt" stroked="true" strokeweight=".5pt" strokecolor="#292425">
            <v:stroke dashstyle="solid"/>
            <w10:wrap type="none"/>
          </v:line>
        </w:pict>
      </w:r>
      <w:r>
        <w:rPr/>
        <w:pict>
          <v:line style="position:absolute;mso-position-horizontal-relative:page;mso-position-vertical-relative:paragraph;z-index:15967232" from="41.889999pt,13.672979pt" to="48.389999pt,13.672979pt" stroked="true" strokeweight=".5pt" strokecolor="#292425">
            <v:stroke dashstyle="solid"/>
            <w10:wrap type="none"/>
          </v:line>
        </w:pict>
      </w:r>
      <w:r>
        <w:rPr>
          <w:color w:val="292425"/>
          <w:w w:val="110"/>
          <w:sz w:val="12"/>
        </w:rPr>
        <w:t>Percentage changes from peak </w:t>
      </w:r>
      <w:r>
        <w:rPr>
          <w:color w:val="292425"/>
          <w:w w:val="110"/>
          <w:position w:val="-7"/>
          <w:sz w:val="12"/>
        </w:rPr>
        <w:t>8</w:t>
      </w:r>
    </w:p>
    <w:p>
      <w:pPr>
        <w:pStyle w:val="BodyText"/>
        <w:spacing w:before="7"/>
        <w:rPr>
          <w:sz w:val="29"/>
        </w:rPr>
      </w:pPr>
    </w:p>
    <w:p>
      <w:pPr>
        <w:spacing w:before="0"/>
        <w:ind w:left="0" w:right="215" w:firstLine="0"/>
        <w:jc w:val="right"/>
        <w:rPr>
          <w:sz w:val="12"/>
        </w:rPr>
      </w:pPr>
      <w:r>
        <w:rPr/>
        <w:pict>
          <v:line style="position:absolute;mso-position-horizontal-relative:page;mso-position-vertical-relative:paragraph;z-index:15966208" from="197.343002pt,3.455559pt" to="203.843002pt,3.455559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7"/>
        </w:rPr>
      </w:pPr>
    </w:p>
    <w:p>
      <w:pPr>
        <w:spacing w:before="0"/>
        <w:ind w:left="0" w:right="215" w:firstLine="0"/>
        <w:jc w:val="right"/>
        <w:rPr>
          <w:sz w:val="12"/>
        </w:rPr>
      </w:pPr>
      <w:r>
        <w:rPr>
          <w:color w:val="292425"/>
          <w:w w:val="121"/>
          <w:sz w:val="12"/>
        </w:rPr>
        <w:t>0</w:t>
      </w:r>
    </w:p>
    <w:p>
      <w:pPr>
        <w:pStyle w:val="BodyText"/>
        <w:rPr>
          <w:sz w:val="12"/>
        </w:rPr>
      </w:pPr>
    </w:p>
    <w:p>
      <w:pPr>
        <w:pStyle w:val="BodyText"/>
        <w:rPr>
          <w:sz w:val="12"/>
        </w:rPr>
      </w:pPr>
    </w:p>
    <w:p>
      <w:pPr>
        <w:spacing w:before="82"/>
        <w:ind w:left="0" w:right="215" w:firstLine="0"/>
        <w:jc w:val="right"/>
        <w:rPr>
          <w:sz w:val="12"/>
        </w:rPr>
      </w:pPr>
      <w:r>
        <w:rPr/>
        <w:pict>
          <v:line style="position:absolute;mso-position-horizontal-relative:page;mso-position-vertical-relative:paragraph;z-index:-21599744" from="197.343002pt,7.55556pt" to="203.843002pt,7.55556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7"/>
        </w:rPr>
      </w:pPr>
    </w:p>
    <w:p>
      <w:pPr>
        <w:spacing w:before="0"/>
        <w:ind w:left="0" w:right="215" w:firstLine="0"/>
        <w:jc w:val="right"/>
        <w:rPr>
          <w:sz w:val="12"/>
        </w:rPr>
      </w:pPr>
      <w:r>
        <w:rPr/>
        <w:pict>
          <v:line style="position:absolute;mso-position-horizontal-relative:page;mso-position-vertical-relative:paragraph;z-index:-21600256" from="197.343002pt,3.45656pt" to="203.843002pt,3.45656pt" stroked="true" strokeweight=".5pt" strokecolor="#292425">
            <v:stroke dashstyle="solid"/>
            <w10:wrap type="none"/>
          </v:line>
        </w:pict>
      </w:r>
      <w:r>
        <w:rPr>
          <w:color w:val="292425"/>
          <w:w w:val="121"/>
          <w:sz w:val="12"/>
        </w:rPr>
        <w:t>8</w:t>
      </w:r>
    </w:p>
    <w:p>
      <w:pPr>
        <w:pStyle w:val="BodyText"/>
      </w:pPr>
    </w:p>
    <w:p>
      <w:pPr>
        <w:pStyle w:val="BodyText"/>
        <w:spacing w:before="11"/>
        <w:rPr>
          <w:sz w:val="11"/>
        </w:rPr>
      </w:pPr>
      <w:r>
        <w:rPr/>
        <w:pict>
          <v:shape style="position:absolute;margin-left:197.343002pt;margin-top:9.076164pt;width:6.5pt;height:.1pt;mso-position-horizontal-relative:page;mso-position-vertical-relative:paragraph;z-index:-15506944;mso-wrap-distance-left:0;mso-wrap-distance-right:0" coordorigin="3947,182" coordsize="130,0" path="m3947,182l4077,182e" filled="false" stroked="true" strokeweight=".5pt" strokecolor="#292425">
            <v:path arrowok="t"/>
            <v:stroke dashstyle="solid"/>
            <w10:wrap type="topAndBottom"/>
          </v:shape>
        </w:pict>
      </w:r>
    </w:p>
    <w:p>
      <w:pPr>
        <w:pStyle w:val="BodyText"/>
        <w:spacing w:before="5"/>
      </w:pPr>
      <w:r>
        <w:rPr/>
        <w:br w:type="column"/>
      </w:r>
      <w:r>
        <w:rPr/>
      </w:r>
    </w:p>
    <w:p>
      <w:pPr>
        <w:pStyle w:val="BodyText"/>
        <w:spacing w:line="292" w:lineRule="auto"/>
        <w:ind w:left="168" w:right="279"/>
      </w:pPr>
      <w:r>
        <w:rPr>
          <w:color w:val="292425"/>
          <w:w w:val="105"/>
        </w:rPr>
        <w:t>the effect of premature scrapping. The US estimates do not appear consistent with a significant capital overhang, at least in aggregate, although there still </w:t>
      </w:r>
      <w:r>
        <w:rPr>
          <w:color w:val="292425"/>
          <w:spacing w:val="-3"/>
          <w:w w:val="105"/>
        </w:rPr>
        <w:t>may </w:t>
      </w:r>
      <w:r>
        <w:rPr>
          <w:color w:val="292425"/>
          <w:w w:val="105"/>
        </w:rPr>
        <w:t>be particular industries where the capital stock is higher than desired. And the weakness of US </w:t>
      </w:r>
      <w:r>
        <w:rPr>
          <w:color w:val="292425"/>
          <w:spacing w:val="-3"/>
          <w:w w:val="105"/>
        </w:rPr>
        <w:t>investment </w:t>
      </w:r>
      <w:r>
        <w:rPr>
          <w:color w:val="292425"/>
          <w:w w:val="105"/>
        </w:rPr>
        <w:t>during the past </w:t>
      </w:r>
      <w:r>
        <w:rPr>
          <w:color w:val="292425"/>
          <w:spacing w:val="-5"/>
          <w:w w:val="105"/>
        </w:rPr>
        <w:t>two </w:t>
      </w:r>
      <w:r>
        <w:rPr>
          <w:color w:val="292425"/>
          <w:spacing w:val="-3"/>
          <w:w w:val="105"/>
        </w:rPr>
        <w:t>years </w:t>
      </w:r>
      <w:r>
        <w:rPr>
          <w:color w:val="292425"/>
          <w:w w:val="105"/>
        </w:rPr>
        <w:t>will </w:t>
      </w:r>
      <w:r>
        <w:rPr>
          <w:color w:val="292425"/>
          <w:spacing w:val="-3"/>
          <w:w w:val="105"/>
        </w:rPr>
        <w:t>have </w:t>
      </w:r>
      <w:r>
        <w:rPr>
          <w:color w:val="292425"/>
          <w:w w:val="105"/>
        </w:rPr>
        <w:t>helped erode </w:t>
      </w:r>
      <w:r>
        <w:rPr>
          <w:color w:val="292425"/>
          <w:spacing w:val="-3"/>
          <w:w w:val="105"/>
        </w:rPr>
        <w:t>any </w:t>
      </w:r>
      <w:r>
        <w:rPr>
          <w:color w:val="292425"/>
          <w:w w:val="105"/>
        </w:rPr>
        <w:t>capital overhang.</w:t>
      </w:r>
    </w:p>
    <w:p>
      <w:pPr>
        <w:pStyle w:val="BodyText"/>
        <w:spacing w:before="6"/>
      </w:pPr>
    </w:p>
    <w:p>
      <w:pPr>
        <w:pStyle w:val="BodyText"/>
        <w:spacing w:line="292" w:lineRule="auto" w:before="1"/>
        <w:ind w:left="168" w:right="350"/>
      </w:pPr>
      <w:r>
        <w:rPr>
          <w:color w:val="292425"/>
          <w:w w:val="105"/>
        </w:rPr>
        <w:t>Growth resumed in Japan in </w:t>
      </w:r>
      <w:r>
        <w:rPr>
          <w:color w:val="292425"/>
          <w:spacing w:val="-6"/>
          <w:w w:val="105"/>
        </w:rPr>
        <w:t>2002, </w:t>
      </w:r>
      <w:r>
        <w:rPr>
          <w:color w:val="292425"/>
          <w:w w:val="105"/>
        </w:rPr>
        <w:t>following sharp falls in output during </w:t>
      </w:r>
      <w:r>
        <w:rPr>
          <w:color w:val="292425"/>
          <w:spacing w:val="-9"/>
          <w:w w:val="105"/>
        </w:rPr>
        <w:t>2001. </w:t>
      </w:r>
      <w:r>
        <w:rPr>
          <w:color w:val="292425"/>
          <w:w w:val="105"/>
        </w:rPr>
        <w:t>GDP  in  </w:t>
      </w:r>
      <w:r>
        <w:rPr>
          <w:color w:val="292425"/>
          <w:spacing w:val="-7"/>
          <w:w w:val="105"/>
        </w:rPr>
        <w:t>2002  </w:t>
      </w:r>
      <w:r>
        <w:rPr>
          <w:color w:val="292425"/>
          <w:w w:val="105"/>
        </w:rPr>
        <w:t>Q3  </w:t>
      </w:r>
      <w:r>
        <w:rPr>
          <w:color w:val="292425"/>
          <w:spacing w:val="-3"/>
          <w:w w:val="105"/>
        </w:rPr>
        <w:t>was  </w:t>
      </w:r>
      <w:r>
        <w:rPr>
          <w:color w:val="292425"/>
          <w:w w:val="105"/>
        </w:rPr>
        <w:t>1.3%  higher than a year </w:t>
      </w:r>
      <w:r>
        <w:rPr>
          <w:color w:val="292425"/>
          <w:spacing w:val="-3"/>
          <w:w w:val="105"/>
        </w:rPr>
        <w:t>earlier, </w:t>
      </w:r>
      <w:r>
        <w:rPr>
          <w:color w:val="292425"/>
          <w:w w:val="105"/>
        </w:rPr>
        <w:t>following four successive quarters when </w:t>
      </w:r>
      <w:r>
        <w:rPr>
          <w:color w:val="292425"/>
          <w:spacing w:val="-5"/>
          <w:w w:val="105"/>
        </w:rPr>
        <w:t>year-on-year </w:t>
      </w:r>
      <w:r>
        <w:rPr>
          <w:color w:val="292425"/>
          <w:spacing w:val="-2"/>
          <w:w w:val="105"/>
        </w:rPr>
        <w:t>growth </w:t>
      </w:r>
      <w:r>
        <w:rPr>
          <w:color w:val="292425"/>
          <w:spacing w:val="-3"/>
          <w:w w:val="105"/>
        </w:rPr>
        <w:t>was </w:t>
      </w:r>
      <w:r>
        <w:rPr>
          <w:color w:val="292425"/>
          <w:w w:val="105"/>
        </w:rPr>
        <w:t>negative. Nevertheless, it is difficult </w:t>
      </w:r>
      <w:r>
        <w:rPr>
          <w:color w:val="292425"/>
          <w:spacing w:val="-4"/>
          <w:w w:val="105"/>
        </w:rPr>
        <w:t>to </w:t>
      </w:r>
      <w:r>
        <w:rPr>
          <w:color w:val="292425"/>
          <w:w w:val="105"/>
        </w:rPr>
        <w:t>judge the underlying trend in Japanese demand because national accounts data </w:t>
      </w:r>
      <w:r>
        <w:rPr>
          <w:color w:val="292425"/>
          <w:spacing w:val="-3"/>
          <w:w w:val="105"/>
        </w:rPr>
        <w:t>have </w:t>
      </w:r>
      <w:r>
        <w:rPr>
          <w:color w:val="292425"/>
          <w:w w:val="105"/>
        </w:rPr>
        <w:t>been frequently and</w:t>
      </w:r>
      <w:r>
        <w:rPr>
          <w:color w:val="292425"/>
          <w:spacing w:val="29"/>
          <w:w w:val="105"/>
        </w:rPr>
        <w:t> </w:t>
      </w:r>
      <w:r>
        <w:rPr>
          <w:color w:val="292425"/>
          <w:w w:val="105"/>
        </w:rPr>
        <w:t>heavily</w:t>
      </w:r>
    </w:p>
    <w:p>
      <w:pPr>
        <w:pStyle w:val="BodyText"/>
        <w:spacing w:line="227" w:lineRule="exact"/>
        <w:ind w:left="168"/>
      </w:pPr>
      <w:r>
        <w:rPr>
          <w:color w:val="292425"/>
          <w:w w:val="110"/>
        </w:rPr>
        <w:t>revised in recent quarters, as statisticians seek to improve their</w:t>
      </w:r>
    </w:p>
    <w:p>
      <w:pPr>
        <w:spacing w:after="0" w:line="227" w:lineRule="exact"/>
        <w:sectPr>
          <w:type w:val="continuous"/>
          <w:pgSz w:w="11900" w:h="16840"/>
          <w:pgMar w:top="1260" w:bottom="280" w:left="660" w:right="620"/>
          <w:cols w:num="2" w:equalWidth="0">
            <w:col w:w="3794" w:space="1116"/>
            <w:col w:w="5710"/>
          </w:cols>
        </w:sectPr>
      </w:pPr>
    </w:p>
    <w:p>
      <w:pPr>
        <w:tabs>
          <w:tab w:pos="749" w:val="left" w:leader="none"/>
        </w:tabs>
        <w:spacing w:line="212" w:lineRule="exact" w:before="0"/>
        <w:ind w:left="407" w:right="0" w:firstLine="0"/>
        <w:jc w:val="left"/>
        <w:rPr>
          <w:sz w:val="16"/>
        </w:rPr>
      </w:pPr>
      <w:r>
        <w:rPr/>
        <w:pict>
          <v:group style="position:absolute;margin-left:41.889999pt;margin-top:.663555pt;width:162pt;height:2.5pt;mso-position-horizontal-relative:page;mso-position-vertical-relative:paragraph;z-index:-21600768" coordorigin="838,13" coordsize="3240,50">
            <v:shape style="position:absolute;left:1033;top:13;width:3044;height:45" coordorigin="1033,13" coordsize="3044,45" path="m3947,58l4077,58m3901,58l3901,13m2043,58l2043,13m1033,58l1033,13e" filled="false" stroked="true" strokeweight=".5pt" strokecolor="#292425">
              <v:path arrowok="t"/>
              <v:stroke dashstyle="solid"/>
            </v:shape>
            <v:line style="position:absolute" from="838,58" to="968,58" stroked="true" strokeweight=".5pt" strokecolor="#292425">
              <v:stroke dashstyle="solid"/>
            </v:line>
            <v:shape style="position:absolute;left:1200;top:13;width:2536;height:45" coordorigin="1201,13" coordsize="2536,45" path="m1201,58l1201,13m1368,58l1368,13m1543,58l1543,13m1711,58l1711,13m1876,58l1876,13m2218,58l2218,13m2386,58l2386,13m2551,58l2551,13m2718,58l2718,13m2893,58l2893,13m3061,58l3061,13m3226,58l3226,13m3393,58l3393,13m3568,58l3568,13m3736,58l3736,13e" filled="false" stroked="true" strokeweight=".5pt" strokecolor="#292425">
              <v:path arrowok="t"/>
              <v:stroke dashstyle="solid"/>
            </v:shape>
            <v:line style="position:absolute" from="1029,58" to="3899,58" stroked="true" strokeweight=".5pt" strokecolor="#292425">
              <v:stroke dashstyle="solid"/>
            </v:line>
            <w10:wrap type="none"/>
          </v:group>
        </w:pict>
      </w:r>
      <w:r>
        <w:rPr>
          <w:color w:val="292425"/>
          <w:w w:val="110"/>
          <w:sz w:val="12"/>
        </w:rPr>
        <w:t>4</w:t>
        <w:tab/>
        <w:t>2</w:t>
      </w:r>
      <w:r>
        <w:rPr>
          <w:color w:val="292425"/>
          <w:spacing w:val="24"/>
          <w:w w:val="110"/>
          <w:sz w:val="12"/>
        </w:rPr>
        <w:t> </w:t>
      </w:r>
      <w:r>
        <w:rPr>
          <w:color w:val="292425"/>
          <w:spacing w:val="-19"/>
          <w:w w:val="105"/>
          <w:position w:val="4"/>
          <w:sz w:val="16"/>
        </w:rPr>
        <w:t>_</w:t>
      </w:r>
    </w:p>
    <w:p>
      <w:pPr>
        <w:spacing w:line="95" w:lineRule="exact" w:before="0"/>
        <w:ind w:left="0" w:right="38" w:firstLine="0"/>
        <w:jc w:val="right"/>
        <w:rPr>
          <w:sz w:val="12"/>
        </w:rPr>
      </w:pPr>
      <w:r>
        <w:rPr/>
        <w:br w:type="column"/>
      </w:r>
      <w:r>
        <w:rPr>
          <w:color w:val="292425"/>
          <w:w w:val="120"/>
          <w:sz w:val="12"/>
        </w:rPr>
        <w:t>16</w:t>
      </w:r>
    </w:p>
    <w:p>
      <w:pPr>
        <w:tabs>
          <w:tab w:pos="749" w:val="left" w:leader="none"/>
          <w:tab w:pos="1082" w:val="left" w:leader="none"/>
          <w:tab w:pos="1424" w:val="left" w:leader="none"/>
          <w:tab w:pos="1729" w:val="left" w:leader="none"/>
        </w:tabs>
        <w:spacing w:line="155" w:lineRule="exact" w:before="0"/>
        <w:ind w:left="74" w:right="0" w:firstLine="0"/>
        <w:jc w:val="left"/>
        <w:rPr>
          <w:sz w:val="12"/>
        </w:rPr>
      </w:pPr>
      <w:r>
        <w:rPr>
          <w:color w:val="292425"/>
          <w:w w:val="120"/>
          <w:sz w:val="12"/>
        </w:rPr>
        <w:t>0 </w:t>
      </w:r>
      <w:r>
        <w:rPr>
          <w:color w:val="292425"/>
          <w:spacing w:val="2"/>
          <w:w w:val="120"/>
          <w:sz w:val="12"/>
        </w:rPr>
        <w:t> </w:t>
      </w:r>
      <w:r>
        <w:rPr>
          <w:color w:val="292425"/>
          <w:w w:val="120"/>
          <w:position w:val="-2"/>
          <w:sz w:val="16"/>
        </w:rPr>
        <w:t>+</w:t>
      </w:r>
      <w:r>
        <w:rPr>
          <w:color w:val="292425"/>
          <w:spacing w:val="43"/>
          <w:w w:val="120"/>
          <w:position w:val="-2"/>
          <w:sz w:val="16"/>
        </w:rPr>
        <w:t> </w:t>
      </w:r>
      <w:r>
        <w:rPr>
          <w:color w:val="292425"/>
          <w:w w:val="120"/>
          <w:sz w:val="12"/>
        </w:rPr>
        <w:t>2</w:t>
        <w:tab/>
        <w:t>4</w:t>
        <w:tab/>
        <w:t>6</w:t>
        <w:tab/>
        <w:t>8</w:t>
        <w:tab/>
        <w:t>10</w:t>
      </w:r>
      <w:r>
        <w:rPr>
          <w:color w:val="292425"/>
          <w:spacing w:val="17"/>
          <w:w w:val="120"/>
          <w:sz w:val="12"/>
        </w:rPr>
        <w:t> </w:t>
      </w:r>
      <w:r>
        <w:rPr>
          <w:color w:val="292425"/>
          <w:w w:val="120"/>
          <w:sz w:val="12"/>
        </w:rPr>
        <w:t>12</w:t>
      </w:r>
    </w:p>
    <w:p>
      <w:pPr>
        <w:pStyle w:val="BodyText"/>
        <w:spacing w:line="200" w:lineRule="exact" w:before="50"/>
        <w:ind w:left="407"/>
      </w:pPr>
      <w:r>
        <w:rPr/>
        <w:br w:type="column"/>
      </w:r>
      <w:r>
        <w:rPr>
          <w:color w:val="292425"/>
          <w:w w:val="105"/>
        </w:rPr>
        <w:t>methods. Monthly retail sales, activity and industrial</w:t>
      </w:r>
    </w:p>
    <w:p>
      <w:pPr>
        <w:spacing w:after="0" w:line="200" w:lineRule="exact"/>
        <w:sectPr>
          <w:type w:val="continuous"/>
          <w:pgSz w:w="11900" w:h="16840"/>
          <w:pgMar w:top="1260" w:bottom="280" w:left="660" w:right="620"/>
          <w:cols w:num="3" w:equalWidth="0">
            <w:col w:w="990" w:space="40"/>
            <w:col w:w="2587" w:space="1054"/>
            <w:col w:w="5949"/>
          </w:cols>
        </w:sectPr>
      </w:pPr>
    </w:p>
    <w:p>
      <w:pPr>
        <w:spacing w:line="116" w:lineRule="exact" w:before="0"/>
        <w:ind w:left="0" w:right="63" w:firstLine="0"/>
        <w:jc w:val="center"/>
        <w:rPr>
          <w:sz w:val="12"/>
        </w:rPr>
      </w:pPr>
      <w:r>
        <w:rPr>
          <w:color w:val="292425"/>
          <w:w w:val="110"/>
          <w:sz w:val="12"/>
        </w:rPr>
        <w:t>Quarters from peak in GDP prior to recession</w:t>
      </w:r>
    </w:p>
    <w:p>
      <w:pPr>
        <w:pStyle w:val="BodyText"/>
        <w:spacing w:before="9"/>
        <w:rPr>
          <w:sz w:val="11"/>
        </w:rPr>
      </w:pPr>
    </w:p>
    <w:p>
      <w:pPr>
        <w:spacing w:before="0"/>
        <w:ind w:left="169" w:right="0" w:firstLine="0"/>
        <w:jc w:val="left"/>
        <w:rPr>
          <w:sz w:val="12"/>
        </w:rPr>
      </w:pPr>
      <w:r>
        <w:rPr>
          <w:color w:val="292425"/>
          <w:w w:val="105"/>
          <w:sz w:val="12"/>
        </w:rPr>
        <w:t>Source: US Bureau of Economic Analysis.</w:t>
      </w:r>
    </w:p>
    <w:p>
      <w:pPr>
        <w:spacing w:before="102"/>
        <w:ind w:left="169" w:right="0" w:firstLine="0"/>
        <w:jc w:val="left"/>
        <w:rPr>
          <w:sz w:val="12"/>
        </w:rPr>
      </w:pPr>
      <w:r>
        <w:rPr>
          <w:color w:val="292425"/>
          <w:w w:val="105"/>
          <w:sz w:val="12"/>
        </w:rPr>
        <w:t>(a) Label for each period refers to the timing of the recession.</w:t>
      </w:r>
    </w:p>
    <w:p>
      <w:pPr>
        <w:pStyle w:val="BodyText"/>
        <w:rPr>
          <w:sz w:val="12"/>
        </w:rPr>
      </w:pPr>
    </w:p>
    <w:p>
      <w:pPr>
        <w:pStyle w:val="BodyText"/>
        <w:rPr>
          <w:sz w:val="12"/>
        </w:rPr>
      </w:pPr>
    </w:p>
    <w:p>
      <w:pPr>
        <w:pStyle w:val="BodyText"/>
        <w:rPr>
          <w:sz w:val="12"/>
        </w:rPr>
      </w:pPr>
    </w:p>
    <w:p>
      <w:pPr>
        <w:pStyle w:val="BodyText"/>
        <w:spacing w:before="11"/>
        <w:rPr>
          <w:sz w:val="14"/>
        </w:rPr>
      </w:pPr>
    </w:p>
    <w:p>
      <w:pPr>
        <w:spacing w:before="0"/>
        <w:ind w:left="158"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2.16</w:t>
      </w:r>
    </w:p>
    <w:p>
      <w:pPr>
        <w:spacing w:before="8"/>
        <w:ind w:left="158" w:right="0" w:firstLine="0"/>
        <w:jc w:val="left"/>
        <w:rPr>
          <w:sz w:val="12"/>
        </w:rPr>
      </w:pPr>
      <w:r>
        <w:rPr>
          <w:rFonts w:ascii="Trebuchet MS"/>
          <w:b/>
          <w:color w:val="0092C0"/>
          <w:sz w:val="20"/>
        </w:rPr>
        <w:t>US capital-output ratio</w:t>
      </w:r>
      <w:r>
        <w:rPr>
          <w:color w:val="292425"/>
          <w:position w:val="4"/>
          <w:sz w:val="12"/>
        </w:rPr>
        <w:t>(a)</w:t>
      </w:r>
    </w:p>
    <w:p>
      <w:pPr>
        <w:spacing w:line="119" w:lineRule="exact" w:before="50"/>
        <w:ind w:left="1695" w:right="0" w:firstLine="0"/>
        <w:jc w:val="left"/>
        <w:rPr>
          <w:sz w:val="12"/>
        </w:rPr>
      </w:pPr>
      <w:r>
        <w:rPr>
          <w:color w:val="292425"/>
          <w:w w:val="115"/>
          <w:sz w:val="12"/>
        </w:rPr>
        <w:t>Index; average 1946–2001 = 100</w:t>
      </w:r>
    </w:p>
    <w:p>
      <w:pPr>
        <w:spacing w:line="119" w:lineRule="exact" w:before="0"/>
        <w:ind w:left="3519" w:right="0" w:firstLine="0"/>
        <w:jc w:val="left"/>
        <w:rPr>
          <w:sz w:val="12"/>
        </w:rPr>
      </w:pPr>
      <w:r>
        <w:rPr/>
        <w:pict>
          <v:line style="position:absolute;mso-position-horizontal-relative:page;mso-position-vertical-relative:paragraph;z-index:15953408" from="201.444pt,3.068667pt" to="207.944pt,3.068667pt" stroked="true" strokeweight=".5pt" strokecolor="#292425">
            <v:stroke dashstyle="solid"/>
            <w10:wrap type="none"/>
          </v:line>
        </w:pict>
      </w:r>
      <w:r>
        <w:rPr/>
        <w:pict>
          <v:line style="position:absolute;mso-position-horizontal-relative:page;mso-position-vertical-relative:paragraph;z-index:15956480" from="41.959999pt,3.068667pt" to="48.459999pt,3.068667pt" stroked="true" strokeweight=".5pt" strokecolor="#292425">
            <v:stroke dashstyle="solid"/>
            <w10:wrap type="none"/>
          </v:line>
        </w:pict>
      </w:r>
      <w:r>
        <w:rPr>
          <w:color w:val="292425"/>
          <w:w w:val="120"/>
          <w:sz w:val="12"/>
        </w:rPr>
        <w:t>115</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line style="position:absolute;mso-position-horizontal-relative:page;mso-position-vertical-relative:paragraph;z-index:15952896" from="201.444pt,4.039172pt" to="207.944pt,4.039172pt" stroked="true" strokeweight=".5pt" strokecolor="#292425">
            <v:stroke dashstyle="solid"/>
            <w10:wrap type="none"/>
          </v:line>
        </w:pict>
      </w:r>
      <w:r>
        <w:rPr/>
        <w:pict>
          <v:group style="position:absolute;margin-left:52.327pt;margin-top:-.147828pt;width:144.25pt;height:112.15pt;mso-position-horizontal-relative:page;mso-position-vertical-relative:paragraph;z-index:15953920" coordorigin="1047,-3" coordsize="2885,2243">
            <v:line style="position:absolute" from="1082,442" to="1082,1050" stroked="true" strokeweight="3.5pt" strokecolor="#0067a3">
              <v:stroke dashstyle="solid"/>
            </v:line>
            <v:shape style="position:absolute;left:1106;top:7;width:108;height:445" coordorigin="1107,7" coordsize="108,445" path="m1107,452l1164,440m1164,440l1214,7e" filled="false" stroked="true" strokeweight="1pt" strokecolor="#0067a3">
              <v:path arrowok="t"/>
              <v:stroke dashstyle="solid"/>
            </v:shape>
            <v:line style="position:absolute" from="1239,-3" to="1239,642" stroked="true" strokeweight="3.5pt" strokecolor="#0067a3">
              <v:stroke dashstyle="solid"/>
            </v:line>
            <v:shape style="position:absolute;left:1264;top:632;width:420;height:780" coordorigin="1264,632" coordsize="420,780" path="m1264,632l1322,1112m1322,1112l1372,1232m1372,1232l1422,1387m1422,1387l1479,1005m1479,1005l1529,1412m1529,1412l1577,1245m1577,1245l1627,1100m1627,1100l1684,752e" filled="false" stroked="true" strokeweight="1pt" strokecolor="#0067a3">
              <v:path arrowok="t"/>
              <v:stroke dashstyle="solid"/>
            </v:shape>
            <v:line style="position:absolute" from="1709,742" to="1709,1302" stroked="true" strokeweight="3.5pt" strokecolor="#0067a3">
              <v:stroke dashstyle="solid"/>
            </v:line>
            <v:shape style="position:absolute;left:1734;top:692;width:1148;height:1538" coordorigin="1734,692" coordsize="1148,1538" path="m1734,1292l1784,1267m1784,1267l1842,1255m1842,1255l1892,1605m1892,1605l1942,1737m1942,1737l1999,1952m1999,1952l2049,2110m2049,2110l2097,2230m2097,2230l2157,2025m2157,2025l2204,2060m2204,2060l2254,1892m2254,1892l2304,1485m2304,1485l2362,1472m2362,1472l2412,1640m2412,1640l2462,1747m2462,1747l2519,1220m2519,1220l2569,860m2569,860l2617,1185m2617,1185l2677,1315m2677,1315l2724,1460m2724,1460l2774,1315m2774,1315l2824,860m2824,860l2882,692e" filled="false" stroked="true" strokeweight="1pt" strokecolor="#0067a3">
              <v:path arrowok="t"/>
              <v:stroke dashstyle="solid"/>
            </v:shape>
            <v:line style="position:absolute" from="2907,80" to="2907,702" stroked="true" strokeweight="3.5pt" strokecolor="#0067a3">
              <v:stroke dashstyle="solid"/>
            </v:line>
            <v:shape style="position:absolute;left:2931;top:89;width:990;height:1478" coordorigin="2932,90" coordsize="990,1478" path="m2932,90l2982,332m2982,332l3039,752m3039,752l3089,762m3089,762l3137,825m3137,825l3197,932m3197,932l3244,1125m3244,1125l3294,1232m3294,1232l3352,1172m3352,1172l3402,932m3402,932l3452,1112m3452,1112l3502,1195m3502,1195l3559,1387m3559,1387l3609,1377m3609,1377l3657,1425m3657,1425l3717,1520m3717,1520l3764,1557m3764,1557l3814,1567m3814,1567l3872,1532m3872,1532l3922,1255e" filled="false" stroked="true" strokeweight="1pt" strokecolor="#0067a3">
              <v:path arrowok="t"/>
              <v:stroke dashstyle="solid"/>
            </v:shape>
            <w10:wrap type="none"/>
          </v:group>
        </w:pict>
      </w:r>
      <w:r>
        <w:rPr/>
        <w:pict>
          <v:line style="position:absolute;mso-position-horizontal-relative:page;mso-position-vertical-relative:paragraph;z-index:15955968" from="41.959999pt,4.039172pt" to="48.459999pt,4.039172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pict>
          <v:line style="position:absolute;mso-position-horizontal-relative:page;mso-position-vertical-relative:paragraph;z-index:15952384" from="201.444pt,3.914172pt" to="207.944pt,3.914172pt" stroked="true" strokeweight=".5pt" strokecolor="#292425">
            <v:stroke dashstyle="solid"/>
            <w10:wrap type="none"/>
          </v:line>
        </w:pict>
      </w:r>
      <w:r>
        <w:rPr/>
        <w:pict>
          <v:line style="position:absolute;mso-position-horizontal-relative:page;mso-position-vertical-relative:paragraph;z-index:15955456" from="41.959999pt,3.914172pt" to="48.459999pt,3.914172pt" stroked="true" strokeweight=".5pt" strokecolor="#292425">
            <v:stroke dashstyle="solid"/>
            <w10:wrap type="none"/>
          </v:line>
        </w:pict>
      </w:r>
      <w:r>
        <w:rPr>
          <w:color w:val="292425"/>
          <w:w w:val="120"/>
          <w:sz w:val="12"/>
        </w:rPr>
        <w:t>105</w:t>
      </w:r>
    </w:p>
    <w:p>
      <w:pPr>
        <w:pStyle w:val="BodyText"/>
        <w:rPr>
          <w:sz w:val="12"/>
        </w:rPr>
      </w:pPr>
    </w:p>
    <w:p>
      <w:pPr>
        <w:pStyle w:val="BodyText"/>
        <w:rPr>
          <w:sz w:val="12"/>
        </w:rPr>
      </w:pPr>
    </w:p>
    <w:p>
      <w:pPr>
        <w:pStyle w:val="BodyText"/>
        <w:spacing w:before="10"/>
        <w:rPr>
          <w:sz w:val="12"/>
        </w:rPr>
      </w:pPr>
    </w:p>
    <w:p>
      <w:pPr>
        <w:spacing w:before="1"/>
        <w:ind w:left="0" w:right="38" w:firstLine="0"/>
        <w:jc w:val="right"/>
        <w:rPr>
          <w:sz w:val="12"/>
        </w:rPr>
      </w:pPr>
      <w:r>
        <w:rPr/>
        <w:pict>
          <v:line style="position:absolute;mso-position-horizontal-relative:page;mso-position-vertical-relative:paragraph;z-index:15951872" from="201.444pt,4.089172pt" to="207.944pt,4.089172pt" stroked="true" strokeweight=".5pt" strokecolor="#292425">
            <v:stroke dashstyle="solid"/>
            <w10:wrap type="none"/>
          </v:line>
        </w:pict>
      </w:r>
      <w:r>
        <w:rPr/>
        <w:pict>
          <v:line style="position:absolute;mso-position-horizontal-relative:page;mso-position-vertical-relative:paragraph;z-index:15954944" from="41.959999pt,4.089172pt" to="48.459999pt,4.089172pt" stroked="true" strokeweight=".5pt" strokecolor="#292425">
            <v:stroke dashstyle="solid"/>
            <w10:wrap type="none"/>
          </v:line>
        </w:pict>
      </w:r>
      <w:r>
        <w:rPr>
          <w:color w:val="292425"/>
          <w:w w:val="120"/>
          <w:sz w:val="12"/>
        </w:rPr>
        <w:t>100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line style="position:absolute;mso-position-horizontal-relative:page;mso-position-vertical-relative:paragraph;z-index:15951360" from="201.444pt,4.038562pt" to="207.944pt,4.038562pt" stroked="true" strokeweight=".5pt" strokecolor="#292425">
            <v:stroke dashstyle="solid"/>
            <w10:wrap type="none"/>
          </v:line>
        </w:pict>
      </w:r>
      <w:r>
        <w:rPr/>
        <w:pict>
          <v:line style="position:absolute;mso-position-horizontal-relative:page;mso-position-vertical-relative:paragraph;z-index:15954432" from="41.959999pt,4.038562pt" to="48.459999pt,4.038562pt" stroked="true" strokeweight=".5pt" strokecolor="#292425">
            <v:stroke dashstyle="solid"/>
            <w10:wrap type="none"/>
          </v:line>
        </w:pict>
      </w:r>
      <w:r>
        <w:rPr>
          <w:color w:val="292425"/>
          <w:w w:val="120"/>
          <w:sz w:val="12"/>
        </w:rPr>
        <w:t>95</w:t>
      </w:r>
    </w:p>
    <w:p>
      <w:pPr>
        <w:pStyle w:val="BodyText"/>
        <w:rPr>
          <w:sz w:val="12"/>
        </w:rPr>
      </w:pPr>
    </w:p>
    <w:p>
      <w:pPr>
        <w:pStyle w:val="BodyText"/>
        <w:rPr>
          <w:sz w:val="12"/>
        </w:rPr>
      </w:pPr>
    </w:p>
    <w:p>
      <w:pPr>
        <w:pStyle w:val="BodyText"/>
        <w:spacing w:before="2"/>
        <w:rPr>
          <w:sz w:val="14"/>
        </w:rPr>
      </w:pPr>
    </w:p>
    <w:p>
      <w:pPr>
        <w:spacing w:line="118" w:lineRule="exact" w:before="1"/>
        <w:ind w:left="3592" w:right="0" w:firstLine="0"/>
        <w:jc w:val="left"/>
        <w:rPr>
          <w:sz w:val="12"/>
        </w:rPr>
      </w:pPr>
      <w:r>
        <w:rPr/>
        <w:pict>
          <v:group style="position:absolute;margin-left:41.959999pt;margin-top:2.088562pt;width:166pt;height:2.15pt;mso-position-horizontal-relative:page;mso-position-vertical-relative:paragraph;z-index:15950848" coordorigin="839,42" coordsize="3320,43">
            <v:shape style="position:absolute;left:1034;top:41;width:3125;height:38" coordorigin="1035,42" coordsize="3125,38" path="m4029,79l4159,79m1035,79l3981,79m1035,79l1035,42m1298,79l1298,42m1555,79l1555,42m1818,79l1818,42m2075,79l2075,42m2338,79l2338,42m2595,79l2595,42m2858,79l2858,42m3115,79l3115,42m3378,79l3378,42m3635,79l3635,42m3898,79l3898,42e" filled="false" stroked="true" strokeweight=".5pt" strokecolor="#292425">
              <v:path arrowok="t"/>
              <v:stroke dashstyle="solid"/>
            </v:shape>
            <v:line style="position:absolute" from="839,79" to="969,79" stroked="true" strokeweight=".5pt" strokecolor="#292425">
              <v:stroke dashstyle="solid"/>
            </v:line>
            <w10:wrap type="none"/>
          </v:group>
        </w:pict>
      </w:r>
      <w:r>
        <w:rPr>
          <w:color w:val="292425"/>
          <w:w w:val="120"/>
          <w:sz w:val="12"/>
        </w:rPr>
        <w:t>90</w:t>
      </w:r>
    </w:p>
    <w:p>
      <w:pPr>
        <w:spacing w:line="118" w:lineRule="exact" w:before="0"/>
        <w:ind w:left="207" w:right="0" w:firstLine="0"/>
        <w:jc w:val="left"/>
        <w:rPr>
          <w:sz w:val="12"/>
        </w:rPr>
      </w:pPr>
      <w:r>
        <w:rPr>
          <w:color w:val="292425"/>
          <w:w w:val="120"/>
          <w:sz w:val="12"/>
        </w:rPr>
        <w:t>1946 51 56 61 66 71 76 81 86 91 96 2001</w:t>
      </w:r>
    </w:p>
    <w:p>
      <w:pPr>
        <w:pStyle w:val="BodyText"/>
        <w:rPr>
          <w:sz w:val="13"/>
        </w:rPr>
      </w:pPr>
    </w:p>
    <w:p>
      <w:pPr>
        <w:spacing w:before="1"/>
        <w:ind w:left="166" w:right="0" w:firstLine="0"/>
        <w:jc w:val="left"/>
        <w:rPr>
          <w:sz w:val="12"/>
        </w:rPr>
      </w:pPr>
      <w:r>
        <w:rPr>
          <w:color w:val="292425"/>
          <w:w w:val="105"/>
          <w:sz w:val="12"/>
        </w:rPr>
        <w:t>Sources: US Bureau of Economic Analysis and Bank of England.</w:t>
      </w:r>
    </w:p>
    <w:p>
      <w:pPr>
        <w:pStyle w:val="BodyText"/>
        <w:spacing w:before="1"/>
        <w:rPr>
          <w:sz w:val="10"/>
        </w:rPr>
      </w:pPr>
    </w:p>
    <w:p>
      <w:pPr>
        <w:spacing w:line="208" w:lineRule="auto" w:before="0"/>
        <w:ind w:left="406" w:right="107" w:hanging="240"/>
        <w:jc w:val="left"/>
        <w:rPr>
          <w:sz w:val="12"/>
        </w:rPr>
      </w:pPr>
      <w:r>
        <w:rPr>
          <w:color w:val="292425"/>
          <w:w w:val="110"/>
          <w:sz w:val="12"/>
        </w:rPr>
        <w:t>(a) Private non-residential fixed assets relative to GDP at constant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7"/>
        <w:ind w:left="161"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2.17</w:t>
      </w:r>
    </w:p>
    <w:p>
      <w:pPr>
        <w:spacing w:before="8"/>
        <w:ind w:left="161" w:right="0" w:firstLine="0"/>
        <w:jc w:val="left"/>
        <w:rPr>
          <w:rFonts w:ascii="Trebuchet MS"/>
          <w:b/>
          <w:sz w:val="20"/>
        </w:rPr>
      </w:pPr>
      <w:r>
        <w:rPr>
          <w:rFonts w:ascii="Trebuchet MS"/>
          <w:b/>
          <w:color w:val="0092C0"/>
          <w:spacing w:val="-4"/>
          <w:sz w:val="20"/>
        </w:rPr>
        <w:t>Volume</w:t>
      </w:r>
      <w:r>
        <w:rPr>
          <w:rFonts w:ascii="Trebuchet MS"/>
          <w:b/>
          <w:color w:val="0092C0"/>
          <w:spacing w:val="-33"/>
          <w:sz w:val="20"/>
        </w:rPr>
        <w:t> </w:t>
      </w:r>
      <w:r>
        <w:rPr>
          <w:rFonts w:ascii="Trebuchet MS"/>
          <w:b/>
          <w:color w:val="0092C0"/>
          <w:sz w:val="20"/>
        </w:rPr>
        <w:t>of</w:t>
      </w:r>
      <w:r>
        <w:rPr>
          <w:rFonts w:ascii="Trebuchet MS"/>
          <w:b/>
          <w:color w:val="0092C0"/>
          <w:spacing w:val="-32"/>
          <w:sz w:val="20"/>
        </w:rPr>
        <w:t> </w:t>
      </w:r>
      <w:r>
        <w:rPr>
          <w:rFonts w:ascii="Trebuchet MS"/>
          <w:b/>
          <w:color w:val="0092C0"/>
          <w:sz w:val="20"/>
        </w:rPr>
        <w:t>UK</w:t>
      </w:r>
      <w:r>
        <w:rPr>
          <w:rFonts w:ascii="Trebuchet MS"/>
          <w:b/>
          <w:color w:val="0092C0"/>
          <w:spacing w:val="-33"/>
          <w:sz w:val="20"/>
        </w:rPr>
        <w:t> </w:t>
      </w:r>
      <w:r>
        <w:rPr>
          <w:rFonts w:ascii="Trebuchet MS"/>
          <w:b/>
          <w:color w:val="0092C0"/>
          <w:sz w:val="20"/>
        </w:rPr>
        <w:t>goods</w:t>
      </w:r>
      <w:r>
        <w:rPr>
          <w:rFonts w:ascii="Trebuchet MS"/>
          <w:b/>
          <w:color w:val="0092C0"/>
          <w:spacing w:val="-32"/>
          <w:sz w:val="20"/>
        </w:rPr>
        <w:t> </w:t>
      </w:r>
      <w:r>
        <w:rPr>
          <w:rFonts w:ascii="Trebuchet MS"/>
          <w:b/>
          <w:color w:val="0092C0"/>
          <w:sz w:val="20"/>
        </w:rPr>
        <w:t>exports</w:t>
      </w:r>
      <w:r>
        <w:rPr>
          <w:rFonts w:ascii="Trebuchet MS"/>
          <w:b/>
          <w:color w:val="0092C0"/>
          <w:spacing w:val="-32"/>
          <w:sz w:val="20"/>
        </w:rPr>
        <w:t> </w:t>
      </w:r>
      <w:r>
        <w:rPr>
          <w:rFonts w:ascii="Trebuchet MS"/>
          <w:b/>
          <w:color w:val="0092C0"/>
          <w:sz w:val="20"/>
        </w:rPr>
        <w:t>and</w:t>
      </w:r>
      <w:r>
        <w:rPr>
          <w:rFonts w:ascii="Trebuchet MS"/>
          <w:b/>
          <w:color w:val="0092C0"/>
          <w:spacing w:val="-33"/>
          <w:sz w:val="20"/>
        </w:rPr>
        <w:t> </w:t>
      </w:r>
      <w:r>
        <w:rPr>
          <w:rFonts w:ascii="Trebuchet MS"/>
          <w:b/>
          <w:color w:val="0092C0"/>
          <w:sz w:val="20"/>
        </w:rPr>
        <w:t>imports</w:t>
      </w:r>
    </w:p>
    <w:p>
      <w:pPr>
        <w:spacing w:line="119" w:lineRule="exact" w:before="100"/>
        <w:ind w:left="2056" w:right="0" w:firstLine="0"/>
        <w:jc w:val="left"/>
        <w:rPr>
          <w:sz w:val="12"/>
        </w:rPr>
      </w:pPr>
      <w:r>
        <w:rPr>
          <w:color w:val="292425"/>
          <w:w w:val="110"/>
          <w:sz w:val="12"/>
        </w:rPr>
        <w:t>Index; January 2000 = 100</w:t>
      </w:r>
    </w:p>
    <w:p>
      <w:pPr>
        <w:spacing w:line="119" w:lineRule="exact" w:before="0"/>
        <w:ind w:left="3518" w:right="0" w:firstLine="0"/>
        <w:jc w:val="left"/>
        <w:rPr>
          <w:sz w:val="12"/>
        </w:rPr>
      </w:pPr>
      <w:r>
        <w:rPr/>
        <w:pict>
          <v:group style="position:absolute;margin-left:42.560001pt;margin-top:11.547956pt;width:165pt;height:135.35pt;mso-position-horizontal-relative:page;mso-position-vertical-relative:paragraph;z-index:15958016" coordorigin="851,231" coordsize="3300,2707">
            <v:shape style="position:absolute;left:1058;top:2889;width:3093;height:43" coordorigin="1058,2890" coordsize="3093,43" path="m4011,2932l4151,2932m1058,2932l3943,2932m1060,2932l1060,2890m1645,2932l1645,2890m2230,2932l2230,2890m2825,2932l2825,2890m3410,2932l3410,2890e" filled="false" stroked="true" strokeweight=".5pt" strokecolor="#292425">
              <v:path arrowok="t"/>
              <v:stroke dashstyle="solid"/>
            </v:shape>
            <v:shape style="position:absolute;left:1083;top:863;width:1468;height:1511" coordorigin="1083,863" coordsize="1468,1511" path="m1083,2181l1133,2086m1133,2086l1181,1988m1181,1988l1231,2041m1231,2041l1281,2086m1281,2086l1331,1933m1331,1933l1381,1946m1381,1946l1421,2041m1421,2041l1471,2203m1471,2203l1521,2168m1521,2168l1568,2161m1568,2161l1618,2063m1618,2063l1668,2373m1668,2373l1718,2256m1718,2256l1768,2053m1768,2053l1816,2096m1816,2096l1866,1913m1866,1913l1916,1946m1916,1946l1966,1708m1966,1708l2013,1388m2013,1388l2063,1323m2063,1323l2113,1518m2113,1518l2156,1453m2156,1453l2203,1518m2203,1518l2253,1526m2253,1526l2303,1493m2303,1493l2353,1151m2353,1151l2401,1163m2401,1163l2451,1056m2451,1056l2501,863m2501,863l2551,1196e" filled="false" stroked="true" strokeweight="1pt" strokecolor="#97c83e">
              <v:path arrowok="t"/>
              <v:stroke dashstyle="solid"/>
            </v:shape>
            <v:line style="position:absolute" from="2576,693" to="2576,1206" stroked="true" strokeweight="3.5pt" strokecolor="#97c83e">
              <v:stroke dashstyle="solid"/>
            </v:line>
            <v:shape style="position:absolute;left:2600;top:488;width:930;height:1030" coordorigin="2601,488" coordsize="930,1030" path="m2601,703l2648,926m2648,926l2698,766m2698,766l2748,648m2748,648l2798,711m2798,711l2848,596m2848,596l2888,488m2888,488l2938,736m2938,736l2988,926m2988,926l3036,916m3036,916l3086,711m3086,711l3136,971m3136,971l3186,1131m3186,1131l3236,1036m3236,1036l3283,798m3283,798l3333,1143m3333,1143l3383,1518m3383,1518l3433,1098m3433,1098l3483,1088m3483,1088l3531,1251e" filled="false" stroked="true" strokeweight="1pt" strokecolor="#97c83e">
              <v:path arrowok="t"/>
              <v:stroke dashstyle="solid"/>
            </v:shape>
            <v:line style="position:absolute" from="3556,726" to="3556,1261" stroked="true" strokeweight="3.5pt" strokecolor="#97c83e">
              <v:stroke dashstyle="solid"/>
            </v:line>
            <v:line style="position:absolute" from="3602,231" to="3602,746" stroked="true" strokeweight="3.125pt" strokecolor="#97c83e">
              <v:stroke dashstyle="solid"/>
            </v:line>
            <v:line style="position:absolute" from="3623,241" to="3671,1206" stroked="true" strokeweight="1pt" strokecolor="#97c83e">
              <v:stroke dashstyle="solid"/>
            </v:line>
            <v:line style="position:absolute" from="3696,563" to="3696,1216" stroked="true" strokeweight="3.5pt" strokecolor="#97c83e">
              <v:stroke dashstyle="solid"/>
            </v:line>
            <v:shape style="position:absolute;left:3720;top:573;width:198;height:945" coordorigin="3721,573" coordsize="198,945" path="m3721,573l3771,1398m3771,1398l3821,1036m3821,1036l3871,1251m3871,1251l3918,1518e" filled="false" stroked="true" strokeweight="1pt" strokecolor="#97c83e">
              <v:path arrowok="t"/>
              <v:stroke dashstyle="solid"/>
            </v:shape>
            <v:line style="position:absolute" from="1083,2813" to="1133,2383" stroked="true" strokeweight="1pt" strokecolor="#93479a">
              <v:stroke dashstyle="solid"/>
            </v:line>
            <v:shape style="position:absolute;left:1123;top:2010;width:753;height:470" type="#_x0000_t75" stroked="false">
              <v:imagedata r:id="rId81" o:title=""/>
            </v:shape>
            <v:shape style="position:absolute;left:1865;top:520;width:2053;height:1726" coordorigin="1866,521" coordsize="2053,1726" path="m1866,2246l1916,1861m1916,1861l1966,1708m1966,1708l2013,1581m2013,1581l2063,1666m2063,1666l2113,1548m2113,1548l2156,1486m2156,1486l2203,1473m2203,1473l2253,1526m2253,1526l2303,1601m2303,1601l2353,1356m2353,1356l2401,1186m2401,1186l2451,1111m2451,1111l2501,948m2501,948l2551,926m2551,926l2601,906m2601,906l2648,756m2648,756l2698,831m2698,831l2748,723m2748,723l2798,531m2798,531l2848,606m2848,606l2888,638m2888,638l2938,648m2938,648l2988,818m2988,818l3036,736m3036,736l3086,658m3086,658l3136,948m3136,948l3186,778m3186,778l3236,1111m3236,1111l3283,883m3283,883l3333,831m3333,831l3383,883m3383,883l3433,778m3433,778l3483,818m3483,818l3531,778m3531,778l3581,606m3581,606l3623,573m3623,573l3671,863m3671,863l3721,563m3721,563l3771,788m3771,788l3821,818m3821,818l3871,521m3871,521l3918,681e" filled="false" stroked="true" strokeweight="1pt" strokecolor="#93479a">
              <v:path arrowok="t"/>
              <v:stroke dashstyle="solid"/>
            </v:shape>
            <v:shape style="position:absolute;left:851;top:832;width:140;height:2100" coordorigin="851,832" coordsize="140,2100" path="m851,2932l991,2932m851,2237l991,2237m851,1528l991,1528m851,832l991,832e" filled="false" stroked="true" strokeweight=".5pt" strokecolor="#292425">
              <v:path arrowok="t"/>
              <v:stroke dashstyle="solid"/>
            </v:shape>
            <v:shape style="position:absolute;left:3445;top:1479;width:411;height:120" type="#_x0000_t202" filled="false" stroked="false">
              <v:textbox inset="0,0,0,0">
                <w:txbxContent>
                  <w:p>
                    <w:pPr>
                      <w:spacing w:line="116" w:lineRule="exact" w:before="0"/>
                      <w:ind w:left="0" w:right="0" w:firstLine="0"/>
                      <w:jc w:val="left"/>
                      <w:rPr>
                        <w:sz w:val="12"/>
                      </w:rPr>
                    </w:pPr>
                    <w:r>
                      <w:rPr>
                        <w:color w:val="292425"/>
                        <w:w w:val="105"/>
                        <w:sz w:val="12"/>
                      </w:rPr>
                      <w:t>Exports</w:t>
                    </w:r>
                  </w:p>
                </w:txbxContent>
              </v:textbox>
              <w10:wrap type="none"/>
            </v:shape>
            <v:shape style="position:absolute;left:1151;top:2623;width:422;height:120" type="#_x0000_t202" filled="false" stroked="false">
              <v:textbox inset="0,0,0,0">
                <w:txbxContent>
                  <w:p>
                    <w:pPr>
                      <w:spacing w:line="116" w:lineRule="exact" w:before="0"/>
                      <w:ind w:left="0" w:right="0" w:firstLine="0"/>
                      <w:jc w:val="left"/>
                      <w:rPr>
                        <w:sz w:val="12"/>
                      </w:rPr>
                    </w:pPr>
                    <w:r>
                      <w:rPr>
                        <w:color w:val="292425"/>
                        <w:w w:val="105"/>
                        <w:sz w:val="12"/>
                      </w:rPr>
                      <w:t>Imports</w:t>
                    </w:r>
                  </w:p>
                </w:txbxContent>
              </v:textbox>
              <w10:wrap type="none"/>
            </v:shape>
            <w10:wrap type="none"/>
          </v:group>
        </w:pict>
      </w:r>
      <w:r>
        <w:rPr/>
        <w:pict>
          <v:line style="position:absolute;mso-position-horizontal-relative:page;mso-position-vertical-relative:paragraph;z-index:15960064" from="200.528pt,2.735956pt" to="207.528pt,2.735956pt" stroked="true" strokeweight=".5pt" strokecolor="#292425">
            <v:stroke dashstyle="solid"/>
            <w10:wrap type="none"/>
          </v:line>
        </w:pict>
      </w:r>
      <w:r>
        <w:rPr/>
        <w:pict>
          <v:line style="position:absolute;mso-position-horizontal-relative:page;mso-position-vertical-relative:paragraph;z-index:15960576" from="42.560001pt,3.235956pt" to="49.560001pt,3.235956pt" stroked="true" strokeweight=".5pt" strokecolor="#292425">
            <v:stroke dashstyle="solid"/>
            <w10:wrap type="none"/>
          </v:line>
        </w:pict>
      </w:r>
      <w:r>
        <w:rPr>
          <w:color w:val="292425"/>
          <w:w w:val="120"/>
          <w:sz w:val="12"/>
        </w:rPr>
        <w:t>120</w:t>
      </w:r>
    </w:p>
    <w:p>
      <w:pPr>
        <w:pStyle w:val="BodyText"/>
        <w:rPr>
          <w:sz w:val="12"/>
        </w:rPr>
      </w:pPr>
    </w:p>
    <w:p>
      <w:pPr>
        <w:pStyle w:val="BodyText"/>
        <w:rPr>
          <w:sz w:val="12"/>
        </w:rPr>
      </w:pPr>
    </w:p>
    <w:p>
      <w:pPr>
        <w:pStyle w:val="BodyText"/>
        <w:rPr>
          <w:sz w:val="12"/>
        </w:rPr>
      </w:pPr>
    </w:p>
    <w:p>
      <w:pPr>
        <w:pStyle w:val="BodyText"/>
        <w:rPr>
          <w:sz w:val="12"/>
        </w:rPr>
      </w:pPr>
    </w:p>
    <w:p>
      <w:pPr>
        <w:spacing w:before="98"/>
        <w:ind w:left="0" w:right="39" w:firstLine="0"/>
        <w:jc w:val="right"/>
        <w:rPr>
          <w:sz w:val="12"/>
        </w:rPr>
      </w:pPr>
      <w:r>
        <w:rPr/>
        <w:pict>
          <v:line style="position:absolute;mso-position-horizontal-relative:page;mso-position-vertical-relative:paragraph;z-index:15959552" from="200.528pt,8.091164pt" to="207.528pt,8.091164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pStyle w:val="BodyText"/>
        <w:rPr>
          <w:sz w:val="12"/>
        </w:rPr>
      </w:pPr>
    </w:p>
    <w:p>
      <w:pPr>
        <w:pStyle w:val="BodyText"/>
        <w:spacing w:before="1"/>
        <w:rPr>
          <w:sz w:val="11"/>
        </w:rPr>
      </w:pPr>
    </w:p>
    <w:p>
      <w:pPr>
        <w:spacing w:before="0"/>
        <w:ind w:left="0" w:right="39" w:firstLine="0"/>
        <w:jc w:val="right"/>
        <w:rPr>
          <w:sz w:val="12"/>
        </w:rPr>
      </w:pPr>
      <w:r>
        <w:rPr/>
        <w:pict>
          <v:line style="position:absolute;mso-position-horizontal-relative:page;mso-position-vertical-relative:paragraph;z-index:15959040" from="200.528pt,4.010763pt" to="207.528pt,4.010763pt" stroked="true" strokeweight=".5pt" strokecolor="#292425">
            <v:stroke dashstyle="solid"/>
            <w10:wrap type="none"/>
          </v:line>
        </w:pict>
      </w:r>
      <w:r>
        <w:rPr>
          <w:color w:val="292425"/>
          <w:w w:val="120"/>
          <w:sz w:val="12"/>
        </w:rPr>
        <w:t>100</w:t>
      </w:r>
    </w:p>
    <w:p>
      <w:pPr>
        <w:pStyle w:val="BodyText"/>
        <w:rPr>
          <w:sz w:val="12"/>
        </w:rPr>
      </w:pPr>
    </w:p>
    <w:p>
      <w:pPr>
        <w:pStyle w:val="BodyText"/>
        <w:rPr>
          <w:sz w:val="12"/>
        </w:rPr>
      </w:pPr>
    </w:p>
    <w:p>
      <w:pPr>
        <w:pStyle w:val="BodyText"/>
        <w:rPr>
          <w:sz w:val="12"/>
        </w:rPr>
      </w:pPr>
    </w:p>
    <w:p>
      <w:pPr>
        <w:pStyle w:val="BodyText"/>
        <w:spacing w:before="3"/>
        <w:rPr>
          <w:sz w:val="13"/>
        </w:rPr>
      </w:pPr>
    </w:p>
    <w:p>
      <w:pPr>
        <w:spacing w:before="1"/>
        <w:ind w:left="0" w:right="39" w:firstLine="0"/>
        <w:jc w:val="right"/>
        <w:rPr>
          <w:sz w:val="12"/>
        </w:rPr>
      </w:pPr>
      <w:r>
        <w:rPr/>
        <w:pict>
          <v:line style="position:absolute;mso-position-horizontal-relative:page;mso-position-vertical-relative:paragraph;z-index:15958528" from="200.528pt,4.248763pt" to="207.528pt,4.248763pt" stroked="true" strokeweight=".5pt" strokecolor="#292425">
            <v:stroke dashstyle="solid"/>
            <w10:wrap type="none"/>
          </v:line>
        </w:pict>
      </w:r>
      <w:r>
        <w:rPr>
          <w:color w:val="292425"/>
          <w:w w:val="120"/>
          <w:sz w:val="12"/>
        </w:rPr>
        <w:t>90</w:t>
      </w:r>
    </w:p>
    <w:p>
      <w:pPr>
        <w:pStyle w:val="BodyText"/>
        <w:rPr>
          <w:sz w:val="12"/>
        </w:rPr>
      </w:pPr>
    </w:p>
    <w:p>
      <w:pPr>
        <w:pStyle w:val="BodyText"/>
        <w:rPr>
          <w:sz w:val="12"/>
        </w:rPr>
      </w:pPr>
    </w:p>
    <w:p>
      <w:pPr>
        <w:pStyle w:val="BodyText"/>
        <w:rPr>
          <w:sz w:val="12"/>
        </w:rPr>
      </w:pPr>
    </w:p>
    <w:p>
      <w:pPr>
        <w:pStyle w:val="BodyText"/>
        <w:spacing w:before="4"/>
        <w:rPr>
          <w:sz w:val="12"/>
        </w:rPr>
      </w:pPr>
    </w:p>
    <w:p>
      <w:pPr>
        <w:spacing w:line="127" w:lineRule="exact" w:before="1"/>
        <w:ind w:left="3590" w:right="0" w:firstLine="0"/>
        <w:jc w:val="left"/>
        <w:rPr>
          <w:sz w:val="12"/>
        </w:rPr>
      </w:pPr>
      <w:r>
        <w:rPr>
          <w:color w:val="292425"/>
          <w:w w:val="120"/>
          <w:sz w:val="12"/>
        </w:rPr>
        <w:t>80</w:t>
      </w:r>
    </w:p>
    <w:p>
      <w:pPr>
        <w:tabs>
          <w:tab w:pos="655" w:val="left" w:leader="none"/>
          <w:tab w:pos="1172" w:val="left" w:leader="none"/>
          <w:tab w:pos="1835" w:val="left" w:leader="none"/>
          <w:tab w:pos="2429" w:val="left" w:leader="none"/>
        </w:tabs>
        <w:spacing w:line="127" w:lineRule="exact" w:before="0"/>
        <w:ind w:left="0" w:right="80" w:firstLine="0"/>
        <w:jc w:val="center"/>
        <w:rPr>
          <w:sz w:val="12"/>
        </w:rPr>
      </w:pPr>
      <w:r>
        <w:rPr>
          <w:color w:val="292425"/>
          <w:w w:val="120"/>
          <w:sz w:val="12"/>
        </w:rPr>
        <w:t>1998</w:t>
        <w:tab/>
        <w:t>99</w:t>
        <w:tab/>
        <w:t>2000</w:t>
        <w:tab/>
        <w:t>01</w:t>
        <w:tab/>
        <w:t>02</w:t>
      </w:r>
    </w:p>
    <w:p>
      <w:pPr>
        <w:pStyle w:val="BodyText"/>
        <w:spacing w:line="292" w:lineRule="auto" w:before="79"/>
        <w:ind w:left="158" w:right="170"/>
      </w:pPr>
      <w:r>
        <w:rPr/>
        <w:br w:type="column"/>
      </w:r>
      <w:r>
        <w:rPr>
          <w:color w:val="292425"/>
          <w:w w:val="110"/>
        </w:rPr>
        <w:t>production data suggest that growth in the fourth quarter is likely</w:t>
      </w:r>
      <w:r>
        <w:rPr>
          <w:color w:val="292425"/>
          <w:spacing w:val="-15"/>
          <w:w w:val="110"/>
        </w:rPr>
        <w:t> </w:t>
      </w:r>
      <w:r>
        <w:rPr>
          <w:color w:val="292425"/>
          <w:spacing w:val="-4"/>
          <w:w w:val="110"/>
        </w:rPr>
        <w:t>to</w:t>
      </w:r>
      <w:r>
        <w:rPr>
          <w:color w:val="292425"/>
          <w:spacing w:val="-15"/>
          <w:w w:val="110"/>
        </w:rPr>
        <w:t> </w:t>
      </w:r>
      <w:r>
        <w:rPr>
          <w:color w:val="292425"/>
          <w:spacing w:val="-3"/>
          <w:w w:val="110"/>
        </w:rPr>
        <w:t>have</w:t>
      </w:r>
      <w:r>
        <w:rPr>
          <w:color w:val="292425"/>
          <w:spacing w:val="-15"/>
          <w:w w:val="110"/>
        </w:rPr>
        <w:t> </w:t>
      </w:r>
      <w:r>
        <w:rPr>
          <w:color w:val="292425"/>
          <w:w w:val="110"/>
        </w:rPr>
        <w:t>been</w:t>
      </w:r>
      <w:r>
        <w:rPr>
          <w:color w:val="292425"/>
          <w:spacing w:val="-15"/>
          <w:w w:val="110"/>
        </w:rPr>
        <w:t> </w:t>
      </w:r>
      <w:r>
        <w:rPr>
          <w:color w:val="292425"/>
          <w:spacing w:val="-3"/>
          <w:w w:val="110"/>
        </w:rPr>
        <w:t>weaker</w:t>
      </w:r>
      <w:r>
        <w:rPr>
          <w:color w:val="292425"/>
          <w:spacing w:val="-15"/>
          <w:w w:val="110"/>
        </w:rPr>
        <w:t> </w:t>
      </w:r>
      <w:r>
        <w:rPr>
          <w:color w:val="292425"/>
          <w:w w:val="110"/>
        </w:rPr>
        <w:t>than</w:t>
      </w:r>
      <w:r>
        <w:rPr>
          <w:color w:val="292425"/>
          <w:spacing w:val="-15"/>
          <w:w w:val="110"/>
        </w:rPr>
        <w:t> </w:t>
      </w:r>
      <w:r>
        <w:rPr>
          <w:color w:val="292425"/>
          <w:w w:val="110"/>
        </w:rPr>
        <w:t>in</w:t>
      </w:r>
      <w:r>
        <w:rPr>
          <w:color w:val="292425"/>
          <w:spacing w:val="-15"/>
          <w:w w:val="110"/>
        </w:rPr>
        <w:t> </w:t>
      </w:r>
      <w:r>
        <w:rPr>
          <w:color w:val="292425"/>
          <w:w w:val="110"/>
        </w:rPr>
        <w:t>Q2</w:t>
      </w:r>
      <w:r>
        <w:rPr>
          <w:color w:val="292425"/>
          <w:spacing w:val="-15"/>
          <w:w w:val="110"/>
        </w:rPr>
        <w:t> </w:t>
      </w:r>
      <w:r>
        <w:rPr>
          <w:color w:val="292425"/>
          <w:w w:val="110"/>
        </w:rPr>
        <w:t>or</w:t>
      </w:r>
      <w:r>
        <w:rPr>
          <w:color w:val="292425"/>
          <w:spacing w:val="-15"/>
          <w:w w:val="110"/>
        </w:rPr>
        <w:t> </w:t>
      </w:r>
      <w:r>
        <w:rPr>
          <w:color w:val="292425"/>
          <w:w w:val="110"/>
        </w:rPr>
        <w:t>Q3.</w:t>
      </w:r>
      <w:r>
        <w:rPr>
          <w:color w:val="292425"/>
          <w:spacing w:val="26"/>
          <w:w w:val="110"/>
        </w:rPr>
        <w:t> </w:t>
      </w:r>
      <w:r>
        <w:rPr>
          <w:color w:val="292425"/>
          <w:w w:val="110"/>
        </w:rPr>
        <w:t>Growth</w:t>
      </w:r>
      <w:r>
        <w:rPr>
          <w:color w:val="292425"/>
          <w:spacing w:val="-15"/>
          <w:w w:val="110"/>
        </w:rPr>
        <w:t> </w:t>
      </w:r>
      <w:r>
        <w:rPr>
          <w:color w:val="292425"/>
          <w:w w:val="110"/>
        </w:rPr>
        <w:t>has</w:t>
      </w:r>
      <w:r>
        <w:rPr>
          <w:color w:val="292425"/>
          <w:spacing w:val="-15"/>
          <w:w w:val="110"/>
        </w:rPr>
        <w:t> </w:t>
      </w:r>
      <w:r>
        <w:rPr>
          <w:color w:val="292425"/>
          <w:w w:val="110"/>
        </w:rPr>
        <w:t>held up</w:t>
      </w:r>
      <w:r>
        <w:rPr>
          <w:color w:val="292425"/>
          <w:spacing w:val="-12"/>
          <w:w w:val="110"/>
        </w:rPr>
        <w:t> </w:t>
      </w:r>
      <w:r>
        <w:rPr>
          <w:color w:val="292425"/>
          <w:w w:val="110"/>
        </w:rPr>
        <w:t>well</w:t>
      </w:r>
      <w:r>
        <w:rPr>
          <w:color w:val="292425"/>
          <w:spacing w:val="-11"/>
          <w:w w:val="110"/>
        </w:rPr>
        <w:t> </w:t>
      </w:r>
      <w:r>
        <w:rPr>
          <w:color w:val="292425"/>
          <w:w w:val="110"/>
        </w:rPr>
        <w:t>in</w:t>
      </w:r>
      <w:r>
        <w:rPr>
          <w:color w:val="292425"/>
          <w:spacing w:val="-11"/>
          <w:w w:val="110"/>
        </w:rPr>
        <w:t> </w:t>
      </w:r>
      <w:r>
        <w:rPr>
          <w:color w:val="292425"/>
          <w:w w:val="110"/>
        </w:rPr>
        <w:t>most</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w w:val="110"/>
        </w:rPr>
        <w:t>emerging</w:t>
      </w:r>
      <w:r>
        <w:rPr>
          <w:color w:val="292425"/>
          <w:spacing w:val="-11"/>
          <w:w w:val="110"/>
        </w:rPr>
        <w:t> </w:t>
      </w:r>
      <w:r>
        <w:rPr>
          <w:color w:val="292425"/>
          <w:w w:val="110"/>
        </w:rPr>
        <w:t>Asian</w:t>
      </w:r>
      <w:r>
        <w:rPr>
          <w:color w:val="292425"/>
          <w:spacing w:val="-11"/>
          <w:w w:val="110"/>
        </w:rPr>
        <w:t> </w:t>
      </w:r>
      <w:r>
        <w:rPr>
          <w:color w:val="292425"/>
          <w:w w:val="110"/>
        </w:rPr>
        <w:t>economies.</w:t>
      </w:r>
    </w:p>
    <w:p>
      <w:pPr>
        <w:pStyle w:val="BodyText"/>
        <w:spacing w:before="5"/>
        <w:rPr>
          <w:sz w:val="22"/>
        </w:rPr>
      </w:pPr>
    </w:p>
    <w:p>
      <w:pPr>
        <w:pStyle w:val="BodyText"/>
        <w:spacing w:line="292" w:lineRule="auto" w:before="1"/>
        <w:ind w:left="158" w:right="245"/>
      </w:pPr>
      <w:r>
        <w:rPr>
          <w:color w:val="292425"/>
          <w:w w:val="110"/>
        </w:rPr>
        <w:t>Looking forward, recent policy changes could have a substantial impact on the </w:t>
      </w:r>
      <w:r>
        <w:rPr>
          <w:color w:val="292425"/>
          <w:spacing w:val="-5"/>
          <w:w w:val="110"/>
        </w:rPr>
        <w:t>near-term </w:t>
      </w:r>
      <w:r>
        <w:rPr>
          <w:color w:val="292425"/>
          <w:w w:val="110"/>
        </w:rPr>
        <w:t>outlook. Official </w:t>
      </w:r>
      <w:r>
        <w:rPr>
          <w:color w:val="292425"/>
          <w:spacing w:val="-3"/>
          <w:w w:val="110"/>
        </w:rPr>
        <w:t>interest </w:t>
      </w:r>
      <w:r>
        <w:rPr>
          <w:color w:val="292425"/>
          <w:spacing w:val="-4"/>
          <w:w w:val="110"/>
        </w:rPr>
        <w:t>rates </w:t>
      </w:r>
      <w:r>
        <w:rPr>
          <w:color w:val="292425"/>
          <w:spacing w:val="-3"/>
          <w:w w:val="110"/>
        </w:rPr>
        <w:t>were </w:t>
      </w:r>
      <w:r>
        <w:rPr>
          <w:color w:val="292425"/>
          <w:w w:val="110"/>
        </w:rPr>
        <w:t>cut </w:t>
      </w:r>
      <w:r>
        <w:rPr>
          <w:color w:val="292425"/>
          <w:spacing w:val="-3"/>
          <w:w w:val="110"/>
        </w:rPr>
        <w:t>by </w:t>
      </w:r>
      <w:r>
        <w:rPr>
          <w:color w:val="292425"/>
          <w:w w:val="110"/>
        </w:rPr>
        <w:t>0.5 percentage points in the United </w:t>
      </w:r>
      <w:r>
        <w:rPr>
          <w:color w:val="292425"/>
          <w:spacing w:val="-3"/>
          <w:w w:val="110"/>
        </w:rPr>
        <w:t>States </w:t>
      </w:r>
      <w:r>
        <w:rPr>
          <w:color w:val="292425"/>
          <w:w w:val="110"/>
        </w:rPr>
        <w:t>in November and in the euro area in December. And</w:t>
      </w:r>
    </w:p>
    <w:p>
      <w:pPr>
        <w:pStyle w:val="BodyText"/>
        <w:spacing w:line="292" w:lineRule="auto"/>
        <w:ind w:left="158" w:right="170"/>
      </w:pPr>
      <w:r>
        <w:rPr>
          <w:color w:val="292425"/>
          <w:spacing w:val="-3"/>
          <w:w w:val="110"/>
        </w:rPr>
        <w:t>short-term</w:t>
      </w:r>
      <w:r>
        <w:rPr>
          <w:color w:val="292425"/>
          <w:spacing w:val="-13"/>
          <w:w w:val="110"/>
        </w:rPr>
        <w:t> </w:t>
      </w:r>
      <w:r>
        <w:rPr>
          <w:color w:val="292425"/>
          <w:spacing w:val="-3"/>
          <w:w w:val="110"/>
        </w:rPr>
        <w:t>interest</w:t>
      </w:r>
      <w:r>
        <w:rPr>
          <w:color w:val="292425"/>
          <w:spacing w:val="-12"/>
          <w:w w:val="110"/>
        </w:rPr>
        <w:t> </w:t>
      </w:r>
      <w:r>
        <w:rPr>
          <w:color w:val="292425"/>
          <w:spacing w:val="-4"/>
          <w:w w:val="110"/>
        </w:rPr>
        <w:t>rate</w:t>
      </w:r>
      <w:r>
        <w:rPr>
          <w:color w:val="292425"/>
          <w:spacing w:val="-12"/>
          <w:w w:val="110"/>
        </w:rPr>
        <w:t> </w:t>
      </w:r>
      <w:r>
        <w:rPr>
          <w:color w:val="292425"/>
          <w:w w:val="110"/>
        </w:rPr>
        <w:t>expectations</w:t>
      </w:r>
      <w:r>
        <w:rPr>
          <w:color w:val="292425"/>
          <w:spacing w:val="-12"/>
          <w:w w:val="110"/>
        </w:rPr>
        <w:t> </w:t>
      </w:r>
      <w:r>
        <w:rPr>
          <w:color w:val="292425"/>
          <w:w w:val="110"/>
        </w:rPr>
        <w:t>implied</w:t>
      </w:r>
      <w:r>
        <w:rPr>
          <w:color w:val="292425"/>
          <w:spacing w:val="-12"/>
          <w:w w:val="110"/>
        </w:rPr>
        <w:t> </w:t>
      </w:r>
      <w:r>
        <w:rPr>
          <w:color w:val="292425"/>
          <w:spacing w:val="-3"/>
          <w:w w:val="110"/>
        </w:rPr>
        <w:t>by</w:t>
      </w:r>
      <w:r>
        <w:rPr>
          <w:color w:val="292425"/>
          <w:spacing w:val="-12"/>
          <w:w w:val="110"/>
        </w:rPr>
        <w:t> </w:t>
      </w:r>
      <w:r>
        <w:rPr>
          <w:color w:val="292425"/>
          <w:w w:val="110"/>
        </w:rPr>
        <w:t>futures contracts</w:t>
      </w:r>
      <w:r>
        <w:rPr>
          <w:color w:val="292425"/>
          <w:spacing w:val="-21"/>
          <w:w w:val="110"/>
        </w:rPr>
        <w:t> </w:t>
      </w:r>
      <w:r>
        <w:rPr>
          <w:color w:val="292425"/>
          <w:w w:val="110"/>
        </w:rPr>
        <w:t>have</w:t>
      </w:r>
      <w:r>
        <w:rPr>
          <w:color w:val="292425"/>
          <w:spacing w:val="-20"/>
          <w:w w:val="110"/>
        </w:rPr>
        <w:t> </w:t>
      </w:r>
      <w:r>
        <w:rPr>
          <w:color w:val="292425"/>
          <w:w w:val="110"/>
        </w:rPr>
        <w:t>fallen</w:t>
      </w:r>
      <w:r>
        <w:rPr>
          <w:color w:val="292425"/>
          <w:spacing w:val="-20"/>
          <w:w w:val="110"/>
        </w:rPr>
        <w:t> </w:t>
      </w:r>
      <w:r>
        <w:rPr>
          <w:color w:val="292425"/>
          <w:w w:val="110"/>
        </w:rPr>
        <w:t>in</w:t>
      </w:r>
      <w:r>
        <w:rPr>
          <w:color w:val="292425"/>
          <w:spacing w:val="-20"/>
          <w:w w:val="110"/>
        </w:rPr>
        <w:t> </w:t>
      </w:r>
      <w:r>
        <w:rPr>
          <w:color w:val="292425"/>
          <w:w w:val="110"/>
        </w:rPr>
        <w:t>all</w:t>
      </w:r>
      <w:r>
        <w:rPr>
          <w:color w:val="292425"/>
          <w:spacing w:val="-20"/>
          <w:w w:val="110"/>
        </w:rPr>
        <w:t> </w:t>
      </w:r>
      <w:r>
        <w:rPr>
          <w:color w:val="292425"/>
          <w:w w:val="110"/>
        </w:rPr>
        <w:t>the</w:t>
      </w:r>
      <w:r>
        <w:rPr>
          <w:color w:val="292425"/>
          <w:spacing w:val="-20"/>
          <w:w w:val="110"/>
        </w:rPr>
        <w:t> </w:t>
      </w:r>
      <w:r>
        <w:rPr>
          <w:color w:val="292425"/>
          <w:w w:val="110"/>
        </w:rPr>
        <w:t>major</w:t>
      </w:r>
      <w:r>
        <w:rPr>
          <w:color w:val="292425"/>
          <w:spacing w:val="-20"/>
          <w:w w:val="110"/>
        </w:rPr>
        <w:t> </w:t>
      </w:r>
      <w:r>
        <w:rPr>
          <w:color w:val="292425"/>
          <w:w w:val="110"/>
        </w:rPr>
        <w:t>economies.</w:t>
      </w:r>
      <w:r>
        <w:rPr>
          <w:color w:val="292425"/>
          <w:spacing w:val="15"/>
          <w:w w:val="110"/>
        </w:rPr>
        <w:t> </w:t>
      </w:r>
      <w:r>
        <w:rPr>
          <w:color w:val="292425"/>
          <w:w w:val="110"/>
        </w:rPr>
        <w:t>Some</w:t>
      </w:r>
    </w:p>
    <w:p>
      <w:pPr>
        <w:pStyle w:val="BodyText"/>
        <w:spacing w:line="292" w:lineRule="auto"/>
        <w:ind w:left="158" w:right="174"/>
      </w:pPr>
      <w:r>
        <w:rPr>
          <w:color w:val="292425"/>
          <w:w w:val="110"/>
        </w:rPr>
        <w:t>euro-area</w:t>
      </w:r>
      <w:r>
        <w:rPr>
          <w:color w:val="292425"/>
          <w:spacing w:val="-24"/>
          <w:w w:val="110"/>
        </w:rPr>
        <w:t> </w:t>
      </w:r>
      <w:r>
        <w:rPr>
          <w:color w:val="292425"/>
          <w:w w:val="110"/>
        </w:rPr>
        <w:t>governments</w:t>
      </w:r>
      <w:r>
        <w:rPr>
          <w:color w:val="292425"/>
          <w:spacing w:val="-23"/>
          <w:w w:val="110"/>
        </w:rPr>
        <w:t> </w:t>
      </w:r>
      <w:r>
        <w:rPr>
          <w:color w:val="292425"/>
          <w:spacing w:val="-3"/>
          <w:w w:val="110"/>
        </w:rPr>
        <w:t>have</w:t>
      </w:r>
      <w:r>
        <w:rPr>
          <w:color w:val="292425"/>
          <w:spacing w:val="-23"/>
          <w:w w:val="110"/>
        </w:rPr>
        <w:t> </w:t>
      </w:r>
      <w:r>
        <w:rPr>
          <w:color w:val="292425"/>
          <w:w w:val="110"/>
        </w:rPr>
        <w:t>plans</w:t>
      </w:r>
      <w:r>
        <w:rPr>
          <w:color w:val="292425"/>
          <w:spacing w:val="-23"/>
          <w:w w:val="110"/>
        </w:rPr>
        <w:t> </w:t>
      </w:r>
      <w:r>
        <w:rPr>
          <w:color w:val="292425"/>
          <w:w w:val="110"/>
        </w:rPr>
        <w:t>for</w:t>
      </w:r>
      <w:r>
        <w:rPr>
          <w:color w:val="292425"/>
          <w:spacing w:val="-23"/>
          <w:w w:val="110"/>
        </w:rPr>
        <w:t> </w:t>
      </w:r>
      <w:r>
        <w:rPr>
          <w:color w:val="292425"/>
          <w:w w:val="110"/>
        </w:rPr>
        <w:t>fiscal</w:t>
      </w:r>
      <w:r>
        <w:rPr>
          <w:color w:val="292425"/>
          <w:spacing w:val="-23"/>
          <w:w w:val="110"/>
        </w:rPr>
        <w:t> </w:t>
      </w:r>
      <w:r>
        <w:rPr>
          <w:color w:val="292425"/>
          <w:w w:val="110"/>
        </w:rPr>
        <w:t>tightening,</w:t>
      </w:r>
      <w:r>
        <w:rPr>
          <w:color w:val="292425"/>
          <w:spacing w:val="-23"/>
          <w:w w:val="110"/>
        </w:rPr>
        <w:t> </w:t>
      </w:r>
      <w:r>
        <w:rPr>
          <w:color w:val="292425"/>
          <w:w w:val="110"/>
        </w:rPr>
        <w:t>while in the United </w:t>
      </w:r>
      <w:r>
        <w:rPr>
          <w:color w:val="292425"/>
          <w:spacing w:val="-3"/>
          <w:w w:val="110"/>
        </w:rPr>
        <w:t>States </w:t>
      </w:r>
      <w:r>
        <w:rPr>
          <w:color w:val="292425"/>
          <w:w w:val="110"/>
        </w:rPr>
        <w:t>a substantial fiscal stimulus package has been announced and is expected </w:t>
      </w:r>
      <w:r>
        <w:rPr>
          <w:color w:val="292425"/>
          <w:spacing w:val="-4"/>
          <w:w w:val="110"/>
        </w:rPr>
        <w:t>to </w:t>
      </w:r>
      <w:r>
        <w:rPr>
          <w:color w:val="292425"/>
          <w:w w:val="110"/>
        </w:rPr>
        <w:t>be agreed </w:t>
      </w:r>
      <w:r>
        <w:rPr>
          <w:color w:val="292425"/>
          <w:spacing w:val="-3"/>
          <w:w w:val="110"/>
        </w:rPr>
        <w:t>between </w:t>
      </w:r>
      <w:r>
        <w:rPr>
          <w:color w:val="292425"/>
          <w:w w:val="110"/>
        </w:rPr>
        <w:t>the Congress and the administration in the coming months. The medium-term</w:t>
      </w:r>
      <w:r>
        <w:rPr>
          <w:color w:val="292425"/>
          <w:spacing w:val="-24"/>
          <w:w w:val="110"/>
        </w:rPr>
        <w:t> </w:t>
      </w:r>
      <w:r>
        <w:rPr>
          <w:color w:val="292425"/>
          <w:w w:val="110"/>
        </w:rPr>
        <w:t>prospects</w:t>
      </w:r>
      <w:r>
        <w:rPr>
          <w:color w:val="292425"/>
          <w:spacing w:val="-24"/>
          <w:w w:val="110"/>
        </w:rPr>
        <w:t> </w:t>
      </w:r>
      <w:r>
        <w:rPr>
          <w:color w:val="292425"/>
          <w:w w:val="110"/>
        </w:rPr>
        <w:t>for</w:t>
      </w:r>
      <w:r>
        <w:rPr>
          <w:color w:val="292425"/>
          <w:spacing w:val="-24"/>
          <w:w w:val="110"/>
        </w:rPr>
        <w:t> </w:t>
      </w:r>
      <w:r>
        <w:rPr>
          <w:color w:val="292425"/>
          <w:w w:val="110"/>
        </w:rPr>
        <w:t>the</w:t>
      </w:r>
      <w:r>
        <w:rPr>
          <w:color w:val="292425"/>
          <w:spacing w:val="-24"/>
          <w:w w:val="110"/>
        </w:rPr>
        <w:t> </w:t>
      </w:r>
      <w:r>
        <w:rPr>
          <w:color w:val="292425"/>
          <w:w w:val="110"/>
        </w:rPr>
        <w:t>Japanese</w:t>
      </w:r>
      <w:r>
        <w:rPr>
          <w:color w:val="292425"/>
          <w:spacing w:val="-24"/>
          <w:w w:val="110"/>
        </w:rPr>
        <w:t> </w:t>
      </w:r>
      <w:r>
        <w:rPr>
          <w:color w:val="292425"/>
          <w:w w:val="110"/>
        </w:rPr>
        <w:t>economy</w:t>
      </w:r>
      <w:r>
        <w:rPr>
          <w:color w:val="292425"/>
          <w:spacing w:val="-24"/>
          <w:w w:val="110"/>
        </w:rPr>
        <w:t> </w:t>
      </w:r>
      <w:r>
        <w:rPr>
          <w:color w:val="292425"/>
          <w:w w:val="110"/>
        </w:rPr>
        <w:t>will</w:t>
      </w:r>
      <w:r>
        <w:rPr>
          <w:color w:val="292425"/>
          <w:spacing w:val="-23"/>
          <w:w w:val="110"/>
        </w:rPr>
        <w:t> </w:t>
      </w:r>
      <w:r>
        <w:rPr>
          <w:color w:val="292425"/>
          <w:w w:val="110"/>
        </w:rPr>
        <w:t>depend on the pace, and the success, of economic and financial reforms.</w:t>
      </w:r>
      <w:r>
        <w:rPr>
          <w:color w:val="292425"/>
          <w:spacing w:val="-1"/>
          <w:w w:val="110"/>
        </w:rPr>
        <w:t> </w:t>
      </w:r>
      <w:r>
        <w:rPr>
          <w:color w:val="292425"/>
          <w:w w:val="110"/>
        </w:rPr>
        <w:t>A</w:t>
      </w:r>
      <w:r>
        <w:rPr>
          <w:color w:val="292425"/>
          <w:spacing w:val="-28"/>
          <w:w w:val="110"/>
        </w:rPr>
        <w:t> </w:t>
      </w:r>
      <w:r>
        <w:rPr>
          <w:color w:val="292425"/>
          <w:spacing w:val="-4"/>
          <w:w w:val="110"/>
        </w:rPr>
        <w:t>key</w:t>
      </w:r>
      <w:r>
        <w:rPr>
          <w:color w:val="292425"/>
          <w:spacing w:val="-28"/>
          <w:w w:val="110"/>
        </w:rPr>
        <w:t> </w:t>
      </w:r>
      <w:r>
        <w:rPr>
          <w:color w:val="292425"/>
          <w:w w:val="110"/>
        </w:rPr>
        <w:t>element</w:t>
      </w:r>
      <w:r>
        <w:rPr>
          <w:color w:val="292425"/>
          <w:spacing w:val="-28"/>
          <w:w w:val="110"/>
        </w:rPr>
        <w:t> </w:t>
      </w:r>
      <w:r>
        <w:rPr>
          <w:color w:val="292425"/>
          <w:w w:val="110"/>
        </w:rPr>
        <w:t>of</w:t>
      </w:r>
      <w:r>
        <w:rPr>
          <w:color w:val="292425"/>
          <w:spacing w:val="-28"/>
          <w:w w:val="110"/>
        </w:rPr>
        <w:t> </w:t>
      </w:r>
      <w:r>
        <w:rPr>
          <w:color w:val="292425"/>
          <w:w w:val="110"/>
        </w:rPr>
        <w:t>this</w:t>
      </w:r>
      <w:r>
        <w:rPr>
          <w:color w:val="292425"/>
          <w:spacing w:val="-28"/>
          <w:w w:val="110"/>
        </w:rPr>
        <w:t> </w:t>
      </w:r>
      <w:r>
        <w:rPr>
          <w:color w:val="292425"/>
          <w:w w:val="110"/>
        </w:rPr>
        <w:t>is</w:t>
      </w:r>
      <w:r>
        <w:rPr>
          <w:color w:val="292425"/>
          <w:spacing w:val="-28"/>
          <w:w w:val="110"/>
        </w:rPr>
        <w:t> </w:t>
      </w:r>
      <w:r>
        <w:rPr>
          <w:color w:val="292425"/>
          <w:w w:val="110"/>
        </w:rPr>
        <w:t>the</w:t>
      </w:r>
      <w:r>
        <w:rPr>
          <w:color w:val="292425"/>
          <w:spacing w:val="-28"/>
          <w:w w:val="110"/>
        </w:rPr>
        <w:t> </w:t>
      </w:r>
      <w:r>
        <w:rPr>
          <w:color w:val="292425"/>
          <w:w w:val="110"/>
        </w:rPr>
        <w:t>government’s</w:t>
      </w:r>
      <w:r>
        <w:rPr>
          <w:color w:val="292425"/>
          <w:spacing w:val="-28"/>
          <w:w w:val="110"/>
        </w:rPr>
        <w:t> </w:t>
      </w:r>
      <w:r>
        <w:rPr>
          <w:color w:val="292425"/>
          <w:w w:val="110"/>
        </w:rPr>
        <w:t>Programme for</w:t>
      </w:r>
      <w:r>
        <w:rPr>
          <w:color w:val="292425"/>
          <w:spacing w:val="-22"/>
          <w:w w:val="110"/>
        </w:rPr>
        <w:t> </w:t>
      </w:r>
      <w:r>
        <w:rPr>
          <w:color w:val="292425"/>
          <w:w w:val="110"/>
        </w:rPr>
        <w:t>Financial</w:t>
      </w:r>
      <w:r>
        <w:rPr>
          <w:color w:val="292425"/>
          <w:spacing w:val="-22"/>
          <w:w w:val="110"/>
        </w:rPr>
        <w:t> </w:t>
      </w:r>
      <w:r>
        <w:rPr>
          <w:color w:val="292425"/>
          <w:spacing w:val="-3"/>
          <w:w w:val="110"/>
        </w:rPr>
        <w:t>Revival</w:t>
      </w:r>
      <w:r>
        <w:rPr>
          <w:color w:val="292425"/>
          <w:spacing w:val="-22"/>
          <w:w w:val="110"/>
        </w:rPr>
        <w:t> </w:t>
      </w:r>
      <w:r>
        <w:rPr>
          <w:color w:val="292425"/>
          <w:w w:val="110"/>
        </w:rPr>
        <w:t>that</w:t>
      </w:r>
      <w:r>
        <w:rPr>
          <w:color w:val="292425"/>
          <w:spacing w:val="-22"/>
          <w:w w:val="110"/>
        </w:rPr>
        <w:t> </w:t>
      </w:r>
      <w:r>
        <w:rPr>
          <w:color w:val="292425"/>
          <w:w w:val="110"/>
        </w:rPr>
        <w:t>is</w:t>
      </w:r>
      <w:r>
        <w:rPr>
          <w:color w:val="292425"/>
          <w:spacing w:val="-22"/>
          <w:w w:val="110"/>
        </w:rPr>
        <w:t> </w:t>
      </w:r>
      <w:r>
        <w:rPr>
          <w:color w:val="292425"/>
          <w:w w:val="110"/>
        </w:rPr>
        <w:t>aimed</w:t>
      </w:r>
      <w:r>
        <w:rPr>
          <w:color w:val="292425"/>
          <w:spacing w:val="-22"/>
          <w:w w:val="110"/>
        </w:rPr>
        <w:t> </w:t>
      </w:r>
      <w:r>
        <w:rPr>
          <w:color w:val="292425"/>
          <w:w w:val="110"/>
        </w:rPr>
        <w:t>at</w:t>
      </w:r>
      <w:r>
        <w:rPr>
          <w:color w:val="292425"/>
          <w:spacing w:val="-21"/>
          <w:w w:val="110"/>
        </w:rPr>
        <w:t> </w:t>
      </w:r>
      <w:r>
        <w:rPr>
          <w:color w:val="292425"/>
          <w:w w:val="110"/>
        </w:rPr>
        <w:t>resolving</w:t>
      </w:r>
      <w:r>
        <w:rPr>
          <w:color w:val="292425"/>
          <w:spacing w:val="-22"/>
          <w:w w:val="110"/>
        </w:rPr>
        <w:t> </w:t>
      </w:r>
      <w:r>
        <w:rPr>
          <w:color w:val="292425"/>
          <w:w w:val="110"/>
        </w:rPr>
        <w:t>the</w:t>
      </w:r>
      <w:r>
        <w:rPr>
          <w:color w:val="292425"/>
          <w:spacing w:val="-22"/>
          <w:w w:val="110"/>
        </w:rPr>
        <w:t> </w:t>
      </w:r>
      <w:r>
        <w:rPr>
          <w:color w:val="292425"/>
          <w:w w:val="110"/>
        </w:rPr>
        <w:t>problem</w:t>
      </w:r>
      <w:r>
        <w:rPr>
          <w:color w:val="292425"/>
          <w:spacing w:val="-22"/>
          <w:w w:val="110"/>
        </w:rPr>
        <w:t> </w:t>
      </w:r>
      <w:r>
        <w:rPr>
          <w:color w:val="292425"/>
          <w:w w:val="110"/>
        </w:rPr>
        <w:t>of non-performing loans in the banking </w:t>
      </w:r>
      <w:r>
        <w:rPr>
          <w:color w:val="292425"/>
          <w:spacing w:val="-3"/>
          <w:w w:val="110"/>
        </w:rPr>
        <w:t>system. </w:t>
      </w:r>
      <w:r>
        <w:rPr>
          <w:color w:val="292425"/>
          <w:w w:val="110"/>
        </w:rPr>
        <w:t>As with most elements</w:t>
      </w:r>
      <w:r>
        <w:rPr>
          <w:color w:val="292425"/>
          <w:spacing w:val="-23"/>
          <w:w w:val="110"/>
        </w:rPr>
        <w:t> </w:t>
      </w:r>
      <w:r>
        <w:rPr>
          <w:color w:val="292425"/>
          <w:w w:val="110"/>
        </w:rPr>
        <w:t>of</w:t>
      </w:r>
      <w:r>
        <w:rPr>
          <w:color w:val="292425"/>
          <w:spacing w:val="-22"/>
          <w:w w:val="110"/>
        </w:rPr>
        <w:t> </w:t>
      </w:r>
      <w:r>
        <w:rPr>
          <w:color w:val="292425"/>
          <w:w w:val="110"/>
        </w:rPr>
        <w:t>structural</w:t>
      </w:r>
      <w:r>
        <w:rPr>
          <w:color w:val="292425"/>
          <w:spacing w:val="-23"/>
          <w:w w:val="110"/>
        </w:rPr>
        <w:t> </w:t>
      </w:r>
      <w:r>
        <w:rPr>
          <w:color w:val="292425"/>
          <w:w w:val="110"/>
        </w:rPr>
        <w:t>economic</w:t>
      </w:r>
      <w:r>
        <w:rPr>
          <w:color w:val="292425"/>
          <w:spacing w:val="-22"/>
          <w:w w:val="110"/>
        </w:rPr>
        <w:t> </w:t>
      </w:r>
      <w:r>
        <w:rPr>
          <w:color w:val="292425"/>
          <w:w w:val="110"/>
        </w:rPr>
        <w:t>reform,</w:t>
      </w:r>
      <w:r>
        <w:rPr>
          <w:color w:val="292425"/>
          <w:spacing w:val="-22"/>
          <w:w w:val="110"/>
        </w:rPr>
        <w:t> </w:t>
      </w:r>
      <w:r>
        <w:rPr>
          <w:color w:val="292425"/>
          <w:w w:val="110"/>
        </w:rPr>
        <w:t>implementation</w:t>
      </w:r>
      <w:r>
        <w:rPr>
          <w:color w:val="292425"/>
          <w:spacing w:val="-23"/>
          <w:w w:val="110"/>
        </w:rPr>
        <w:t> </w:t>
      </w:r>
      <w:r>
        <w:rPr>
          <w:color w:val="292425"/>
          <w:spacing w:val="-3"/>
          <w:w w:val="110"/>
        </w:rPr>
        <w:t>could </w:t>
      </w:r>
      <w:r>
        <w:rPr>
          <w:color w:val="292425"/>
          <w:spacing w:val="-4"/>
          <w:w w:val="110"/>
        </w:rPr>
        <w:t>involve </w:t>
      </w:r>
      <w:r>
        <w:rPr>
          <w:color w:val="292425"/>
          <w:w w:val="110"/>
        </w:rPr>
        <w:t>some </w:t>
      </w:r>
      <w:r>
        <w:rPr>
          <w:color w:val="292425"/>
          <w:spacing w:val="-3"/>
          <w:w w:val="110"/>
        </w:rPr>
        <w:t>short-term </w:t>
      </w:r>
      <w:r>
        <w:rPr>
          <w:color w:val="292425"/>
          <w:w w:val="110"/>
        </w:rPr>
        <w:t>cost, but would be </w:t>
      </w:r>
      <w:r>
        <w:rPr>
          <w:color w:val="292425"/>
          <w:spacing w:val="-3"/>
          <w:w w:val="110"/>
        </w:rPr>
        <w:t>expected </w:t>
      </w:r>
      <w:r>
        <w:rPr>
          <w:color w:val="292425"/>
          <w:spacing w:val="-4"/>
          <w:w w:val="110"/>
        </w:rPr>
        <w:t>to </w:t>
      </w:r>
      <w:r>
        <w:rPr>
          <w:color w:val="292425"/>
          <w:w w:val="110"/>
        </w:rPr>
        <w:t>improve medium and </w:t>
      </w:r>
      <w:r>
        <w:rPr>
          <w:color w:val="292425"/>
          <w:spacing w:val="-3"/>
          <w:w w:val="110"/>
        </w:rPr>
        <w:t>longer-term</w:t>
      </w:r>
      <w:r>
        <w:rPr>
          <w:color w:val="292425"/>
          <w:spacing w:val="-32"/>
          <w:w w:val="110"/>
        </w:rPr>
        <w:t> </w:t>
      </w:r>
      <w:r>
        <w:rPr>
          <w:color w:val="292425"/>
          <w:w w:val="110"/>
        </w:rPr>
        <w:t>prospects.</w:t>
      </w:r>
    </w:p>
    <w:p>
      <w:pPr>
        <w:pStyle w:val="BodyText"/>
        <w:spacing w:before="8"/>
        <w:rPr>
          <w:sz w:val="21"/>
        </w:rPr>
      </w:pPr>
    </w:p>
    <w:p>
      <w:pPr>
        <w:pStyle w:val="BodyText"/>
        <w:spacing w:line="292" w:lineRule="auto"/>
        <w:ind w:left="158" w:right="167"/>
      </w:pPr>
      <w:r>
        <w:rPr>
          <w:color w:val="292425"/>
          <w:w w:val="110"/>
        </w:rPr>
        <w:t>The </w:t>
      </w:r>
      <w:r>
        <w:rPr>
          <w:color w:val="292425"/>
          <w:spacing w:val="-3"/>
          <w:w w:val="110"/>
        </w:rPr>
        <w:t>Committee </w:t>
      </w:r>
      <w:r>
        <w:rPr>
          <w:color w:val="292425"/>
          <w:w w:val="110"/>
        </w:rPr>
        <w:t>judges that the </w:t>
      </w:r>
      <w:r>
        <w:rPr>
          <w:color w:val="292425"/>
          <w:spacing w:val="-3"/>
          <w:w w:val="110"/>
        </w:rPr>
        <w:t>overall </w:t>
      </w:r>
      <w:r>
        <w:rPr>
          <w:color w:val="292425"/>
          <w:w w:val="110"/>
        </w:rPr>
        <w:t>outlook for the world economy</w:t>
      </w:r>
      <w:r>
        <w:rPr>
          <w:color w:val="292425"/>
          <w:spacing w:val="-19"/>
          <w:w w:val="110"/>
        </w:rPr>
        <w:t> </w:t>
      </w:r>
      <w:r>
        <w:rPr>
          <w:color w:val="292425"/>
          <w:w w:val="110"/>
        </w:rPr>
        <w:t>is</w:t>
      </w:r>
      <w:r>
        <w:rPr>
          <w:color w:val="292425"/>
          <w:spacing w:val="-19"/>
          <w:w w:val="110"/>
        </w:rPr>
        <w:t> </w:t>
      </w:r>
      <w:r>
        <w:rPr>
          <w:color w:val="292425"/>
          <w:w w:val="110"/>
        </w:rPr>
        <w:t>weaker</w:t>
      </w:r>
      <w:r>
        <w:rPr>
          <w:color w:val="292425"/>
          <w:spacing w:val="-19"/>
          <w:w w:val="110"/>
        </w:rPr>
        <w:t> </w:t>
      </w:r>
      <w:r>
        <w:rPr>
          <w:color w:val="292425"/>
          <w:w w:val="110"/>
        </w:rPr>
        <w:t>than</w:t>
      </w:r>
      <w:r>
        <w:rPr>
          <w:color w:val="292425"/>
          <w:spacing w:val="-18"/>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November</w:t>
      </w:r>
      <w:r>
        <w:rPr>
          <w:color w:val="292425"/>
          <w:spacing w:val="-18"/>
          <w:w w:val="110"/>
        </w:rPr>
        <w:t> </w:t>
      </w:r>
      <w:r>
        <w:rPr>
          <w:i/>
          <w:color w:val="292425"/>
          <w:w w:val="110"/>
        </w:rPr>
        <w:t>Report</w:t>
      </w:r>
      <w:r>
        <w:rPr>
          <w:color w:val="292425"/>
          <w:w w:val="110"/>
        </w:rPr>
        <w:t>.</w:t>
      </w:r>
      <w:r>
        <w:rPr>
          <w:color w:val="292425"/>
          <w:spacing w:val="18"/>
          <w:w w:val="110"/>
        </w:rPr>
        <w:t> </w:t>
      </w:r>
      <w:r>
        <w:rPr>
          <w:color w:val="292425"/>
          <w:w w:val="110"/>
        </w:rPr>
        <w:t>For</w:t>
      </w:r>
      <w:r>
        <w:rPr>
          <w:color w:val="292425"/>
          <w:spacing w:val="-19"/>
          <w:w w:val="110"/>
        </w:rPr>
        <w:t> </w:t>
      </w:r>
      <w:r>
        <w:rPr>
          <w:color w:val="292425"/>
          <w:w w:val="110"/>
        </w:rPr>
        <w:t>the</w:t>
      </w:r>
      <w:r>
        <w:rPr>
          <w:color w:val="292425"/>
          <w:spacing w:val="-18"/>
          <w:w w:val="110"/>
        </w:rPr>
        <w:t> </w:t>
      </w:r>
      <w:r>
        <w:rPr>
          <w:color w:val="292425"/>
          <w:w w:val="110"/>
        </w:rPr>
        <w:t>euro area,</w:t>
      </w:r>
      <w:r>
        <w:rPr>
          <w:color w:val="292425"/>
          <w:spacing w:val="-21"/>
          <w:w w:val="110"/>
        </w:rPr>
        <w:t> </w:t>
      </w:r>
      <w:r>
        <w:rPr>
          <w:color w:val="292425"/>
          <w:w w:val="110"/>
        </w:rPr>
        <w:t>this</w:t>
      </w:r>
      <w:r>
        <w:rPr>
          <w:color w:val="292425"/>
          <w:spacing w:val="-21"/>
          <w:w w:val="110"/>
        </w:rPr>
        <w:t> </w:t>
      </w:r>
      <w:r>
        <w:rPr>
          <w:color w:val="292425"/>
          <w:w w:val="110"/>
        </w:rPr>
        <w:t>reflects</w:t>
      </w:r>
      <w:r>
        <w:rPr>
          <w:color w:val="292425"/>
          <w:spacing w:val="-21"/>
          <w:w w:val="110"/>
        </w:rPr>
        <w:t> </w:t>
      </w:r>
      <w:r>
        <w:rPr>
          <w:color w:val="292425"/>
          <w:w w:val="110"/>
        </w:rPr>
        <w:t>the</w:t>
      </w:r>
      <w:r>
        <w:rPr>
          <w:color w:val="292425"/>
          <w:spacing w:val="-21"/>
          <w:w w:val="110"/>
        </w:rPr>
        <w:t> </w:t>
      </w:r>
      <w:r>
        <w:rPr>
          <w:color w:val="292425"/>
          <w:w w:val="110"/>
        </w:rPr>
        <w:t>recent</w:t>
      </w:r>
      <w:r>
        <w:rPr>
          <w:color w:val="292425"/>
          <w:spacing w:val="-21"/>
          <w:w w:val="110"/>
        </w:rPr>
        <w:t> </w:t>
      </w:r>
      <w:r>
        <w:rPr>
          <w:color w:val="292425"/>
          <w:w w:val="110"/>
        </w:rPr>
        <w:t>sluggishness</w:t>
      </w:r>
      <w:r>
        <w:rPr>
          <w:color w:val="292425"/>
          <w:spacing w:val="-20"/>
          <w:w w:val="110"/>
        </w:rPr>
        <w:t> </w:t>
      </w:r>
      <w:r>
        <w:rPr>
          <w:color w:val="292425"/>
          <w:w w:val="110"/>
        </w:rPr>
        <w:t>of</w:t>
      </w:r>
      <w:r>
        <w:rPr>
          <w:color w:val="292425"/>
          <w:spacing w:val="-21"/>
          <w:w w:val="110"/>
        </w:rPr>
        <w:t> </w:t>
      </w:r>
      <w:r>
        <w:rPr>
          <w:color w:val="292425"/>
          <w:w w:val="110"/>
        </w:rPr>
        <w:t>domestic</w:t>
      </w:r>
      <w:r>
        <w:rPr>
          <w:color w:val="292425"/>
          <w:spacing w:val="-21"/>
          <w:w w:val="110"/>
        </w:rPr>
        <w:t> </w:t>
      </w:r>
      <w:r>
        <w:rPr>
          <w:color w:val="292425"/>
          <w:w w:val="110"/>
        </w:rPr>
        <w:t>demand, prospective fiscal tightening in some countries and the appreciation of the euro. The </w:t>
      </w:r>
      <w:r>
        <w:rPr>
          <w:color w:val="292425"/>
          <w:spacing w:val="-4"/>
          <w:w w:val="110"/>
        </w:rPr>
        <w:t>near-term </w:t>
      </w:r>
      <w:r>
        <w:rPr>
          <w:color w:val="292425"/>
          <w:w w:val="110"/>
        </w:rPr>
        <w:t>outlook for the United</w:t>
      </w:r>
      <w:r>
        <w:rPr>
          <w:color w:val="292425"/>
          <w:spacing w:val="-15"/>
          <w:w w:val="110"/>
        </w:rPr>
        <w:t> </w:t>
      </w:r>
      <w:r>
        <w:rPr>
          <w:color w:val="292425"/>
          <w:spacing w:val="-3"/>
          <w:w w:val="110"/>
        </w:rPr>
        <w:t>States</w:t>
      </w:r>
      <w:r>
        <w:rPr>
          <w:color w:val="292425"/>
          <w:spacing w:val="-15"/>
          <w:w w:val="110"/>
        </w:rPr>
        <w:t> </w:t>
      </w:r>
      <w:r>
        <w:rPr>
          <w:color w:val="292425"/>
          <w:w w:val="110"/>
        </w:rPr>
        <w:t>is</w:t>
      </w:r>
      <w:r>
        <w:rPr>
          <w:color w:val="292425"/>
          <w:spacing w:val="-15"/>
          <w:w w:val="110"/>
        </w:rPr>
        <w:t> </w:t>
      </w:r>
      <w:r>
        <w:rPr>
          <w:color w:val="292425"/>
          <w:w w:val="110"/>
        </w:rPr>
        <w:t>a</w:t>
      </w:r>
      <w:r>
        <w:rPr>
          <w:color w:val="292425"/>
          <w:spacing w:val="-15"/>
          <w:w w:val="110"/>
        </w:rPr>
        <w:t> </w:t>
      </w:r>
      <w:r>
        <w:rPr>
          <w:color w:val="292425"/>
          <w:w w:val="110"/>
        </w:rPr>
        <w:t>little</w:t>
      </w:r>
      <w:r>
        <w:rPr>
          <w:color w:val="292425"/>
          <w:spacing w:val="-15"/>
          <w:w w:val="110"/>
        </w:rPr>
        <w:t> </w:t>
      </w:r>
      <w:r>
        <w:rPr>
          <w:color w:val="292425"/>
          <w:w w:val="110"/>
        </w:rPr>
        <w:t>more</w:t>
      </w:r>
      <w:r>
        <w:rPr>
          <w:color w:val="292425"/>
          <w:spacing w:val="-15"/>
          <w:w w:val="110"/>
        </w:rPr>
        <w:t> </w:t>
      </w:r>
      <w:r>
        <w:rPr>
          <w:color w:val="292425"/>
          <w:w w:val="110"/>
        </w:rPr>
        <w:t>subdued</w:t>
      </w:r>
      <w:r>
        <w:rPr>
          <w:color w:val="292425"/>
          <w:spacing w:val="-15"/>
          <w:w w:val="110"/>
        </w:rPr>
        <w:t> </w:t>
      </w:r>
      <w:r>
        <w:rPr>
          <w:color w:val="292425"/>
          <w:w w:val="110"/>
        </w:rPr>
        <w:t>than</w:t>
      </w:r>
      <w:r>
        <w:rPr>
          <w:color w:val="292425"/>
          <w:spacing w:val="-15"/>
          <w:w w:val="110"/>
        </w:rPr>
        <w:t> </w:t>
      </w:r>
      <w:r>
        <w:rPr>
          <w:color w:val="292425"/>
          <w:w w:val="110"/>
        </w:rPr>
        <w:t>in</w:t>
      </w:r>
      <w:r>
        <w:rPr>
          <w:color w:val="292425"/>
          <w:spacing w:val="-15"/>
          <w:w w:val="110"/>
        </w:rPr>
        <w:t> </w:t>
      </w:r>
      <w:r>
        <w:rPr>
          <w:color w:val="292425"/>
          <w:spacing w:val="-3"/>
          <w:w w:val="110"/>
        </w:rPr>
        <w:t>November,</w:t>
      </w:r>
      <w:r>
        <w:rPr>
          <w:color w:val="292425"/>
          <w:spacing w:val="-15"/>
          <w:w w:val="110"/>
        </w:rPr>
        <w:t> </w:t>
      </w:r>
      <w:r>
        <w:rPr>
          <w:color w:val="292425"/>
          <w:w w:val="110"/>
        </w:rPr>
        <w:t>with the effects of further falls in </w:t>
      </w:r>
      <w:r>
        <w:rPr>
          <w:color w:val="292425"/>
          <w:spacing w:val="-3"/>
          <w:w w:val="110"/>
        </w:rPr>
        <w:t>equity </w:t>
      </w:r>
      <w:r>
        <w:rPr>
          <w:color w:val="292425"/>
          <w:w w:val="110"/>
        </w:rPr>
        <w:t>prices partly offset </w:t>
      </w:r>
      <w:r>
        <w:rPr>
          <w:color w:val="292425"/>
          <w:spacing w:val="-3"/>
          <w:w w:val="110"/>
        </w:rPr>
        <w:t>by </w:t>
      </w:r>
      <w:r>
        <w:rPr>
          <w:color w:val="292425"/>
          <w:w w:val="110"/>
        </w:rPr>
        <w:t>those</w:t>
      </w:r>
      <w:r>
        <w:rPr>
          <w:color w:val="292425"/>
          <w:spacing w:val="-11"/>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fiscal</w:t>
      </w:r>
      <w:r>
        <w:rPr>
          <w:color w:val="292425"/>
          <w:spacing w:val="-10"/>
          <w:w w:val="110"/>
        </w:rPr>
        <w:t> </w:t>
      </w:r>
      <w:r>
        <w:rPr>
          <w:color w:val="292425"/>
          <w:w w:val="110"/>
        </w:rPr>
        <w:t>package</w:t>
      </w:r>
      <w:r>
        <w:rPr>
          <w:color w:val="292425"/>
          <w:spacing w:val="-10"/>
          <w:w w:val="110"/>
        </w:rPr>
        <w:t> </w:t>
      </w:r>
      <w:r>
        <w:rPr>
          <w:color w:val="292425"/>
          <w:w w:val="110"/>
        </w:rPr>
        <w:t>and</w:t>
      </w:r>
      <w:r>
        <w:rPr>
          <w:color w:val="292425"/>
          <w:spacing w:val="-10"/>
          <w:w w:val="110"/>
        </w:rPr>
        <w:t> </w:t>
      </w:r>
      <w:r>
        <w:rPr>
          <w:color w:val="292425"/>
          <w:w w:val="110"/>
        </w:rPr>
        <w:t>the</w:t>
      </w:r>
      <w:r>
        <w:rPr>
          <w:color w:val="292425"/>
          <w:spacing w:val="-10"/>
          <w:w w:val="110"/>
        </w:rPr>
        <w:t> </w:t>
      </w:r>
      <w:r>
        <w:rPr>
          <w:color w:val="292425"/>
          <w:spacing w:val="-3"/>
          <w:w w:val="110"/>
        </w:rPr>
        <w:t>weaker</w:t>
      </w:r>
      <w:r>
        <w:rPr>
          <w:color w:val="292425"/>
          <w:spacing w:val="-10"/>
          <w:w w:val="110"/>
        </w:rPr>
        <w:t> </w:t>
      </w:r>
      <w:r>
        <w:rPr>
          <w:color w:val="292425"/>
          <w:w w:val="110"/>
        </w:rPr>
        <w:t>dollar</w:t>
      </w:r>
      <w:r>
        <w:rPr>
          <w:color w:val="292425"/>
          <w:spacing w:val="-10"/>
          <w:w w:val="110"/>
        </w:rPr>
        <w:t> </w:t>
      </w:r>
      <w:r>
        <w:rPr>
          <w:color w:val="292425"/>
          <w:w w:val="110"/>
        </w:rPr>
        <w:t>(see</w:t>
      </w:r>
    </w:p>
    <w:p>
      <w:pPr>
        <w:pStyle w:val="BodyText"/>
        <w:spacing w:line="292" w:lineRule="auto"/>
        <w:ind w:left="158" w:right="224"/>
      </w:pPr>
      <w:r>
        <w:rPr>
          <w:color w:val="292425"/>
          <w:w w:val="110"/>
        </w:rPr>
        <w:t>Section</w:t>
      </w:r>
      <w:r>
        <w:rPr>
          <w:color w:val="292425"/>
          <w:spacing w:val="-18"/>
          <w:w w:val="110"/>
        </w:rPr>
        <w:t> </w:t>
      </w:r>
      <w:r>
        <w:rPr>
          <w:color w:val="292425"/>
          <w:w w:val="110"/>
        </w:rPr>
        <w:t>1).</w:t>
      </w:r>
      <w:r>
        <w:rPr>
          <w:color w:val="292425"/>
          <w:spacing w:val="20"/>
          <w:w w:val="110"/>
        </w:rPr>
        <w:t> </w:t>
      </w:r>
      <w:r>
        <w:rPr>
          <w:color w:val="292425"/>
          <w:w w:val="110"/>
        </w:rPr>
        <w:t>In</w:t>
      </w:r>
      <w:r>
        <w:rPr>
          <w:color w:val="292425"/>
          <w:spacing w:val="-17"/>
          <w:w w:val="110"/>
        </w:rPr>
        <w:t> </w:t>
      </w:r>
      <w:r>
        <w:rPr>
          <w:color w:val="292425"/>
          <w:w w:val="110"/>
        </w:rPr>
        <w:t>Japan,</w:t>
      </w:r>
      <w:r>
        <w:rPr>
          <w:color w:val="292425"/>
          <w:spacing w:val="-18"/>
          <w:w w:val="110"/>
        </w:rPr>
        <w:t> </w:t>
      </w:r>
      <w:r>
        <w:rPr>
          <w:color w:val="292425"/>
          <w:w w:val="110"/>
        </w:rPr>
        <w:t>it</w:t>
      </w:r>
      <w:r>
        <w:rPr>
          <w:color w:val="292425"/>
          <w:spacing w:val="-18"/>
          <w:w w:val="110"/>
        </w:rPr>
        <w:t> </w:t>
      </w:r>
      <w:r>
        <w:rPr>
          <w:color w:val="292425"/>
          <w:w w:val="110"/>
        </w:rPr>
        <w:t>is</w:t>
      </w:r>
      <w:r>
        <w:rPr>
          <w:color w:val="292425"/>
          <w:spacing w:val="-17"/>
          <w:w w:val="110"/>
        </w:rPr>
        <w:t> </w:t>
      </w:r>
      <w:r>
        <w:rPr>
          <w:color w:val="292425"/>
          <w:w w:val="110"/>
        </w:rPr>
        <w:t>assumed</w:t>
      </w:r>
      <w:r>
        <w:rPr>
          <w:color w:val="292425"/>
          <w:spacing w:val="-18"/>
          <w:w w:val="110"/>
        </w:rPr>
        <w:t> </w:t>
      </w:r>
      <w:r>
        <w:rPr>
          <w:color w:val="292425"/>
          <w:w w:val="110"/>
        </w:rPr>
        <w:t>that</w:t>
      </w:r>
      <w:r>
        <w:rPr>
          <w:color w:val="292425"/>
          <w:spacing w:val="-18"/>
          <w:w w:val="110"/>
        </w:rPr>
        <w:t> </w:t>
      </w:r>
      <w:r>
        <w:rPr>
          <w:color w:val="292425"/>
          <w:w w:val="110"/>
        </w:rPr>
        <w:t>financial</w:t>
      </w:r>
      <w:r>
        <w:rPr>
          <w:color w:val="292425"/>
          <w:spacing w:val="-17"/>
          <w:w w:val="110"/>
        </w:rPr>
        <w:t> </w:t>
      </w:r>
      <w:r>
        <w:rPr>
          <w:color w:val="292425"/>
          <w:w w:val="110"/>
        </w:rPr>
        <w:t>reform</w:t>
      </w:r>
      <w:r>
        <w:rPr>
          <w:color w:val="292425"/>
          <w:spacing w:val="-18"/>
          <w:w w:val="110"/>
        </w:rPr>
        <w:t> </w:t>
      </w:r>
      <w:r>
        <w:rPr>
          <w:color w:val="292425"/>
          <w:w w:val="110"/>
        </w:rPr>
        <w:t>leads </w:t>
      </w:r>
      <w:r>
        <w:rPr>
          <w:color w:val="292425"/>
          <w:spacing w:val="-4"/>
          <w:w w:val="110"/>
        </w:rPr>
        <w:t>to</w:t>
      </w:r>
      <w:r>
        <w:rPr>
          <w:color w:val="292425"/>
          <w:spacing w:val="-16"/>
          <w:w w:val="110"/>
        </w:rPr>
        <w:t> </w:t>
      </w:r>
      <w:r>
        <w:rPr>
          <w:color w:val="292425"/>
          <w:w w:val="110"/>
        </w:rPr>
        <w:t>some</w:t>
      </w:r>
      <w:r>
        <w:rPr>
          <w:color w:val="292425"/>
          <w:spacing w:val="-16"/>
          <w:w w:val="110"/>
        </w:rPr>
        <w:t> </w:t>
      </w:r>
      <w:r>
        <w:rPr>
          <w:color w:val="292425"/>
          <w:spacing w:val="-3"/>
          <w:w w:val="110"/>
        </w:rPr>
        <w:t>short-term</w:t>
      </w:r>
      <w:r>
        <w:rPr>
          <w:color w:val="292425"/>
          <w:spacing w:val="-15"/>
          <w:w w:val="110"/>
        </w:rPr>
        <w:t> </w:t>
      </w:r>
      <w:r>
        <w:rPr>
          <w:color w:val="292425"/>
          <w:w w:val="110"/>
        </w:rPr>
        <w:t>tightening</w:t>
      </w:r>
      <w:r>
        <w:rPr>
          <w:color w:val="292425"/>
          <w:spacing w:val="-16"/>
          <w:w w:val="110"/>
        </w:rPr>
        <w:t> </w:t>
      </w:r>
      <w:r>
        <w:rPr>
          <w:color w:val="292425"/>
          <w:w w:val="110"/>
        </w:rPr>
        <w:t>in</w:t>
      </w:r>
      <w:r>
        <w:rPr>
          <w:color w:val="292425"/>
          <w:spacing w:val="-15"/>
          <w:w w:val="110"/>
        </w:rPr>
        <w:t> </w:t>
      </w:r>
      <w:r>
        <w:rPr>
          <w:color w:val="292425"/>
          <w:w w:val="110"/>
        </w:rPr>
        <w:t>credit</w:t>
      </w:r>
      <w:r>
        <w:rPr>
          <w:color w:val="292425"/>
          <w:spacing w:val="-16"/>
          <w:w w:val="110"/>
        </w:rPr>
        <w:t> </w:t>
      </w:r>
      <w:r>
        <w:rPr>
          <w:color w:val="292425"/>
          <w:w w:val="110"/>
        </w:rPr>
        <w:t>conditions,</w:t>
      </w:r>
      <w:r>
        <w:rPr>
          <w:color w:val="292425"/>
          <w:spacing w:val="-15"/>
          <w:w w:val="110"/>
        </w:rPr>
        <w:t> </w:t>
      </w:r>
      <w:r>
        <w:rPr>
          <w:color w:val="292425"/>
          <w:w w:val="110"/>
        </w:rPr>
        <w:t>which</w:t>
      </w:r>
      <w:r>
        <w:rPr>
          <w:color w:val="292425"/>
          <w:spacing w:val="-16"/>
          <w:w w:val="110"/>
        </w:rPr>
        <w:t> </w:t>
      </w:r>
      <w:r>
        <w:rPr>
          <w:color w:val="292425"/>
          <w:spacing w:val="-3"/>
          <w:w w:val="110"/>
        </w:rPr>
        <w:t>may </w:t>
      </w:r>
      <w:r>
        <w:rPr>
          <w:color w:val="292425"/>
          <w:w w:val="110"/>
        </w:rPr>
        <w:t>curb domestic demand</w:t>
      </w:r>
      <w:r>
        <w:rPr>
          <w:color w:val="292425"/>
          <w:spacing w:val="-20"/>
          <w:w w:val="110"/>
        </w:rPr>
        <w:t> </w:t>
      </w:r>
      <w:r>
        <w:rPr>
          <w:color w:val="292425"/>
          <w:w w:val="110"/>
        </w:rPr>
        <w:t>growth.</w:t>
      </w:r>
    </w:p>
    <w:p>
      <w:pPr>
        <w:pStyle w:val="BodyText"/>
        <w:spacing w:before="3"/>
      </w:pPr>
    </w:p>
    <w:p>
      <w:pPr>
        <w:pStyle w:val="BodyText"/>
        <w:spacing w:line="292" w:lineRule="auto"/>
        <w:ind w:left="158" w:right="187"/>
      </w:pPr>
      <w:r>
        <w:rPr>
          <w:color w:val="292425"/>
          <w:w w:val="110"/>
        </w:rPr>
        <w:t>Net trade reduced UK GDP growth by 0.2 percentage points in 2002 Q3. Since then, Chart 2.17 shows that goods exports</w:t>
      </w:r>
    </w:p>
    <w:p>
      <w:pPr>
        <w:spacing w:after="0" w:line="292" w:lineRule="auto"/>
        <w:sectPr>
          <w:type w:val="continuous"/>
          <w:pgSz w:w="11900" w:h="16840"/>
          <w:pgMar w:top="1260" w:bottom="280" w:left="660" w:right="620"/>
          <w:cols w:num="2" w:equalWidth="0">
            <w:col w:w="3779" w:space="1141"/>
            <w:col w:w="5700"/>
          </w:cols>
        </w:sectPr>
      </w:pPr>
    </w:p>
    <w:p>
      <w:pPr>
        <w:pStyle w:val="BodyText"/>
      </w:pPr>
    </w:p>
    <w:p>
      <w:pPr>
        <w:pStyle w:val="BodyText"/>
        <w:spacing w:before="5"/>
      </w:pPr>
    </w:p>
    <w:p>
      <w:pPr>
        <w:pStyle w:val="BodyText"/>
        <w:spacing w:line="292" w:lineRule="auto"/>
        <w:ind w:left="5084"/>
      </w:pPr>
      <w:r>
        <w:rPr>
          <w:color w:val="292425"/>
          <w:w w:val="110"/>
        </w:rPr>
        <w:t>are</w:t>
      </w:r>
      <w:r>
        <w:rPr>
          <w:color w:val="292425"/>
          <w:spacing w:val="-21"/>
          <w:w w:val="110"/>
        </w:rPr>
        <w:t> </w:t>
      </w:r>
      <w:r>
        <w:rPr>
          <w:color w:val="292425"/>
          <w:w w:val="110"/>
        </w:rPr>
        <w:t>estimated</w:t>
      </w:r>
      <w:r>
        <w:rPr>
          <w:color w:val="292425"/>
          <w:spacing w:val="-20"/>
          <w:w w:val="110"/>
        </w:rPr>
        <w:t> </w:t>
      </w:r>
      <w:r>
        <w:rPr>
          <w:color w:val="292425"/>
          <w:spacing w:val="-4"/>
          <w:w w:val="110"/>
        </w:rPr>
        <w:t>to</w:t>
      </w:r>
      <w:r>
        <w:rPr>
          <w:color w:val="292425"/>
          <w:spacing w:val="-20"/>
          <w:w w:val="110"/>
        </w:rPr>
        <w:t> </w:t>
      </w:r>
      <w:r>
        <w:rPr>
          <w:color w:val="292425"/>
          <w:spacing w:val="-3"/>
          <w:w w:val="110"/>
        </w:rPr>
        <w:t>have</w:t>
      </w:r>
      <w:r>
        <w:rPr>
          <w:color w:val="292425"/>
          <w:spacing w:val="-21"/>
          <w:w w:val="110"/>
        </w:rPr>
        <w:t> </w:t>
      </w:r>
      <w:r>
        <w:rPr>
          <w:color w:val="292425"/>
          <w:w w:val="110"/>
        </w:rPr>
        <w:t>fallen</w:t>
      </w:r>
      <w:r>
        <w:rPr>
          <w:color w:val="292425"/>
          <w:spacing w:val="-20"/>
          <w:w w:val="110"/>
        </w:rPr>
        <w:t> </w:t>
      </w:r>
      <w:r>
        <w:rPr>
          <w:color w:val="292425"/>
          <w:w w:val="110"/>
        </w:rPr>
        <w:t>sharply</w:t>
      </w:r>
      <w:r>
        <w:rPr>
          <w:color w:val="292425"/>
          <w:spacing w:val="-20"/>
          <w:w w:val="110"/>
        </w:rPr>
        <w:t> </w:t>
      </w:r>
      <w:r>
        <w:rPr>
          <w:color w:val="292425"/>
          <w:w w:val="110"/>
        </w:rPr>
        <w:t>in</w:t>
      </w:r>
      <w:r>
        <w:rPr>
          <w:color w:val="292425"/>
          <w:spacing w:val="-20"/>
          <w:w w:val="110"/>
        </w:rPr>
        <w:t> </w:t>
      </w:r>
      <w:r>
        <w:rPr>
          <w:color w:val="292425"/>
          <w:w w:val="110"/>
        </w:rPr>
        <w:t>October</w:t>
      </w:r>
      <w:r>
        <w:rPr>
          <w:color w:val="292425"/>
          <w:spacing w:val="-21"/>
          <w:w w:val="110"/>
        </w:rPr>
        <w:t> </w:t>
      </w:r>
      <w:r>
        <w:rPr>
          <w:color w:val="292425"/>
          <w:w w:val="110"/>
        </w:rPr>
        <w:t>and</w:t>
      </w:r>
      <w:r>
        <w:rPr>
          <w:color w:val="292425"/>
          <w:spacing w:val="-20"/>
          <w:w w:val="110"/>
        </w:rPr>
        <w:t> </w:t>
      </w:r>
      <w:r>
        <w:rPr>
          <w:color w:val="292425"/>
          <w:spacing w:val="-3"/>
          <w:w w:val="110"/>
        </w:rPr>
        <w:t>November, averaging </w:t>
      </w:r>
      <w:r>
        <w:rPr>
          <w:color w:val="292425"/>
          <w:w w:val="110"/>
        </w:rPr>
        <w:t>5.0% below the third-quarter </w:t>
      </w:r>
      <w:r>
        <w:rPr>
          <w:color w:val="292425"/>
          <w:spacing w:val="-3"/>
          <w:w w:val="110"/>
        </w:rPr>
        <w:t>level. With </w:t>
      </w:r>
      <w:r>
        <w:rPr>
          <w:color w:val="292425"/>
          <w:w w:val="110"/>
        </w:rPr>
        <w:t>imports rising a little, net trade seems likely </w:t>
      </w:r>
      <w:r>
        <w:rPr>
          <w:color w:val="292425"/>
          <w:spacing w:val="-4"/>
          <w:w w:val="110"/>
        </w:rPr>
        <w:t>to </w:t>
      </w:r>
      <w:r>
        <w:rPr>
          <w:color w:val="292425"/>
          <w:spacing w:val="-3"/>
          <w:w w:val="110"/>
        </w:rPr>
        <w:t>have </w:t>
      </w:r>
      <w:r>
        <w:rPr>
          <w:color w:val="292425"/>
          <w:w w:val="110"/>
        </w:rPr>
        <w:t>acted as a substantial </w:t>
      </w:r>
      <w:r>
        <w:rPr>
          <w:color w:val="292425"/>
          <w:spacing w:val="-3"/>
          <w:w w:val="110"/>
        </w:rPr>
        <w:t>drag </w:t>
      </w:r>
      <w:r>
        <w:rPr>
          <w:color w:val="292425"/>
          <w:w w:val="110"/>
        </w:rPr>
        <w:t>on GDP growth in </w:t>
      </w:r>
      <w:r>
        <w:rPr>
          <w:color w:val="292425"/>
          <w:spacing w:val="-7"/>
          <w:w w:val="110"/>
        </w:rPr>
        <w:t>2002</w:t>
      </w:r>
      <w:r>
        <w:rPr>
          <w:color w:val="292425"/>
          <w:spacing w:val="-41"/>
          <w:w w:val="110"/>
        </w:rPr>
        <w:t> </w:t>
      </w:r>
      <w:r>
        <w:rPr>
          <w:color w:val="292425"/>
          <w:w w:val="110"/>
        </w:rPr>
        <w:t>Q4.</w:t>
      </w:r>
    </w:p>
    <w:p>
      <w:pPr>
        <w:pStyle w:val="BodyText"/>
        <w:spacing w:before="8"/>
      </w:pPr>
    </w:p>
    <w:p>
      <w:pPr>
        <w:pStyle w:val="BodyText"/>
        <w:spacing w:line="292" w:lineRule="auto"/>
        <w:ind w:left="5084" w:right="265"/>
      </w:pPr>
      <w:r>
        <w:rPr>
          <w:color w:val="292425"/>
          <w:w w:val="105"/>
        </w:rPr>
        <w:t>The underlying trend in exports during  </w:t>
      </w:r>
      <w:r>
        <w:rPr>
          <w:color w:val="292425"/>
          <w:spacing w:val="-7"/>
          <w:w w:val="105"/>
        </w:rPr>
        <w:t>2002  </w:t>
      </w:r>
      <w:r>
        <w:rPr>
          <w:color w:val="292425"/>
          <w:w w:val="105"/>
        </w:rPr>
        <w:t>has  been difficult </w:t>
      </w:r>
      <w:r>
        <w:rPr>
          <w:color w:val="292425"/>
          <w:spacing w:val="-4"/>
          <w:w w:val="105"/>
        </w:rPr>
        <w:t>to </w:t>
      </w:r>
      <w:r>
        <w:rPr>
          <w:color w:val="292425"/>
          <w:w w:val="105"/>
        </w:rPr>
        <w:t>judge from the volatile monthly data for goods exports.  It is possible that there </w:t>
      </w:r>
      <w:r>
        <w:rPr>
          <w:color w:val="292425"/>
          <w:spacing w:val="-3"/>
          <w:w w:val="105"/>
        </w:rPr>
        <w:t>was </w:t>
      </w:r>
      <w:r>
        <w:rPr>
          <w:color w:val="292425"/>
          <w:w w:val="105"/>
        </w:rPr>
        <w:t>some effect on data  earlier in the year from the timing of </w:t>
      </w:r>
      <w:r>
        <w:rPr>
          <w:color w:val="292425"/>
          <w:spacing w:val="-3"/>
          <w:w w:val="105"/>
        </w:rPr>
        <w:t>Easter </w:t>
      </w:r>
      <w:r>
        <w:rPr>
          <w:color w:val="292425"/>
          <w:w w:val="105"/>
        </w:rPr>
        <w:t>and the Jubilee holidays. But this cannot explain the </w:t>
      </w:r>
      <w:r>
        <w:rPr>
          <w:color w:val="292425"/>
          <w:spacing w:val="-3"/>
          <w:w w:val="105"/>
        </w:rPr>
        <w:t>volatility </w:t>
      </w:r>
      <w:r>
        <w:rPr>
          <w:color w:val="292425"/>
          <w:w w:val="105"/>
        </w:rPr>
        <w:t>in the </w:t>
      </w:r>
      <w:r>
        <w:rPr>
          <w:color w:val="292425"/>
          <w:spacing w:val="-3"/>
          <w:w w:val="105"/>
        </w:rPr>
        <w:t>latest </w:t>
      </w:r>
      <w:r>
        <w:rPr>
          <w:color w:val="292425"/>
          <w:w w:val="105"/>
        </w:rPr>
        <w:t>few months.</w:t>
      </w:r>
    </w:p>
    <w:p>
      <w:pPr>
        <w:pStyle w:val="BodyText"/>
        <w:spacing w:before="6"/>
      </w:pPr>
    </w:p>
    <w:p>
      <w:pPr>
        <w:pStyle w:val="BodyText"/>
        <w:spacing w:line="292" w:lineRule="auto"/>
        <w:ind w:left="5084" w:right="265"/>
      </w:pPr>
      <w:r>
        <w:rPr>
          <w:color w:val="292425"/>
          <w:w w:val="105"/>
        </w:rPr>
        <w:t>Some of the decline in the most recent export data might reflect the likely </w:t>
      </w:r>
      <w:r>
        <w:rPr>
          <w:color w:val="292425"/>
          <w:spacing w:val="-3"/>
          <w:w w:val="105"/>
        </w:rPr>
        <w:t>slower </w:t>
      </w:r>
      <w:r>
        <w:rPr>
          <w:color w:val="292425"/>
          <w:w w:val="105"/>
        </w:rPr>
        <w:t>fourth-quarter </w:t>
      </w:r>
      <w:r>
        <w:rPr>
          <w:color w:val="292425"/>
          <w:spacing w:val="-2"/>
          <w:w w:val="105"/>
        </w:rPr>
        <w:t>growth </w:t>
      </w:r>
      <w:r>
        <w:rPr>
          <w:color w:val="292425"/>
          <w:w w:val="105"/>
        </w:rPr>
        <w:t>in some of the United </w:t>
      </w:r>
      <w:r>
        <w:rPr>
          <w:color w:val="292425"/>
          <w:spacing w:val="-3"/>
          <w:w w:val="105"/>
        </w:rPr>
        <w:t>Kingdom’s </w:t>
      </w:r>
      <w:r>
        <w:rPr>
          <w:color w:val="292425"/>
          <w:w w:val="105"/>
        </w:rPr>
        <w:t>major trading partners. But </w:t>
      </w:r>
      <w:r>
        <w:rPr>
          <w:color w:val="292425"/>
          <w:spacing w:val="-4"/>
          <w:w w:val="105"/>
        </w:rPr>
        <w:t>to </w:t>
      </w:r>
      <w:r>
        <w:rPr>
          <w:color w:val="292425"/>
          <w:w w:val="105"/>
        </w:rPr>
        <w:t>explain fully the weakness of exports in the second half of </w:t>
      </w:r>
      <w:r>
        <w:rPr>
          <w:color w:val="292425"/>
          <w:spacing w:val="-7"/>
          <w:w w:val="105"/>
        </w:rPr>
        <w:t>2002 </w:t>
      </w:r>
      <w:r>
        <w:rPr>
          <w:color w:val="292425"/>
          <w:w w:val="105"/>
        </w:rPr>
        <w:t>would require a steep fall in world trade, or alternatively in the UK share of world trade. It cannot be ruled out that </w:t>
      </w:r>
      <w:r>
        <w:rPr>
          <w:color w:val="292425"/>
          <w:spacing w:val="-3"/>
          <w:w w:val="105"/>
        </w:rPr>
        <w:t>world trade may have </w:t>
      </w:r>
      <w:r>
        <w:rPr>
          <w:color w:val="292425"/>
          <w:w w:val="105"/>
        </w:rPr>
        <w:t>fallen sharply or that the composition of world </w:t>
      </w:r>
      <w:r>
        <w:rPr>
          <w:color w:val="292425"/>
          <w:spacing w:val="-3"/>
          <w:w w:val="105"/>
        </w:rPr>
        <w:t>trade </w:t>
      </w:r>
      <w:r>
        <w:rPr>
          <w:color w:val="292425"/>
          <w:w w:val="105"/>
        </w:rPr>
        <w:t>could </w:t>
      </w:r>
      <w:r>
        <w:rPr>
          <w:color w:val="292425"/>
          <w:spacing w:val="-3"/>
          <w:w w:val="105"/>
        </w:rPr>
        <w:t>have moved </w:t>
      </w:r>
      <w:r>
        <w:rPr>
          <w:color w:val="292425"/>
          <w:spacing w:val="-4"/>
          <w:w w:val="105"/>
        </w:rPr>
        <w:t>towards </w:t>
      </w:r>
      <w:r>
        <w:rPr>
          <w:color w:val="292425"/>
          <w:spacing w:val="-3"/>
          <w:w w:val="105"/>
        </w:rPr>
        <w:t>sectors </w:t>
      </w:r>
      <w:r>
        <w:rPr>
          <w:color w:val="292425"/>
          <w:w w:val="105"/>
        </w:rPr>
        <w:t>or regions where there are </w:t>
      </w:r>
      <w:r>
        <w:rPr>
          <w:color w:val="292425"/>
          <w:spacing w:val="-3"/>
          <w:w w:val="105"/>
        </w:rPr>
        <w:t>fewer </w:t>
      </w:r>
      <w:r>
        <w:rPr>
          <w:color w:val="292425"/>
          <w:w w:val="105"/>
        </w:rPr>
        <w:t>UK exports. But it is difficult </w:t>
      </w:r>
      <w:r>
        <w:rPr>
          <w:color w:val="292425"/>
          <w:spacing w:val="-4"/>
          <w:w w:val="105"/>
        </w:rPr>
        <w:t>to </w:t>
      </w:r>
      <w:r>
        <w:rPr>
          <w:color w:val="292425"/>
          <w:w w:val="105"/>
        </w:rPr>
        <w:t>find </w:t>
      </w:r>
      <w:r>
        <w:rPr>
          <w:color w:val="292425"/>
          <w:spacing w:val="-3"/>
          <w:w w:val="105"/>
        </w:rPr>
        <w:t>any </w:t>
      </w:r>
      <w:r>
        <w:rPr>
          <w:color w:val="292425"/>
          <w:w w:val="105"/>
        </w:rPr>
        <w:t>corroborating evidence </w:t>
      </w:r>
      <w:r>
        <w:rPr>
          <w:color w:val="292425"/>
          <w:spacing w:val="-4"/>
          <w:w w:val="105"/>
        </w:rPr>
        <w:t>to </w:t>
      </w:r>
      <w:r>
        <w:rPr>
          <w:color w:val="292425"/>
          <w:w w:val="105"/>
        </w:rPr>
        <w:t>support these hypotheses. Nor is it </w:t>
      </w:r>
      <w:r>
        <w:rPr>
          <w:color w:val="292425"/>
          <w:spacing w:val="-3"/>
          <w:w w:val="105"/>
        </w:rPr>
        <w:t>easy </w:t>
      </w:r>
      <w:r>
        <w:rPr>
          <w:color w:val="292425"/>
          <w:spacing w:val="-4"/>
          <w:w w:val="105"/>
        </w:rPr>
        <w:t>to </w:t>
      </w:r>
      <w:r>
        <w:rPr>
          <w:color w:val="292425"/>
          <w:w w:val="105"/>
        </w:rPr>
        <w:t>reconcile monthly UK export estimates with output data and </w:t>
      </w:r>
      <w:r>
        <w:rPr>
          <w:color w:val="292425"/>
          <w:spacing w:val="-3"/>
          <w:w w:val="105"/>
        </w:rPr>
        <w:t>survey </w:t>
      </w:r>
      <w:r>
        <w:rPr>
          <w:color w:val="292425"/>
          <w:w w:val="105"/>
        </w:rPr>
        <w:t>information on</w:t>
      </w:r>
      <w:r>
        <w:rPr>
          <w:color w:val="292425"/>
          <w:spacing w:val="-3"/>
          <w:w w:val="105"/>
        </w:rPr>
        <w:t> </w:t>
      </w:r>
      <w:r>
        <w:rPr>
          <w:color w:val="292425"/>
          <w:w w:val="105"/>
        </w:rPr>
        <w:t>stockbuilding.</w:t>
      </w:r>
    </w:p>
    <w:p>
      <w:pPr>
        <w:pStyle w:val="BodyText"/>
        <w:spacing w:before="6"/>
        <w:rPr>
          <w:sz w:val="11"/>
        </w:rPr>
      </w:pPr>
    </w:p>
    <w:p>
      <w:pPr>
        <w:spacing w:after="0"/>
        <w:rPr>
          <w:sz w:val="11"/>
        </w:rPr>
        <w:sectPr>
          <w:pgSz w:w="11900" w:h="16840"/>
          <w:pgMar w:header="601" w:footer="575" w:top="800" w:bottom="760" w:left="660" w:right="620"/>
        </w:sectPr>
      </w:pPr>
    </w:p>
    <w:p>
      <w:pPr>
        <w:spacing w:before="97"/>
        <w:ind w:left="15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2.18</w:t>
      </w:r>
    </w:p>
    <w:p>
      <w:pPr>
        <w:spacing w:line="247" w:lineRule="auto" w:before="8"/>
        <w:ind w:left="155" w:right="749" w:firstLine="0"/>
        <w:jc w:val="left"/>
        <w:rPr>
          <w:rFonts w:ascii="Trebuchet MS"/>
          <w:b/>
          <w:sz w:val="20"/>
        </w:rPr>
      </w:pPr>
      <w:r>
        <w:rPr>
          <w:rFonts w:ascii="Trebuchet MS"/>
          <w:b/>
          <w:color w:val="0092C0"/>
          <w:spacing w:val="-3"/>
          <w:sz w:val="20"/>
        </w:rPr>
        <w:t>Value</w:t>
      </w:r>
      <w:r>
        <w:rPr>
          <w:rFonts w:ascii="Trebuchet MS"/>
          <w:b/>
          <w:color w:val="0092C0"/>
          <w:spacing w:val="-33"/>
          <w:sz w:val="20"/>
        </w:rPr>
        <w:t> </w:t>
      </w:r>
      <w:r>
        <w:rPr>
          <w:rFonts w:ascii="Trebuchet MS"/>
          <w:b/>
          <w:color w:val="0092C0"/>
          <w:sz w:val="20"/>
        </w:rPr>
        <w:t>of</w:t>
      </w:r>
      <w:r>
        <w:rPr>
          <w:rFonts w:ascii="Trebuchet MS"/>
          <w:b/>
          <w:color w:val="0092C0"/>
          <w:spacing w:val="-32"/>
          <w:sz w:val="20"/>
        </w:rPr>
        <w:t> </w:t>
      </w:r>
      <w:r>
        <w:rPr>
          <w:rFonts w:ascii="Trebuchet MS"/>
          <w:b/>
          <w:color w:val="0092C0"/>
          <w:sz w:val="20"/>
        </w:rPr>
        <w:t>UK</w:t>
      </w:r>
      <w:r>
        <w:rPr>
          <w:rFonts w:ascii="Trebuchet MS"/>
          <w:b/>
          <w:color w:val="0092C0"/>
          <w:spacing w:val="-32"/>
          <w:sz w:val="20"/>
        </w:rPr>
        <w:t> </w:t>
      </w:r>
      <w:r>
        <w:rPr>
          <w:rFonts w:ascii="Trebuchet MS"/>
          <w:b/>
          <w:color w:val="0092C0"/>
          <w:sz w:val="20"/>
        </w:rPr>
        <w:t>trade</w:t>
      </w:r>
      <w:r>
        <w:rPr>
          <w:rFonts w:ascii="Trebuchet MS"/>
          <w:b/>
          <w:color w:val="0092C0"/>
          <w:spacing w:val="-32"/>
          <w:sz w:val="20"/>
        </w:rPr>
        <w:t> </w:t>
      </w:r>
      <w:r>
        <w:rPr>
          <w:rFonts w:ascii="Trebuchet MS"/>
          <w:b/>
          <w:color w:val="0092C0"/>
          <w:sz w:val="20"/>
        </w:rPr>
        <w:t>in</w:t>
      </w:r>
      <w:r>
        <w:rPr>
          <w:rFonts w:ascii="Trebuchet MS"/>
          <w:b/>
          <w:color w:val="0092C0"/>
          <w:spacing w:val="-32"/>
          <w:sz w:val="20"/>
        </w:rPr>
        <w:t> </w:t>
      </w:r>
      <w:r>
        <w:rPr>
          <w:rFonts w:ascii="Trebuchet MS"/>
          <w:b/>
          <w:color w:val="0092C0"/>
          <w:sz w:val="20"/>
        </w:rPr>
        <w:t>goods</w:t>
      </w:r>
      <w:r>
        <w:rPr>
          <w:rFonts w:ascii="Trebuchet MS"/>
          <w:b/>
          <w:color w:val="0092C0"/>
          <w:spacing w:val="-33"/>
          <w:sz w:val="20"/>
        </w:rPr>
        <w:t> </w:t>
      </w:r>
      <w:r>
        <w:rPr>
          <w:rFonts w:ascii="Trebuchet MS"/>
          <w:b/>
          <w:color w:val="0092C0"/>
          <w:sz w:val="20"/>
        </w:rPr>
        <w:t>with </w:t>
      </w:r>
      <w:r>
        <w:rPr>
          <w:rFonts w:ascii="Trebuchet MS"/>
          <w:b/>
          <w:color w:val="0092C0"/>
          <w:spacing w:val="-2"/>
          <w:sz w:val="20"/>
        </w:rPr>
        <w:t>United</w:t>
      </w:r>
      <w:r>
        <w:rPr>
          <w:rFonts w:ascii="Trebuchet MS"/>
          <w:b/>
          <w:color w:val="0092C0"/>
          <w:spacing w:val="1"/>
          <w:sz w:val="20"/>
        </w:rPr>
        <w:t> </w:t>
      </w:r>
      <w:r>
        <w:rPr>
          <w:rFonts w:ascii="Trebuchet MS"/>
          <w:b/>
          <w:color w:val="0092C0"/>
          <w:sz w:val="20"/>
        </w:rPr>
        <w:t>States</w:t>
      </w:r>
    </w:p>
    <w:p>
      <w:pPr>
        <w:spacing w:line="114" w:lineRule="exact" w:before="95"/>
        <w:ind w:left="1570" w:right="0" w:firstLine="0"/>
        <w:jc w:val="left"/>
        <w:rPr>
          <w:sz w:val="12"/>
        </w:rPr>
      </w:pPr>
      <w:r>
        <w:rPr>
          <w:color w:val="292425"/>
          <w:w w:val="110"/>
          <w:sz w:val="12"/>
        </w:rPr>
        <w:t>Percentage changes on a year earlier</w:t>
      </w:r>
    </w:p>
    <w:p>
      <w:pPr>
        <w:spacing w:line="114" w:lineRule="exact" w:before="0"/>
        <w:ind w:left="3482" w:right="0" w:firstLine="0"/>
        <w:jc w:val="left"/>
        <w:rPr>
          <w:sz w:val="12"/>
        </w:rPr>
      </w:pPr>
      <w:r>
        <w:rPr/>
        <w:pict>
          <v:line style="position:absolute;mso-position-horizontal-relative:page;mso-position-vertical-relative:paragraph;z-index:15972352" from="41.790001pt,2.443657pt" to="48.790001pt,2.443657pt" stroked="true" strokeweight=".5pt" strokecolor="#292425">
            <v:stroke dashstyle="solid"/>
            <w10:wrap type="none"/>
          </v:line>
        </w:pict>
      </w:r>
      <w:r>
        <w:rPr/>
        <w:pict>
          <v:line style="position:absolute;mso-position-horizontal-relative:page;mso-position-vertical-relative:paragraph;z-index:15972864" from="198.751007pt,2.443657pt" to="205.751007pt,2.443657pt" stroked="true" strokeweight=".5pt" strokecolor="#292425">
            <v:stroke dashstyle="solid"/>
            <w10:wrap type="none"/>
          </v:line>
        </w:pict>
      </w:r>
      <w:r>
        <w:rPr>
          <w:color w:val="292425"/>
          <w:w w:val="120"/>
          <w:sz w:val="12"/>
        </w:rPr>
        <w:t>50</w:t>
      </w:r>
    </w:p>
    <w:p>
      <w:pPr>
        <w:tabs>
          <w:tab w:pos="3628" w:val="right" w:leader="none"/>
        </w:tabs>
        <w:spacing w:before="218"/>
        <w:ind w:left="1004" w:right="0" w:firstLine="0"/>
        <w:jc w:val="left"/>
        <w:rPr>
          <w:sz w:val="12"/>
        </w:rPr>
      </w:pPr>
      <w:r>
        <w:rPr/>
        <w:pict>
          <v:group style="position:absolute;margin-left:41.790001pt;margin-top:15.540771pt;width:164pt;height:108.35pt;mso-position-horizontal-relative:page;mso-position-vertical-relative:paragraph;z-index:-21591552" coordorigin="836,311" coordsize="3280,2167">
            <v:shape style="position:absolute;left:835;top:1550;width:3090;height:303" coordorigin="836,1551" coordsize="3090,303" path="m836,1853l976,1853m836,1551l976,1551m1015,1551l3925,1551e" filled="false" stroked="true" strokeweight=".5pt" strokecolor="#292425">
              <v:path arrowok="t"/>
              <v:stroke dashstyle="solid"/>
            </v:shape>
            <v:shape style="position:absolute;left:1040;top:1164;width:200;height:363" coordorigin="1040,1165" coordsize="200,363" path="m1040,1410l1090,1362m1090,1362l1140,1165m1140,1165l1190,1247m1190,1247l1240,1527e" filled="false" stroked="true" strokeweight="1pt" strokecolor="#523391">
              <v:path arrowok="t"/>
              <v:stroke dashstyle="solid"/>
            </v:shape>
            <v:shape style="position:absolute;left:1265;top:852;width:50;height:685" coordorigin="1265,852" coordsize="50,685" path="m1265,852l1265,1537m1315,852l1315,1502e" filled="false" stroked="true" strokeweight="3.5pt" strokecolor="#523391">
              <v:path arrowok="t"/>
              <v:stroke dashstyle="solid"/>
            </v:shape>
            <v:shape style="position:absolute;left:1340;top:1259;width:143;height:370" coordorigin="1340,1260" coordsize="143,370" path="m1340,1492l1383,1282m1383,1282l1433,1260m1433,1260l1483,1630e" filled="false" stroked="true" strokeweight="1pt" strokecolor="#523391">
              <v:path arrowok="t"/>
              <v:stroke dashstyle="solid"/>
            </v:shape>
            <v:line style="position:absolute" from="1507,1072" to="1507,1640" stroked="true" strokeweight="3.375pt" strokecolor="#523391">
              <v:stroke dashstyle="solid"/>
            </v:line>
            <v:line style="position:absolute" from="1555,1072" to="1555,1617" stroked="true" strokeweight="3.5pt" strokecolor="#523391">
              <v:stroke dashstyle="solid"/>
            </v:line>
            <v:shape style="position:absolute;left:1570;top:944;width:660;height:673" type="#_x0000_t75" stroked="false">
              <v:imagedata r:id="rId82" o:title=""/>
            </v:shape>
            <v:shape style="position:absolute;left:2220;top:709;width:100;height:630" coordorigin="2220,710" coordsize="100,630" path="m2220,1340l2270,920m2270,920l2320,710e" filled="false" stroked="true" strokeweight="1pt" strokecolor="#523391">
              <v:path arrowok="t"/>
              <v:stroke dashstyle="solid"/>
            </v:shape>
            <v:line style="position:absolute" from="2345,700" to="2345,1385" stroked="true" strokeweight="3.5pt" strokecolor="#523391">
              <v:stroke dashstyle="solid"/>
            </v:line>
            <v:shape style="position:absolute;left:2370;top:964;width:200;height:445" coordorigin="2370,965" coordsize="200,445" path="m2370,1375l2420,965m2420,965l2470,1305m2470,1305l2520,1410m2520,1410l2570,1060e" filled="false" stroked="true" strokeweight="1pt" strokecolor="#523391">
              <v:path arrowok="t"/>
              <v:stroke dashstyle="solid"/>
            </v:shape>
            <v:shape style="position:absolute;left:2595;top:1049;width:50;height:615" coordorigin="2595,1050" coordsize="50,615" path="m2595,1050l2595,1665m2645,1085l2645,1665e" filled="false" stroked="true" strokeweight="3.5pt" strokecolor="#523391">
              <v:path arrowok="t"/>
              <v:stroke dashstyle="solid"/>
            </v:shape>
            <v:shape style="position:absolute;left:2670;top:594;width:240;height:1315" coordorigin="2670,595" coordsize="240,1315" path="m2670,1095l2720,1210m2720,1210l2770,1562m2770,1562l2820,595m2820,595l2860,1470m2860,1470l2910,1910e" filled="false" stroked="true" strokeweight="1pt" strokecolor="#523391">
              <v:path arrowok="t"/>
              <v:stroke dashstyle="solid"/>
            </v:shape>
            <v:line style="position:absolute" from="2935,1295" to="2935,1920" stroked="true" strokeweight="3.5pt" strokecolor="#523391">
              <v:stroke dashstyle="solid"/>
            </v:line>
            <v:shape style="position:absolute;left:2960;top:964;width:940;height:1228" coordorigin="2960,965" coordsize="940,1228" path="m2960,1305l3010,1737m3010,1737l3060,1772m3060,1772l3110,1585m3110,1585l3160,1982m3160,1982l3210,2050m3210,2050l3260,1572m3260,1572l3310,1910m3310,1910l3360,2110m3360,2110l3410,2192m3410,2192l3460,2132m3460,2132l3510,1887m3510,1887l3558,1537m3558,1537l3600,1480m3600,1480l3650,1527m3650,1527l3700,1397m3700,1397l3750,1327m3750,1327l3800,965m3800,965l3850,1677m3850,1677l3900,1515e" filled="false" stroked="true" strokeweight="1pt" strokecolor="#523391">
              <v:path arrowok="t"/>
              <v:stroke dashstyle="solid"/>
            </v:shape>
            <v:line style="position:absolute" from="836,1236" to="976,1236" stroked="true" strokeweight=".5pt" strokecolor="#292425">
              <v:stroke dashstyle="solid"/>
            </v:line>
            <v:line style="position:absolute" from="1065,1272" to="1065,1897" stroked="true" strokeweight="3.5pt" strokecolor="#f37a7c">
              <v:stroke dashstyle="solid"/>
            </v:line>
            <v:line style="position:absolute" from="1090,1282" to="1140,1165" stroked="true" strokeweight="1pt" strokecolor="#f37a7c">
              <v:stroke dashstyle="solid"/>
            </v:line>
            <v:line style="position:absolute" from="1165,1155" to="1165,1665" stroked="true" strokeweight="3.5pt" strokecolor="#f37a7c">
              <v:stroke dashstyle="solid"/>
            </v:line>
            <v:shape style="position:absolute;left:1190;top:1049;width:293;height:698" coordorigin="1190,1050" coordsize="293,698" path="m1190,1655l1240,1747m1240,1747l1290,1432m1290,1432l1340,1050m1340,1050l1383,1305m1383,1305l1433,1665m1433,1665l1483,1260e" filled="false" stroked="true" strokeweight="1pt" strokecolor="#f37a7c">
              <v:path arrowok="t"/>
              <v:stroke dashstyle="solid"/>
            </v:shape>
            <v:shape style="position:absolute;left:1472;top:1039;width:318;height:648" type="#_x0000_t75" stroked="false">
              <v:imagedata r:id="rId83" o:title=""/>
            </v:shape>
            <v:shape style="position:absolute;left:1780;top:942;width:200;height:398" coordorigin="1780,942" coordsize="200,398" path="m1780,1327l1830,942m1830,942l1880,1095m1880,1095l1930,1340m1930,1340l1980,955e" filled="false" stroked="true" strokeweight="1pt" strokecolor="#f37a7c">
              <v:path arrowok="t"/>
              <v:stroke dashstyle="solid"/>
            </v:shape>
            <v:line style="position:absolute" from="2005,420" to="2005,965" stroked="true" strokeweight="3.5pt" strokecolor="#f37a7c">
              <v:stroke dashstyle="solid"/>
            </v:line>
            <v:shape style="position:absolute;left:2030;top:429;width:90;height:888" coordorigin="2030,430" coordsize="90,888" path="m2030,430l2080,1317m2080,1317l2120,1305e" filled="false" stroked="true" strokeweight="1pt" strokecolor="#f37a7c">
              <v:path arrowok="t"/>
              <v:stroke dashstyle="solid"/>
            </v:shape>
            <v:line style="position:absolute" from="2145,805" to="2145,1315" stroked="true" strokeweight="3.5pt" strokecolor="#f37a7c">
              <v:stroke dashstyle="solid"/>
            </v:line>
            <v:shape style="position:absolute;left:2160;top:617;width:320;height:348" type="#_x0000_t75" stroked="false">
              <v:imagedata r:id="rId84" o:title=""/>
            </v:shape>
            <v:line style="position:absolute" from="2495,722" to="2495,1407" stroked="true" strokeweight="3.5pt" strokecolor="#f37a7c">
              <v:stroke dashstyle="solid"/>
            </v:line>
            <v:shape style="position:absolute;left:2520;top:372;width:590;height:1445" coordorigin="2520,372" coordsize="590,1445" path="m2520,1397l2570,1107m2570,1107l2620,1410m2620,1410l2670,652m2670,652l2720,372m2720,372l2770,1130m2770,1130l2820,897m2820,897l2860,605m2860,605l2910,1397m2910,1397l2960,1292m2960,1292l3010,1585m3010,1585l3060,1817m3060,1817l3110,1130e" filled="false" stroked="true" strokeweight="1pt" strokecolor="#f37a7c">
              <v:path arrowok="t"/>
              <v:stroke dashstyle="solid"/>
            </v:shape>
            <v:line style="position:absolute" from="3135,1120" to="3135,1770" stroked="true" strokeweight="3.5pt" strokecolor="#f37a7c">
              <v:stroke dashstyle="solid"/>
            </v:line>
            <v:shape style="position:absolute;left:3160;top:1514;width:300;height:898" coordorigin="3160,1515" coordsize="300,898" path="m3160,1760l3210,1947m3210,1947l3260,1515m3260,1515l3310,1982m3310,1982l3360,1992m3360,1992l3410,1957m3410,1957l3460,2412e" filled="false" stroked="true" strokeweight="1pt" strokecolor="#f37a7c">
              <v:path arrowok="t"/>
              <v:stroke dashstyle="solid"/>
            </v:shape>
            <v:line style="position:absolute" from="3485,1830" to="3485,2422" stroked="true" strokeweight="3.5pt" strokecolor="#f37a7c">
              <v:stroke dashstyle="solid"/>
            </v:line>
            <v:line style="position:absolute" from="3510,1840" to="3558,1595" stroked="true" strokeweight="1pt" strokecolor="#f37a7c">
              <v:stroke dashstyle="solid"/>
            </v:line>
            <v:line style="position:absolute" from="3579,1132" to="3579,1605" stroked="true" strokeweight="3.125pt" strokecolor="#f37a7c">
              <v:stroke dashstyle="solid"/>
            </v:line>
            <v:shape style="position:absolute;left:3600;top:1142;width:300;height:1108" coordorigin="3600,1142" coordsize="300,1108" path="m3600,1142l3650,1537m3650,1537l3700,1585m3700,1585l3750,1515m3750,1515l3800,1247m3800,1247l3850,1957m3850,1957l3900,2250e" filled="false" stroked="true" strokeweight="1pt" strokecolor="#f37a7c">
              <v:path arrowok="t"/>
              <v:stroke dashstyle="solid"/>
            </v:shape>
            <v:shape style="position:absolute;left:3975;top:315;width:140;height:2157" coordorigin="3975,316" coordsize="140,2157" path="m3975,2472l4115,2472m3975,2170l4115,2170m3975,1853l4115,1853m3975,1551l4115,1551m3975,1236l4115,1236m3975,931l4115,931m3975,618l4115,618m3975,316l4115,316e" filled="false" stroked="true" strokeweight=".5pt" strokecolor="#292425">
              <v:path arrowok="t"/>
              <v:stroke dashstyle="solid"/>
            </v:shape>
            <v:shape style="position:absolute;left:1822;top:1785;width:1237;height:255" type="#_x0000_t202" filled="false" stroked="false">
              <v:textbox inset="0,0,0,0">
                <w:txbxContent>
                  <w:p>
                    <w:pPr>
                      <w:spacing w:line="115" w:lineRule="exact" w:before="0"/>
                      <w:ind w:left="0" w:right="0" w:firstLine="0"/>
                      <w:jc w:val="left"/>
                      <w:rPr>
                        <w:sz w:val="12"/>
                      </w:rPr>
                    </w:pPr>
                    <w:r>
                      <w:rPr>
                        <w:color w:val="292425"/>
                        <w:w w:val="105"/>
                        <w:sz w:val="12"/>
                      </w:rPr>
                      <w:t>US imports</w:t>
                    </w:r>
                  </w:p>
                  <w:p>
                    <w:pPr>
                      <w:spacing w:line="136" w:lineRule="exact" w:before="0"/>
                      <w:ind w:left="88" w:right="0" w:firstLine="0"/>
                      <w:jc w:val="left"/>
                      <w:rPr>
                        <w:sz w:val="12"/>
                      </w:rPr>
                    </w:pPr>
                    <w:r>
                      <w:rPr>
                        <w:color w:val="292425"/>
                        <w:w w:val="105"/>
                        <w:sz w:val="12"/>
                      </w:rPr>
                      <w:t>from United Kingdom</w:t>
                    </w:r>
                  </w:p>
                </w:txbxContent>
              </v:textbox>
              <w10:wrap type="none"/>
            </v:shape>
            <w10:wrap type="none"/>
          </v:group>
        </w:pict>
      </w:r>
      <w:r>
        <w:rPr/>
        <w:pict>
          <v:line style="position:absolute;mso-position-horizontal-relative:page;mso-position-vertical-relative:paragraph;z-index:15971840" from="41.790001pt,15.790771pt" to="48.790001pt,15.790771pt" stroked="true" strokeweight=".5pt" strokecolor="#292425">
            <v:stroke dashstyle="solid"/>
            <w10:wrap type="none"/>
          </v:line>
        </w:pict>
      </w:r>
      <w:r>
        <w:rPr>
          <w:color w:val="292425"/>
          <w:w w:val="110"/>
          <w:position w:val="2"/>
          <w:sz w:val="12"/>
        </w:rPr>
        <w:t>UK exports to</w:t>
      </w:r>
      <w:r>
        <w:rPr>
          <w:color w:val="292425"/>
          <w:spacing w:val="-12"/>
          <w:w w:val="110"/>
          <w:position w:val="2"/>
          <w:sz w:val="12"/>
        </w:rPr>
        <w:t> </w:t>
      </w:r>
      <w:r>
        <w:rPr>
          <w:color w:val="292425"/>
          <w:w w:val="110"/>
          <w:position w:val="2"/>
          <w:sz w:val="12"/>
        </w:rPr>
        <w:t>United</w:t>
      </w:r>
      <w:r>
        <w:rPr>
          <w:color w:val="292425"/>
          <w:spacing w:val="-3"/>
          <w:w w:val="110"/>
          <w:position w:val="2"/>
          <w:sz w:val="12"/>
        </w:rPr>
        <w:t> </w:t>
      </w:r>
      <w:r>
        <w:rPr>
          <w:color w:val="292425"/>
          <w:w w:val="110"/>
          <w:position w:val="2"/>
          <w:sz w:val="12"/>
        </w:rPr>
        <w:t>States</w:t>
        <w:tab/>
      </w:r>
      <w:r>
        <w:rPr>
          <w:color w:val="292425"/>
          <w:w w:val="110"/>
          <w:sz w:val="12"/>
        </w:rPr>
        <w:t>40</w:t>
      </w:r>
    </w:p>
    <w:p>
      <w:pPr>
        <w:pStyle w:val="BodyText"/>
        <w:spacing w:before="6"/>
        <w:rPr>
          <w:sz w:val="14"/>
        </w:rPr>
      </w:pPr>
    </w:p>
    <w:p>
      <w:pPr>
        <w:spacing w:before="0"/>
        <w:ind w:left="0" w:right="38" w:firstLine="0"/>
        <w:jc w:val="right"/>
        <w:rPr>
          <w:sz w:val="12"/>
        </w:rPr>
      </w:pPr>
      <w:r>
        <w:rPr/>
        <w:pict>
          <v:line style="position:absolute;mso-position-horizontal-relative:page;mso-position-vertical-relative:paragraph;z-index:15971328" from="41.790001pt,3.765557pt" to="48.790001pt,3.765557pt" stroked="true" strokeweight=".5pt" strokecolor="#292425">
            <v:stroke dashstyle="solid"/>
            <w10:wrap type="none"/>
          </v:line>
        </w:pict>
      </w:r>
      <w:r>
        <w:rPr>
          <w:color w:val="292425"/>
          <w:w w:val="120"/>
          <w:sz w:val="12"/>
        </w:rPr>
        <w:t>30</w:t>
      </w:r>
    </w:p>
    <w:p>
      <w:pPr>
        <w:pStyle w:val="BodyText"/>
        <w:spacing w:before="11"/>
        <w:rPr>
          <w:sz w:val="14"/>
        </w:rPr>
      </w:pPr>
    </w:p>
    <w:p>
      <w:pPr>
        <w:spacing w:before="0"/>
        <w:ind w:left="0" w:right="38" w:firstLine="0"/>
        <w:jc w:val="right"/>
        <w:rPr>
          <w:sz w:val="12"/>
        </w:rPr>
      </w:pPr>
      <w:r>
        <w:rPr/>
        <w:pict>
          <v:line style="position:absolute;mso-position-horizontal-relative:page;mso-position-vertical-relative:paragraph;z-index:15970816" from="41.790001pt,3.89077pt" to="48.790001pt,3.89077pt" stroked="true" strokeweight=".5pt" strokecolor="#292425">
            <v:stroke dashstyle="solid"/>
            <w10:wrap type="none"/>
          </v:line>
        </w:pict>
      </w:r>
      <w:r>
        <w:rPr>
          <w:color w:val="292425"/>
          <w:w w:val="120"/>
          <w:sz w:val="12"/>
        </w:rPr>
        <w:t>20</w:t>
      </w:r>
    </w:p>
    <w:p>
      <w:pPr>
        <w:pStyle w:val="BodyText"/>
        <w:spacing w:before="6"/>
        <w:rPr>
          <w:sz w:val="14"/>
        </w:rPr>
      </w:pPr>
    </w:p>
    <w:p>
      <w:pPr>
        <w:spacing w:before="0"/>
        <w:ind w:left="0" w:right="38" w:firstLine="0"/>
        <w:jc w:val="right"/>
        <w:rPr>
          <w:sz w:val="12"/>
        </w:rPr>
      </w:pPr>
      <w:r>
        <w:rPr>
          <w:color w:val="292425"/>
          <w:w w:val="120"/>
          <w:sz w:val="12"/>
        </w:rPr>
        <w:t>10</w:t>
      </w:r>
    </w:p>
    <w:p>
      <w:pPr>
        <w:spacing w:line="182" w:lineRule="exact" w:before="0"/>
        <w:ind w:left="3445" w:right="0" w:firstLine="0"/>
        <w:jc w:val="left"/>
        <w:rPr>
          <w:sz w:val="16"/>
        </w:rPr>
      </w:pPr>
      <w:r>
        <w:rPr>
          <w:color w:val="292425"/>
          <w:w w:val="107"/>
          <w:sz w:val="16"/>
        </w:rPr>
        <w:t>+</w:t>
      </w:r>
    </w:p>
    <w:p>
      <w:pPr>
        <w:spacing w:line="99" w:lineRule="exact" w:before="0"/>
        <w:ind w:left="3555" w:right="0" w:firstLine="0"/>
        <w:jc w:val="left"/>
        <w:rPr>
          <w:sz w:val="12"/>
        </w:rPr>
      </w:pPr>
      <w:r>
        <w:rPr>
          <w:color w:val="292425"/>
          <w:w w:val="121"/>
          <w:sz w:val="12"/>
        </w:rPr>
        <w:t>0</w:t>
      </w:r>
    </w:p>
    <w:p>
      <w:pPr>
        <w:spacing w:line="148" w:lineRule="exact" w:before="0"/>
        <w:ind w:left="3459" w:right="0" w:firstLine="0"/>
        <w:jc w:val="left"/>
        <w:rPr>
          <w:sz w:val="16"/>
        </w:rPr>
      </w:pPr>
      <w:r>
        <w:rPr>
          <w:color w:val="292425"/>
          <w:w w:val="87"/>
          <w:sz w:val="16"/>
        </w:rPr>
        <w:t>_</w:t>
      </w:r>
    </w:p>
    <w:p>
      <w:pPr>
        <w:spacing w:before="53"/>
        <w:ind w:left="0" w:right="38" w:firstLine="0"/>
        <w:jc w:val="right"/>
        <w:rPr>
          <w:sz w:val="12"/>
        </w:rPr>
      </w:pPr>
      <w:r>
        <w:rPr>
          <w:color w:val="292425"/>
          <w:w w:val="120"/>
          <w:sz w:val="12"/>
        </w:rPr>
        <w:t>10</w:t>
      </w:r>
    </w:p>
    <w:p>
      <w:pPr>
        <w:pStyle w:val="BodyText"/>
        <w:spacing w:before="2"/>
        <w:rPr>
          <w:sz w:val="15"/>
        </w:rPr>
      </w:pPr>
    </w:p>
    <w:p>
      <w:pPr>
        <w:spacing w:before="0"/>
        <w:ind w:left="0" w:right="38" w:firstLine="0"/>
        <w:jc w:val="right"/>
        <w:rPr>
          <w:sz w:val="12"/>
        </w:rPr>
      </w:pPr>
      <w:r>
        <w:rPr/>
        <w:pict>
          <v:line style="position:absolute;mso-position-horizontal-relative:page;mso-position-vertical-relative:paragraph;z-index:-21592576" from="41.790001pt,3.95377pt" to="48.790001pt,3.95377pt" stroked="true" strokeweight=".5pt" strokecolor="#292425">
            <v:stroke dashstyle="solid"/>
            <w10:wrap type="none"/>
          </v:line>
        </w:pict>
      </w:r>
      <w:r>
        <w:rPr>
          <w:color w:val="292425"/>
          <w:w w:val="120"/>
          <w:sz w:val="12"/>
        </w:rPr>
        <w:t>20</w:t>
      </w:r>
    </w:p>
    <w:p>
      <w:pPr>
        <w:pStyle w:val="BodyText"/>
        <w:spacing w:before="6"/>
        <w:rPr>
          <w:sz w:val="14"/>
        </w:rPr>
      </w:pPr>
    </w:p>
    <w:p>
      <w:pPr>
        <w:spacing w:before="0"/>
        <w:ind w:left="0" w:right="38" w:firstLine="0"/>
        <w:jc w:val="right"/>
        <w:rPr>
          <w:sz w:val="12"/>
        </w:rPr>
      </w:pPr>
      <w:r>
        <w:rPr/>
        <w:pict>
          <v:line style="position:absolute;mso-position-horizontal-relative:page;mso-position-vertical-relative:paragraph;z-index:15968768" from="41.790001pt,3.828557pt" to="48.790001pt,3.828557pt" stroked="true" strokeweight=".5pt" strokecolor="#292425">
            <v:stroke dashstyle="solid"/>
            <w10:wrap type="none"/>
          </v:line>
        </w:pict>
      </w:r>
      <w:r>
        <w:rPr>
          <w:color w:val="292425"/>
          <w:w w:val="120"/>
          <w:sz w:val="12"/>
        </w:rPr>
        <w:t>30</w:t>
      </w:r>
    </w:p>
    <w:p>
      <w:pPr>
        <w:pStyle w:val="BodyText"/>
        <w:spacing w:before="8"/>
        <w:rPr>
          <w:sz w:val="16"/>
        </w:rPr>
      </w:pPr>
    </w:p>
    <w:p>
      <w:pPr>
        <w:spacing w:line="122" w:lineRule="exact" w:before="0"/>
        <w:ind w:left="3482" w:right="0" w:firstLine="0"/>
        <w:jc w:val="left"/>
        <w:rPr>
          <w:sz w:val="12"/>
        </w:rPr>
      </w:pPr>
      <w:r>
        <w:rPr/>
        <w:pict>
          <v:group style="position:absolute;margin-left:41.790001pt;margin-top:1.953557pt;width:164pt;height:2.9pt;mso-position-horizontal-relative:page;mso-position-vertical-relative:paragraph;z-index:15968256" coordorigin="836,39" coordsize="3280,58">
            <v:shape style="position:absolute;left:835;top:39;width:2551;height:53" coordorigin="836,39" coordsize="2551,53" path="m836,85l976,85m1017,92l1017,39m1607,92l1607,39m2197,92l2197,39m2797,92l2797,39m3387,92l3387,39e" filled="false" stroked="true" strokeweight=".5pt" strokecolor="#292425">
              <v:path arrowok="t"/>
              <v:stroke dashstyle="solid"/>
            </v:shape>
            <v:shape style="position:absolute;left:1016;top:90;width:3099;height:2" coordorigin="1017,90" coordsize="3099,2" path="m3975,90l4115,90m1017,92l3924,92e" filled="false" stroked="true" strokeweight=".5pt" strokecolor="#292425">
              <v:path arrowok="t"/>
              <v:stroke dashstyle="solid"/>
            </v:shape>
            <w10:wrap type="none"/>
          </v:group>
        </w:pict>
      </w:r>
      <w:r>
        <w:rPr>
          <w:color w:val="292425"/>
          <w:w w:val="120"/>
          <w:sz w:val="12"/>
        </w:rPr>
        <w:t>40</w:t>
      </w:r>
    </w:p>
    <w:p>
      <w:pPr>
        <w:tabs>
          <w:tab w:pos="1166" w:val="left" w:leader="none"/>
          <w:tab w:pos="1696" w:val="left" w:leader="none"/>
          <w:tab w:pos="2356" w:val="left" w:leader="none"/>
          <w:tab w:pos="2946" w:val="left" w:leader="none"/>
        </w:tabs>
        <w:spacing w:line="122" w:lineRule="exact" w:before="0"/>
        <w:ind w:left="516" w:right="0" w:firstLine="0"/>
        <w:jc w:val="left"/>
        <w:rPr>
          <w:sz w:val="12"/>
        </w:rPr>
      </w:pPr>
      <w:r>
        <w:rPr>
          <w:color w:val="292425"/>
          <w:w w:val="120"/>
          <w:sz w:val="12"/>
        </w:rPr>
        <w:t>1998</w:t>
        <w:tab/>
        <w:t>99</w:t>
        <w:tab/>
        <w:t>2000</w:t>
        <w:tab/>
        <w:t>01</w:t>
        <w:tab/>
        <w:t>02</w:t>
      </w:r>
    </w:p>
    <w:p>
      <w:pPr>
        <w:pStyle w:val="BodyText"/>
        <w:rPr>
          <w:sz w:val="15"/>
        </w:rPr>
      </w:pPr>
    </w:p>
    <w:p>
      <w:pPr>
        <w:spacing w:before="0"/>
        <w:ind w:left="155" w:right="0" w:firstLine="0"/>
        <w:jc w:val="left"/>
        <w:rPr>
          <w:sz w:val="12"/>
        </w:rPr>
      </w:pPr>
      <w:r>
        <w:rPr>
          <w:color w:val="292425"/>
          <w:w w:val="105"/>
          <w:sz w:val="12"/>
        </w:rPr>
        <w:t>Sources: ONS and US Bureau of Economic Analysis.</w:t>
      </w:r>
    </w:p>
    <w:p>
      <w:pPr>
        <w:pStyle w:val="BodyText"/>
        <w:spacing w:line="292" w:lineRule="auto" w:before="101"/>
        <w:ind w:left="155" w:right="161"/>
      </w:pPr>
      <w:r>
        <w:rPr/>
        <w:br w:type="column"/>
      </w:r>
      <w:r>
        <w:rPr>
          <w:color w:val="292425"/>
          <w:spacing w:val="-4"/>
          <w:w w:val="110"/>
        </w:rPr>
        <w:t>Moreover,</w:t>
      </w:r>
      <w:r>
        <w:rPr>
          <w:color w:val="292425"/>
          <w:spacing w:val="-15"/>
          <w:w w:val="110"/>
        </w:rPr>
        <w:t> </w:t>
      </w:r>
      <w:r>
        <w:rPr>
          <w:color w:val="292425"/>
          <w:w w:val="110"/>
        </w:rPr>
        <w:t>the</w:t>
      </w:r>
      <w:r>
        <w:rPr>
          <w:color w:val="292425"/>
          <w:spacing w:val="-15"/>
          <w:w w:val="110"/>
        </w:rPr>
        <w:t> </w:t>
      </w:r>
      <w:r>
        <w:rPr>
          <w:color w:val="292425"/>
          <w:w w:val="110"/>
        </w:rPr>
        <w:t>most</w:t>
      </w:r>
      <w:r>
        <w:rPr>
          <w:color w:val="292425"/>
          <w:spacing w:val="-15"/>
          <w:w w:val="110"/>
        </w:rPr>
        <w:t> </w:t>
      </w:r>
      <w:r>
        <w:rPr>
          <w:color w:val="292425"/>
          <w:w w:val="110"/>
        </w:rPr>
        <w:t>recent</w:t>
      </w:r>
      <w:r>
        <w:rPr>
          <w:color w:val="292425"/>
          <w:spacing w:val="-15"/>
          <w:w w:val="110"/>
        </w:rPr>
        <w:t> </w:t>
      </w:r>
      <w:r>
        <w:rPr>
          <w:color w:val="292425"/>
          <w:w w:val="110"/>
        </w:rPr>
        <w:t>ONS</w:t>
      </w:r>
      <w:r>
        <w:rPr>
          <w:color w:val="292425"/>
          <w:spacing w:val="-15"/>
          <w:w w:val="110"/>
        </w:rPr>
        <w:t> </w:t>
      </w:r>
      <w:r>
        <w:rPr>
          <w:color w:val="292425"/>
          <w:w w:val="110"/>
        </w:rPr>
        <w:t>monthly</w:t>
      </w:r>
      <w:r>
        <w:rPr>
          <w:color w:val="292425"/>
          <w:spacing w:val="-15"/>
          <w:w w:val="110"/>
        </w:rPr>
        <w:t> </w:t>
      </w:r>
      <w:r>
        <w:rPr>
          <w:color w:val="292425"/>
          <w:w w:val="110"/>
        </w:rPr>
        <w:t>data</w:t>
      </w:r>
      <w:r>
        <w:rPr>
          <w:color w:val="292425"/>
          <w:spacing w:val="-15"/>
          <w:w w:val="110"/>
        </w:rPr>
        <w:t> </w:t>
      </w:r>
      <w:r>
        <w:rPr>
          <w:color w:val="292425"/>
          <w:w w:val="110"/>
        </w:rPr>
        <w:t>indicate</w:t>
      </w:r>
      <w:r>
        <w:rPr>
          <w:color w:val="292425"/>
          <w:spacing w:val="-15"/>
          <w:w w:val="110"/>
        </w:rPr>
        <w:t> </w:t>
      </w:r>
      <w:r>
        <w:rPr>
          <w:color w:val="292425"/>
          <w:w w:val="110"/>
        </w:rPr>
        <w:t>that</w:t>
      </w:r>
      <w:r>
        <w:rPr>
          <w:color w:val="292425"/>
          <w:spacing w:val="-15"/>
          <w:w w:val="110"/>
        </w:rPr>
        <w:t> </w:t>
      </w:r>
      <w:r>
        <w:rPr>
          <w:color w:val="292425"/>
          <w:w w:val="110"/>
        </w:rPr>
        <w:t>the fall is concentrated in the value of UK goods exports </w:t>
      </w:r>
      <w:r>
        <w:rPr>
          <w:color w:val="292425"/>
          <w:spacing w:val="-4"/>
          <w:w w:val="110"/>
        </w:rPr>
        <w:t>to </w:t>
      </w:r>
      <w:r>
        <w:rPr>
          <w:color w:val="292425"/>
          <w:w w:val="110"/>
        </w:rPr>
        <w:t>the United</w:t>
      </w:r>
      <w:r>
        <w:rPr>
          <w:color w:val="292425"/>
          <w:spacing w:val="-16"/>
          <w:w w:val="110"/>
        </w:rPr>
        <w:t> </w:t>
      </w:r>
      <w:r>
        <w:rPr>
          <w:color w:val="292425"/>
          <w:spacing w:val="-3"/>
          <w:w w:val="110"/>
        </w:rPr>
        <w:t>States.</w:t>
      </w:r>
      <w:r>
        <w:rPr>
          <w:color w:val="292425"/>
          <w:spacing w:val="25"/>
          <w:w w:val="110"/>
        </w:rPr>
        <w:t> </w:t>
      </w:r>
      <w:r>
        <w:rPr>
          <w:color w:val="292425"/>
          <w:w w:val="110"/>
        </w:rPr>
        <w:t>Chart</w:t>
      </w:r>
      <w:r>
        <w:rPr>
          <w:color w:val="292425"/>
          <w:spacing w:val="-15"/>
          <w:w w:val="110"/>
        </w:rPr>
        <w:t> </w:t>
      </w:r>
      <w:r>
        <w:rPr>
          <w:color w:val="292425"/>
          <w:spacing w:val="-9"/>
          <w:w w:val="110"/>
        </w:rPr>
        <w:t>2.18</w:t>
      </w:r>
      <w:r>
        <w:rPr>
          <w:color w:val="292425"/>
          <w:spacing w:val="-15"/>
          <w:w w:val="110"/>
        </w:rPr>
        <w:t> </w:t>
      </w:r>
      <w:r>
        <w:rPr>
          <w:color w:val="292425"/>
          <w:w w:val="110"/>
        </w:rPr>
        <w:t>shows</w:t>
      </w:r>
      <w:r>
        <w:rPr>
          <w:color w:val="292425"/>
          <w:spacing w:val="-16"/>
          <w:w w:val="110"/>
        </w:rPr>
        <w:t> </w:t>
      </w:r>
      <w:r>
        <w:rPr>
          <w:color w:val="292425"/>
          <w:w w:val="110"/>
        </w:rPr>
        <w:t>that</w:t>
      </w:r>
      <w:r>
        <w:rPr>
          <w:color w:val="292425"/>
          <w:spacing w:val="-15"/>
          <w:w w:val="110"/>
        </w:rPr>
        <w:t> </w:t>
      </w:r>
      <w:r>
        <w:rPr>
          <w:color w:val="292425"/>
          <w:w w:val="110"/>
        </w:rPr>
        <w:t>data</w:t>
      </w:r>
      <w:r>
        <w:rPr>
          <w:color w:val="292425"/>
          <w:spacing w:val="-15"/>
          <w:w w:val="110"/>
        </w:rPr>
        <w:t> </w:t>
      </w:r>
      <w:r>
        <w:rPr>
          <w:color w:val="292425"/>
          <w:w w:val="110"/>
        </w:rPr>
        <w:t>from</w:t>
      </w:r>
      <w:r>
        <w:rPr>
          <w:color w:val="292425"/>
          <w:spacing w:val="-16"/>
          <w:w w:val="110"/>
        </w:rPr>
        <w:t> </w:t>
      </w:r>
      <w:r>
        <w:rPr>
          <w:color w:val="292425"/>
          <w:w w:val="110"/>
        </w:rPr>
        <w:t>the</w:t>
      </w:r>
      <w:r>
        <w:rPr>
          <w:color w:val="292425"/>
          <w:spacing w:val="-15"/>
          <w:w w:val="110"/>
        </w:rPr>
        <w:t> </w:t>
      </w:r>
      <w:r>
        <w:rPr>
          <w:color w:val="292425"/>
          <w:w w:val="110"/>
        </w:rPr>
        <w:t>US</w:t>
      </w:r>
      <w:r>
        <w:rPr>
          <w:color w:val="292425"/>
          <w:spacing w:val="-16"/>
          <w:w w:val="110"/>
        </w:rPr>
        <w:t> </w:t>
      </w:r>
      <w:r>
        <w:rPr>
          <w:color w:val="292425"/>
          <w:w w:val="110"/>
        </w:rPr>
        <w:t>Bureau of</w:t>
      </w:r>
      <w:r>
        <w:rPr>
          <w:color w:val="292425"/>
          <w:spacing w:val="-22"/>
          <w:w w:val="110"/>
        </w:rPr>
        <w:t> </w:t>
      </w:r>
      <w:r>
        <w:rPr>
          <w:color w:val="292425"/>
          <w:w w:val="110"/>
        </w:rPr>
        <w:t>Economic</w:t>
      </w:r>
      <w:r>
        <w:rPr>
          <w:color w:val="292425"/>
          <w:spacing w:val="-21"/>
          <w:w w:val="110"/>
        </w:rPr>
        <w:t> </w:t>
      </w:r>
      <w:r>
        <w:rPr>
          <w:color w:val="292425"/>
          <w:w w:val="110"/>
        </w:rPr>
        <w:t>Analysis</w:t>
      </w:r>
      <w:r>
        <w:rPr>
          <w:color w:val="292425"/>
          <w:spacing w:val="-22"/>
          <w:w w:val="110"/>
        </w:rPr>
        <w:t> </w:t>
      </w:r>
      <w:r>
        <w:rPr>
          <w:color w:val="292425"/>
          <w:w w:val="110"/>
        </w:rPr>
        <w:t>do</w:t>
      </w:r>
      <w:r>
        <w:rPr>
          <w:color w:val="292425"/>
          <w:spacing w:val="-21"/>
          <w:w w:val="110"/>
        </w:rPr>
        <w:t> </w:t>
      </w:r>
      <w:r>
        <w:rPr>
          <w:color w:val="292425"/>
          <w:w w:val="110"/>
        </w:rPr>
        <w:t>not</w:t>
      </w:r>
      <w:r>
        <w:rPr>
          <w:color w:val="292425"/>
          <w:spacing w:val="-21"/>
          <w:w w:val="110"/>
        </w:rPr>
        <w:t> </w:t>
      </w:r>
      <w:r>
        <w:rPr>
          <w:color w:val="292425"/>
          <w:w w:val="110"/>
        </w:rPr>
        <w:t>suggest</w:t>
      </w:r>
      <w:r>
        <w:rPr>
          <w:color w:val="292425"/>
          <w:spacing w:val="-22"/>
          <w:w w:val="110"/>
        </w:rPr>
        <w:t> </w:t>
      </w:r>
      <w:r>
        <w:rPr>
          <w:color w:val="292425"/>
          <w:spacing w:val="-3"/>
          <w:w w:val="110"/>
        </w:rPr>
        <w:t>any</w:t>
      </w:r>
      <w:r>
        <w:rPr>
          <w:color w:val="292425"/>
          <w:spacing w:val="-21"/>
          <w:w w:val="110"/>
        </w:rPr>
        <w:t> </w:t>
      </w:r>
      <w:r>
        <w:rPr>
          <w:color w:val="292425"/>
          <w:spacing w:val="-3"/>
          <w:w w:val="110"/>
        </w:rPr>
        <w:t>severe</w:t>
      </w:r>
      <w:r>
        <w:rPr>
          <w:color w:val="292425"/>
          <w:spacing w:val="-22"/>
          <w:w w:val="110"/>
        </w:rPr>
        <w:t> </w:t>
      </w:r>
      <w:r>
        <w:rPr>
          <w:color w:val="292425"/>
          <w:w w:val="110"/>
        </w:rPr>
        <w:t>decline</w:t>
      </w:r>
      <w:r>
        <w:rPr>
          <w:color w:val="292425"/>
          <w:spacing w:val="-21"/>
          <w:w w:val="110"/>
        </w:rPr>
        <w:t> </w:t>
      </w:r>
      <w:r>
        <w:rPr>
          <w:color w:val="292425"/>
          <w:w w:val="110"/>
        </w:rPr>
        <w:t>in</w:t>
      </w:r>
      <w:r>
        <w:rPr>
          <w:color w:val="292425"/>
          <w:spacing w:val="-21"/>
          <w:w w:val="110"/>
        </w:rPr>
        <w:t> </w:t>
      </w:r>
      <w:r>
        <w:rPr>
          <w:color w:val="292425"/>
          <w:w w:val="110"/>
        </w:rPr>
        <w:t>the value</w:t>
      </w:r>
      <w:r>
        <w:rPr>
          <w:color w:val="292425"/>
          <w:spacing w:val="-22"/>
          <w:w w:val="110"/>
        </w:rPr>
        <w:t> </w:t>
      </w:r>
      <w:r>
        <w:rPr>
          <w:color w:val="292425"/>
          <w:w w:val="110"/>
        </w:rPr>
        <w:t>of</w:t>
      </w:r>
      <w:r>
        <w:rPr>
          <w:color w:val="292425"/>
          <w:spacing w:val="-21"/>
          <w:w w:val="110"/>
        </w:rPr>
        <w:t> </w:t>
      </w:r>
      <w:r>
        <w:rPr>
          <w:color w:val="292425"/>
          <w:w w:val="110"/>
        </w:rPr>
        <w:t>US</w:t>
      </w:r>
      <w:r>
        <w:rPr>
          <w:color w:val="292425"/>
          <w:spacing w:val="-22"/>
          <w:w w:val="110"/>
        </w:rPr>
        <w:t> </w:t>
      </w:r>
      <w:r>
        <w:rPr>
          <w:color w:val="292425"/>
          <w:w w:val="110"/>
        </w:rPr>
        <w:t>goods</w:t>
      </w:r>
      <w:r>
        <w:rPr>
          <w:color w:val="292425"/>
          <w:spacing w:val="-21"/>
          <w:w w:val="110"/>
        </w:rPr>
        <w:t> </w:t>
      </w:r>
      <w:r>
        <w:rPr>
          <w:color w:val="292425"/>
          <w:w w:val="110"/>
        </w:rPr>
        <w:t>imports</w:t>
      </w:r>
      <w:r>
        <w:rPr>
          <w:color w:val="292425"/>
          <w:spacing w:val="-22"/>
          <w:w w:val="110"/>
        </w:rPr>
        <w:t> </w:t>
      </w:r>
      <w:r>
        <w:rPr>
          <w:color w:val="292425"/>
          <w:w w:val="110"/>
        </w:rPr>
        <w:t>from</w:t>
      </w:r>
      <w:r>
        <w:rPr>
          <w:color w:val="292425"/>
          <w:spacing w:val="-21"/>
          <w:w w:val="110"/>
        </w:rPr>
        <w:t> </w:t>
      </w:r>
      <w:r>
        <w:rPr>
          <w:color w:val="292425"/>
          <w:w w:val="110"/>
        </w:rPr>
        <w:t>the</w:t>
      </w:r>
      <w:r>
        <w:rPr>
          <w:color w:val="292425"/>
          <w:spacing w:val="-22"/>
          <w:w w:val="110"/>
        </w:rPr>
        <w:t> </w:t>
      </w:r>
      <w:r>
        <w:rPr>
          <w:color w:val="292425"/>
          <w:w w:val="110"/>
        </w:rPr>
        <w:t>United</w:t>
      </w:r>
      <w:r>
        <w:rPr>
          <w:color w:val="292425"/>
          <w:spacing w:val="-21"/>
          <w:w w:val="110"/>
        </w:rPr>
        <w:t> </w:t>
      </w:r>
      <w:r>
        <w:rPr>
          <w:color w:val="292425"/>
          <w:w w:val="110"/>
        </w:rPr>
        <w:t>Kingdom.</w:t>
      </w:r>
      <w:r>
        <w:rPr>
          <w:color w:val="292425"/>
          <w:spacing w:val="13"/>
          <w:w w:val="110"/>
        </w:rPr>
        <w:t> </w:t>
      </w:r>
      <w:r>
        <w:rPr>
          <w:color w:val="292425"/>
          <w:w w:val="110"/>
        </w:rPr>
        <w:t>While the </w:t>
      </w:r>
      <w:r>
        <w:rPr>
          <w:color w:val="292425"/>
          <w:spacing w:val="-5"/>
          <w:w w:val="110"/>
        </w:rPr>
        <w:t>two </w:t>
      </w:r>
      <w:r>
        <w:rPr>
          <w:color w:val="292425"/>
          <w:w w:val="110"/>
        </w:rPr>
        <w:t>series </w:t>
      </w:r>
      <w:r>
        <w:rPr>
          <w:color w:val="292425"/>
          <w:spacing w:val="-3"/>
          <w:w w:val="110"/>
        </w:rPr>
        <w:t>have </w:t>
      </w:r>
      <w:r>
        <w:rPr>
          <w:color w:val="292425"/>
          <w:w w:val="110"/>
        </w:rPr>
        <w:t>not matched perfectly </w:t>
      </w:r>
      <w:r>
        <w:rPr>
          <w:color w:val="292425"/>
          <w:spacing w:val="-3"/>
          <w:w w:val="110"/>
        </w:rPr>
        <w:t>over </w:t>
      </w:r>
      <w:r>
        <w:rPr>
          <w:color w:val="292425"/>
          <w:w w:val="110"/>
        </w:rPr>
        <w:t>the past, and the</w:t>
      </w:r>
      <w:r>
        <w:rPr>
          <w:color w:val="292425"/>
          <w:spacing w:val="-21"/>
          <w:w w:val="110"/>
        </w:rPr>
        <w:t> </w:t>
      </w:r>
      <w:r>
        <w:rPr>
          <w:color w:val="292425"/>
          <w:w w:val="110"/>
        </w:rPr>
        <w:t>US</w:t>
      </w:r>
      <w:r>
        <w:rPr>
          <w:color w:val="292425"/>
          <w:spacing w:val="-21"/>
          <w:w w:val="110"/>
        </w:rPr>
        <w:t> </w:t>
      </w:r>
      <w:r>
        <w:rPr>
          <w:color w:val="292425"/>
          <w:w w:val="110"/>
        </w:rPr>
        <w:t>data</w:t>
      </w:r>
      <w:r>
        <w:rPr>
          <w:color w:val="292425"/>
          <w:spacing w:val="-20"/>
          <w:w w:val="110"/>
        </w:rPr>
        <w:t> </w:t>
      </w:r>
      <w:r>
        <w:rPr>
          <w:color w:val="292425"/>
          <w:spacing w:val="-3"/>
          <w:w w:val="110"/>
        </w:rPr>
        <w:t>may</w:t>
      </w:r>
      <w:r>
        <w:rPr>
          <w:color w:val="292425"/>
          <w:spacing w:val="-21"/>
          <w:w w:val="110"/>
        </w:rPr>
        <w:t> </w:t>
      </w:r>
      <w:r>
        <w:rPr>
          <w:color w:val="292425"/>
          <w:w w:val="110"/>
        </w:rPr>
        <w:t>be</w:t>
      </w:r>
      <w:r>
        <w:rPr>
          <w:color w:val="292425"/>
          <w:spacing w:val="-21"/>
          <w:w w:val="110"/>
        </w:rPr>
        <w:t> </w:t>
      </w:r>
      <w:r>
        <w:rPr>
          <w:color w:val="292425"/>
          <w:w w:val="110"/>
        </w:rPr>
        <w:t>revised,</w:t>
      </w:r>
      <w:r>
        <w:rPr>
          <w:color w:val="292425"/>
          <w:spacing w:val="-20"/>
          <w:w w:val="110"/>
        </w:rPr>
        <w:t> </w:t>
      </w:r>
      <w:r>
        <w:rPr>
          <w:color w:val="292425"/>
          <w:w w:val="110"/>
        </w:rPr>
        <w:t>the</w:t>
      </w:r>
      <w:r>
        <w:rPr>
          <w:color w:val="292425"/>
          <w:spacing w:val="-21"/>
          <w:w w:val="110"/>
        </w:rPr>
        <w:t> </w:t>
      </w:r>
      <w:r>
        <w:rPr>
          <w:color w:val="292425"/>
          <w:w w:val="110"/>
        </w:rPr>
        <w:t>comparison</w:t>
      </w:r>
      <w:r>
        <w:rPr>
          <w:color w:val="292425"/>
          <w:spacing w:val="-21"/>
          <w:w w:val="110"/>
        </w:rPr>
        <w:t> </w:t>
      </w:r>
      <w:r>
        <w:rPr>
          <w:color w:val="292425"/>
          <w:w w:val="110"/>
        </w:rPr>
        <w:t>does</w:t>
      </w:r>
      <w:r>
        <w:rPr>
          <w:color w:val="292425"/>
          <w:spacing w:val="-20"/>
          <w:w w:val="110"/>
        </w:rPr>
        <w:t> </w:t>
      </w:r>
      <w:r>
        <w:rPr>
          <w:color w:val="292425"/>
          <w:w w:val="110"/>
        </w:rPr>
        <w:t>nevertheless raise questions about the UK data. In addition, export data are uncertain and past experience is that there </w:t>
      </w:r>
      <w:r>
        <w:rPr>
          <w:color w:val="292425"/>
          <w:spacing w:val="-3"/>
          <w:w w:val="110"/>
        </w:rPr>
        <w:t>have </w:t>
      </w:r>
      <w:r>
        <w:rPr>
          <w:color w:val="292425"/>
          <w:w w:val="110"/>
        </w:rPr>
        <w:t>been sizable revisions </w:t>
      </w:r>
      <w:r>
        <w:rPr>
          <w:color w:val="292425"/>
          <w:spacing w:val="-4"/>
          <w:w w:val="110"/>
        </w:rPr>
        <w:t>to </w:t>
      </w:r>
      <w:r>
        <w:rPr>
          <w:color w:val="292425"/>
          <w:w w:val="110"/>
        </w:rPr>
        <w:t>early estimates of UK trade flows. For instance, looking at the first National Accounts quarterly estimates</w:t>
      </w:r>
      <w:r>
        <w:rPr>
          <w:color w:val="292425"/>
          <w:spacing w:val="-22"/>
          <w:w w:val="110"/>
        </w:rPr>
        <w:t> </w:t>
      </w:r>
      <w:r>
        <w:rPr>
          <w:color w:val="292425"/>
          <w:w w:val="110"/>
        </w:rPr>
        <w:t>of</w:t>
      </w:r>
      <w:r>
        <w:rPr>
          <w:color w:val="292425"/>
          <w:spacing w:val="-22"/>
          <w:w w:val="110"/>
        </w:rPr>
        <w:t> </w:t>
      </w:r>
      <w:r>
        <w:rPr>
          <w:color w:val="292425"/>
          <w:w w:val="110"/>
        </w:rPr>
        <w:t>exports</w:t>
      </w:r>
      <w:r>
        <w:rPr>
          <w:color w:val="292425"/>
          <w:spacing w:val="-21"/>
          <w:w w:val="110"/>
        </w:rPr>
        <w:t> </w:t>
      </w:r>
      <w:r>
        <w:rPr>
          <w:color w:val="292425"/>
          <w:w w:val="110"/>
        </w:rPr>
        <w:t>since</w:t>
      </w:r>
      <w:r>
        <w:rPr>
          <w:color w:val="292425"/>
          <w:spacing w:val="-22"/>
          <w:w w:val="110"/>
        </w:rPr>
        <w:t> </w:t>
      </w:r>
      <w:r>
        <w:rPr>
          <w:color w:val="292425"/>
          <w:spacing w:val="-15"/>
          <w:w w:val="110"/>
        </w:rPr>
        <w:t>1982,</w:t>
      </w:r>
      <w:r>
        <w:rPr>
          <w:color w:val="292425"/>
          <w:spacing w:val="-21"/>
          <w:w w:val="110"/>
        </w:rPr>
        <w:t> </w:t>
      </w:r>
      <w:r>
        <w:rPr>
          <w:color w:val="292425"/>
          <w:w w:val="110"/>
        </w:rPr>
        <w:t>weak</w:t>
      </w:r>
      <w:r>
        <w:rPr>
          <w:color w:val="292425"/>
          <w:spacing w:val="-22"/>
          <w:w w:val="110"/>
        </w:rPr>
        <w:t> </w:t>
      </w:r>
      <w:r>
        <w:rPr>
          <w:color w:val="292425"/>
          <w:w w:val="110"/>
        </w:rPr>
        <w:t>export</w:t>
      </w:r>
      <w:r>
        <w:rPr>
          <w:color w:val="292425"/>
          <w:spacing w:val="-21"/>
          <w:w w:val="110"/>
        </w:rPr>
        <w:t> </w:t>
      </w:r>
      <w:r>
        <w:rPr>
          <w:color w:val="292425"/>
          <w:w w:val="110"/>
        </w:rPr>
        <w:t>growth</w:t>
      </w:r>
      <w:r>
        <w:rPr>
          <w:color w:val="292425"/>
          <w:spacing w:val="-22"/>
          <w:w w:val="110"/>
        </w:rPr>
        <w:t> </w:t>
      </w:r>
      <w:r>
        <w:rPr>
          <w:color w:val="292425"/>
          <w:w w:val="110"/>
        </w:rPr>
        <w:t>estimates </w:t>
      </w:r>
      <w:r>
        <w:rPr>
          <w:color w:val="292425"/>
          <w:spacing w:val="-3"/>
          <w:w w:val="110"/>
        </w:rPr>
        <w:t>have </w:t>
      </w:r>
      <w:r>
        <w:rPr>
          <w:color w:val="292425"/>
          <w:w w:val="110"/>
        </w:rPr>
        <w:t>been revised up on </w:t>
      </w:r>
      <w:r>
        <w:rPr>
          <w:color w:val="292425"/>
          <w:spacing w:val="-3"/>
          <w:w w:val="110"/>
        </w:rPr>
        <w:t>average by </w:t>
      </w:r>
      <w:r>
        <w:rPr>
          <w:color w:val="292425"/>
          <w:w w:val="110"/>
        </w:rPr>
        <w:t>0.6 percentage points in the following </w:t>
      </w:r>
      <w:r>
        <w:rPr>
          <w:i/>
          <w:color w:val="292425"/>
          <w:w w:val="110"/>
        </w:rPr>
        <w:t>Blue Book</w:t>
      </w:r>
      <w:r>
        <w:rPr>
          <w:color w:val="292425"/>
          <w:w w:val="110"/>
        </w:rPr>
        <w:t>,</w:t>
      </w:r>
      <w:r>
        <w:rPr>
          <w:color w:val="292425"/>
          <w:w w:val="110"/>
          <w:position w:val="5"/>
          <w:sz w:val="14"/>
        </w:rPr>
        <w:t>(1) </w:t>
      </w:r>
      <w:r>
        <w:rPr>
          <w:color w:val="292425"/>
          <w:w w:val="110"/>
        </w:rPr>
        <w:t>and by a further 0.9 percentage points in the next </w:t>
      </w:r>
      <w:r>
        <w:rPr>
          <w:i/>
          <w:color w:val="292425"/>
          <w:w w:val="110"/>
        </w:rPr>
        <w:t>Blue</w:t>
      </w:r>
      <w:r>
        <w:rPr>
          <w:i/>
          <w:color w:val="292425"/>
          <w:spacing w:val="-31"/>
          <w:w w:val="110"/>
        </w:rPr>
        <w:t> </w:t>
      </w:r>
      <w:r>
        <w:rPr>
          <w:i/>
          <w:color w:val="292425"/>
          <w:w w:val="110"/>
        </w:rPr>
        <w:t>Book</w:t>
      </w:r>
      <w:r>
        <w:rPr>
          <w:color w:val="292425"/>
          <w:w w:val="110"/>
        </w:rPr>
        <w:t>.</w:t>
      </w:r>
    </w:p>
    <w:p>
      <w:pPr>
        <w:pStyle w:val="BodyText"/>
        <w:spacing w:before="1"/>
      </w:pPr>
    </w:p>
    <w:p>
      <w:pPr>
        <w:pStyle w:val="BodyText"/>
        <w:spacing w:line="292" w:lineRule="auto"/>
        <w:ind w:left="155" w:right="27"/>
      </w:pPr>
      <w:r>
        <w:rPr>
          <w:color w:val="292425"/>
          <w:w w:val="110"/>
        </w:rPr>
        <w:t>Although it </w:t>
      </w:r>
      <w:r>
        <w:rPr>
          <w:color w:val="292425"/>
          <w:spacing w:val="-3"/>
          <w:w w:val="110"/>
        </w:rPr>
        <w:t>may </w:t>
      </w:r>
      <w:r>
        <w:rPr>
          <w:color w:val="292425"/>
          <w:w w:val="110"/>
        </w:rPr>
        <w:t>indicate some underlying weakness, the </w:t>
      </w:r>
      <w:r>
        <w:rPr>
          <w:color w:val="292425"/>
          <w:spacing w:val="-3"/>
          <w:w w:val="110"/>
        </w:rPr>
        <w:t>Committee </w:t>
      </w:r>
      <w:r>
        <w:rPr>
          <w:color w:val="292425"/>
          <w:w w:val="110"/>
        </w:rPr>
        <w:t>assumes that much of the recent fall in goods exports is likely </w:t>
      </w:r>
      <w:r>
        <w:rPr>
          <w:color w:val="292425"/>
          <w:spacing w:val="-4"/>
          <w:w w:val="110"/>
        </w:rPr>
        <w:t>to </w:t>
      </w:r>
      <w:r>
        <w:rPr>
          <w:color w:val="292425"/>
          <w:w w:val="110"/>
        </w:rPr>
        <w:t>be either erratic or subject </w:t>
      </w:r>
      <w:r>
        <w:rPr>
          <w:color w:val="292425"/>
          <w:spacing w:val="-4"/>
          <w:w w:val="110"/>
        </w:rPr>
        <w:t>to </w:t>
      </w:r>
      <w:r>
        <w:rPr>
          <w:color w:val="292425"/>
          <w:w w:val="110"/>
        </w:rPr>
        <w:t>future data revision. Exports </w:t>
      </w:r>
      <w:r>
        <w:rPr>
          <w:color w:val="292425"/>
          <w:spacing w:val="-3"/>
          <w:w w:val="110"/>
        </w:rPr>
        <w:t>may </w:t>
      </w:r>
      <w:r>
        <w:rPr>
          <w:color w:val="292425"/>
          <w:w w:val="110"/>
        </w:rPr>
        <w:t>be a little </w:t>
      </w:r>
      <w:r>
        <w:rPr>
          <w:color w:val="292425"/>
          <w:spacing w:val="-3"/>
          <w:w w:val="110"/>
        </w:rPr>
        <w:t>weaker </w:t>
      </w:r>
      <w:r>
        <w:rPr>
          <w:color w:val="292425"/>
          <w:w w:val="110"/>
        </w:rPr>
        <w:t>this year than in the November projection, although the gradual recovery in </w:t>
      </w:r>
      <w:r>
        <w:rPr>
          <w:color w:val="292425"/>
          <w:spacing w:val="-3"/>
          <w:w w:val="110"/>
        </w:rPr>
        <w:t>external </w:t>
      </w:r>
      <w:r>
        <w:rPr>
          <w:color w:val="292425"/>
          <w:w w:val="110"/>
        </w:rPr>
        <w:t>demand and the moderation in consumer spending should</w:t>
      </w:r>
      <w:r>
        <w:rPr>
          <w:color w:val="292425"/>
          <w:spacing w:val="-16"/>
          <w:w w:val="110"/>
        </w:rPr>
        <w:t> </w:t>
      </w:r>
      <w:r>
        <w:rPr>
          <w:color w:val="292425"/>
          <w:w w:val="110"/>
        </w:rPr>
        <w:t>reduce</w:t>
      </w:r>
      <w:r>
        <w:rPr>
          <w:color w:val="292425"/>
          <w:spacing w:val="-15"/>
          <w:w w:val="110"/>
        </w:rPr>
        <w:t> </w:t>
      </w:r>
      <w:r>
        <w:rPr>
          <w:color w:val="292425"/>
          <w:w w:val="110"/>
        </w:rPr>
        <w:t>the</w:t>
      </w:r>
      <w:r>
        <w:rPr>
          <w:color w:val="292425"/>
          <w:spacing w:val="-15"/>
          <w:w w:val="110"/>
        </w:rPr>
        <w:t> </w:t>
      </w:r>
      <w:r>
        <w:rPr>
          <w:color w:val="292425"/>
          <w:w w:val="110"/>
        </w:rPr>
        <w:t>negative</w:t>
      </w:r>
      <w:r>
        <w:rPr>
          <w:color w:val="292425"/>
          <w:spacing w:val="-15"/>
          <w:w w:val="110"/>
        </w:rPr>
        <w:t> </w:t>
      </w:r>
      <w:r>
        <w:rPr>
          <w:color w:val="292425"/>
          <w:w w:val="110"/>
        </w:rPr>
        <w:t>impact</w:t>
      </w:r>
      <w:r>
        <w:rPr>
          <w:color w:val="292425"/>
          <w:spacing w:val="-15"/>
          <w:w w:val="110"/>
        </w:rPr>
        <w:t> </w:t>
      </w:r>
      <w:r>
        <w:rPr>
          <w:color w:val="292425"/>
          <w:w w:val="110"/>
        </w:rPr>
        <w:t>of</w:t>
      </w:r>
      <w:r>
        <w:rPr>
          <w:color w:val="292425"/>
          <w:spacing w:val="-15"/>
          <w:w w:val="110"/>
        </w:rPr>
        <w:t> </w:t>
      </w:r>
      <w:r>
        <w:rPr>
          <w:color w:val="292425"/>
          <w:w w:val="110"/>
        </w:rPr>
        <w:t>net</w:t>
      </w:r>
      <w:r>
        <w:rPr>
          <w:color w:val="292425"/>
          <w:spacing w:val="-15"/>
          <w:w w:val="110"/>
        </w:rPr>
        <w:t> </w:t>
      </w:r>
      <w:r>
        <w:rPr>
          <w:color w:val="292425"/>
          <w:w w:val="110"/>
        </w:rPr>
        <w:t>trade</w:t>
      </w:r>
      <w:r>
        <w:rPr>
          <w:color w:val="292425"/>
          <w:spacing w:val="-15"/>
          <w:w w:val="110"/>
        </w:rPr>
        <w:t> </w:t>
      </w:r>
      <w:r>
        <w:rPr>
          <w:color w:val="292425"/>
          <w:w w:val="110"/>
        </w:rPr>
        <w:t>on</w:t>
      </w:r>
      <w:r>
        <w:rPr>
          <w:color w:val="292425"/>
          <w:spacing w:val="-15"/>
          <w:w w:val="110"/>
        </w:rPr>
        <w:t> </w:t>
      </w:r>
      <w:r>
        <w:rPr>
          <w:color w:val="292425"/>
          <w:w w:val="110"/>
        </w:rPr>
        <w:t>GDP</w:t>
      </w:r>
      <w:r>
        <w:rPr>
          <w:color w:val="292425"/>
          <w:spacing w:val="-15"/>
          <w:w w:val="110"/>
        </w:rPr>
        <w:t> </w:t>
      </w:r>
      <w:r>
        <w:rPr>
          <w:color w:val="292425"/>
          <w:spacing w:val="-3"/>
          <w:w w:val="110"/>
        </w:rPr>
        <w:t>growth over</w:t>
      </w:r>
      <w:r>
        <w:rPr>
          <w:color w:val="292425"/>
          <w:spacing w:val="-6"/>
          <w:w w:val="110"/>
        </w:rPr>
        <w:t> </w:t>
      </w:r>
      <w:r>
        <w:rPr>
          <w:color w:val="292425"/>
          <w:w w:val="110"/>
        </w:rPr>
        <w:t>time.</w:t>
      </w:r>
    </w:p>
    <w:p>
      <w:pPr>
        <w:spacing w:after="0" w:line="292" w:lineRule="auto"/>
        <w:sectPr>
          <w:type w:val="continuous"/>
          <w:pgSz w:w="11900" w:h="16840"/>
          <w:pgMar w:top="1260" w:bottom="280" w:left="660" w:right="620"/>
          <w:cols w:num="2" w:equalWidth="0">
            <w:col w:w="3669" w:space="1260"/>
            <w:col w:w="5691"/>
          </w:cols>
        </w:sectPr>
      </w:pPr>
    </w:p>
    <w:p>
      <w:pPr>
        <w:pStyle w:val="BodyText"/>
        <w:spacing w:before="9"/>
        <w:rPr>
          <w:sz w:val="10"/>
        </w:rPr>
      </w:pPr>
    </w:p>
    <w:p>
      <w:pPr>
        <w:pStyle w:val="BodyText"/>
        <w:spacing w:line="20" w:lineRule="exact"/>
        <w:ind w:left="4920"/>
        <w:rPr>
          <w:sz w:val="2"/>
        </w:rPr>
      </w:pPr>
      <w:r>
        <w:rPr>
          <w:sz w:val="2"/>
        </w:rPr>
        <w:pict>
          <v:group style="width:278pt;height:.5pt;mso-position-horizontal-relative:char;mso-position-vertical-relative:line" coordorigin="0,0" coordsize="5560,10">
            <v:line style="position:absolute" from="0,5" to="5560,5" stroked="true" strokeweight=".5pt" strokecolor="#006bb6">
              <v:stroke dashstyle="solid"/>
            </v:line>
          </v:group>
        </w:pict>
      </w:r>
      <w:r>
        <w:rPr>
          <w:sz w:val="2"/>
        </w:rPr>
      </w:r>
    </w:p>
    <w:p>
      <w:pPr>
        <w:spacing w:before="14"/>
        <w:ind w:left="5205" w:right="676" w:hanging="240"/>
        <w:jc w:val="left"/>
        <w:rPr>
          <w:sz w:val="14"/>
        </w:rPr>
      </w:pPr>
      <w:r>
        <w:rPr>
          <w:color w:val="292425"/>
          <w:w w:val="110"/>
          <w:sz w:val="14"/>
        </w:rPr>
        <w:t>(1)</w:t>
      </w:r>
      <w:r>
        <w:rPr>
          <w:color w:val="292425"/>
          <w:spacing w:val="6"/>
          <w:w w:val="110"/>
          <w:sz w:val="14"/>
        </w:rPr>
        <w:t> </w:t>
      </w:r>
      <w:r>
        <w:rPr>
          <w:color w:val="292425"/>
          <w:w w:val="110"/>
          <w:sz w:val="14"/>
        </w:rPr>
        <w:t>These</w:t>
      </w:r>
      <w:r>
        <w:rPr>
          <w:color w:val="292425"/>
          <w:spacing w:val="-12"/>
          <w:w w:val="110"/>
          <w:sz w:val="14"/>
        </w:rPr>
        <w:t> </w:t>
      </w:r>
      <w:r>
        <w:rPr>
          <w:color w:val="292425"/>
          <w:w w:val="110"/>
          <w:sz w:val="14"/>
        </w:rPr>
        <w:t>calculations</w:t>
      </w:r>
      <w:r>
        <w:rPr>
          <w:color w:val="292425"/>
          <w:spacing w:val="-13"/>
          <w:w w:val="110"/>
          <w:sz w:val="14"/>
        </w:rPr>
        <w:t> </w:t>
      </w:r>
      <w:r>
        <w:rPr>
          <w:color w:val="292425"/>
          <w:w w:val="110"/>
          <w:sz w:val="14"/>
        </w:rPr>
        <w:t>are</w:t>
      </w:r>
      <w:r>
        <w:rPr>
          <w:color w:val="292425"/>
          <w:spacing w:val="-12"/>
          <w:w w:val="110"/>
          <w:sz w:val="14"/>
        </w:rPr>
        <w:t> </w:t>
      </w:r>
      <w:r>
        <w:rPr>
          <w:color w:val="292425"/>
          <w:w w:val="110"/>
          <w:sz w:val="14"/>
        </w:rPr>
        <w:t>based</w:t>
      </w:r>
      <w:r>
        <w:rPr>
          <w:color w:val="292425"/>
          <w:spacing w:val="-12"/>
          <w:w w:val="110"/>
          <w:sz w:val="14"/>
        </w:rPr>
        <w:t> </w:t>
      </w:r>
      <w:r>
        <w:rPr>
          <w:color w:val="292425"/>
          <w:w w:val="110"/>
          <w:sz w:val="14"/>
        </w:rPr>
        <w:t>on</w:t>
      </w:r>
      <w:r>
        <w:rPr>
          <w:color w:val="292425"/>
          <w:spacing w:val="-13"/>
          <w:w w:val="110"/>
          <w:sz w:val="14"/>
        </w:rPr>
        <w:t> </w:t>
      </w:r>
      <w:r>
        <w:rPr>
          <w:color w:val="292425"/>
          <w:w w:val="110"/>
          <w:sz w:val="14"/>
        </w:rPr>
        <w:t>quarterly</w:t>
      </w:r>
      <w:r>
        <w:rPr>
          <w:color w:val="292425"/>
          <w:spacing w:val="-12"/>
          <w:w w:val="110"/>
          <w:sz w:val="14"/>
        </w:rPr>
        <w:t> </w:t>
      </w:r>
      <w:r>
        <w:rPr>
          <w:color w:val="292425"/>
          <w:w w:val="110"/>
          <w:sz w:val="14"/>
        </w:rPr>
        <w:t>estimates</w:t>
      </w:r>
      <w:r>
        <w:rPr>
          <w:color w:val="292425"/>
          <w:spacing w:val="-13"/>
          <w:w w:val="110"/>
          <w:sz w:val="14"/>
        </w:rPr>
        <w:t> </w:t>
      </w:r>
      <w:r>
        <w:rPr>
          <w:color w:val="292425"/>
          <w:w w:val="110"/>
          <w:sz w:val="14"/>
        </w:rPr>
        <w:t>of</w:t>
      </w:r>
      <w:r>
        <w:rPr>
          <w:color w:val="292425"/>
          <w:spacing w:val="-12"/>
          <w:w w:val="110"/>
          <w:sz w:val="14"/>
        </w:rPr>
        <w:t> </w:t>
      </w:r>
      <w:r>
        <w:rPr>
          <w:color w:val="292425"/>
          <w:w w:val="110"/>
          <w:sz w:val="14"/>
        </w:rPr>
        <w:t>exports</w:t>
      </w:r>
      <w:r>
        <w:rPr>
          <w:color w:val="292425"/>
          <w:spacing w:val="-13"/>
          <w:w w:val="110"/>
          <w:sz w:val="14"/>
        </w:rPr>
        <w:t> </w:t>
      </w:r>
      <w:r>
        <w:rPr>
          <w:color w:val="292425"/>
          <w:w w:val="110"/>
          <w:sz w:val="14"/>
        </w:rPr>
        <w:t>published</w:t>
      </w:r>
      <w:r>
        <w:rPr>
          <w:color w:val="292425"/>
          <w:spacing w:val="-12"/>
          <w:w w:val="110"/>
          <w:sz w:val="14"/>
        </w:rPr>
        <w:t> </w:t>
      </w:r>
      <w:r>
        <w:rPr>
          <w:color w:val="292425"/>
          <w:w w:val="110"/>
          <w:sz w:val="14"/>
        </w:rPr>
        <w:t>in</w:t>
      </w:r>
      <w:r>
        <w:rPr>
          <w:color w:val="292425"/>
          <w:spacing w:val="-13"/>
          <w:w w:val="110"/>
          <w:sz w:val="14"/>
        </w:rPr>
        <w:t> </w:t>
      </w:r>
      <w:r>
        <w:rPr>
          <w:color w:val="292425"/>
          <w:w w:val="110"/>
          <w:sz w:val="14"/>
        </w:rPr>
        <w:t>the National</w:t>
      </w:r>
      <w:r>
        <w:rPr>
          <w:color w:val="292425"/>
          <w:spacing w:val="-22"/>
          <w:w w:val="110"/>
          <w:sz w:val="14"/>
        </w:rPr>
        <w:t> </w:t>
      </w:r>
      <w:r>
        <w:rPr>
          <w:color w:val="292425"/>
          <w:w w:val="110"/>
          <w:sz w:val="14"/>
        </w:rPr>
        <w:t>Accounts,</w:t>
      </w:r>
      <w:r>
        <w:rPr>
          <w:color w:val="292425"/>
          <w:spacing w:val="-21"/>
          <w:w w:val="110"/>
          <w:sz w:val="14"/>
        </w:rPr>
        <w:t> </w:t>
      </w:r>
      <w:r>
        <w:rPr>
          <w:color w:val="292425"/>
          <w:w w:val="110"/>
          <w:sz w:val="14"/>
        </w:rPr>
        <w:t>looking</w:t>
      </w:r>
      <w:r>
        <w:rPr>
          <w:color w:val="292425"/>
          <w:spacing w:val="-21"/>
          <w:w w:val="110"/>
          <w:sz w:val="14"/>
        </w:rPr>
        <w:t> </w:t>
      </w:r>
      <w:r>
        <w:rPr>
          <w:color w:val="292425"/>
          <w:w w:val="110"/>
          <w:sz w:val="14"/>
        </w:rPr>
        <w:t>at</w:t>
      </w:r>
      <w:r>
        <w:rPr>
          <w:color w:val="292425"/>
          <w:spacing w:val="-21"/>
          <w:w w:val="110"/>
          <w:sz w:val="14"/>
        </w:rPr>
        <w:t> </w:t>
      </w:r>
      <w:r>
        <w:rPr>
          <w:color w:val="292425"/>
          <w:w w:val="110"/>
          <w:sz w:val="14"/>
        </w:rPr>
        <w:t>episodes</w:t>
      </w:r>
      <w:r>
        <w:rPr>
          <w:color w:val="292425"/>
          <w:spacing w:val="-21"/>
          <w:w w:val="110"/>
          <w:sz w:val="14"/>
        </w:rPr>
        <w:t> </w:t>
      </w:r>
      <w:r>
        <w:rPr>
          <w:color w:val="292425"/>
          <w:w w:val="110"/>
          <w:sz w:val="14"/>
        </w:rPr>
        <w:t>when</w:t>
      </w:r>
      <w:r>
        <w:rPr>
          <w:color w:val="292425"/>
          <w:spacing w:val="-21"/>
          <w:w w:val="110"/>
          <w:sz w:val="14"/>
        </w:rPr>
        <w:t> </w:t>
      </w:r>
      <w:r>
        <w:rPr>
          <w:color w:val="292425"/>
          <w:w w:val="110"/>
          <w:sz w:val="14"/>
        </w:rPr>
        <w:t>exports</w:t>
      </w:r>
      <w:r>
        <w:rPr>
          <w:color w:val="292425"/>
          <w:spacing w:val="-21"/>
          <w:w w:val="110"/>
          <w:sz w:val="14"/>
        </w:rPr>
        <w:t> </w:t>
      </w:r>
      <w:r>
        <w:rPr>
          <w:color w:val="292425"/>
          <w:w w:val="110"/>
          <w:sz w:val="14"/>
        </w:rPr>
        <w:t>were</w:t>
      </w:r>
      <w:r>
        <w:rPr>
          <w:color w:val="292425"/>
          <w:spacing w:val="-21"/>
          <w:w w:val="110"/>
          <w:sz w:val="14"/>
        </w:rPr>
        <w:t> </w:t>
      </w:r>
      <w:r>
        <w:rPr>
          <w:color w:val="292425"/>
          <w:w w:val="110"/>
          <w:sz w:val="14"/>
        </w:rPr>
        <w:t>initially</w:t>
      </w:r>
      <w:r>
        <w:rPr>
          <w:color w:val="292425"/>
          <w:spacing w:val="-21"/>
          <w:w w:val="110"/>
          <w:sz w:val="14"/>
        </w:rPr>
        <w:t> </w:t>
      </w:r>
      <w:r>
        <w:rPr>
          <w:color w:val="292425"/>
          <w:w w:val="110"/>
          <w:sz w:val="14"/>
        </w:rPr>
        <w:t>estimated</w:t>
      </w:r>
      <w:r>
        <w:rPr>
          <w:color w:val="292425"/>
          <w:spacing w:val="-21"/>
          <w:w w:val="110"/>
          <w:sz w:val="14"/>
        </w:rPr>
        <w:t> </w:t>
      </w:r>
      <w:r>
        <w:rPr>
          <w:color w:val="292425"/>
          <w:spacing w:val="-3"/>
          <w:w w:val="110"/>
          <w:sz w:val="14"/>
        </w:rPr>
        <w:t>to </w:t>
      </w:r>
      <w:r>
        <w:rPr>
          <w:color w:val="292425"/>
          <w:w w:val="110"/>
          <w:sz w:val="14"/>
        </w:rPr>
        <w:t>have fallen by 2% or more in one quarter. At present, monthly trade data are available for only </w:t>
      </w:r>
      <w:r>
        <w:rPr>
          <w:color w:val="292425"/>
          <w:spacing w:val="-4"/>
          <w:w w:val="110"/>
          <w:sz w:val="14"/>
        </w:rPr>
        <w:t>two </w:t>
      </w:r>
      <w:r>
        <w:rPr>
          <w:color w:val="292425"/>
          <w:w w:val="110"/>
          <w:sz w:val="14"/>
        </w:rPr>
        <w:t>months of </w:t>
      </w:r>
      <w:r>
        <w:rPr>
          <w:color w:val="292425"/>
          <w:spacing w:val="-5"/>
          <w:w w:val="110"/>
          <w:sz w:val="14"/>
        </w:rPr>
        <w:t>2002</w:t>
      </w:r>
      <w:r>
        <w:rPr>
          <w:color w:val="292425"/>
          <w:spacing w:val="-29"/>
          <w:w w:val="110"/>
          <w:sz w:val="14"/>
        </w:rPr>
        <w:t> </w:t>
      </w:r>
      <w:r>
        <w:rPr>
          <w:color w:val="292425"/>
          <w:w w:val="110"/>
          <w:sz w:val="14"/>
        </w:rPr>
        <w:t>Q4.</w:t>
      </w:r>
    </w:p>
    <w:p>
      <w:pPr>
        <w:spacing w:after="0"/>
        <w:jc w:val="left"/>
        <w:rPr>
          <w:sz w:val="14"/>
        </w:rPr>
        <w:sectPr>
          <w:type w:val="continuous"/>
          <w:pgSz w:w="11900" w:h="16840"/>
          <w:pgMar w:top="1260" w:bottom="280" w:left="660" w:right="620"/>
        </w:sectPr>
      </w:pPr>
    </w:p>
    <w:p>
      <w:pPr>
        <w:pStyle w:val="BodyText"/>
        <w:spacing w:line="20" w:lineRule="exact"/>
        <w:ind w:left="12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483392;mso-wrap-distance-left:0;mso-wrap-distance-right:0" type="#_x0000_t202" filled="true" fillcolor="#bddfed" stroked="false">
            <v:textbox inset="0,0,0,0">
              <w:txbxContent>
                <w:p>
                  <w:pPr>
                    <w:tabs>
                      <w:tab w:pos="6269" w:val="left" w:leader="none"/>
                    </w:tabs>
                    <w:spacing w:before="226"/>
                    <w:ind w:left="259" w:right="0" w:firstLine="0"/>
                    <w:jc w:val="left"/>
                    <w:rPr>
                      <w:rFonts w:ascii="Trebuchet MS"/>
                      <w:sz w:val="48"/>
                    </w:rPr>
                  </w:pPr>
                  <w:bookmarkStart w:name="Output and supply" w:id="29"/>
                  <w:bookmarkEnd w:id="29"/>
                  <w:r>
                    <w:rPr/>
                  </w:r>
                  <w:bookmarkStart w:name="Output" w:id="30"/>
                  <w:bookmarkEnd w:id="30"/>
                  <w:r>
                    <w:rPr/>
                  </w:r>
                  <w:bookmarkStart w:name="_bookmark10" w:id="31"/>
                  <w:bookmarkEnd w:id="31"/>
                  <w:r>
                    <w:rPr/>
                  </w:r>
                  <w:r>
                    <w:rPr>
                      <w:rFonts w:ascii="Trebuchet MS"/>
                      <w:color w:val="0092C0"/>
                      <w:sz w:val="48"/>
                    </w:rPr>
                    <w:t>3</w:t>
                    <w:tab/>
                    <w:t>Output and</w:t>
                  </w:r>
                  <w:r>
                    <w:rPr>
                      <w:rFonts w:ascii="Trebuchet MS"/>
                      <w:color w:val="0092C0"/>
                      <w:spacing w:val="-55"/>
                      <w:sz w:val="48"/>
                    </w:rPr>
                    <w:t> </w:t>
                  </w:r>
                  <w:r>
                    <w:rPr>
                      <w:rFonts w:ascii="Trebuchet MS"/>
                      <w:color w:val="0092C0"/>
                      <w:sz w:val="48"/>
                    </w:rPr>
                    <w:t>supply</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950001pt;margin-top:9.231953pt;width:515pt;height:146.2pt;mso-position-horizontal-relative:page;mso-position-vertical-relative:paragraph;z-index:-15482880;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39" w:right="727"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5"/>
                      <w:w w:val="86"/>
                      <w:sz w:val="24"/>
                    </w:rPr>
                    <w:t>r</w:t>
                  </w:r>
                  <w:r>
                    <w:rPr>
                      <w:i/>
                      <w:color w:val="292425"/>
                      <w:spacing w:val="-1"/>
                      <w:w w:val="92"/>
                      <w:sz w:val="24"/>
                    </w:rPr>
                    <w:t>ec</w:t>
                  </w:r>
                  <w:r>
                    <w:rPr>
                      <w:i/>
                      <w:color w:val="292425"/>
                      <w:spacing w:val="-4"/>
                      <w:w w:val="92"/>
                      <w:sz w:val="24"/>
                    </w:rPr>
                    <w:t>o</w:t>
                  </w:r>
                  <w:r>
                    <w:rPr>
                      <w:i/>
                      <w:color w:val="292425"/>
                      <w:spacing w:val="-8"/>
                      <w:w w:val="96"/>
                      <w:sz w:val="24"/>
                    </w:rPr>
                    <w:t>v</w:t>
                  </w:r>
                  <w:r>
                    <w:rPr>
                      <w:i/>
                      <w:color w:val="292425"/>
                      <w:w w:val="91"/>
                      <w:sz w:val="24"/>
                    </w:rPr>
                    <w:t>e</w:t>
                  </w:r>
                  <w:r>
                    <w:rPr>
                      <w:i/>
                      <w:color w:val="292425"/>
                      <w:spacing w:val="6"/>
                      <w:w w:val="86"/>
                      <w:sz w:val="24"/>
                    </w:rPr>
                    <w:t>r</w:t>
                  </w:r>
                  <w:r>
                    <w:rPr>
                      <w:i/>
                      <w:color w:val="292425"/>
                      <w:w w:val="96"/>
                      <w:sz w:val="24"/>
                    </w:rPr>
                    <w:t>y</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3"/>
                      <w:sz w:val="24"/>
                    </w:rPr>
                    <w:t>GD</w:t>
                  </w:r>
                  <w:r>
                    <w:rPr>
                      <w:i/>
                      <w:color w:val="292425"/>
                      <w:w w:val="93"/>
                      <w:sz w:val="24"/>
                    </w:rPr>
                    <w:t>P</w:t>
                  </w:r>
                  <w:r>
                    <w:rPr>
                      <w:i/>
                      <w:color w:val="292425"/>
                      <w:sz w:val="24"/>
                    </w:rPr>
                    <w:t> </w:t>
                  </w:r>
                  <w:r>
                    <w:rPr>
                      <w:i/>
                      <w:color w:val="292425"/>
                      <w:spacing w:val="-1"/>
                      <w:w w:val="96"/>
                      <w:sz w:val="24"/>
                    </w:rPr>
                    <w:t>continue</w:t>
                  </w:r>
                  <w:r>
                    <w:rPr>
                      <w:i/>
                      <w:color w:val="292425"/>
                      <w:w w:val="96"/>
                      <w:sz w:val="24"/>
                    </w:rPr>
                    <w:t>d</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7"/>
                      <w:w w:val="121"/>
                      <w:sz w:val="24"/>
                    </w:rPr>
                    <w:t>2</w:t>
                  </w:r>
                  <w:r>
                    <w:rPr>
                      <w:i/>
                      <w:color w:val="292425"/>
                      <w:w w:val="115"/>
                      <w:sz w:val="24"/>
                    </w:rPr>
                    <w:t>0</w:t>
                  </w:r>
                  <w:r>
                    <w:rPr>
                      <w:i/>
                      <w:color w:val="292425"/>
                      <w:spacing w:val="-17"/>
                      <w:w w:val="115"/>
                      <w:sz w:val="24"/>
                    </w:rPr>
                    <w:t>0</w:t>
                  </w:r>
                  <w:r>
                    <w:rPr>
                      <w:i/>
                      <w:color w:val="292425"/>
                      <w:w w:val="121"/>
                      <w:sz w:val="24"/>
                    </w:rPr>
                    <w:t>2</w:t>
                  </w:r>
                  <w:r>
                    <w:rPr>
                      <w:i/>
                      <w:color w:val="292425"/>
                      <w:sz w:val="24"/>
                    </w:rPr>
                    <w:t> </w:t>
                  </w:r>
                  <w:r>
                    <w:rPr>
                      <w:i/>
                      <w:color w:val="292425"/>
                      <w:spacing w:val="-1"/>
                      <w:w w:val="108"/>
                      <w:sz w:val="24"/>
                    </w:rPr>
                    <w:t>Q4</w:t>
                  </w:r>
                  <w:r>
                    <w:rPr>
                      <w:i/>
                      <w:color w:val="292425"/>
                      <w:w w:val="108"/>
                      <w:sz w:val="24"/>
                    </w:rPr>
                    <w:t>,</w:t>
                  </w:r>
                  <w:r>
                    <w:rPr>
                      <w:i/>
                      <w:color w:val="292425"/>
                      <w:sz w:val="24"/>
                    </w:rPr>
                    <w:t> </w:t>
                  </w:r>
                  <w:r>
                    <w:rPr>
                      <w:i/>
                      <w:color w:val="292425"/>
                      <w:spacing w:val="-1"/>
                      <w:w w:val="98"/>
                      <w:sz w:val="24"/>
                    </w:rPr>
                    <w:t>bu</w:t>
                  </w:r>
                  <w:r>
                    <w:rPr>
                      <w:i/>
                      <w:color w:val="292425"/>
                      <w:w w:val="98"/>
                      <w:sz w:val="24"/>
                    </w:rPr>
                    <w:t>t</w:t>
                  </w:r>
                  <w:r>
                    <w:rPr>
                      <w:i/>
                      <w:color w:val="292425"/>
                      <w:sz w:val="24"/>
                    </w:rPr>
                    <w:t> </w:t>
                  </w:r>
                  <w:r>
                    <w:rPr>
                      <w:i/>
                      <w:color w:val="292425"/>
                      <w:spacing w:val="-1"/>
                      <w:w w:val="99"/>
                      <w:sz w:val="24"/>
                    </w:rPr>
                    <w:t>it</w:t>
                  </w:r>
                  <w:r>
                    <w:rPr>
                      <w:i/>
                      <w:color w:val="292425"/>
                      <w:w w:val="99"/>
                      <w:sz w:val="24"/>
                    </w:rPr>
                    <w:t>s</w:t>
                  </w:r>
                  <w:r>
                    <w:rPr>
                      <w:i/>
                      <w:color w:val="292425"/>
                      <w:sz w:val="24"/>
                    </w:rPr>
                    <w:t> </w:t>
                  </w:r>
                  <w:r>
                    <w:rPr>
                      <w:i/>
                      <w:smallCaps/>
                      <w:color w:val="292425"/>
                      <w:spacing w:val="-1"/>
                      <w:w w:val="90"/>
                      <w:sz w:val="24"/>
                    </w:rPr>
                    <w:t>pac</w:t>
                  </w:r>
                  <w:r>
                    <w:rPr>
                      <w:i/>
                      <w:smallCaps/>
                      <w:color w:val="292425"/>
                      <w:w w:val="90"/>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88"/>
                      <w:sz w:val="24"/>
                    </w:rPr>
                    <w:t>l</w:t>
                  </w:r>
                  <w:r>
                    <w:rPr>
                      <w:i/>
                      <w:smallCaps w:val="0"/>
                      <w:color w:val="292425"/>
                      <w:spacing w:val="-5"/>
                      <w:w w:val="88"/>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color w:val="292425"/>
                      <w:spacing w:val="-1"/>
                      <w:w w:val="89"/>
                      <w:sz w:val="24"/>
                    </w:rPr>
                    <w:t>had</w:t>
                  </w:r>
                  <w:r>
                    <w:rPr>
                      <w:i/>
                      <w:smallCaps w:val="0"/>
                      <w:color w:val="292425"/>
                      <w:spacing w:val="-1"/>
                      <w:w w:val="89"/>
                      <w:sz w:val="24"/>
                    </w:rPr>
                    <w:t> </w:t>
                  </w:r>
                  <w:r>
                    <w:rPr>
                      <w:i/>
                      <w:smallCaps w:val="0"/>
                      <w:color w:val="292425"/>
                      <w:spacing w:val="-1"/>
                      <w:w w:val="89"/>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spacing w:val="-1"/>
                      <w:w w:val="93"/>
                      <w:sz w:val="24"/>
                    </w:rPr>
                    <w:t>embe</w:t>
                  </w:r>
                  <w:r>
                    <w:rPr>
                      <w:i/>
                      <w:smallCaps w:val="0"/>
                      <w:color w:val="292425"/>
                      <w:w w:val="93"/>
                      <w:sz w:val="24"/>
                    </w:rPr>
                    <w:t>r</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2"/>
                      <w:w w:val="92"/>
                      <w:sz w:val="24"/>
                    </w:rPr>
                    <w:t>A</w:t>
                  </w:r>
                  <w:r>
                    <w:rPr>
                      <w:i/>
                      <w:smallCaps w:val="0"/>
                      <w:color w:val="292425"/>
                      <w:spacing w:val="-8"/>
                      <w:w w:val="96"/>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3"/>
                      <w:sz w:val="24"/>
                    </w:rPr>
                    <w:t>hour</w:t>
                  </w:r>
                  <w:r>
                    <w:rPr>
                      <w:i/>
                      <w:smallCaps w:val="0"/>
                      <w:color w:val="292425"/>
                      <w:w w:val="93"/>
                      <w:sz w:val="24"/>
                    </w:rPr>
                    <w:t>s</w:t>
                  </w:r>
                  <w:r>
                    <w:rPr>
                      <w:i/>
                      <w:smallCaps w:val="0"/>
                      <w:color w:val="292425"/>
                      <w:sz w:val="24"/>
                    </w:rPr>
                    <w:t> </w:t>
                  </w:r>
                  <w:r>
                    <w:rPr>
                      <w:i/>
                      <w:smallCaps w:val="0"/>
                      <w:color w:val="292425"/>
                      <w:spacing w:val="-5"/>
                      <w:w w:val="87"/>
                      <w:sz w:val="24"/>
                    </w:rPr>
                    <w:t>w</w:t>
                  </w:r>
                  <w:r>
                    <w:rPr>
                      <w:i/>
                      <w:smallCaps w:val="0"/>
                      <w:color w:val="292425"/>
                      <w:spacing w:val="-1"/>
                      <w:w w:val="91"/>
                      <w:sz w:val="24"/>
                    </w:rPr>
                    <w:t>or</w:t>
                  </w:r>
                  <w:r>
                    <w:rPr>
                      <w:i/>
                      <w:smallCaps w:val="0"/>
                      <w:color w:val="292425"/>
                      <w:spacing w:val="-5"/>
                      <w:w w:val="91"/>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74"/>
                      <w:sz w:val="24"/>
                    </w:rPr>
                    <w:t>falle</w:t>
                  </w:r>
                  <w:r>
                    <w:rPr>
                      <w:i/>
                      <w:smallCaps/>
                      <w:color w:val="292425"/>
                      <w:w w:val="74"/>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8"/>
                      <w:w w:val="96"/>
                      <w:sz w:val="24"/>
                    </w:rPr>
                    <w:t>y</w:t>
                  </w:r>
                  <w:r>
                    <w:rPr>
                      <w:i/>
                      <w:smallCaps w:val="0"/>
                      <w:color w:val="292425"/>
                      <w:spacing w:val="-1"/>
                      <w:w w:val="91"/>
                      <w:sz w:val="24"/>
                    </w:rPr>
                    <w:t>e</w:t>
                  </w:r>
                  <w:r>
                    <w:rPr>
                      <w:i/>
                      <w:smallCaps/>
                      <w:color w:val="292425"/>
                      <w:spacing w:val="-1"/>
                      <w:w w:val="89"/>
                      <w:sz w:val="24"/>
                    </w:rPr>
                    <w:t>ars</w:t>
                  </w:r>
                  <w:r>
                    <w:rPr>
                      <w:i/>
                      <w:smallCaps/>
                      <w:color w:val="292425"/>
                      <w:w w:val="89"/>
                      <w:sz w:val="24"/>
                    </w:rPr>
                    <w:t>,</w:t>
                  </w:r>
                  <w:r>
                    <w:rPr>
                      <w:i/>
                      <w:smallCaps w:val="0"/>
                      <w:color w:val="292425"/>
                      <w:sz w:val="24"/>
                    </w:rPr>
                    <w:t> </w:t>
                  </w:r>
                  <w:r>
                    <w:rPr>
                      <w:i/>
                      <w:smallCaps w:val="0"/>
                      <w:color w:val="292425"/>
                      <w:spacing w:val="-1"/>
                      <w:w w:val="98"/>
                      <w:sz w:val="24"/>
                    </w:rPr>
                    <w:t>but</w:t>
                  </w:r>
                  <w:r>
                    <w:rPr>
                      <w:i/>
                      <w:smallCaps w:val="0"/>
                      <w:color w:val="292425"/>
                      <w:spacing w:val="-1"/>
                      <w:w w:val="98"/>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96"/>
                      <w:sz w:val="24"/>
                    </w:rPr>
                    <w:t>silient</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5"/>
                      <w:sz w:val="24"/>
                    </w:rPr>
                    <w:t>par</w:t>
                  </w:r>
                  <w:r>
                    <w:rPr>
                      <w:i/>
                      <w:smallCaps/>
                      <w:color w:val="292425"/>
                      <w:w w:val="85"/>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7"/>
                      <w:sz w:val="24"/>
                    </w:rPr>
                    <w:t>becaus</w:t>
                  </w:r>
                  <w:r>
                    <w:rPr>
                      <w:i/>
                      <w:smallCaps/>
                      <w:color w:val="292425"/>
                      <w:w w:val="87"/>
                      <w:sz w:val="24"/>
                    </w:rPr>
                    <w:t>e</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8"/>
                      <w:w w:val="96"/>
                      <w:sz w:val="24"/>
                    </w:rPr>
                    <w:t>y</w:t>
                  </w:r>
                  <w:r>
                    <w:rPr>
                      <w:i/>
                      <w:smallCaps w:val="0"/>
                      <w:color w:val="292425"/>
                      <w:spacing w:val="-1"/>
                      <w:w w:val="90"/>
                      <w:sz w:val="24"/>
                    </w:rPr>
                    <w:t>er</w:t>
                  </w:r>
                  <w:r>
                    <w:rPr>
                      <w:i/>
                      <w:smallCaps w:val="0"/>
                      <w:color w:val="292425"/>
                      <w:w w:val="90"/>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hel</w:t>
                  </w:r>
                  <w:r>
                    <w:rPr>
                      <w:i/>
                      <w:smallCaps w:val="0"/>
                      <w:color w:val="292425"/>
                      <w:w w:val="94"/>
                      <w:sz w:val="24"/>
                    </w:rPr>
                    <w:t>d</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8"/>
                      <w:w w:val="96"/>
                      <w:sz w:val="24"/>
                    </w:rPr>
                    <w:t>y</w:t>
                  </w:r>
                  <w:r>
                    <w:rPr>
                      <w:i/>
                      <w:smallCaps w:val="0"/>
                      <w:color w:val="292425"/>
                      <w:w w:val="91"/>
                      <w:sz w:val="24"/>
                    </w:rPr>
                    <w:t>e</w:t>
                  </w:r>
                  <w:r>
                    <w:rPr>
                      <w:i/>
                      <w:smallCaps w:val="0"/>
                      <w:color w:val="292425"/>
                      <w:spacing w:val="-5"/>
                      <w:w w:val="91"/>
                      <w:sz w:val="24"/>
                    </w:rPr>
                    <w:t>e</w:t>
                  </w:r>
                  <w:r>
                    <w:rPr>
                      <w:i/>
                      <w:smallCaps w:val="0"/>
                      <w:color w:val="292425"/>
                      <w:w w:val="93"/>
                      <w:sz w:val="24"/>
                    </w:rPr>
                    <w:t>s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sz w:val="24"/>
                    </w:rPr>
                    <w:t>d</w:t>
                  </w:r>
                  <w:r>
                    <w:rPr>
                      <w:i/>
                      <w:smallCaps w:val="0"/>
                      <w:color w:val="292425"/>
                      <w:spacing w:val="-4"/>
                      <w:w w:val="95"/>
                      <w:sz w:val="24"/>
                    </w:rPr>
                    <w:t>o</w:t>
                  </w:r>
                  <w:r>
                    <w:rPr>
                      <w:i/>
                      <w:smallCaps w:val="0"/>
                      <w:color w:val="292425"/>
                      <w:spacing w:val="-1"/>
                      <w:w w:val="94"/>
                      <w:sz w:val="24"/>
                    </w:rPr>
                    <w:t>wn</w:t>
                  </w:r>
                  <w:r>
                    <w:rPr>
                      <w:i/>
                      <w:smallCaps w:val="0"/>
                      <w:color w:val="292425"/>
                      <w:w w:val="94"/>
                      <w:sz w:val="24"/>
                    </w:rPr>
                    <w:t>,</w:t>
                  </w:r>
                  <w:r>
                    <w:rPr>
                      <w:i/>
                      <w:smallCaps w:val="0"/>
                      <w:color w:val="292425"/>
                      <w:sz w:val="24"/>
                    </w:rPr>
                    <w:t> </w:t>
                  </w:r>
                  <w:r>
                    <w:rPr>
                      <w:i/>
                      <w:smallCaps w:val="0"/>
                      <w:color w:val="292425"/>
                      <w:spacing w:val="-1"/>
                      <w:w w:val="92"/>
                      <w:sz w:val="24"/>
                    </w:rPr>
                    <w:t>whe</w:t>
                  </w:r>
                  <w:r>
                    <w:rPr>
                      <w:i/>
                      <w:smallCaps w:val="0"/>
                      <w:color w:val="292425"/>
                      <w:w w:val="92"/>
                      <w:sz w:val="24"/>
                    </w:rPr>
                    <w:t>n</w:t>
                  </w:r>
                  <w:r>
                    <w:rPr>
                      <w:i/>
                      <w:smallCaps w:val="0"/>
                      <w:color w:val="292425"/>
                      <w:sz w:val="24"/>
                    </w:rPr>
                    <w:t> </w:t>
                  </w:r>
                  <w:r>
                    <w:rPr>
                      <w:i/>
                      <w:smallCaps/>
                      <w:color w:val="292425"/>
                      <w:spacing w:val="-1"/>
                      <w:w w:val="81"/>
                      <w:sz w:val="24"/>
                    </w:rPr>
                    <w:t>face</w:t>
                  </w:r>
                  <w:r>
                    <w:rPr>
                      <w:i/>
                      <w:smallCaps/>
                      <w:color w:val="292425"/>
                      <w:w w:val="81"/>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5"/>
                      <w:w w:val="86"/>
                      <w:sz w:val="24"/>
                    </w:rPr>
                    <w:t>r</w:t>
                  </w:r>
                  <w:r>
                    <w:rPr>
                      <w:i/>
                      <w:smallCaps/>
                      <w:color w:val="292425"/>
                      <w:spacing w:val="-1"/>
                      <w:w w:val="81"/>
                      <w:sz w:val="24"/>
                    </w:rPr>
                    <w:t>elati</w:t>
                  </w:r>
                  <w:r>
                    <w:rPr>
                      <w:i/>
                      <w:smallCaps/>
                      <w:color w:val="292425"/>
                      <w:spacing w:val="-8"/>
                      <w:w w:val="81"/>
                      <w:sz w:val="24"/>
                    </w:rPr>
                    <w:t>v</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1"/>
                      <w:w w:val="98"/>
                      <w:sz w:val="24"/>
                    </w:rPr>
                    <w:t>tigh</w:t>
                  </w:r>
                  <w:r>
                    <w:rPr>
                      <w:i/>
                      <w:smallCaps w:val="0"/>
                      <w:color w:val="292425"/>
                      <w:w w:val="98"/>
                      <w:sz w:val="24"/>
                    </w:rPr>
                    <w:t>t</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r>
                    <w:rPr>
                      <w:i/>
                      <w:smallCaps w:val="0"/>
                      <w:color w:val="292425"/>
                      <w:w w:val="101"/>
                      <w:sz w:val="24"/>
                    </w:rPr>
                    <w:t>.</w:t>
                  </w:r>
                  <w:r>
                    <w:rPr>
                      <w:i/>
                      <w:smallCaps w:val="0"/>
                      <w:color w:val="292425"/>
                      <w:sz w:val="24"/>
                    </w:rPr>
                    <w:t> </w:t>
                  </w:r>
                  <w:r>
                    <w:rPr>
                      <w:i/>
                      <w:smallCaps w:val="0"/>
                      <w:color w:val="292425"/>
                      <w:spacing w:val="1"/>
                      <w:sz w:val="24"/>
                    </w:rPr>
                    <w:t> </w:t>
                  </w:r>
                  <w:r>
                    <w:rPr>
                      <w:i/>
                      <w:smallCaps w:val="0"/>
                      <w:color w:val="292425"/>
                      <w:spacing w:val="-1"/>
                      <w:w w:val="95"/>
                      <w:sz w:val="24"/>
                    </w:rPr>
                    <w:t>Whil</w:t>
                  </w:r>
                  <w:r>
                    <w:rPr>
                      <w:i/>
                      <w:smallCaps w:val="0"/>
                      <w:color w:val="292425"/>
                      <w:w w:val="95"/>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1"/>
                      <w:sz w:val="24"/>
                    </w:rPr>
                    <w:t>labour</w:t>
                  </w:r>
                  <w:r>
                    <w:rPr>
                      <w:i/>
                      <w:smallCaps w:val="0"/>
                      <w:color w:val="292425"/>
                      <w:spacing w:val="-1"/>
                      <w:w w:val="81"/>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93"/>
                      <w:sz w:val="24"/>
                    </w:rPr>
                    <w:t>pe</w:t>
                  </w:r>
                  <w:r>
                    <w:rPr>
                      <w:i/>
                      <w:smallCaps w:val="0"/>
                      <w:color w:val="292425"/>
                      <w:w w:val="93"/>
                      <w:sz w:val="24"/>
                    </w:rPr>
                    <w:t>r</w:t>
                  </w:r>
                  <w:r>
                    <w:rPr>
                      <w:i/>
                      <w:smallCaps w:val="0"/>
                      <w:color w:val="292425"/>
                      <w:sz w:val="24"/>
                    </w:rPr>
                    <w:t> </w:t>
                  </w:r>
                  <w:r>
                    <w:rPr>
                      <w:i/>
                      <w:smallCaps w:val="0"/>
                      <w:color w:val="292425"/>
                      <w:spacing w:val="-1"/>
                      <w:w w:val="94"/>
                      <w:sz w:val="24"/>
                    </w:rPr>
                    <w:t>perso</w:t>
                  </w:r>
                  <w:r>
                    <w:rPr>
                      <w:i/>
                      <w:smallCaps w:val="0"/>
                      <w:color w:val="292425"/>
                      <w:w w:val="94"/>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4"/>
                      <w:w w:val="91"/>
                      <w:sz w:val="24"/>
                    </w:rPr>
                    <w:t>c</w:t>
                  </w:r>
                  <w:r>
                    <w:rPr>
                      <w:i/>
                      <w:smallCaps w:val="0"/>
                      <w:color w:val="292425"/>
                      <w:spacing w:val="-8"/>
                      <w:w w:val="96"/>
                      <w:sz w:val="24"/>
                    </w:rPr>
                    <w:t>y</w:t>
                  </w:r>
                  <w:r>
                    <w:rPr>
                      <w:i/>
                      <w:smallCaps/>
                      <w:color w:val="292425"/>
                      <w:spacing w:val="-1"/>
                      <w:w w:val="74"/>
                      <w:sz w:val="24"/>
                    </w:rPr>
                    <w:t>clica</w:t>
                  </w:r>
                  <w:r>
                    <w:rPr>
                      <w:i/>
                      <w:smallCaps/>
                      <w:color w:val="292425"/>
                      <w:w w:val="74"/>
                      <w:sz w:val="24"/>
                    </w:rPr>
                    <w:t>l</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in</w:t>
                  </w:r>
                </w:p>
                <w:p>
                  <w:pPr>
                    <w:spacing w:line="242" w:lineRule="auto" w:before="6"/>
                    <w:ind w:left="239" w:right="431" w:firstLine="0"/>
                    <w:jc w:val="left"/>
                    <w:rPr>
                      <w:i/>
                      <w:sz w:val="24"/>
                    </w:rPr>
                  </w:pPr>
                  <w:r>
                    <w:rPr>
                      <w:i/>
                      <w:color w:val="292425"/>
                      <w:spacing w:val="-17"/>
                      <w:w w:val="118"/>
                      <w:sz w:val="24"/>
                    </w:rPr>
                    <w:t>2</w:t>
                  </w:r>
                  <w:r>
                    <w:rPr>
                      <w:i/>
                      <w:color w:val="292425"/>
                      <w:w w:val="118"/>
                      <w:sz w:val="24"/>
                    </w:rPr>
                    <w:t>0</w:t>
                  </w:r>
                  <w:r>
                    <w:rPr>
                      <w:i/>
                      <w:color w:val="292425"/>
                      <w:spacing w:val="-17"/>
                      <w:w w:val="115"/>
                      <w:sz w:val="24"/>
                    </w:rPr>
                    <w:t>0</w:t>
                  </w:r>
                  <w:r>
                    <w:rPr>
                      <w:i/>
                      <w:color w:val="292425"/>
                      <w:spacing w:val="-1"/>
                      <w:w w:val="116"/>
                      <w:sz w:val="24"/>
                    </w:rPr>
                    <w:t>2</w:t>
                  </w:r>
                  <w:r>
                    <w:rPr>
                      <w:i/>
                      <w:color w:val="292425"/>
                      <w:w w:val="116"/>
                      <w:sz w:val="24"/>
                    </w:rPr>
                    <w:t>.</w:t>
                  </w:r>
                  <w:r>
                    <w:rPr>
                      <w:i/>
                      <w:color w:val="292425"/>
                      <w:sz w:val="24"/>
                    </w:rPr>
                    <w:t> </w:t>
                  </w:r>
                  <w:r>
                    <w:rPr>
                      <w:i/>
                      <w:color w:val="292425"/>
                      <w:spacing w:val="1"/>
                      <w:sz w:val="24"/>
                    </w:rPr>
                    <w:t> </w:t>
                  </w:r>
                  <w:r>
                    <w:rPr>
                      <w:i/>
                      <w:smallCaps/>
                      <w:color w:val="292425"/>
                      <w:spacing w:val="-1"/>
                      <w:w w:val="87"/>
                      <w:sz w:val="24"/>
                    </w:rPr>
                    <w:t>Tha</w:t>
                  </w:r>
                  <w:r>
                    <w:rPr>
                      <w:i/>
                      <w:smallCaps/>
                      <w:color w:val="292425"/>
                      <w:w w:val="87"/>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continu</w:t>
                  </w:r>
                  <w:r>
                    <w:rPr>
                      <w:i/>
                      <w:smallCaps w:val="0"/>
                      <w:color w:val="292425"/>
                      <w:w w:val="96"/>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IL</w:t>
                  </w:r>
                  <w:r>
                    <w:rPr>
                      <w:i/>
                      <w:smallCaps w:val="0"/>
                      <w:color w:val="292425"/>
                      <w:w w:val="95"/>
                      <w:sz w:val="24"/>
                    </w:rPr>
                    <w:t>O</w:t>
                  </w:r>
                  <w:r>
                    <w:rPr>
                      <w:i/>
                      <w:smallCaps w:val="0"/>
                      <w:color w:val="292425"/>
                      <w:sz w:val="24"/>
                    </w:rPr>
                    <w:t> </w:t>
                  </w:r>
                  <w:r>
                    <w:rPr>
                      <w:i/>
                      <w:smallCaps w:val="0"/>
                      <w:color w:val="292425"/>
                      <w:spacing w:val="-1"/>
                      <w:w w:val="95"/>
                      <w:sz w:val="24"/>
                    </w:rPr>
                    <w:t>unempl</w:t>
                  </w:r>
                  <w:r>
                    <w:rPr>
                      <w:i/>
                      <w:smallCaps w:val="0"/>
                      <w:color w:val="292425"/>
                      <w:spacing w:val="-5"/>
                      <w:w w:val="95"/>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29"/>
                      <w:w w:val="87"/>
                      <w:sz w:val="24"/>
                    </w:rPr>
                    <w:t>w</w:t>
                  </w:r>
                  <w:r>
                    <w:rPr>
                      <w:i/>
                      <w:smallCaps w:val="0"/>
                      <w:color w:val="292425"/>
                      <w:w w:val="106"/>
                      <w:sz w:val="24"/>
                    </w:rPr>
                    <w:t>,</w:t>
                  </w:r>
                  <w:r>
                    <w:rPr>
                      <w:i/>
                      <w:smallCaps w:val="0"/>
                      <w:color w:val="292425"/>
                      <w:sz w:val="24"/>
                    </w:rPr>
                    <w:t> </w:t>
                  </w:r>
                  <w:r>
                    <w:rPr>
                      <w:i/>
                      <w:smallCaps w:val="0"/>
                      <w:color w:val="292425"/>
                      <w:spacing w:val="-1"/>
                      <w:w w:val="95"/>
                      <w:sz w:val="24"/>
                    </w:rPr>
                    <w:t>though</w:t>
                  </w:r>
                  <w:r>
                    <w:rPr>
                      <w:i/>
                      <w:smallCaps w:val="0"/>
                      <w:color w:val="292425"/>
                      <w:spacing w:val="-1"/>
                      <w:w w:val="9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34"/>
                      <w:w w:val="115"/>
                      <w:sz w:val="24"/>
                    </w:rPr>
                    <w:t>0</w:t>
                  </w:r>
                  <w:r>
                    <w:rPr>
                      <w:i/>
                      <w:smallCaps w:val="0"/>
                      <w:color w:val="292425"/>
                      <w:w w:val="121"/>
                      <w:sz w:val="24"/>
                    </w:rPr>
                    <w:t>1</w:t>
                  </w:r>
                  <w:r>
                    <w:rPr>
                      <w:i/>
                      <w:smallCaps w:val="0"/>
                      <w:color w:val="292425"/>
                      <w:sz w:val="24"/>
                    </w:rPr>
                    <w:t> </w:t>
                  </w:r>
                  <w:r>
                    <w:rPr>
                      <w:i/>
                      <w:smallCaps w:val="0"/>
                      <w:color w:val="292425"/>
                      <w:spacing w:val="-1"/>
                      <w:w w:val="97"/>
                      <w:sz w:val="24"/>
                    </w:rPr>
                    <w:t>t</w:t>
                  </w:r>
                  <w:r>
                    <w:rPr>
                      <w:i/>
                      <w:smallCaps w:val="0"/>
                      <w:color w:val="292425"/>
                      <w:spacing w:val="-3"/>
                      <w:w w:val="97"/>
                      <w:sz w:val="24"/>
                    </w:rPr>
                    <w:t>r</w:t>
                  </w:r>
                  <w:r>
                    <w:rPr>
                      <w:i/>
                      <w:smallCaps w:val="0"/>
                      <w:color w:val="292425"/>
                      <w:spacing w:val="-1"/>
                      <w:w w:val="94"/>
                      <w:sz w:val="24"/>
                    </w:rPr>
                    <w:t>ough</w:t>
                  </w:r>
                  <w:r>
                    <w:rPr>
                      <w:i/>
                      <w:smallCaps w:val="0"/>
                      <w:color w:val="292425"/>
                      <w:w w:val="94"/>
                      <w:sz w:val="24"/>
                    </w:rPr>
                    <w:t>.</w:t>
                  </w:r>
                  <w:r>
                    <w:rPr>
                      <w:i/>
                      <w:smallCaps w:val="0"/>
                      <w:color w:val="292425"/>
                      <w:sz w:val="24"/>
                    </w:rPr>
                    <w:t> </w:t>
                  </w:r>
                  <w:r>
                    <w:rPr>
                      <w:i/>
                      <w:smallCaps w:val="0"/>
                      <w:color w:val="292425"/>
                      <w:spacing w:val="1"/>
                      <w:sz w:val="24"/>
                    </w:rPr>
                    <w:t> </w:t>
                  </w:r>
                  <w:r>
                    <w:rPr>
                      <w:i/>
                      <w:smallCaps/>
                      <w:color w:val="292425"/>
                      <w:spacing w:val="-1"/>
                      <w:w w:val="91"/>
                      <w:sz w:val="24"/>
                    </w:rPr>
                    <w:t>Capaci</w:t>
                  </w:r>
                  <w:r>
                    <w:rPr>
                      <w:i/>
                      <w:smallCaps/>
                      <w:color w:val="292425"/>
                      <w:spacing w:val="-3"/>
                      <w:w w:val="91"/>
                      <w:sz w:val="24"/>
                    </w:rPr>
                    <w:t>t</w:t>
                  </w:r>
                  <w:r>
                    <w:rPr>
                      <w:i/>
                      <w:smallCaps w:val="0"/>
                      <w:color w:val="292425"/>
                      <w:w w:val="96"/>
                      <w:sz w:val="24"/>
                    </w:rPr>
                    <w:t>y</w:t>
                  </w:r>
                  <w:r>
                    <w:rPr>
                      <w:i/>
                      <w:smallCaps w:val="0"/>
                      <w:color w:val="292425"/>
                      <w:sz w:val="24"/>
                    </w:rPr>
                    <w:t> </w:t>
                  </w:r>
                  <w:r>
                    <w:rPr>
                      <w:i/>
                      <w:smallCaps/>
                      <w:color w:val="292425"/>
                      <w:spacing w:val="-1"/>
                      <w:w w:val="83"/>
                      <w:sz w:val="24"/>
                    </w:rPr>
                    <w:t>utilisatio</w:t>
                  </w:r>
                  <w:r>
                    <w:rPr>
                      <w:i/>
                      <w:smallCaps/>
                      <w:color w:val="292425"/>
                      <w:w w:val="83"/>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0"/>
                      <w:sz w:val="24"/>
                    </w:rPr>
                    <w:t>agg</w:t>
                  </w:r>
                  <w:r>
                    <w:rPr>
                      <w:i/>
                      <w:smallCaps/>
                      <w:color w:val="292425"/>
                      <w:spacing w:val="-5"/>
                      <w:w w:val="80"/>
                      <w:sz w:val="24"/>
                    </w:rPr>
                    <w:t>r</w:t>
                  </w:r>
                  <w:r>
                    <w:rPr>
                      <w:i/>
                      <w:smallCaps w:val="0"/>
                      <w:color w:val="292425"/>
                      <w:spacing w:val="-1"/>
                      <w:w w:val="90"/>
                      <w:sz w:val="24"/>
                    </w:rPr>
                    <w:t>e</w:t>
                  </w:r>
                  <w:r>
                    <w:rPr>
                      <w:i/>
                      <w:smallCaps w:val="0"/>
                      <w:color w:val="292425"/>
                      <w:spacing w:val="-5"/>
                      <w:w w:val="90"/>
                      <w:sz w:val="24"/>
                    </w:rPr>
                    <w:t>g</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color w:val="292425"/>
                      <w:spacing w:val="-1"/>
                      <w:w w:val="86"/>
                      <w:sz w:val="24"/>
                    </w:rPr>
                    <w:t>obab</w:t>
                  </w:r>
                  <w:r>
                    <w:rPr>
                      <w:i/>
                      <w:smallCaps/>
                      <w:color w:val="292425"/>
                      <w:spacing w:val="-5"/>
                      <w:w w:val="86"/>
                      <w:sz w:val="24"/>
                    </w:rPr>
                    <w:t>l</w:t>
                  </w:r>
                  <w:r>
                    <w:rPr>
                      <w:i/>
                      <w:smallCaps w:val="0"/>
                      <w:color w:val="292425"/>
                      <w:w w:val="96"/>
                      <w:sz w:val="24"/>
                    </w:rPr>
                    <w:t>y</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color w:val="292425"/>
                      <w:spacing w:val="-1"/>
                      <w:w w:val="84"/>
                      <w:sz w:val="24"/>
                    </w:rPr>
                    <w:t>norma</w:t>
                  </w:r>
                  <w:r>
                    <w:rPr>
                      <w:i/>
                      <w:smallCaps/>
                      <w:color w:val="292425"/>
                      <w:w w:val="84"/>
                      <w:sz w:val="24"/>
                    </w:rPr>
                    <w:t>l</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93"/>
                      <w:sz w:val="24"/>
                    </w:rPr>
                    <w:t>els</w:t>
                  </w:r>
                  <w:r>
                    <w:rPr>
                      <w:i/>
                      <w:smallCaps w:val="0"/>
                      <w:color w:val="292425"/>
                      <w:w w:val="93"/>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w:t>
                  </w:r>
                  <w:r>
                    <w:rPr>
                      <w:i/>
                      <w:smallCaps w:val="0"/>
                      <w:color w:val="292425"/>
                      <w:w w:val="96"/>
                      <w:sz w:val="24"/>
                    </w:rPr>
                    <w:t>e</w:t>
                  </w:r>
                  <w:r>
                    <w:rPr>
                      <w:i/>
                      <w:smallCaps w:val="0"/>
                      <w:color w:val="292425"/>
                      <w:sz w:val="24"/>
                    </w:rPr>
                    <w:t> </w:t>
                  </w:r>
                  <w:r>
                    <w:rPr>
                      <w:i/>
                      <w:smallCaps w:val="0"/>
                      <w:color w:val="292425"/>
                      <w:spacing w:val="-3"/>
                      <w:w w:val="91"/>
                      <w:sz w:val="24"/>
                    </w:rPr>
                    <w:t>e</w:t>
                  </w:r>
                  <w:r>
                    <w:rPr>
                      <w:i/>
                      <w:smallCaps w:val="0"/>
                      <w:color w:val="292425"/>
                      <w:spacing w:val="-1"/>
                      <w:w w:val="98"/>
                      <w:sz w:val="24"/>
                    </w:rPr>
                    <w:t>xpect</w:t>
                  </w:r>
                  <w:r>
                    <w:rPr>
                      <w:i/>
                      <w:smallCaps w:val="0"/>
                      <w:color w:val="292425"/>
                      <w:w w:val="98"/>
                      <w:sz w:val="24"/>
                    </w:rPr>
                    <w:t>s</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pic</w:t>
                  </w:r>
                  <w:r>
                    <w:rPr>
                      <w:i/>
                      <w:smallCaps w:val="0"/>
                      <w:color w:val="292425"/>
                      <w:w w:val="94"/>
                      <w:sz w:val="24"/>
                    </w:rPr>
                    <w:t>k</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firs</w:t>
                  </w:r>
                  <w:r>
                    <w:rPr>
                      <w:i/>
                      <w:smallCaps w:val="0"/>
                      <w:color w:val="292425"/>
                      <w:w w:val="97"/>
                      <w:sz w:val="24"/>
                    </w:rPr>
                    <w:t>t</w:t>
                  </w:r>
                  <w:r>
                    <w:rPr>
                      <w:i/>
                      <w:smallCaps w:val="0"/>
                      <w:color w:val="292425"/>
                      <w:sz w:val="24"/>
                    </w:rPr>
                    <w:t> </w:t>
                  </w:r>
                  <w:r>
                    <w:rPr>
                      <w:i/>
                      <w:smallCaps/>
                      <w:color w:val="292425"/>
                      <w:spacing w:val="-1"/>
                      <w:w w:val="74"/>
                      <w:sz w:val="24"/>
                    </w:rPr>
                    <w:t>half</w:t>
                  </w:r>
                  <w:r>
                    <w:rPr>
                      <w:i/>
                      <w:smallCaps w:val="0"/>
                      <w:color w:val="292425"/>
                      <w:spacing w:val="-1"/>
                      <w:w w:val="74"/>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spacing w:val="-1"/>
                      <w:w w:val="116"/>
                      <w:sz w:val="24"/>
                    </w:rPr>
                    <w:t>3.</w:t>
                  </w:r>
                </w:p>
              </w:txbxContent>
            </v:textbox>
            <v:fill type="solid"/>
            <v:stroke dashstyle="solid"/>
            <w10:wrap type="topAndBottom"/>
          </v:shape>
        </w:pict>
      </w:r>
    </w:p>
    <w:p>
      <w:pPr>
        <w:pStyle w:val="BodyText"/>
      </w:pPr>
    </w:p>
    <w:p>
      <w:pPr>
        <w:pStyle w:val="BodyText"/>
      </w:pPr>
    </w:p>
    <w:p>
      <w:pPr>
        <w:pStyle w:val="BodyText"/>
      </w:pPr>
    </w:p>
    <w:p>
      <w:pPr>
        <w:pStyle w:val="ListParagraph"/>
        <w:numPr>
          <w:ilvl w:val="1"/>
          <w:numId w:val="16"/>
        </w:numPr>
        <w:tabs>
          <w:tab w:pos="5450" w:val="left" w:leader="none"/>
          <w:tab w:pos="10448" w:val="left" w:leader="none"/>
        </w:tabs>
        <w:spacing w:line="240" w:lineRule="auto" w:before="235" w:after="0"/>
        <w:ind w:left="5449" w:right="0" w:hanging="482"/>
        <w:jc w:val="left"/>
        <w:rPr>
          <w:rFonts w:ascii="Trebuchet MS"/>
          <w:b/>
          <w:color w:val="0092C0"/>
          <w:sz w:val="28"/>
        </w:rPr>
      </w:pPr>
      <w:r>
        <w:rPr>
          <w:rFonts w:ascii="Trebuchet MS"/>
          <w:b/>
          <w:smallCaps w:val="0"/>
          <w:color w:val="0092C0"/>
          <w:sz w:val="28"/>
          <w:u w:val="single" w:color="006BB6"/>
        </w:rPr>
        <w:t>Output</w:t>
        <w:tab/>
      </w:r>
    </w:p>
    <w:p>
      <w:pPr>
        <w:pStyle w:val="BodyText"/>
        <w:spacing w:before="3"/>
        <w:rPr>
          <w:rFonts w:ascii="Trebuchet MS"/>
          <w:b/>
          <w:sz w:val="21"/>
        </w:rPr>
      </w:pPr>
    </w:p>
    <w:p>
      <w:pPr>
        <w:spacing w:after="0"/>
        <w:rPr>
          <w:rFonts w:ascii="Trebuchet MS"/>
          <w:sz w:val="21"/>
        </w:rPr>
        <w:sectPr>
          <w:headerReference w:type="even" r:id="rId85"/>
          <w:footerReference w:type="even" r:id="rId86"/>
          <w:footerReference w:type="default" r:id="rId87"/>
          <w:pgSz w:w="11900" w:h="16840"/>
          <w:pgMar w:header="0" w:footer="575" w:top="800" w:bottom="760" w:left="660" w:right="620"/>
          <w:pgNumType w:start="18"/>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11"/>
        <w:rPr>
          <w:rFonts w:ascii="Trebuchet MS"/>
          <w:b/>
          <w:sz w:val="23"/>
        </w:rPr>
      </w:pPr>
    </w:p>
    <w:p>
      <w:pPr>
        <w:spacing w:line="247" w:lineRule="auto" w:before="0"/>
        <w:ind w:left="169"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5"/>
          <w:w w:val="81"/>
          <w:sz w:val="20"/>
        </w:rPr>
        <w:t>3.1</w:t>
      </w:r>
      <w:r>
        <w:rPr>
          <w:rFonts w:ascii="Trebuchet MS"/>
          <w:b/>
          <w:smallCaps w:val="0"/>
          <w:color w:val="0092C0"/>
          <w:spacing w:val="-1"/>
          <w:w w:val="81"/>
          <w:sz w:val="20"/>
        </w:rPr>
        <w:t> </w:t>
      </w:r>
      <w:r>
        <w:rPr>
          <w:rFonts w:ascii="Trebuchet MS"/>
          <w:b/>
          <w:smallCaps w:val="0"/>
          <w:color w:val="0092C0"/>
          <w:spacing w:val="-1"/>
          <w:w w:val="93"/>
          <w:sz w:val="20"/>
        </w:rPr>
        <w:t>GDP</w:t>
      </w:r>
    </w:p>
    <w:p>
      <w:pPr>
        <w:pStyle w:val="BodyText"/>
        <w:spacing w:before="9" w:after="40"/>
        <w:rPr>
          <w:rFonts w:ascii="Trebuchet MS"/>
          <w:b/>
          <w:sz w:val="13"/>
        </w:rPr>
      </w:pPr>
    </w:p>
    <w:p>
      <w:pPr>
        <w:pStyle w:val="BodyText"/>
        <w:spacing w:line="20" w:lineRule="exact"/>
        <w:ind w:left="148"/>
        <w:rPr>
          <w:rFonts w:ascii="Trebuchet MS"/>
          <w:sz w:val="2"/>
        </w:rPr>
      </w:pPr>
      <w:r>
        <w:rPr>
          <w:rFonts w:ascii="Trebuchet MS"/>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rFonts w:ascii="Trebuchet MS"/>
          <w:sz w:val="2"/>
        </w:rPr>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1"/>
        </w:rPr>
      </w:pPr>
    </w:p>
    <w:p>
      <w:pPr>
        <w:spacing w:line="115" w:lineRule="exact" w:before="0"/>
        <w:ind w:left="169" w:right="0" w:firstLine="0"/>
        <w:jc w:val="left"/>
        <w:rPr>
          <w:sz w:val="12"/>
        </w:rPr>
      </w:pPr>
      <w:r>
        <w:rPr>
          <w:color w:val="292425"/>
          <w:w w:val="110"/>
          <w:sz w:val="12"/>
        </w:rPr>
        <w:t>Percentage change on a quarter earl</w:t>
      </w:r>
      <w:r>
        <w:rPr>
          <w:color w:val="292425"/>
          <w:w w:val="110"/>
          <w:sz w:val="12"/>
          <w:u w:val="single" w:color="292425"/>
        </w:rPr>
        <w:t>ier</w:t>
      </w:r>
    </w:p>
    <w:p>
      <w:pPr>
        <w:spacing w:line="115" w:lineRule="exact" w:before="0"/>
        <w:ind w:left="2199" w:right="0" w:firstLine="0"/>
        <w:jc w:val="left"/>
        <w:rPr>
          <w:sz w:val="12"/>
        </w:rPr>
      </w:pPr>
      <w:r>
        <w:rPr/>
        <w:pict>
          <v:group style="position:absolute;margin-left:40.689999pt;margin-top:11.050132pt;width:152.3pt;height:114.85pt;mso-position-horizontal-relative:page;mso-position-vertical-relative:paragraph;z-index:15980544" coordorigin="814,221" coordsize="3046,2297">
            <v:shape style="position:absolute;left:987;top:369;width:2260;height:2102" coordorigin="987,370" coordsize="2260,2102" path="m987,1525l1140,1239m1140,1239l1290,1550m1290,1550l1440,2031m1440,2031l1590,2471m1590,2471l1742,1756m1742,1756l1892,590m1892,590l2042,370m2042,370l2192,2005m2192,2005l2342,1382m2342,1382l2495,1719m2495,1719l2645,1991m2645,1991l2795,1550m2795,1550l2945,2277m2945,2277l3095,2225m3095,2225l3247,2420e" filled="false" stroked="true" strokeweight="1pt" strokecolor="#008357">
              <v:path arrowok="t"/>
              <v:stroke dashstyle="solid"/>
            </v:shape>
            <v:line style="position:absolute" from="3237,2421" to="3407,2421" stroked="true" strokeweight="1.142pt" strokecolor="#008357">
              <v:stroke dashstyle="solid"/>
            </v:line>
            <v:shape style="position:absolute;left:3397;top:978;width:453;height:1441" coordorigin="3397,979" coordsize="453,1441" path="m3397,2420l3547,1602m3547,1602l3697,979m3697,979l3850,2094e" filled="false" stroked="true" strokeweight="1pt" strokecolor="#008357">
              <v:path arrowok="t"/>
              <v:stroke dashstyle="solid"/>
            </v:shape>
            <v:shape style="position:absolute;left:813;top:459;width:101;height:2053" coordorigin="814,460" coordsize="101,2053" path="m814,2512l915,2512m814,2095l915,2095m814,1695l915,1695m814,1277l915,1277m814,863l915,863m814,460l915,460e" filled="false" stroked="true" strokeweight=".5pt" strokecolor="#292425">
              <v:path arrowok="t"/>
              <v:stroke dashstyle="solid"/>
            </v:shape>
            <v:shape style="position:absolute;left:2027;top:221;width:871;height:260" type="#_x0000_t202" filled="false" stroked="false">
              <v:textbox inset="0,0,0,0">
                <w:txbxContent>
                  <w:p>
                    <w:pPr>
                      <w:spacing w:line="116" w:lineRule="exact" w:before="0"/>
                      <w:ind w:left="0" w:right="0" w:firstLine="0"/>
                      <w:jc w:val="left"/>
                      <w:rPr>
                        <w:sz w:val="12"/>
                      </w:rPr>
                    </w:pPr>
                    <w:r>
                      <w:rPr>
                        <w:color w:val="292425"/>
                        <w:w w:val="110"/>
                        <w:sz w:val="12"/>
                      </w:rPr>
                      <w:t>GDP at constant</w:t>
                    </w:r>
                  </w:p>
                  <w:p>
                    <w:pPr>
                      <w:spacing w:before="2"/>
                      <w:ind w:left="60" w:right="0" w:firstLine="0"/>
                      <w:jc w:val="left"/>
                      <w:rPr>
                        <w:sz w:val="12"/>
                      </w:rPr>
                    </w:pPr>
                    <w:r>
                      <w:rPr>
                        <w:color w:val="292425"/>
                        <w:w w:val="110"/>
                        <w:sz w:val="12"/>
                      </w:rPr>
                      <w:t>market prices</w:t>
                    </w:r>
                  </w:p>
                </w:txbxContent>
              </v:textbox>
              <w10:wrap type="none"/>
            </v:shape>
            <w10:wrap type="none"/>
          </v:group>
        </w:pict>
      </w:r>
      <w:r>
        <w:rPr>
          <w:color w:val="292425"/>
          <w:w w:val="115"/>
          <w:sz w:val="12"/>
        </w:rPr>
        <w:t>1.4</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79008" from="197.291pt,3.683369pt" to="202.33pt,3.683369pt" stroked="true" strokeweight=".5pt" strokecolor="#292425">
            <v:stroke dashstyle="solid"/>
            <w10:wrap type="none"/>
          </v:line>
        </w:pict>
      </w:r>
      <w:r>
        <w:rPr>
          <w:color w:val="292425"/>
          <w:spacing w:val="-1"/>
          <w:w w:val="110"/>
          <w:sz w:val="12"/>
        </w:rPr>
        <w:t>1.2</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78496" from="197.291pt,3.362562pt" to="202.33pt,3.362562pt" stroked="true" strokeweight=".5pt" strokecolor="#292425">
            <v:stroke dashstyle="solid"/>
            <w10:wrap type="none"/>
          </v:line>
        </w:pict>
      </w:r>
      <w:r>
        <w:rPr>
          <w:color w:val="292425"/>
          <w:w w:val="110"/>
          <w:sz w:val="12"/>
        </w:rPr>
        <w:t>1.0</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77984" from="197.291pt,3.612756pt" to="202.33pt,3.612756pt" stroked="true" strokeweight=".5pt" strokecolor="#292425">
            <v:stroke dashstyle="solid"/>
            <w10:wrap type="none"/>
          </v:line>
        </w:pict>
      </w:r>
      <w:r>
        <w:rPr>
          <w:color w:val="292425"/>
          <w:spacing w:val="-1"/>
          <w:w w:val="110"/>
          <w:sz w:val="12"/>
        </w:rPr>
        <w:t>0.8</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77472" from="197.291pt,4.004369pt" to="202.33pt,4.004369pt" stroked="true" strokeweight=".5pt" strokecolor="#292425">
            <v:stroke dashstyle="solid"/>
            <w10:wrap type="none"/>
          </v:line>
        </w:pict>
      </w:r>
      <w:r>
        <w:rPr>
          <w:color w:val="292425"/>
          <w:spacing w:val="-1"/>
          <w:w w:val="110"/>
          <w:sz w:val="12"/>
        </w:rPr>
        <w:t>0.6</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76960" from="197.291pt,3.541158pt" to="202.33pt,3.541158pt" stroked="true" strokeweight=".5pt" strokecolor="#292425">
            <v:stroke dashstyle="solid"/>
            <w10:wrap type="none"/>
          </v:line>
        </w:pict>
      </w:r>
      <w:r>
        <w:rPr>
          <w:color w:val="292425"/>
          <w:spacing w:val="-1"/>
          <w:w w:val="110"/>
          <w:sz w:val="12"/>
        </w:rPr>
        <w:t>0.4</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76448" from="197.291pt,3.934366pt" to="202.33pt,3.934366pt" stroked="true" strokeweight=".5pt" strokecolor="#292425">
            <v:stroke dashstyle="solid"/>
            <w10:wrap type="none"/>
          </v:line>
        </w:pict>
      </w:r>
      <w:r>
        <w:rPr>
          <w:color w:val="292425"/>
          <w:spacing w:val="-1"/>
          <w:w w:val="110"/>
          <w:sz w:val="12"/>
        </w:rPr>
        <w:t>0.2</w:t>
      </w:r>
    </w:p>
    <w:p>
      <w:pPr>
        <w:pStyle w:val="BodyText"/>
        <w:rPr>
          <w:sz w:val="12"/>
        </w:rPr>
      </w:pPr>
    </w:p>
    <w:p>
      <w:pPr>
        <w:pStyle w:val="BodyText"/>
        <w:spacing w:before="7"/>
        <w:rPr>
          <w:sz w:val="11"/>
        </w:rPr>
      </w:pPr>
    </w:p>
    <w:p>
      <w:pPr>
        <w:spacing w:line="102" w:lineRule="exact" w:before="0"/>
        <w:ind w:left="2199" w:right="0" w:firstLine="0"/>
        <w:jc w:val="left"/>
        <w:rPr>
          <w:sz w:val="12"/>
        </w:rPr>
      </w:pPr>
      <w:r>
        <w:rPr/>
        <w:pict>
          <v:line style="position:absolute;mso-position-horizontal-relative:page;mso-position-vertical-relative:paragraph;z-index:15975936" from="197.291pt,3.46956pt" to="202.33pt,3.46956pt" stroked="true" strokeweight=".5pt" strokecolor="#292425">
            <v:stroke dashstyle="solid"/>
            <w10:wrap type="none"/>
          </v:line>
        </w:pict>
      </w:r>
      <w:r>
        <w:rPr/>
        <w:pict>
          <v:group style="position:absolute;margin-left:40.689999pt;margin-top:1.115560pt;width:151.8pt;height:2.8pt;mso-position-horizontal-relative:page;mso-position-vertical-relative:paragraph;z-index:15979520" coordorigin="814,22" coordsize="3036,56">
            <v:shape style="position:absolute;left:987;top:22;width:2863;height:51" coordorigin="987,22" coordsize="2863,51" path="m987,73l3850,73m988,73l988,22m2193,73l2193,22m2796,73l2796,22e" filled="false" stroked="true" strokeweight=".5pt" strokecolor="#292425">
              <v:path arrowok="t"/>
              <v:stroke dashstyle="solid"/>
            </v:shape>
            <v:shape style="position:absolute;left:813;top:22;width:2573;height:51" coordorigin="814,22" coordsize="2573,51" path="m1586,73l1586,22m3386,73l3386,22m814,69l915,69e" filled="false" stroked="true" strokeweight=".5pt" strokecolor="#292425">
              <v:path arrowok="t"/>
              <v:stroke dashstyle="solid"/>
            </v:shape>
            <w10:wrap type="none"/>
          </v:group>
        </w:pict>
      </w:r>
      <w:r>
        <w:rPr>
          <w:color w:val="292425"/>
          <w:w w:val="115"/>
          <w:sz w:val="12"/>
        </w:rPr>
        <w:t>0.0</w:t>
      </w:r>
    </w:p>
    <w:p>
      <w:pPr>
        <w:pStyle w:val="BodyText"/>
        <w:spacing w:line="292" w:lineRule="auto" w:before="64"/>
        <w:ind w:left="169" w:right="170"/>
      </w:pPr>
      <w:r>
        <w:rPr/>
        <w:br w:type="column"/>
      </w:r>
      <w:r>
        <w:rPr>
          <w:color w:val="292425"/>
          <w:w w:val="110"/>
        </w:rPr>
        <w:t>The</w:t>
      </w:r>
      <w:r>
        <w:rPr>
          <w:color w:val="292425"/>
          <w:spacing w:val="-22"/>
          <w:w w:val="110"/>
        </w:rPr>
        <w:t> </w:t>
      </w:r>
      <w:r>
        <w:rPr>
          <w:color w:val="292425"/>
          <w:w w:val="110"/>
        </w:rPr>
        <w:t>supply</w:t>
      </w:r>
      <w:r>
        <w:rPr>
          <w:color w:val="292425"/>
          <w:spacing w:val="-21"/>
          <w:w w:val="110"/>
        </w:rPr>
        <w:t> </w:t>
      </w:r>
      <w:r>
        <w:rPr>
          <w:color w:val="292425"/>
          <w:w w:val="110"/>
        </w:rPr>
        <w:t>capacity</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2"/>
          <w:w w:val="110"/>
        </w:rPr>
        <w:t> </w:t>
      </w:r>
      <w:r>
        <w:rPr>
          <w:color w:val="292425"/>
          <w:w w:val="110"/>
        </w:rPr>
        <w:t>economy</w:t>
      </w:r>
      <w:r>
        <w:rPr>
          <w:color w:val="292425"/>
          <w:spacing w:val="-21"/>
          <w:w w:val="110"/>
        </w:rPr>
        <w:t> </w:t>
      </w:r>
      <w:r>
        <w:rPr>
          <w:color w:val="292425"/>
          <w:w w:val="110"/>
        </w:rPr>
        <w:t>depends</w:t>
      </w:r>
      <w:r>
        <w:rPr>
          <w:color w:val="292425"/>
          <w:spacing w:val="-21"/>
          <w:w w:val="110"/>
        </w:rPr>
        <w:t> </w:t>
      </w:r>
      <w:r>
        <w:rPr>
          <w:color w:val="292425"/>
          <w:w w:val="110"/>
        </w:rPr>
        <w:t>on</w:t>
      </w:r>
      <w:r>
        <w:rPr>
          <w:color w:val="292425"/>
          <w:spacing w:val="-21"/>
          <w:w w:val="110"/>
        </w:rPr>
        <w:t> </w:t>
      </w:r>
      <w:r>
        <w:rPr>
          <w:color w:val="292425"/>
          <w:w w:val="110"/>
        </w:rPr>
        <w:t>the</w:t>
      </w:r>
      <w:r>
        <w:rPr>
          <w:color w:val="292425"/>
          <w:spacing w:val="-21"/>
          <w:w w:val="110"/>
        </w:rPr>
        <w:t> </w:t>
      </w:r>
      <w:r>
        <w:rPr>
          <w:color w:val="292425"/>
          <w:w w:val="110"/>
        </w:rPr>
        <w:t>available </w:t>
      </w:r>
      <w:r>
        <w:rPr>
          <w:color w:val="292425"/>
          <w:spacing w:val="-3"/>
          <w:w w:val="110"/>
        </w:rPr>
        <w:t>factors </w:t>
      </w:r>
      <w:r>
        <w:rPr>
          <w:color w:val="292425"/>
          <w:w w:val="110"/>
        </w:rPr>
        <w:t>of production (such as </w:t>
      </w:r>
      <w:r>
        <w:rPr>
          <w:color w:val="292425"/>
          <w:spacing w:val="-3"/>
          <w:w w:val="110"/>
        </w:rPr>
        <w:t>labour, </w:t>
      </w:r>
      <w:r>
        <w:rPr>
          <w:color w:val="292425"/>
          <w:w w:val="110"/>
        </w:rPr>
        <w:t>capital equipment and land); the work </w:t>
      </w:r>
      <w:r>
        <w:rPr>
          <w:color w:val="292425"/>
          <w:spacing w:val="-3"/>
          <w:w w:val="110"/>
        </w:rPr>
        <w:t>intensity </w:t>
      </w:r>
      <w:r>
        <w:rPr>
          <w:color w:val="292425"/>
          <w:w w:val="110"/>
        </w:rPr>
        <w:t>of labour and capital; and the efficiency with which the </w:t>
      </w:r>
      <w:r>
        <w:rPr>
          <w:color w:val="292425"/>
          <w:spacing w:val="-3"/>
          <w:w w:val="110"/>
        </w:rPr>
        <w:t>factors </w:t>
      </w:r>
      <w:r>
        <w:rPr>
          <w:color w:val="292425"/>
          <w:w w:val="110"/>
        </w:rPr>
        <w:t>are used. In the very short run, a business must decide how much </w:t>
      </w:r>
      <w:r>
        <w:rPr>
          <w:color w:val="292425"/>
          <w:spacing w:val="-4"/>
          <w:w w:val="110"/>
        </w:rPr>
        <w:t>to </w:t>
      </w:r>
      <w:r>
        <w:rPr>
          <w:color w:val="292425"/>
          <w:w w:val="110"/>
        </w:rPr>
        <w:t>produce given its existing workforce and capital stock, in the light of demand and the price of its output. The outcome of these short-run supply</w:t>
      </w:r>
      <w:r>
        <w:rPr>
          <w:color w:val="292425"/>
          <w:spacing w:val="-23"/>
          <w:w w:val="110"/>
        </w:rPr>
        <w:t> </w:t>
      </w:r>
      <w:r>
        <w:rPr>
          <w:color w:val="292425"/>
          <w:w w:val="110"/>
        </w:rPr>
        <w:t>decisions</w:t>
      </w:r>
      <w:r>
        <w:rPr>
          <w:color w:val="292425"/>
          <w:spacing w:val="-23"/>
          <w:w w:val="110"/>
        </w:rPr>
        <w:t> </w:t>
      </w:r>
      <w:r>
        <w:rPr>
          <w:color w:val="292425"/>
          <w:w w:val="110"/>
        </w:rPr>
        <w:t>is</w:t>
      </w:r>
      <w:r>
        <w:rPr>
          <w:color w:val="292425"/>
          <w:spacing w:val="-23"/>
          <w:w w:val="110"/>
        </w:rPr>
        <w:t> </w:t>
      </w:r>
      <w:r>
        <w:rPr>
          <w:color w:val="292425"/>
          <w:w w:val="110"/>
        </w:rPr>
        <w:t>reflected</w:t>
      </w:r>
      <w:r>
        <w:rPr>
          <w:color w:val="292425"/>
          <w:spacing w:val="-23"/>
          <w:w w:val="110"/>
        </w:rPr>
        <w:t> </w:t>
      </w:r>
      <w:r>
        <w:rPr>
          <w:color w:val="292425"/>
          <w:w w:val="110"/>
        </w:rPr>
        <w:t>in</w:t>
      </w:r>
      <w:r>
        <w:rPr>
          <w:color w:val="292425"/>
          <w:spacing w:val="-23"/>
          <w:w w:val="110"/>
        </w:rPr>
        <w:t> </w:t>
      </w:r>
      <w:r>
        <w:rPr>
          <w:color w:val="292425"/>
          <w:spacing w:val="-9"/>
          <w:w w:val="110"/>
        </w:rPr>
        <w:t>GDP,</w:t>
      </w:r>
      <w:r>
        <w:rPr>
          <w:color w:val="292425"/>
          <w:spacing w:val="-23"/>
          <w:w w:val="110"/>
        </w:rPr>
        <w:t> </w:t>
      </w:r>
      <w:r>
        <w:rPr>
          <w:color w:val="292425"/>
          <w:w w:val="110"/>
        </w:rPr>
        <w:t>which</w:t>
      </w:r>
      <w:r>
        <w:rPr>
          <w:color w:val="292425"/>
          <w:spacing w:val="-23"/>
          <w:w w:val="110"/>
        </w:rPr>
        <w:t> </w:t>
      </w:r>
      <w:r>
        <w:rPr>
          <w:color w:val="292425"/>
          <w:w w:val="110"/>
        </w:rPr>
        <w:t>is</w:t>
      </w:r>
      <w:r>
        <w:rPr>
          <w:color w:val="292425"/>
          <w:spacing w:val="-23"/>
          <w:w w:val="110"/>
        </w:rPr>
        <w:t> </w:t>
      </w:r>
      <w:r>
        <w:rPr>
          <w:color w:val="292425"/>
          <w:w w:val="110"/>
        </w:rPr>
        <w:t>a</w:t>
      </w:r>
      <w:r>
        <w:rPr>
          <w:color w:val="292425"/>
          <w:spacing w:val="-23"/>
          <w:w w:val="110"/>
        </w:rPr>
        <w:t> </w:t>
      </w:r>
      <w:r>
        <w:rPr>
          <w:color w:val="292425"/>
          <w:w w:val="110"/>
        </w:rPr>
        <w:t>measure</w:t>
      </w:r>
      <w:r>
        <w:rPr>
          <w:color w:val="292425"/>
          <w:spacing w:val="-23"/>
          <w:w w:val="110"/>
        </w:rPr>
        <w:t> </w:t>
      </w:r>
      <w:r>
        <w:rPr>
          <w:color w:val="292425"/>
          <w:w w:val="110"/>
        </w:rPr>
        <w:t>of</w:t>
      </w:r>
      <w:r>
        <w:rPr>
          <w:color w:val="292425"/>
          <w:spacing w:val="-22"/>
          <w:w w:val="110"/>
        </w:rPr>
        <w:t> </w:t>
      </w:r>
      <w:r>
        <w:rPr>
          <w:color w:val="292425"/>
          <w:w w:val="110"/>
        </w:rPr>
        <w:t>the output produced in </w:t>
      </w:r>
      <w:r>
        <w:rPr>
          <w:color w:val="292425"/>
          <w:spacing w:val="-3"/>
          <w:w w:val="110"/>
        </w:rPr>
        <w:t>any</w:t>
      </w:r>
      <w:r>
        <w:rPr>
          <w:color w:val="292425"/>
          <w:spacing w:val="-20"/>
          <w:w w:val="110"/>
        </w:rPr>
        <w:t> </w:t>
      </w:r>
      <w:r>
        <w:rPr>
          <w:color w:val="292425"/>
          <w:w w:val="110"/>
        </w:rPr>
        <w:t>period.</w:t>
      </w:r>
    </w:p>
    <w:p>
      <w:pPr>
        <w:pStyle w:val="BodyText"/>
        <w:spacing w:before="10"/>
        <w:rPr>
          <w:sz w:val="23"/>
        </w:rPr>
      </w:pPr>
    </w:p>
    <w:p>
      <w:pPr>
        <w:pStyle w:val="BodyText"/>
        <w:spacing w:line="292" w:lineRule="auto"/>
        <w:ind w:left="169" w:right="343"/>
      </w:pPr>
      <w:r>
        <w:rPr>
          <w:color w:val="292425"/>
          <w:w w:val="105"/>
        </w:rPr>
        <w:t>Revisions </w:t>
      </w:r>
      <w:r>
        <w:rPr>
          <w:color w:val="292425"/>
          <w:spacing w:val="-4"/>
          <w:w w:val="105"/>
        </w:rPr>
        <w:t>to </w:t>
      </w:r>
      <w:r>
        <w:rPr>
          <w:color w:val="292425"/>
          <w:w w:val="105"/>
        </w:rPr>
        <w:t>the National Accounts published in December suggest GDP </w:t>
      </w:r>
      <w:r>
        <w:rPr>
          <w:color w:val="292425"/>
          <w:spacing w:val="-2"/>
          <w:w w:val="105"/>
        </w:rPr>
        <w:t>growth </w:t>
      </w:r>
      <w:r>
        <w:rPr>
          <w:color w:val="292425"/>
          <w:spacing w:val="-3"/>
          <w:w w:val="105"/>
        </w:rPr>
        <w:t>was </w:t>
      </w:r>
      <w:r>
        <w:rPr>
          <w:color w:val="292425"/>
          <w:w w:val="105"/>
        </w:rPr>
        <w:t>a little higher than previously estimated from </w:t>
      </w:r>
      <w:r>
        <w:rPr>
          <w:color w:val="292425"/>
          <w:spacing w:val="-11"/>
          <w:w w:val="105"/>
        </w:rPr>
        <w:t>2001 </w:t>
      </w:r>
      <w:r>
        <w:rPr>
          <w:color w:val="292425"/>
          <w:w w:val="105"/>
        </w:rPr>
        <w:t>Q4 </w:t>
      </w:r>
      <w:r>
        <w:rPr>
          <w:color w:val="292425"/>
          <w:spacing w:val="-3"/>
          <w:w w:val="105"/>
        </w:rPr>
        <w:t>onwards, </w:t>
      </w:r>
      <w:r>
        <w:rPr>
          <w:color w:val="292425"/>
          <w:w w:val="105"/>
        </w:rPr>
        <w:t>so that the </w:t>
      </w:r>
      <w:r>
        <w:rPr>
          <w:color w:val="292425"/>
          <w:spacing w:val="-3"/>
          <w:w w:val="105"/>
        </w:rPr>
        <w:t>level </w:t>
      </w:r>
      <w:r>
        <w:rPr>
          <w:color w:val="292425"/>
          <w:w w:val="105"/>
        </w:rPr>
        <w:t>of GDP in </w:t>
      </w:r>
      <w:r>
        <w:rPr>
          <w:color w:val="292425"/>
          <w:spacing w:val="-7"/>
          <w:w w:val="105"/>
        </w:rPr>
        <w:t>2002 </w:t>
      </w:r>
      <w:r>
        <w:rPr>
          <w:color w:val="292425"/>
          <w:w w:val="105"/>
        </w:rPr>
        <w:t>Q3 </w:t>
      </w:r>
      <w:r>
        <w:rPr>
          <w:color w:val="292425"/>
          <w:spacing w:val="-3"/>
          <w:w w:val="105"/>
        </w:rPr>
        <w:t>was </w:t>
      </w:r>
      <w:r>
        <w:rPr>
          <w:color w:val="292425"/>
          <w:w w:val="105"/>
        </w:rPr>
        <w:t>0.4% higher than estimated at the time of the November </w:t>
      </w:r>
      <w:r>
        <w:rPr>
          <w:i/>
          <w:color w:val="292425"/>
          <w:w w:val="105"/>
        </w:rPr>
        <w:t>Report</w:t>
      </w:r>
      <w:r>
        <w:rPr>
          <w:color w:val="292425"/>
          <w:w w:val="105"/>
        </w:rPr>
        <w:t>. The ONS’ preliminary estimate suggests that GDP at </w:t>
      </w:r>
      <w:r>
        <w:rPr>
          <w:color w:val="292425"/>
          <w:spacing w:val="-2"/>
          <w:w w:val="105"/>
        </w:rPr>
        <w:t>market </w:t>
      </w:r>
      <w:r>
        <w:rPr>
          <w:color w:val="292425"/>
          <w:w w:val="105"/>
        </w:rPr>
        <w:t>prices </w:t>
      </w:r>
      <w:r>
        <w:rPr>
          <w:color w:val="292425"/>
          <w:spacing w:val="-3"/>
          <w:w w:val="105"/>
        </w:rPr>
        <w:t>grew by </w:t>
      </w:r>
      <w:r>
        <w:rPr>
          <w:color w:val="292425"/>
          <w:w w:val="105"/>
        </w:rPr>
        <w:t>0.4% in </w:t>
      </w:r>
      <w:r>
        <w:rPr>
          <w:color w:val="292425"/>
          <w:spacing w:val="-7"/>
          <w:w w:val="105"/>
        </w:rPr>
        <w:t>2002 </w:t>
      </w:r>
      <w:r>
        <w:rPr>
          <w:color w:val="292425"/>
          <w:w w:val="105"/>
        </w:rPr>
        <w:t>Q4 (see Chart 3.1). This follows growth of 0.9% in Q3 and 0.6% in Q2.</w:t>
      </w:r>
    </w:p>
    <w:p>
      <w:pPr>
        <w:spacing w:after="0" w:line="292" w:lineRule="auto"/>
        <w:sectPr>
          <w:type w:val="continuous"/>
          <w:pgSz w:w="11900" w:h="16840"/>
          <w:pgMar w:top="1260" w:bottom="280" w:left="660" w:right="620"/>
          <w:cols w:num="3" w:equalWidth="0">
            <w:col w:w="977" w:space="244"/>
            <w:col w:w="2412" w:space="1287"/>
            <w:col w:w="5700"/>
          </w:cols>
        </w:sectPr>
      </w:pPr>
    </w:p>
    <w:p>
      <w:pPr>
        <w:tabs>
          <w:tab w:pos="1145" w:val="left" w:leader="none"/>
          <w:tab w:pos="1701" w:val="left" w:leader="none"/>
          <w:tab w:pos="2368" w:val="left" w:leader="none"/>
          <w:tab w:pos="2898" w:val="left" w:leader="none"/>
        </w:tabs>
        <w:spacing w:line="117" w:lineRule="exact" w:before="0"/>
        <w:ind w:left="480"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r>
    </w:p>
    <w:p>
      <w:pPr>
        <w:pStyle w:val="BodyText"/>
        <w:spacing w:before="5"/>
        <w:rPr>
          <w:sz w:val="21"/>
        </w:rPr>
      </w:pPr>
      <w:r>
        <w:rPr/>
        <w:br w:type="column"/>
      </w:r>
      <w:r>
        <w:rPr>
          <w:sz w:val="21"/>
        </w:rPr>
      </w:r>
    </w:p>
    <w:p>
      <w:pPr>
        <w:pStyle w:val="BodyText"/>
        <w:spacing w:line="292" w:lineRule="auto"/>
        <w:ind w:left="480" w:right="241"/>
      </w:pPr>
      <w:r>
        <w:rPr>
          <w:color w:val="292425"/>
          <w:w w:val="105"/>
        </w:rPr>
        <w:t>The </w:t>
      </w:r>
      <w:r>
        <w:rPr>
          <w:color w:val="292425"/>
          <w:spacing w:val="-3"/>
          <w:w w:val="105"/>
        </w:rPr>
        <w:t>pattern </w:t>
      </w:r>
      <w:r>
        <w:rPr>
          <w:color w:val="292425"/>
          <w:w w:val="105"/>
        </w:rPr>
        <w:t>of GDP growth through </w:t>
      </w:r>
      <w:r>
        <w:rPr>
          <w:color w:val="292425"/>
          <w:spacing w:val="-7"/>
          <w:w w:val="105"/>
        </w:rPr>
        <w:t>2002 </w:t>
      </w:r>
      <w:r>
        <w:rPr>
          <w:color w:val="292425"/>
          <w:spacing w:val="-3"/>
          <w:w w:val="105"/>
        </w:rPr>
        <w:t>was </w:t>
      </w:r>
      <w:r>
        <w:rPr>
          <w:color w:val="292425"/>
          <w:w w:val="105"/>
        </w:rPr>
        <w:t>significantly affected </w:t>
      </w:r>
      <w:r>
        <w:rPr>
          <w:color w:val="292425"/>
          <w:spacing w:val="-3"/>
          <w:w w:val="105"/>
        </w:rPr>
        <w:t>by </w:t>
      </w:r>
      <w:r>
        <w:rPr>
          <w:color w:val="292425"/>
          <w:w w:val="105"/>
        </w:rPr>
        <w:t>the Jubilee holiday in June </w:t>
      </w:r>
      <w:r>
        <w:rPr>
          <w:color w:val="292425"/>
          <w:spacing w:val="-6"/>
          <w:w w:val="105"/>
        </w:rPr>
        <w:t>2002. </w:t>
      </w:r>
      <w:r>
        <w:rPr>
          <w:color w:val="292425"/>
          <w:w w:val="105"/>
        </w:rPr>
        <w:t>The ONS has published some indicative figures for the possible magnitude  of the effects, based on alternative assumptions rather than previously unpublished information.</w:t>
      </w:r>
      <w:r>
        <w:rPr>
          <w:color w:val="292425"/>
          <w:w w:val="105"/>
          <w:position w:val="5"/>
          <w:sz w:val="14"/>
        </w:rPr>
        <w:t>(1) </w:t>
      </w:r>
      <w:r>
        <w:rPr>
          <w:color w:val="292425"/>
          <w:w w:val="105"/>
        </w:rPr>
        <w:t>That </w:t>
      </w:r>
      <w:r>
        <w:rPr>
          <w:color w:val="292425"/>
          <w:spacing w:val="-3"/>
          <w:w w:val="105"/>
        </w:rPr>
        <w:t>exercise </w:t>
      </w:r>
      <w:r>
        <w:rPr>
          <w:color w:val="292425"/>
          <w:w w:val="105"/>
        </w:rPr>
        <w:t>suggests that the holiday </w:t>
      </w:r>
      <w:r>
        <w:rPr>
          <w:color w:val="292425"/>
          <w:spacing w:val="-3"/>
          <w:w w:val="105"/>
        </w:rPr>
        <w:t>may have </w:t>
      </w:r>
      <w:r>
        <w:rPr>
          <w:color w:val="292425"/>
          <w:w w:val="105"/>
        </w:rPr>
        <w:t>reduced GDP growth in Q2 and increased it in Q3. The size of these effects will depend on the </w:t>
      </w:r>
      <w:r>
        <w:rPr>
          <w:color w:val="292425"/>
          <w:spacing w:val="-3"/>
          <w:w w:val="105"/>
        </w:rPr>
        <w:t>extent </w:t>
      </w:r>
      <w:r>
        <w:rPr>
          <w:color w:val="292425"/>
          <w:spacing w:val="-4"/>
          <w:w w:val="105"/>
        </w:rPr>
        <w:t>to </w:t>
      </w:r>
      <w:r>
        <w:rPr>
          <w:color w:val="292425"/>
          <w:w w:val="105"/>
        </w:rPr>
        <w:t>which the fall in output in June </w:t>
      </w:r>
      <w:r>
        <w:rPr>
          <w:color w:val="292425"/>
          <w:spacing w:val="-3"/>
          <w:w w:val="105"/>
        </w:rPr>
        <w:t>was </w:t>
      </w:r>
      <w:r>
        <w:rPr>
          <w:color w:val="292425"/>
          <w:w w:val="105"/>
        </w:rPr>
        <w:t>rescheduled </w:t>
      </w:r>
      <w:r>
        <w:rPr>
          <w:color w:val="292425"/>
          <w:spacing w:val="-4"/>
          <w:w w:val="105"/>
        </w:rPr>
        <w:t>to </w:t>
      </w:r>
      <w:r>
        <w:rPr>
          <w:color w:val="292425"/>
          <w:w w:val="105"/>
        </w:rPr>
        <w:t>other</w:t>
      </w:r>
      <w:r>
        <w:rPr>
          <w:color w:val="292425"/>
          <w:spacing w:val="-2"/>
          <w:w w:val="105"/>
        </w:rPr>
        <w:t> </w:t>
      </w:r>
      <w:r>
        <w:rPr>
          <w:color w:val="292425"/>
          <w:w w:val="105"/>
        </w:rPr>
        <w:t>months.</w:t>
      </w:r>
    </w:p>
    <w:p>
      <w:pPr>
        <w:spacing w:after="0" w:line="292" w:lineRule="auto"/>
        <w:sectPr>
          <w:type w:val="continuous"/>
          <w:pgSz w:w="11900" w:h="16840"/>
          <w:pgMar w:top="1260" w:bottom="280" w:left="660" w:right="620"/>
          <w:cols w:num="2" w:equalWidth="0">
            <w:col w:w="3079" w:space="1530"/>
            <w:col w:w="6011"/>
          </w:cols>
        </w:sectPr>
      </w:pPr>
    </w:p>
    <w:p>
      <w:pPr>
        <w:pStyle w:val="BodyText"/>
        <w:spacing w:before="5"/>
        <w:rPr>
          <w:sz w:val="7"/>
        </w:rPr>
      </w:pPr>
    </w:p>
    <w:p>
      <w:pPr>
        <w:pStyle w:val="BodyText"/>
        <w:spacing w:line="20" w:lineRule="exact"/>
        <w:ind w:left="4924"/>
        <w:rPr>
          <w:sz w:val="2"/>
        </w:rPr>
      </w:pPr>
      <w:r>
        <w:rPr>
          <w:sz w:val="2"/>
        </w:rPr>
        <w:pict>
          <v:group style="width:277.95pt;height:.5pt;mso-position-horizontal-relative:char;mso-position-vertical-relative:line" coordorigin="0,0" coordsize="5559,10">
            <v:line style="position:absolute" from="0,5" to="5558,5" stroked="true" strokeweight=".5pt" strokecolor="#006bb6">
              <v:stroke dashstyle="solid"/>
            </v:line>
          </v:group>
        </w:pict>
      </w:r>
      <w:r>
        <w:rPr>
          <w:sz w:val="2"/>
        </w:rPr>
      </w:r>
    </w:p>
    <w:p>
      <w:pPr>
        <w:spacing w:before="22"/>
        <w:ind w:left="4956" w:right="0" w:firstLine="0"/>
        <w:jc w:val="left"/>
        <w:rPr>
          <w:sz w:val="14"/>
        </w:rPr>
      </w:pPr>
      <w:r>
        <w:rPr>
          <w:color w:val="292425"/>
          <w:w w:val="110"/>
          <w:sz w:val="14"/>
        </w:rPr>
        <w:t>(1) See the ONS release </w:t>
      </w:r>
      <w:r>
        <w:rPr>
          <w:i/>
          <w:color w:val="292425"/>
          <w:w w:val="110"/>
          <w:sz w:val="14"/>
        </w:rPr>
        <w:t>Quarterly national accounts</w:t>
      </w:r>
      <w:r>
        <w:rPr>
          <w:color w:val="292425"/>
          <w:w w:val="110"/>
          <w:sz w:val="14"/>
        </w:rPr>
        <w:t>, 23 December 2002.</w:t>
      </w:r>
    </w:p>
    <w:p>
      <w:pPr>
        <w:spacing w:after="0"/>
        <w:jc w:val="left"/>
        <w:rPr>
          <w:sz w:val="14"/>
        </w:rPr>
        <w:sectPr>
          <w:type w:val="continuous"/>
          <w:pgSz w:w="11900" w:h="16840"/>
          <w:pgMar w:top="1260" w:bottom="280" w:left="660" w:right="620"/>
        </w:sectPr>
      </w:pPr>
    </w:p>
    <w:p>
      <w:pPr>
        <w:pStyle w:val="BodyText"/>
        <w:spacing w:line="20" w:lineRule="exact"/>
        <w:ind w:left="13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10"/>
        <w:rPr>
          <w:sz w:val="15"/>
        </w:rPr>
      </w:pPr>
    </w:p>
    <w:p>
      <w:pPr>
        <w:spacing w:after="0"/>
        <w:rPr>
          <w:sz w:val="15"/>
        </w:rPr>
        <w:sectPr>
          <w:headerReference w:type="even" r:id="rId88"/>
          <w:headerReference w:type="default" r:id="rId89"/>
          <w:pgSz w:w="11900" w:h="16840"/>
          <w:pgMar w:header="580" w:footer="575" w:top="760" w:bottom="760" w:left="660" w:right="620"/>
        </w:sectPr>
      </w:pPr>
    </w:p>
    <w:p>
      <w:pPr>
        <w:pStyle w:val="BodyText"/>
        <w:spacing w:before="7"/>
        <w:rPr>
          <w:sz w:val="19"/>
        </w:rPr>
      </w:pPr>
    </w:p>
    <w:p>
      <w:pPr>
        <w:spacing w:before="0"/>
        <w:ind w:left="174" w:right="0" w:firstLine="0"/>
        <w:jc w:val="left"/>
        <w:rPr>
          <w:rFonts w:ascii="Trebuchet MS"/>
          <w:b/>
          <w:sz w:val="20"/>
        </w:rPr>
      </w:pPr>
      <w:bookmarkStart w:name="Employment" w:id="32"/>
      <w:bookmarkEnd w:id="32"/>
      <w:r>
        <w:rPr/>
      </w:r>
      <w:bookmarkStart w:name="_bookmark11" w:id="33"/>
      <w:bookmarkEnd w:id="33"/>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3.2</w:t>
      </w:r>
    </w:p>
    <w:p>
      <w:pPr>
        <w:spacing w:before="8"/>
        <w:ind w:left="174" w:right="0" w:firstLine="0"/>
        <w:jc w:val="left"/>
        <w:rPr>
          <w:rFonts w:ascii="Trebuchet MS"/>
          <w:b/>
          <w:sz w:val="20"/>
        </w:rPr>
      </w:pPr>
      <w:r>
        <w:rPr>
          <w:rFonts w:ascii="Trebuchet MS"/>
          <w:b/>
          <w:color w:val="0092C0"/>
          <w:sz w:val="20"/>
        </w:rPr>
        <w:t>Services and manufacturing output</w:t>
      </w:r>
    </w:p>
    <w:p>
      <w:pPr>
        <w:spacing w:line="115" w:lineRule="exact" w:before="42"/>
        <w:ind w:left="1421" w:right="0" w:firstLine="0"/>
        <w:jc w:val="left"/>
        <w:rPr>
          <w:sz w:val="12"/>
        </w:rPr>
      </w:pPr>
      <w:r>
        <w:rPr>
          <w:color w:val="292425"/>
          <w:w w:val="110"/>
          <w:sz w:val="12"/>
        </w:rPr>
        <w:t>Percentage changes on a quarter earlier</w:t>
      </w:r>
    </w:p>
    <w:p>
      <w:pPr>
        <w:spacing w:line="115" w:lineRule="exact" w:before="0"/>
        <w:ind w:left="3497" w:right="0" w:firstLine="0"/>
        <w:jc w:val="left"/>
        <w:rPr>
          <w:sz w:val="12"/>
        </w:rPr>
      </w:pPr>
      <w:r>
        <w:rPr/>
        <w:pict>
          <v:line style="position:absolute;mso-position-horizontal-relative:page;mso-position-vertical-relative:paragraph;z-index:15984640" from="201.171005pt,2.390339pt" to="206.210005pt,2.390339pt" stroked="true" strokeweight=".5pt" strokecolor="#292425">
            <v:stroke dashstyle="solid"/>
            <w10:wrap type="none"/>
          </v:line>
        </w:pict>
      </w:r>
      <w:r>
        <w:rPr/>
        <w:pict>
          <v:group style="position:absolute;margin-left:51.439999pt;margin-top:15.952339pt;width:143.75pt;height:108pt;mso-position-horizontal-relative:page;mso-position-vertical-relative:paragraph;z-index:15986688" coordorigin="1029,319" coordsize="2875,2160">
            <v:shape style="position:absolute;left:1038;top:454;width:638;height:518" coordorigin="1039,454" coordsize="638,518" path="m1039,507l1146,454m1146,454l1254,972m1254,972l1354,614m1354,614l1461,454m1461,454l1569,614m1569,614l1676,507e" filled="false" stroked="true" strokeweight="1pt" strokecolor="#f79223">
              <v:path arrowok="t"/>
              <v:stroke dashstyle="solid"/>
            </v:shape>
            <v:line style="position:absolute" from="1666,508" to="1786,508" stroked="true" strokeweight="1.125pt" strokecolor="#f79223">
              <v:stroke dashstyle="solid"/>
            </v:line>
            <v:shape style="position:absolute;left:1776;top:506;width:215;height:178" coordorigin="1776,507" coordsize="215,178" path="m1776,507l1884,684m1884,684l1991,507e" filled="false" stroked="true" strokeweight="1pt" strokecolor="#f79223">
              <v:path arrowok="t"/>
              <v:stroke dashstyle="solid"/>
            </v:shape>
            <v:line style="position:absolute" from="1981,508" to="2109,508" stroked="true" strokeweight="1.125pt" strokecolor="#f79223">
              <v:stroke dashstyle="solid"/>
            </v:line>
            <v:shape style="position:absolute;left:2098;top:329;width:1795;height:748" coordorigin="2099,329" coordsize="1795,748" path="m2099,507l2206,684m2206,684l2306,1024m2306,1024l2414,792m2414,792l2521,684m2521,684l2629,329m2629,329l2726,847m2726,847l2834,739m2834,739l2941,614m2941,614l3049,792m3049,792l3156,559m3156,559l3256,917m3256,917l3364,792m3364,792l3471,739m3471,739l3579,1077m3579,1077l3679,917m3679,917l3786,684m3786,684l3894,847e" filled="false" stroked="true" strokeweight="1pt" strokecolor="#f79223">
              <v:path arrowok="t"/>
              <v:stroke dashstyle="solid"/>
            </v:shape>
            <v:shape style="position:absolute;left:1038;top:739;width:315;height:855" coordorigin="1039,739" coordsize="315,855" path="m1039,1024l1146,1594m1146,1594l1254,847m1254,847l1354,739e" filled="false" stroked="true" strokeweight="1pt" strokecolor="#0067a3">
              <v:path arrowok="t"/>
              <v:stroke dashstyle="solid"/>
            </v:shape>
            <v:line style="position:absolute" from="1344,740" to="1471,740" stroked="true" strokeweight="1.125pt" strokecolor="#0067a3">
              <v:stroke dashstyle="solid"/>
            </v:line>
            <v:shape style="position:absolute;left:1461;top:329;width:2433;height:2140" coordorigin="1461,329" coordsize="2433,2140" path="m1461,739l1569,1434m1569,1434l1676,1024m1676,1024l1776,1149m1776,1149l1884,739m1884,739l1991,917m1991,917l2099,1487m2099,1487l2206,1719m2206,1719l2306,1257m2306,1257l2414,847m2414,847l2521,329m2521,329l2629,1077m2629,1077l2726,1309m2726,1309l2834,614m2834,614l2941,917m2941,917l3049,739m3049,739l3156,1594m3156,1594l3256,2417m3256,2417l3364,1899m3364,1899l3471,2469m3471,2469l3579,1774m3579,1774l3679,1594m3679,1594l3786,614m3786,614l3894,1719e" filled="false" stroked="true" strokeweight="1pt" strokecolor="#0067a3">
              <v:path arrowok="t"/>
              <v:stroke dashstyle="solid"/>
            </v:shape>
            <v:line style="position:absolute" from="1036,1205" to="3891,1205" stroked="true" strokeweight=".5pt" strokecolor="#292425">
              <v:stroke dashstyle="solid"/>
            </v:line>
            <v:shape style="position:absolute;left:1666;top:328;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2417;top:2163;width:785;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pict>
          <v:line style="position:absolute;mso-position-horizontal-relative:page;mso-position-vertical-relative:paragraph;z-index:15989760" from="40.970001pt,2.515339pt" to="46.010001pt,2.515339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spacing w:before="2"/>
        <w:rPr>
          <w:sz w:val="14"/>
        </w:rPr>
      </w:pPr>
    </w:p>
    <w:p>
      <w:pPr>
        <w:spacing w:before="1"/>
        <w:ind w:left="0" w:right="245" w:firstLine="0"/>
        <w:jc w:val="right"/>
        <w:rPr>
          <w:sz w:val="12"/>
        </w:rPr>
      </w:pPr>
      <w:r>
        <w:rPr/>
        <w:pict>
          <v:line style="position:absolute;mso-position-horizontal-relative:page;mso-position-vertical-relative:paragraph;z-index:15984128" from="201.171005pt,3.190339pt" to="206.210005pt,3.190339pt" stroked="true" strokeweight=".5pt" strokecolor="#292425">
            <v:stroke dashstyle="solid"/>
            <w10:wrap type="none"/>
          </v:line>
        </w:pict>
      </w:r>
      <w:r>
        <w:rPr/>
        <w:pict>
          <v:line style="position:absolute;mso-position-horizontal-relative:page;mso-position-vertical-relative:paragraph;z-index:15989248" from="40.970001pt,3.315339pt" to="46.010001pt,3.315339pt" stroked="true" strokeweight=".5pt" strokecolor="#292425">
            <v:stroke dashstyle="solid"/>
            <w10:wrap type="none"/>
          </v:line>
        </w:pict>
      </w:r>
      <w:r>
        <w:rPr>
          <w:color w:val="292425"/>
          <w:w w:val="121"/>
          <w:sz w:val="12"/>
        </w:rPr>
        <w:t>1</w:t>
      </w:r>
    </w:p>
    <w:p>
      <w:pPr>
        <w:pStyle w:val="BodyText"/>
        <w:spacing w:before="5"/>
        <w:rPr>
          <w:sz w:val="14"/>
        </w:rPr>
      </w:pPr>
    </w:p>
    <w:p>
      <w:pPr>
        <w:spacing w:before="0"/>
        <w:ind w:left="0" w:right="291" w:firstLine="0"/>
        <w:jc w:val="right"/>
        <w:rPr>
          <w:sz w:val="16"/>
        </w:rPr>
      </w:pPr>
      <w:r>
        <w:rPr>
          <w:color w:val="292425"/>
          <w:w w:val="107"/>
          <w:sz w:val="16"/>
        </w:rPr>
        <w:t>+</w:t>
      </w:r>
    </w:p>
    <w:p>
      <w:pPr>
        <w:spacing w:before="90"/>
        <w:ind w:left="0" w:right="245" w:firstLine="0"/>
        <w:jc w:val="right"/>
        <w:rPr>
          <w:sz w:val="12"/>
        </w:rPr>
      </w:pPr>
      <w:r>
        <w:rPr/>
        <w:pict>
          <v:line style="position:absolute;mso-position-horizontal-relative:page;mso-position-vertical-relative:paragraph;z-index:15983616" from="201.171005pt,8.115192pt" to="206.210005pt,8.115192pt" stroked="true" strokeweight=".5pt" strokecolor="#292425">
            <v:stroke dashstyle="solid"/>
            <w10:wrap type="none"/>
          </v:line>
        </w:pict>
      </w:r>
      <w:r>
        <w:rPr/>
        <w:pict>
          <v:line style="position:absolute;mso-position-horizontal-relative:page;mso-position-vertical-relative:paragraph;z-index:15988736" from="40.970001pt,8.240192pt" to="46.010001pt,8.240192pt" stroked="true" strokeweight=".5pt" strokecolor="#292425">
            <v:stroke dashstyle="solid"/>
            <w10:wrap type="none"/>
          </v:line>
        </w:pict>
      </w:r>
      <w:r>
        <w:rPr>
          <w:color w:val="292425"/>
          <w:w w:val="121"/>
          <w:sz w:val="12"/>
        </w:rPr>
        <w:t>0</w:t>
      </w:r>
    </w:p>
    <w:p>
      <w:pPr>
        <w:spacing w:before="33"/>
        <w:ind w:left="0" w:right="305" w:firstLine="0"/>
        <w:jc w:val="right"/>
        <w:rPr>
          <w:sz w:val="16"/>
        </w:rPr>
      </w:pPr>
      <w:r>
        <w:rPr>
          <w:color w:val="292425"/>
          <w:w w:val="87"/>
          <w:sz w:val="16"/>
        </w:rPr>
        <w:t>_</w:t>
      </w:r>
    </w:p>
    <w:p>
      <w:pPr>
        <w:pStyle w:val="BodyText"/>
        <w:spacing w:before="4"/>
        <w:rPr>
          <w:sz w:val="19"/>
        </w:rPr>
      </w:pPr>
    </w:p>
    <w:p>
      <w:pPr>
        <w:spacing w:before="0"/>
        <w:ind w:left="0" w:right="245" w:firstLine="0"/>
        <w:jc w:val="right"/>
        <w:rPr>
          <w:sz w:val="12"/>
        </w:rPr>
      </w:pPr>
      <w:r>
        <w:rPr/>
        <w:pict>
          <v:line style="position:absolute;mso-position-horizontal-relative:page;mso-position-vertical-relative:paragraph;z-index:15983104" from="201.171005pt,3.339985pt" to="206.210005pt,3.339985pt" stroked="true" strokeweight=".5pt" strokecolor="#292425">
            <v:stroke dashstyle="solid"/>
            <w10:wrap type="none"/>
          </v:line>
        </w:pict>
      </w:r>
      <w:r>
        <w:rPr/>
        <w:pict>
          <v:line style="position:absolute;mso-position-horizontal-relative:page;mso-position-vertical-relative:paragraph;z-index:15988224" from="40.970001pt,3.464985pt" to="46.010001pt,3.464985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3"/>
        <w:rPr>
          <w:sz w:val="14"/>
        </w:rPr>
      </w:pPr>
    </w:p>
    <w:p>
      <w:pPr>
        <w:spacing w:before="0"/>
        <w:ind w:left="0" w:right="245" w:firstLine="0"/>
        <w:jc w:val="right"/>
        <w:rPr>
          <w:sz w:val="12"/>
        </w:rPr>
      </w:pPr>
      <w:r>
        <w:rPr/>
        <w:pict>
          <v:line style="position:absolute;mso-position-horizontal-relative:page;mso-position-vertical-relative:paragraph;z-index:15982592" from="201.171005pt,3.814777pt" to="206.210005pt,3.814777pt" stroked="true" strokeweight=".5pt" strokecolor="#292425">
            <v:stroke dashstyle="solid"/>
            <w10:wrap type="none"/>
          </v:line>
        </w:pict>
      </w:r>
      <w:r>
        <w:rPr/>
        <w:pict>
          <v:line style="position:absolute;mso-position-horizontal-relative:page;mso-position-vertical-relative:paragraph;z-index:15987712" from="40.970001pt,3.939777pt" to="46.010001pt,3.939777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spacing w:before="10"/>
        <w:rPr>
          <w:sz w:val="13"/>
        </w:rPr>
      </w:pPr>
    </w:p>
    <w:p>
      <w:pPr>
        <w:tabs>
          <w:tab w:pos="488" w:val="left" w:leader="none"/>
          <w:tab w:pos="910" w:val="left" w:leader="none"/>
          <w:tab w:pos="1333" w:val="left" w:leader="none"/>
          <w:tab w:pos="1683" w:val="left" w:leader="none"/>
          <w:tab w:pos="2183" w:val="left" w:leader="none"/>
          <w:tab w:pos="2569" w:val="left" w:leader="none"/>
          <w:tab w:pos="3044" w:val="left" w:leader="none"/>
        </w:tabs>
        <w:spacing w:before="0"/>
        <w:ind w:left="0" w:right="245" w:firstLine="0"/>
        <w:jc w:val="right"/>
        <w:rPr>
          <w:sz w:val="12"/>
        </w:rPr>
      </w:pPr>
      <w:r>
        <w:rPr/>
        <w:pict>
          <v:line style="position:absolute;mso-position-horizontal-relative:page;mso-position-vertical-relative:paragraph;z-index:-21579776" from="201.171005pt,3.660969pt" to="206.210005pt,3.660969pt" stroked="true" strokeweight=".5pt" strokecolor="#292425">
            <v:stroke dashstyle="solid"/>
            <w10:wrap type="none"/>
          </v:line>
        </w:pict>
      </w:r>
      <w:r>
        <w:rPr/>
        <w:pict>
          <v:shape style="position:absolute;margin-left:51.939999pt;margin-top:.654969pt;width:142.75pt;height:2.9pt;mso-position-horizontal-relative:page;mso-position-vertical-relative:paragraph;z-index:-21576704" coordorigin="1039,13" coordsize="2855,58" path="m1039,71l3894,71m1040,71l1040,13m1463,71l1463,13m1885,71l1885,13m2308,71l2308,13m2728,71l2728,13m3158,71l3158,13m3580,71l3580,13e" filled="false" stroked="true" strokeweight=".5pt" strokecolor="#292425">
            <v:path arrowok="t"/>
            <v:stroke dashstyle="solid"/>
            <w10:wrap type="none"/>
          </v:shape>
        </w:pict>
      </w:r>
      <w:r>
        <w:rPr/>
        <w:pict>
          <v:line style="position:absolute;mso-position-horizontal-relative:page;mso-position-vertical-relative:paragraph;z-index:15987200" from="40.970001pt,3.785969pt" to="46.010001pt,3.785969pt" stroked="true" strokeweight=".5pt" strokecolor="#292425">
            <v:stroke dashstyle="solid"/>
            <w10:wrap type="none"/>
          </v:line>
        </w:pict>
      </w:r>
      <w:r>
        <w:rPr>
          <w:color w:val="292425"/>
          <w:spacing w:val="-9"/>
          <w:w w:val="120"/>
          <w:sz w:val="12"/>
        </w:rPr>
        <w:t>1996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r>
      <w:r>
        <w:rPr>
          <w:color w:val="292425"/>
          <w:w w:val="120"/>
          <w:position w:val="8"/>
          <w:sz w:val="12"/>
        </w:rPr>
        <w:t>3</w:t>
      </w: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2"/>
        </w:rPr>
      </w:pPr>
    </w:p>
    <w:p>
      <w:pPr>
        <w:spacing w:before="0"/>
        <w:ind w:left="180" w:right="0" w:firstLine="0"/>
        <w:jc w:val="left"/>
        <w:rPr>
          <w:rFonts w:ascii="Trebuchet MS"/>
          <w:b/>
          <w:sz w:val="20"/>
        </w:rPr>
      </w:pPr>
      <w:r>
        <w:rPr>
          <w:rFonts w:ascii="Trebuchet MS"/>
          <w:b/>
          <w:color w:val="0092C0"/>
          <w:w w:val="95"/>
          <w:sz w:val="20"/>
        </w:rPr>
        <w:t>Chart 3.3</w:t>
      </w:r>
    </w:p>
    <w:p>
      <w:pPr>
        <w:spacing w:line="247" w:lineRule="auto" w:before="8"/>
        <w:ind w:left="180" w:right="20" w:firstLine="0"/>
        <w:jc w:val="left"/>
        <w:rPr>
          <w:rFonts w:ascii="Trebuchet MS"/>
          <w:b/>
          <w:sz w:val="20"/>
        </w:rPr>
      </w:pPr>
      <w:r>
        <w:rPr>
          <w:rFonts w:ascii="Trebuchet MS"/>
          <w:b/>
          <w:color w:val="0092C0"/>
          <w:w w:val="90"/>
          <w:sz w:val="20"/>
        </w:rPr>
        <w:t>Output of the construction and agriculture </w:t>
      </w:r>
      <w:r>
        <w:rPr>
          <w:rFonts w:ascii="Trebuchet MS"/>
          <w:b/>
          <w:color w:val="0092C0"/>
          <w:sz w:val="20"/>
        </w:rPr>
        <w:t>and energy industries</w:t>
      </w:r>
    </w:p>
    <w:p>
      <w:pPr>
        <w:spacing w:before="25"/>
        <w:ind w:left="0" w:right="245" w:firstLine="0"/>
        <w:jc w:val="right"/>
        <w:rPr>
          <w:sz w:val="12"/>
        </w:rPr>
      </w:pPr>
      <w:r>
        <w:rPr/>
        <w:pict>
          <v:group style="position:absolute;margin-left:50.720001pt;margin-top:17.87236pt;width:144.25pt;height:135.450pt;mso-position-horizontal-relative:page;mso-position-vertical-relative:paragraph;z-index:15993344" coordorigin="1014,357" coordsize="2885,2709">
            <v:line style="position:absolute" from="1022,3061" to="3899,3061" stroked="true" strokeweight=".5pt" strokecolor="#292425">
              <v:stroke dashstyle="solid"/>
            </v:line>
            <v:shape style="position:absolute;left:1049;top:579;width:2795;height:2268" coordorigin="1049,580" coordsize="2795,2268" path="m1049,1182l1152,1547m1152,1547l1262,1005m1262,1005l1374,1407m1374,1407l1477,1512m1477,1512l1587,1217m1587,1217l1692,1620m1692,1620l1802,1040m1802,1040l1912,722m1912,722l2014,2847m2014,2847l2127,1690m2127,1690l2229,1582m2229,1582l2339,1512m2339,1512l2449,1407m2449,1407l2554,1040m2554,1040l2664,1442m2664,1442l2767,685m2767,685l2879,2375m2879,2375l2982,2197m2982,2197l3092,1182m3092,1182l3202,862m3202,862l3307,1110m3307,1110l3417,1300m3417,1300l3519,970m3519,970l3632,580m3632,580l3742,1182m3742,1182l3844,1005e" filled="false" stroked="true" strokeweight="1pt" strokecolor="#933343">
              <v:path arrowok="t"/>
              <v:stroke dashstyle="solid"/>
            </v:shape>
            <v:shape style="position:absolute;left:1049;top:367;width:2795;height:2575" coordorigin="1049,367" coordsize="2795,2575" path="m1049,970l1152,1760m1152,1760l1262,1642m1262,1642l1374,1490m1374,1490l1477,2150m1477,2150l1587,1087m1587,1087l1692,1630m1692,1630l1802,1985m1802,1985l1912,1642m1912,1642l2014,615m2014,615l2127,1525m2127,1525l2229,1430m2229,1430l2339,1547m2339,1547l2449,1147m2449,1147l2554,1347m2554,1347l2664,1512m2664,1512l2767,2257m2767,2257l2879,805m2879,805l2982,1985m2982,1985l3092,2942m3092,2942l3202,2185m3202,2185l3307,1170m3307,1170l3417,1572m3417,1572l3519,2140m3519,2140l3632,1997m3632,1997l3742,367m3742,367l3844,2140e" filled="false" stroked="true" strokeweight="1pt" strokecolor="#43ac4a">
              <v:path arrowok="t"/>
              <v:stroke dashstyle="solid"/>
            </v:shape>
            <v:shape style="position:absolute;left:1019;top:1623;width:2880;height:1438" coordorigin="1019,1624" coordsize="2880,1438" path="m1019,3004l1019,3061m1424,3004l1424,3061m1859,3004l1859,3061m2287,3004l2287,3061m2714,3004l2714,3061m3149,3004l3149,3061m3577,3004l3577,3061m1022,1624l3899,1624e" filled="false" stroked="true" strokeweight=".5pt" strokecolor="#292425">
              <v:path arrowok="t"/>
              <v:stroke dashstyle="solid"/>
            </v:shape>
            <v:shape style="position:absolute;left:2889;top:499;width:706;height:120" type="#_x0000_t202" filled="false" stroked="false">
              <v:textbox inset="0,0,0,0">
                <w:txbxContent>
                  <w:p>
                    <w:pPr>
                      <w:spacing w:line="116" w:lineRule="exact" w:before="0"/>
                      <w:ind w:left="0" w:right="0" w:firstLine="0"/>
                      <w:jc w:val="left"/>
                      <w:rPr>
                        <w:sz w:val="12"/>
                      </w:rPr>
                    </w:pPr>
                    <w:r>
                      <w:rPr>
                        <w:color w:val="292425"/>
                        <w:w w:val="110"/>
                        <w:sz w:val="12"/>
                      </w:rPr>
                      <w:t>Construction</w:t>
                    </w:r>
                  </w:p>
                </w:txbxContent>
              </v:textbox>
              <w10:wrap type="none"/>
            </v:shape>
            <v:shape style="position:absolute;left:3199;top:2381;width:651;height:260" type="#_x0000_t202" filled="false" stroked="false">
              <v:textbox inset="0,0,0,0">
                <w:txbxContent>
                  <w:p>
                    <w:pPr>
                      <w:spacing w:line="116" w:lineRule="exact" w:before="0"/>
                      <w:ind w:left="0" w:right="0" w:firstLine="0"/>
                      <w:jc w:val="left"/>
                      <w:rPr>
                        <w:sz w:val="12"/>
                      </w:rPr>
                    </w:pPr>
                    <w:r>
                      <w:rPr>
                        <w:color w:val="292425"/>
                        <w:w w:val="105"/>
                        <w:sz w:val="12"/>
                      </w:rPr>
                      <w:t>Agriculture</w:t>
                    </w:r>
                  </w:p>
                  <w:p>
                    <w:pPr>
                      <w:spacing w:before="2"/>
                      <w:ind w:left="60" w:right="0" w:firstLine="0"/>
                      <w:jc w:val="left"/>
                      <w:rPr>
                        <w:sz w:val="12"/>
                      </w:rPr>
                    </w:pPr>
                    <w:r>
                      <w:rPr>
                        <w:color w:val="292425"/>
                        <w:w w:val="110"/>
                        <w:sz w:val="12"/>
                      </w:rPr>
                      <w:t>and energy</w:t>
                    </w:r>
                  </w:p>
                </w:txbxContent>
              </v:textbox>
              <w10:wrap type="none"/>
            </v:shape>
            <w10:wrap type="none"/>
          </v:group>
        </w:pict>
      </w:r>
      <w:r>
        <w:rPr/>
        <w:pict>
          <v:line style="position:absolute;mso-position-horizontal-relative:page;mso-position-vertical-relative:paragraph;z-index:15995904" from="41.25pt,9.05936pt" to="46.29pt,9.05936pt" stroked="true" strokeweight=".5pt" strokecolor="#292425">
            <v:stroke dashstyle="solid"/>
            <w10:wrap type="none"/>
          </v:line>
        </w:pict>
      </w:r>
      <w:r>
        <w:rPr>
          <w:color w:val="292425"/>
          <w:w w:val="110"/>
          <w:sz w:val="12"/>
        </w:rPr>
        <w:t>Percentage changes on a quarter earl</w:t>
      </w:r>
      <w:r>
        <w:rPr>
          <w:color w:val="292425"/>
          <w:w w:val="110"/>
          <w:sz w:val="12"/>
          <w:u w:val="single" w:color="292425"/>
        </w:rPr>
        <w:t>ie</w:t>
      </w:r>
      <w:r>
        <w:rPr>
          <w:color w:val="292425"/>
          <w:w w:val="110"/>
          <w:sz w:val="12"/>
        </w:rPr>
        <w:t>r </w:t>
      </w:r>
      <w:r>
        <w:rPr>
          <w:color w:val="292425"/>
          <w:w w:val="110"/>
          <w:position w:val="-7"/>
          <w:sz w:val="12"/>
        </w:rPr>
        <w:t>4</w:t>
      </w:r>
    </w:p>
    <w:p>
      <w:pPr>
        <w:pStyle w:val="BodyText"/>
      </w:pPr>
    </w:p>
    <w:p>
      <w:pPr>
        <w:pStyle w:val="BodyText"/>
      </w:pPr>
    </w:p>
    <w:p>
      <w:pPr>
        <w:spacing w:before="118"/>
        <w:ind w:left="0" w:right="245" w:firstLine="0"/>
        <w:jc w:val="right"/>
        <w:rPr>
          <w:sz w:val="12"/>
        </w:rPr>
      </w:pPr>
      <w:r>
        <w:rPr/>
        <w:pict>
          <v:line style="position:absolute;mso-position-horizontal-relative:page;mso-position-vertical-relative:paragraph;z-index:15991808" from="199.649994pt,9.907755pt" to="204.689994pt,9.907755pt" stroked="true" strokeweight=".5pt" strokecolor="#292425">
            <v:stroke dashstyle="solid"/>
            <w10:wrap type="none"/>
          </v:line>
        </w:pict>
      </w:r>
      <w:r>
        <w:rPr/>
        <w:pict>
          <v:line style="position:absolute;mso-position-horizontal-relative:page;mso-position-vertical-relative:paragraph;z-index:15995392" from="41.25pt,9.907755pt" to="46.29pt,9.907755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before="94"/>
        <w:ind w:left="0" w:right="306" w:firstLine="0"/>
        <w:jc w:val="right"/>
        <w:rPr>
          <w:sz w:val="16"/>
        </w:rPr>
      </w:pPr>
      <w:r>
        <w:rPr>
          <w:color w:val="292425"/>
          <w:w w:val="107"/>
          <w:sz w:val="16"/>
        </w:rPr>
        <w:t>+</w:t>
      </w:r>
    </w:p>
    <w:p>
      <w:pPr>
        <w:spacing w:line="135" w:lineRule="exact" w:before="29"/>
        <w:ind w:left="3498" w:right="0" w:firstLine="0"/>
        <w:jc w:val="left"/>
        <w:rPr>
          <w:sz w:val="12"/>
        </w:rPr>
      </w:pPr>
      <w:r>
        <w:rPr/>
        <w:pict>
          <v:line style="position:absolute;mso-position-horizontal-relative:page;mso-position-vertical-relative:paragraph;z-index:15991296" from="199.649994pt,5.551566pt" to="204.689994pt,5.551566pt" stroked="true" strokeweight=".5pt" strokecolor="#292425">
            <v:stroke dashstyle="solid"/>
            <w10:wrap type="none"/>
          </v:line>
        </w:pict>
      </w:r>
      <w:r>
        <w:rPr/>
        <w:pict>
          <v:line style="position:absolute;mso-position-horizontal-relative:page;mso-position-vertical-relative:paragraph;z-index:15994880" from="41.25pt,5.551566pt" to="46.29pt,5.551566pt" stroked="true" strokeweight=".5pt" strokecolor="#292425">
            <v:stroke dashstyle="solid"/>
            <w10:wrap type="none"/>
          </v:line>
        </w:pict>
      </w:r>
      <w:r>
        <w:rPr>
          <w:color w:val="292425"/>
          <w:w w:val="121"/>
          <w:sz w:val="12"/>
        </w:rPr>
        <w:t>0</w:t>
      </w:r>
    </w:p>
    <w:p>
      <w:pPr>
        <w:spacing w:line="181" w:lineRule="exact" w:before="0"/>
        <w:ind w:left="3428" w:right="0" w:firstLine="0"/>
        <w:jc w:val="left"/>
        <w:rPr>
          <w:sz w:val="16"/>
        </w:rPr>
      </w:pPr>
      <w:r>
        <w:rPr>
          <w:color w:val="292425"/>
          <w:w w:val="87"/>
          <w:sz w:val="16"/>
        </w:rPr>
        <w:t>_</w:t>
      </w:r>
    </w:p>
    <w:p>
      <w:pPr>
        <w:pStyle w:val="BodyText"/>
        <w:rPr>
          <w:sz w:val="16"/>
        </w:rPr>
      </w:pPr>
    </w:p>
    <w:p>
      <w:pPr>
        <w:pStyle w:val="BodyText"/>
        <w:spacing w:before="2"/>
        <w:rPr>
          <w:sz w:val="19"/>
        </w:rPr>
      </w:pPr>
    </w:p>
    <w:p>
      <w:pPr>
        <w:spacing w:before="0"/>
        <w:ind w:left="0" w:right="245" w:firstLine="0"/>
        <w:jc w:val="right"/>
        <w:rPr>
          <w:sz w:val="12"/>
        </w:rPr>
      </w:pPr>
      <w:r>
        <w:rPr/>
        <w:pict>
          <v:line style="position:absolute;mso-position-horizontal-relative:page;mso-position-vertical-relative:paragraph;z-index:15990784" from="199.649994pt,4.070377pt" to="204.689994pt,4.070377pt" stroked="true" strokeweight=".5pt" strokecolor="#292425">
            <v:stroke dashstyle="solid"/>
            <w10:wrap type="none"/>
          </v:line>
        </w:pict>
      </w:r>
      <w:r>
        <w:rPr/>
        <w:pict>
          <v:line style="position:absolute;mso-position-horizontal-relative:page;mso-position-vertical-relative:paragraph;z-index:15994368" from="41.25pt,4.070377pt" to="46.29pt,4.070377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2"/>
        </w:rPr>
      </w:pPr>
    </w:p>
    <w:p>
      <w:pPr>
        <w:pStyle w:val="BodyText"/>
        <w:spacing w:before="8"/>
        <w:rPr>
          <w:sz w:val="14"/>
        </w:rPr>
      </w:pPr>
    </w:p>
    <w:p>
      <w:pPr>
        <w:spacing w:line="115" w:lineRule="exact" w:before="0"/>
        <w:ind w:left="3498" w:right="0" w:firstLine="0"/>
        <w:jc w:val="left"/>
        <w:rPr>
          <w:sz w:val="12"/>
        </w:rPr>
      </w:pPr>
      <w:r>
        <w:rPr/>
        <w:pict>
          <v:line style="position:absolute;mso-position-horizontal-relative:page;mso-position-vertical-relative:paragraph;z-index:15990272" from="199.649994pt,4.038578pt" to="204.689994pt,4.038578pt" stroked="true" strokeweight=".5pt" strokecolor="#292425">
            <v:stroke dashstyle="solid"/>
            <w10:wrap type="none"/>
          </v:line>
        </w:pict>
      </w:r>
      <w:r>
        <w:rPr/>
        <w:pict>
          <v:line style="position:absolute;mso-position-horizontal-relative:page;mso-position-vertical-relative:paragraph;z-index:15993856" from="41.25pt,4.038578pt" to="46.29pt,4.038578pt" stroked="true" strokeweight=".5pt" strokecolor="#292425">
            <v:stroke dashstyle="solid"/>
            <w10:wrap type="none"/>
          </v:line>
        </w:pict>
      </w:r>
      <w:r>
        <w:rPr>
          <w:color w:val="292425"/>
          <w:w w:val="121"/>
          <w:sz w:val="12"/>
        </w:rPr>
        <w:t>4</w:t>
      </w:r>
    </w:p>
    <w:p>
      <w:pPr>
        <w:tabs>
          <w:tab w:pos="914" w:val="left" w:leader="none"/>
          <w:tab w:pos="1349" w:val="left" w:leader="none"/>
          <w:tab w:pos="1777" w:val="left" w:leader="none"/>
          <w:tab w:pos="2132" w:val="left" w:leader="none"/>
          <w:tab w:pos="2639" w:val="left" w:leader="none"/>
          <w:tab w:pos="3031" w:val="left" w:leader="none"/>
        </w:tabs>
        <w:spacing w:line="115" w:lineRule="exact" w:before="0"/>
        <w:ind w:left="415" w:right="0" w:firstLine="0"/>
        <w:jc w:val="left"/>
        <w:rPr>
          <w:sz w:val="12"/>
        </w:rPr>
      </w:pPr>
      <w:r>
        <w:rPr>
          <w:color w:val="292425"/>
          <w:spacing w:val="-9"/>
          <w:w w:val="120"/>
          <w:sz w:val="12"/>
        </w:rPr>
        <w:t>1996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r>
    </w:p>
    <w:p>
      <w:pPr>
        <w:pStyle w:val="BodyText"/>
        <w:spacing w:line="292" w:lineRule="auto" w:before="64"/>
        <w:ind w:left="294" w:right="117"/>
      </w:pPr>
      <w:r>
        <w:rPr/>
        <w:br w:type="column"/>
      </w:r>
      <w:r>
        <w:rPr>
          <w:color w:val="292425"/>
          <w:w w:val="110"/>
        </w:rPr>
        <w:t>Without the </w:t>
      </w:r>
      <w:r>
        <w:rPr>
          <w:color w:val="292425"/>
          <w:spacing w:val="-4"/>
          <w:w w:val="110"/>
        </w:rPr>
        <w:t>holiday, </w:t>
      </w:r>
      <w:r>
        <w:rPr>
          <w:color w:val="292425"/>
          <w:w w:val="110"/>
        </w:rPr>
        <w:t>the ONS figures suggest that quarterly GDP </w:t>
      </w:r>
      <w:r>
        <w:rPr>
          <w:color w:val="292425"/>
          <w:spacing w:val="-2"/>
          <w:w w:val="110"/>
        </w:rPr>
        <w:t>growth </w:t>
      </w:r>
      <w:r>
        <w:rPr>
          <w:color w:val="292425"/>
          <w:w w:val="110"/>
        </w:rPr>
        <w:t>might </w:t>
      </w:r>
      <w:r>
        <w:rPr>
          <w:color w:val="292425"/>
          <w:spacing w:val="-3"/>
          <w:w w:val="110"/>
        </w:rPr>
        <w:t>have </w:t>
      </w:r>
      <w:r>
        <w:rPr>
          <w:color w:val="292425"/>
          <w:w w:val="110"/>
        </w:rPr>
        <w:t>been around 0.8%–1.3% in Q2 and 0.2%–0.5% in Q3. A </w:t>
      </w:r>
      <w:r>
        <w:rPr>
          <w:color w:val="292425"/>
          <w:spacing w:val="-3"/>
          <w:w w:val="110"/>
        </w:rPr>
        <w:t>lower </w:t>
      </w:r>
      <w:r>
        <w:rPr>
          <w:color w:val="292425"/>
          <w:w w:val="110"/>
        </w:rPr>
        <w:t>quarterly growth </w:t>
      </w:r>
      <w:r>
        <w:rPr>
          <w:color w:val="292425"/>
          <w:spacing w:val="-4"/>
          <w:w w:val="110"/>
        </w:rPr>
        <w:t>rate </w:t>
      </w:r>
      <w:r>
        <w:rPr>
          <w:color w:val="292425"/>
          <w:w w:val="110"/>
        </w:rPr>
        <w:t>than the published outturn in Q3 in part reflects the fact that there would </w:t>
      </w:r>
      <w:r>
        <w:rPr>
          <w:color w:val="292425"/>
          <w:spacing w:val="-3"/>
          <w:w w:val="110"/>
        </w:rPr>
        <w:t>have </w:t>
      </w:r>
      <w:r>
        <w:rPr>
          <w:color w:val="292425"/>
          <w:w w:val="110"/>
        </w:rPr>
        <w:t>been a higher </w:t>
      </w:r>
      <w:r>
        <w:rPr>
          <w:color w:val="292425"/>
          <w:spacing w:val="-3"/>
          <w:w w:val="110"/>
        </w:rPr>
        <w:t>level </w:t>
      </w:r>
      <w:r>
        <w:rPr>
          <w:color w:val="292425"/>
          <w:w w:val="110"/>
        </w:rPr>
        <w:t>of GDP in Q2 without the </w:t>
      </w:r>
      <w:r>
        <w:rPr>
          <w:color w:val="292425"/>
          <w:spacing w:val="-4"/>
          <w:w w:val="110"/>
        </w:rPr>
        <w:t>holiday. </w:t>
      </w:r>
      <w:r>
        <w:rPr>
          <w:color w:val="292425"/>
          <w:w w:val="110"/>
        </w:rPr>
        <w:t>The ONS calculations did not include Q4 data and </w:t>
      </w:r>
      <w:r>
        <w:rPr>
          <w:color w:val="292425"/>
          <w:spacing w:val="-3"/>
          <w:w w:val="110"/>
        </w:rPr>
        <w:t>any</w:t>
      </w:r>
      <w:r>
        <w:rPr>
          <w:color w:val="292425"/>
          <w:spacing w:val="-17"/>
          <w:w w:val="110"/>
        </w:rPr>
        <w:t> </w:t>
      </w:r>
      <w:r>
        <w:rPr>
          <w:color w:val="292425"/>
          <w:w w:val="110"/>
        </w:rPr>
        <w:t>effect</w:t>
      </w:r>
      <w:r>
        <w:rPr>
          <w:color w:val="292425"/>
          <w:spacing w:val="-16"/>
          <w:w w:val="110"/>
        </w:rPr>
        <w:t> </w:t>
      </w:r>
      <w:r>
        <w:rPr>
          <w:color w:val="292425"/>
          <w:w w:val="110"/>
        </w:rPr>
        <w:t>on</w:t>
      </w:r>
      <w:r>
        <w:rPr>
          <w:color w:val="292425"/>
          <w:spacing w:val="-17"/>
          <w:w w:val="110"/>
        </w:rPr>
        <w:t> </w:t>
      </w:r>
      <w:r>
        <w:rPr>
          <w:color w:val="292425"/>
          <w:w w:val="110"/>
        </w:rPr>
        <w:t>the</w:t>
      </w:r>
      <w:r>
        <w:rPr>
          <w:color w:val="292425"/>
          <w:spacing w:val="-16"/>
          <w:w w:val="110"/>
        </w:rPr>
        <w:t> </w:t>
      </w:r>
      <w:r>
        <w:rPr>
          <w:color w:val="292425"/>
          <w:w w:val="110"/>
        </w:rPr>
        <w:t>level</w:t>
      </w:r>
      <w:r>
        <w:rPr>
          <w:color w:val="292425"/>
          <w:spacing w:val="-17"/>
          <w:w w:val="110"/>
        </w:rPr>
        <w:t> </w:t>
      </w:r>
      <w:r>
        <w:rPr>
          <w:color w:val="292425"/>
          <w:w w:val="110"/>
        </w:rPr>
        <w:t>of</w:t>
      </w:r>
      <w:r>
        <w:rPr>
          <w:color w:val="292425"/>
          <w:spacing w:val="-16"/>
          <w:w w:val="110"/>
        </w:rPr>
        <w:t> </w:t>
      </w:r>
      <w:r>
        <w:rPr>
          <w:color w:val="292425"/>
          <w:w w:val="110"/>
        </w:rPr>
        <w:t>GDP</w:t>
      </w:r>
      <w:r>
        <w:rPr>
          <w:color w:val="292425"/>
          <w:spacing w:val="-17"/>
          <w:w w:val="110"/>
        </w:rPr>
        <w:t> </w:t>
      </w:r>
      <w:r>
        <w:rPr>
          <w:color w:val="292425"/>
          <w:spacing w:val="-3"/>
          <w:w w:val="110"/>
        </w:rPr>
        <w:t>was</w:t>
      </w:r>
      <w:r>
        <w:rPr>
          <w:color w:val="292425"/>
          <w:spacing w:val="-16"/>
          <w:w w:val="110"/>
        </w:rPr>
        <w:t> </w:t>
      </w:r>
      <w:r>
        <w:rPr>
          <w:color w:val="292425"/>
          <w:w w:val="110"/>
        </w:rPr>
        <w:t>assumed</w:t>
      </w:r>
      <w:r>
        <w:rPr>
          <w:color w:val="292425"/>
          <w:spacing w:val="-17"/>
          <w:w w:val="110"/>
        </w:rPr>
        <w:t> </w:t>
      </w:r>
      <w:r>
        <w:rPr>
          <w:color w:val="292425"/>
          <w:spacing w:val="-4"/>
          <w:w w:val="110"/>
        </w:rPr>
        <w:t>to</w:t>
      </w:r>
      <w:r>
        <w:rPr>
          <w:color w:val="292425"/>
          <w:spacing w:val="-16"/>
          <w:w w:val="110"/>
        </w:rPr>
        <w:t> </w:t>
      </w:r>
      <w:r>
        <w:rPr>
          <w:color w:val="292425"/>
          <w:w w:val="110"/>
        </w:rPr>
        <w:t>be</w:t>
      </w:r>
      <w:r>
        <w:rPr>
          <w:color w:val="292425"/>
          <w:spacing w:val="-17"/>
          <w:w w:val="110"/>
        </w:rPr>
        <w:t> </w:t>
      </w:r>
      <w:r>
        <w:rPr>
          <w:color w:val="292425"/>
          <w:w w:val="110"/>
        </w:rPr>
        <w:t>confined</w:t>
      </w:r>
      <w:r>
        <w:rPr>
          <w:color w:val="292425"/>
          <w:spacing w:val="-16"/>
          <w:w w:val="110"/>
        </w:rPr>
        <w:t> </w:t>
      </w:r>
      <w:r>
        <w:rPr>
          <w:color w:val="292425"/>
          <w:spacing w:val="-4"/>
          <w:w w:val="110"/>
        </w:rPr>
        <w:t>to </w:t>
      </w:r>
      <w:r>
        <w:rPr>
          <w:color w:val="292425"/>
          <w:w w:val="110"/>
        </w:rPr>
        <w:t>Q2 and Q3. But if the Jubilee holiday led companies </w:t>
      </w:r>
      <w:r>
        <w:rPr>
          <w:color w:val="292425"/>
          <w:spacing w:val="-4"/>
          <w:w w:val="110"/>
        </w:rPr>
        <w:t>to </w:t>
      </w:r>
      <w:r>
        <w:rPr>
          <w:color w:val="292425"/>
          <w:w w:val="110"/>
        </w:rPr>
        <w:t>reschedule</w:t>
      </w:r>
      <w:r>
        <w:rPr>
          <w:color w:val="292425"/>
          <w:spacing w:val="-11"/>
          <w:w w:val="110"/>
        </w:rPr>
        <w:t> </w:t>
      </w:r>
      <w:r>
        <w:rPr>
          <w:color w:val="292425"/>
          <w:w w:val="110"/>
        </w:rPr>
        <w:t>some</w:t>
      </w:r>
      <w:r>
        <w:rPr>
          <w:color w:val="292425"/>
          <w:spacing w:val="-11"/>
          <w:w w:val="110"/>
        </w:rPr>
        <w:t> </w:t>
      </w:r>
      <w:r>
        <w:rPr>
          <w:color w:val="292425"/>
          <w:w w:val="110"/>
        </w:rPr>
        <w:t>output</w:t>
      </w:r>
      <w:r>
        <w:rPr>
          <w:color w:val="292425"/>
          <w:spacing w:val="-10"/>
          <w:w w:val="110"/>
        </w:rPr>
        <w:t> </w:t>
      </w:r>
      <w:r>
        <w:rPr>
          <w:color w:val="292425"/>
          <w:w w:val="110"/>
        </w:rPr>
        <w:t>from</w:t>
      </w:r>
      <w:r>
        <w:rPr>
          <w:color w:val="292425"/>
          <w:spacing w:val="-11"/>
          <w:w w:val="110"/>
        </w:rPr>
        <w:t> </w:t>
      </w:r>
      <w:r>
        <w:rPr>
          <w:color w:val="292425"/>
          <w:w w:val="110"/>
        </w:rPr>
        <w:t>June</w:t>
      </w:r>
      <w:r>
        <w:rPr>
          <w:color w:val="292425"/>
          <w:spacing w:val="-11"/>
          <w:w w:val="110"/>
        </w:rPr>
        <w:t> </w:t>
      </w:r>
      <w:r>
        <w:rPr>
          <w:color w:val="292425"/>
          <w:spacing w:val="-3"/>
          <w:w w:val="110"/>
        </w:rPr>
        <w:t>into</w:t>
      </w:r>
      <w:r>
        <w:rPr>
          <w:color w:val="292425"/>
          <w:spacing w:val="-10"/>
          <w:w w:val="110"/>
        </w:rPr>
        <w:t> </w:t>
      </w:r>
      <w:r>
        <w:rPr>
          <w:color w:val="292425"/>
          <w:w w:val="110"/>
        </w:rPr>
        <w:t>Q3,</w:t>
      </w:r>
      <w:r>
        <w:rPr>
          <w:color w:val="292425"/>
          <w:spacing w:val="-11"/>
          <w:w w:val="110"/>
        </w:rPr>
        <w:t> </w:t>
      </w:r>
      <w:r>
        <w:rPr>
          <w:color w:val="292425"/>
          <w:w w:val="110"/>
        </w:rPr>
        <w:t>then</w:t>
      </w:r>
      <w:r>
        <w:rPr>
          <w:color w:val="292425"/>
          <w:spacing w:val="-11"/>
          <w:w w:val="110"/>
        </w:rPr>
        <w:t> </w:t>
      </w:r>
      <w:r>
        <w:rPr>
          <w:color w:val="292425"/>
          <w:w w:val="110"/>
        </w:rPr>
        <w:t>the</w:t>
      </w:r>
      <w:r>
        <w:rPr>
          <w:color w:val="292425"/>
          <w:spacing w:val="-10"/>
          <w:w w:val="110"/>
        </w:rPr>
        <w:t> </w:t>
      </w:r>
      <w:r>
        <w:rPr>
          <w:color w:val="292425"/>
          <w:w w:val="110"/>
        </w:rPr>
        <w:t>resultant uplift</w:t>
      </w:r>
      <w:r>
        <w:rPr>
          <w:color w:val="292425"/>
          <w:spacing w:val="-18"/>
          <w:w w:val="110"/>
        </w:rPr>
        <w:t> </w:t>
      </w:r>
      <w:r>
        <w:rPr>
          <w:color w:val="292425"/>
          <w:spacing w:val="-4"/>
          <w:w w:val="110"/>
        </w:rPr>
        <w:t>to</w:t>
      </w:r>
      <w:r>
        <w:rPr>
          <w:color w:val="292425"/>
          <w:spacing w:val="-18"/>
          <w:w w:val="110"/>
        </w:rPr>
        <w:t> </w:t>
      </w:r>
      <w:r>
        <w:rPr>
          <w:color w:val="292425"/>
          <w:w w:val="110"/>
        </w:rPr>
        <w:t>the</w:t>
      </w:r>
      <w:r>
        <w:rPr>
          <w:color w:val="292425"/>
          <w:spacing w:val="-18"/>
          <w:w w:val="110"/>
        </w:rPr>
        <w:t> </w:t>
      </w:r>
      <w:r>
        <w:rPr>
          <w:color w:val="292425"/>
          <w:spacing w:val="-3"/>
          <w:w w:val="110"/>
        </w:rPr>
        <w:t>level</w:t>
      </w:r>
      <w:r>
        <w:rPr>
          <w:color w:val="292425"/>
          <w:spacing w:val="-18"/>
          <w:w w:val="110"/>
        </w:rPr>
        <w:t> </w:t>
      </w:r>
      <w:r>
        <w:rPr>
          <w:color w:val="292425"/>
          <w:w w:val="110"/>
        </w:rPr>
        <w:t>of</w:t>
      </w:r>
      <w:r>
        <w:rPr>
          <w:color w:val="292425"/>
          <w:spacing w:val="-18"/>
          <w:w w:val="110"/>
        </w:rPr>
        <w:t> </w:t>
      </w:r>
      <w:r>
        <w:rPr>
          <w:color w:val="292425"/>
          <w:w w:val="110"/>
        </w:rPr>
        <w:t>GDP</w:t>
      </w:r>
      <w:r>
        <w:rPr>
          <w:color w:val="292425"/>
          <w:spacing w:val="-18"/>
          <w:w w:val="110"/>
        </w:rPr>
        <w:t> </w:t>
      </w:r>
      <w:r>
        <w:rPr>
          <w:color w:val="292425"/>
          <w:w w:val="110"/>
        </w:rPr>
        <w:t>in</w:t>
      </w:r>
      <w:r>
        <w:rPr>
          <w:color w:val="292425"/>
          <w:spacing w:val="-18"/>
          <w:w w:val="110"/>
        </w:rPr>
        <w:t> </w:t>
      </w:r>
      <w:r>
        <w:rPr>
          <w:color w:val="292425"/>
          <w:w w:val="110"/>
        </w:rPr>
        <w:t>Q3</w:t>
      </w:r>
      <w:r>
        <w:rPr>
          <w:color w:val="292425"/>
          <w:spacing w:val="-18"/>
          <w:w w:val="110"/>
        </w:rPr>
        <w:t> </w:t>
      </w:r>
      <w:r>
        <w:rPr>
          <w:color w:val="292425"/>
          <w:w w:val="110"/>
        </w:rPr>
        <w:t>would</w:t>
      </w:r>
      <w:r>
        <w:rPr>
          <w:color w:val="292425"/>
          <w:spacing w:val="-18"/>
          <w:w w:val="110"/>
        </w:rPr>
        <w:t> </w:t>
      </w:r>
      <w:r>
        <w:rPr>
          <w:color w:val="292425"/>
          <w:spacing w:val="-3"/>
          <w:w w:val="110"/>
        </w:rPr>
        <w:t>have</w:t>
      </w:r>
      <w:r>
        <w:rPr>
          <w:color w:val="292425"/>
          <w:spacing w:val="-18"/>
          <w:w w:val="110"/>
        </w:rPr>
        <w:t> </w:t>
      </w:r>
      <w:r>
        <w:rPr>
          <w:color w:val="292425"/>
          <w:w w:val="110"/>
        </w:rPr>
        <w:t>reduced</w:t>
      </w:r>
      <w:r>
        <w:rPr>
          <w:color w:val="292425"/>
          <w:spacing w:val="-18"/>
          <w:w w:val="110"/>
        </w:rPr>
        <w:t> </w:t>
      </w:r>
      <w:r>
        <w:rPr>
          <w:color w:val="292425"/>
          <w:w w:val="110"/>
        </w:rPr>
        <w:t>quarterly GDP</w:t>
      </w:r>
      <w:r>
        <w:rPr>
          <w:color w:val="292425"/>
          <w:spacing w:val="-25"/>
          <w:w w:val="110"/>
        </w:rPr>
        <w:t> </w:t>
      </w:r>
      <w:r>
        <w:rPr>
          <w:color w:val="292425"/>
          <w:w w:val="110"/>
        </w:rPr>
        <w:t>growth</w:t>
      </w:r>
      <w:r>
        <w:rPr>
          <w:color w:val="292425"/>
          <w:spacing w:val="-24"/>
          <w:w w:val="110"/>
        </w:rPr>
        <w:t> </w:t>
      </w:r>
      <w:r>
        <w:rPr>
          <w:color w:val="292425"/>
          <w:w w:val="110"/>
        </w:rPr>
        <w:t>in</w:t>
      </w:r>
      <w:r>
        <w:rPr>
          <w:color w:val="292425"/>
          <w:spacing w:val="-24"/>
          <w:w w:val="110"/>
        </w:rPr>
        <w:t> </w:t>
      </w:r>
      <w:r>
        <w:rPr>
          <w:color w:val="292425"/>
          <w:w w:val="110"/>
        </w:rPr>
        <w:t>Q4.</w:t>
      </w:r>
      <w:r>
        <w:rPr>
          <w:color w:val="292425"/>
          <w:spacing w:val="8"/>
          <w:w w:val="110"/>
        </w:rPr>
        <w:t> </w:t>
      </w:r>
      <w:r>
        <w:rPr>
          <w:color w:val="292425"/>
          <w:w w:val="110"/>
        </w:rPr>
        <w:t>The</w:t>
      </w:r>
      <w:r>
        <w:rPr>
          <w:color w:val="292425"/>
          <w:spacing w:val="-24"/>
          <w:w w:val="110"/>
        </w:rPr>
        <w:t> </w:t>
      </w:r>
      <w:r>
        <w:rPr>
          <w:color w:val="292425"/>
          <w:w w:val="110"/>
        </w:rPr>
        <w:t>ONS</w:t>
      </w:r>
      <w:r>
        <w:rPr>
          <w:color w:val="292425"/>
          <w:spacing w:val="-24"/>
          <w:w w:val="110"/>
        </w:rPr>
        <w:t> </w:t>
      </w:r>
      <w:r>
        <w:rPr>
          <w:color w:val="292425"/>
          <w:w w:val="110"/>
        </w:rPr>
        <w:t>assumptions</w:t>
      </w:r>
      <w:r>
        <w:rPr>
          <w:color w:val="292425"/>
          <w:spacing w:val="-24"/>
          <w:w w:val="110"/>
        </w:rPr>
        <w:t> </w:t>
      </w:r>
      <w:r>
        <w:rPr>
          <w:color w:val="292425"/>
          <w:w w:val="110"/>
        </w:rPr>
        <w:t>are</w:t>
      </w:r>
      <w:r>
        <w:rPr>
          <w:color w:val="292425"/>
          <w:spacing w:val="-24"/>
          <w:w w:val="110"/>
        </w:rPr>
        <w:t> </w:t>
      </w:r>
      <w:r>
        <w:rPr>
          <w:color w:val="292425"/>
          <w:w w:val="110"/>
        </w:rPr>
        <w:t>consistent</w:t>
      </w:r>
      <w:r>
        <w:rPr>
          <w:color w:val="292425"/>
          <w:spacing w:val="-24"/>
          <w:w w:val="110"/>
        </w:rPr>
        <w:t> </w:t>
      </w:r>
      <w:r>
        <w:rPr>
          <w:color w:val="292425"/>
          <w:w w:val="110"/>
        </w:rPr>
        <w:t>with the</w:t>
      </w:r>
      <w:r>
        <w:rPr>
          <w:color w:val="292425"/>
          <w:spacing w:val="-11"/>
          <w:w w:val="110"/>
        </w:rPr>
        <w:t> </w:t>
      </w:r>
      <w:r>
        <w:rPr>
          <w:color w:val="292425"/>
          <w:w w:val="110"/>
        </w:rPr>
        <w:t>Jubilee</w:t>
      </w:r>
      <w:r>
        <w:rPr>
          <w:color w:val="292425"/>
          <w:spacing w:val="-11"/>
          <w:w w:val="110"/>
        </w:rPr>
        <w:t> </w:t>
      </w:r>
      <w:r>
        <w:rPr>
          <w:color w:val="292425"/>
          <w:w w:val="110"/>
        </w:rPr>
        <w:t>holiday</w:t>
      </w:r>
      <w:r>
        <w:rPr>
          <w:color w:val="292425"/>
          <w:spacing w:val="-11"/>
          <w:w w:val="110"/>
        </w:rPr>
        <w:t> </w:t>
      </w:r>
      <w:r>
        <w:rPr>
          <w:color w:val="292425"/>
          <w:w w:val="110"/>
        </w:rPr>
        <w:t>reducing</w:t>
      </w:r>
      <w:r>
        <w:rPr>
          <w:color w:val="292425"/>
          <w:spacing w:val="-11"/>
          <w:w w:val="110"/>
        </w:rPr>
        <w:t> </w:t>
      </w:r>
      <w:r>
        <w:rPr>
          <w:color w:val="292425"/>
          <w:w w:val="110"/>
        </w:rPr>
        <w:t>Q4</w:t>
      </w:r>
      <w:r>
        <w:rPr>
          <w:color w:val="292425"/>
          <w:spacing w:val="-11"/>
          <w:w w:val="110"/>
        </w:rPr>
        <w:t> </w:t>
      </w:r>
      <w:r>
        <w:rPr>
          <w:color w:val="292425"/>
          <w:w w:val="110"/>
        </w:rPr>
        <w:t>GDP</w:t>
      </w:r>
      <w:r>
        <w:rPr>
          <w:color w:val="292425"/>
          <w:spacing w:val="-11"/>
          <w:w w:val="110"/>
        </w:rPr>
        <w:t> </w:t>
      </w:r>
      <w:r>
        <w:rPr>
          <w:color w:val="292425"/>
          <w:w w:val="110"/>
        </w:rPr>
        <w:t>growth</w:t>
      </w:r>
      <w:r>
        <w:rPr>
          <w:color w:val="292425"/>
          <w:spacing w:val="-11"/>
          <w:w w:val="110"/>
        </w:rPr>
        <w:t> </w:t>
      </w:r>
      <w:r>
        <w:rPr>
          <w:color w:val="292425"/>
          <w:spacing w:val="-3"/>
          <w:w w:val="110"/>
        </w:rPr>
        <w:t>by</w:t>
      </w:r>
      <w:r>
        <w:rPr>
          <w:color w:val="292425"/>
          <w:spacing w:val="-11"/>
          <w:w w:val="110"/>
        </w:rPr>
        <w:t> </w:t>
      </w:r>
      <w:r>
        <w:rPr>
          <w:color w:val="292425"/>
          <w:w w:val="110"/>
        </w:rPr>
        <w:t>up</w:t>
      </w:r>
      <w:r>
        <w:rPr>
          <w:color w:val="292425"/>
          <w:spacing w:val="-11"/>
          <w:w w:val="110"/>
        </w:rPr>
        <w:t> </w:t>
      </w:r>
      <w:r>
        <w:rPr>
          <w:color w:val="292425"/>
          <w:spacing w:val="-4"/>
          <w:w w:val="110"/>
        </w:rPr>
        <w:t>to</w:t>
      </w:r>
    </w:p>
    <w:p>
      <w:pPr>
        <w:pStyle w:val="BodyText"/>
        <w:spacing w:line="292" w:lineRule="auto"/>
        <w:ind w:left="294" w:right="117"/>
      </w:pPr>
      <w:r>
        <w:rPr>
          <w:color w:val="292425"/>
          <w:w w:val="110"/>
        </w:rPr>
        <w:t>0.2 percentage points. So without the holiday the preliminary estimate suggests GDP growth might have been around 0.4%–0.6% in Q4. The Committee expects four-quarter GDP growth to pick up a little in the first half of 2003.</w:t>
      </w:r>
    </w:p>
    <w:p>
      <w:pPr>
        <w:pStyle w:val="BodyText"/>
        <w:spacing w:before="1"/>
      </w:pPr>
    </w:p>
    <w:p>
      <w:pPr>
        <w:pStyle w:val="BodyText"/>
        <w:spacing w:line="292" w:lineRule="auto"/>
        <w:ind w:left="294" w:right="117"/>
      </w:pPr>
      <w:r>
        <w:rPr>
          <w:color w:val="292425"/>
          <w:w w:val="110"/>
        </w:rPr>
        <w:t>The preliminary estimate of GDP shows services output increased</w:t>
      </w:r>
      <w:r>
        <w:rPr>
          <w:color w:val="292425"/>
          <w:spacing w:val="-22"/>
          <w:w w:val="110"/>
        </w:rPr>
        <w:t> </w:t>
      </w:r>
      <w:r>
        <w:rPr>
          <w:color w:val="292425"/>
          <w:spacing w:val="-3"/>
          <w:w w:val="110"/>
        </w:rPr>
        <w:t>by</w:t>
      </w:r>
      <w:r>
        <w:rPr>
          <w:color w:val="292425"/>
          <w:spacing w:val="-22"/>
          <w:w w:val="110"/>
        </w:rPr>
        <w:t> </w:t>
      </w:r>
      <w:r>
        <w:rPr>
          <w:color w:val="292425"/>
          <w:w w:val="110"/>
        </w:rPr>
        <w:t>0.6%</w:t>
      </w:r>
      <w:r>
        <w:rPr>
          <w:color w:val="292425"/>
          <w:spacing w:val="-21"/>
          <w:w w:val="110"/>
        </w:rPr>
        <w:t> </w:t>
      </w:r>
      <w:r>
        <w:rPr>
          <w:color w:val="292425"/>
          <w:w w:val="110"/>
        </w:rPr>
        <w:t>in</w:t>
      </w:r>
      <w:r>
        <w:rPr>
          <w:color w:val="292425"/>
          <w:spacing w:val="-22"/>
          <w:w w:val="110"/>
        </w:rPr>
        <w:t> </w:t>
      </w:r>
      <w:r>
        <w:rPr>
          <w:color w:val="292425"/>
          <w:w w:val="110"/>
        </w:rPr>
        <w:t>Q4,</w:t>
      </w:r>
      <w:r>
        <w:rPr>
          <w:color w:val="292425"/>
          <w:spacing w:val="-21"/>
          <w:w w:val="110"/>
        </w:rPr>
        <w:t> </w:t>
      </w:r>
      <w:r>
        <w:rPr>
          <w:color w:val="292425"/>
          <w:w w:val="110"/>
        </w:rPr>
        <w:t>following</w:t>
      </w:r>
      <w:r>
        <w:rPr>
          <w:color w:val="292425"/>
          <w:spacing w:val="-22"/>
          <w:w w:val="110"/>
        </w:rPr>
        <w:t> </w:t>
      </w:r>
      <w:r>
        <w:rPr>
          <w:color w:val="292425"/>
          <w:w w:val="110"/>
        </w:rPr>
        <w:t>growth</w:t>
      </w:r>
      <w:r>
        <w:rPr>
          <w:color w:val="292425"/>
          <w:spacing w:val="-21"/>
          <w:w w:val="110"/>
        </w:rPr>
        <w:t> </w:t>
      </w:r>
      <w:r>
        <w:rPr>
          <w:color w:val="292425"/>
          <w:w w:val="110"/>
        </w:rPr>
        <w:t>of</w:t>
      </w:r>
      <w:r>
        <w:rPr>
          <w:color w:val="292425"/>
          <w:spacing w:val="-22"/>
          <w:w w:val="110"/>
        </w:rPr>
        <w:t> </w:t>
      </w:r>
      <w:r>
        <w:rPr>
          <w:color w:val="292425"/>
          <w:w w:val="110"/>
        </w:rPr>
        <w:t>0.9%</w:t>
      </w:r>
      <w:r>
        <w:rPr>
          <w:color w:val="292425"/>
          <w:spacing w:val="-22"/>
          <w:w w:val="110"/>
        </w:rPr>
        <w:t> </w:t>
      </w:r>
      <w:r>
        <w:rPr>
          <w:color w:val="292425"/>
          <w:w w:val="110"/>
        </w:rPr>
        <w:t>in</w:t>
      </w:r>
      <w:r>
        <w:rPr>
          <w:color w:val="292425"/>
          <w:spacing w:val="-21"/>
          <w:w w:val="110"/>
        </w:rPr>
        <w:t> </w:t>
      </w:r>
      <w:r>
        <w:rPr>
          <w:color w:val="292425"/>
          <w:w w:val="110"/>
        </w:rPr>
        <w:t>Q3</w:t>
      </w:r>
      <w:r>
        <w:rPr>
          <w:color w:val="292425"/>
          <w:spacing w:val="-22"/>
          <w:w w:val="110"/>
        </w:rPr>
        <w:t> </w:t>
      </w:r>
      <w:r>
        <w:rPr>
          <w:color w:val="292425"/>
          <w:w w:val="110"/>
        </w:rPr>
        <w:t>(see Chart 3.2). Manufacturing output declined </w:t>
      </w:r>
      <w:r>
        <w:rPr>
          <w:color w:val="292425"/>
          <w:spacing w:val="-3"/>
          <w:w w:val="110"/>
        </w:rPr>
        <w:t>by </w:t>
      </w:r>
      <w:r>
        <w:rPr>
          <w:color w:val="292425"/>
          <w:w w:val="110"/>
        </w:rPr>
        <w:t>0.9% in Q4 following</w:t>
      </w:r>
      <w:r>
        <w:rPr>
          <w:color w:val="292425"/>
          <w:spacing w:val="-25"/>
          <w:w w:val="110"/>
        </w:rPr>
        <w:t> </w:t>
      </w:r>
      <w:r>
        <w:rPr>
          <w:color w:val="292425"/>
          <w:spacing w:val="-2"/>
          <w:w w:val="110"/>
        </w:rPr>
        <w:t>growth</w:t>
      </w:r>
      <w:r>
        <w:rPr>
          <w:color w:val="292425"/>
          <w:spacing w:val="-24"/>
          <w:w w:val="110"/>
        </w:rPr>
        <w:t> </w:t>
      </w:r>
      <w:r>
        <w:rPr>
          <w:color w:val="292425"/>
          <w:w w:val="110"/>
        </w:rPr>
        <w:t>of</w:t>
      </w:r>
      <w:r>
        <w:rPr>
          <w:color w:val="292425"/>
          <w:spacing w:val="-24"/>
          <w:w w:val="110"/>
        </w:rPr>
        <w:t> </w:t>
      </w:r>
      <w:r>
        <w:rPr>
          <w:color w:val="292425"/>
          <w:w w:val="110"/>
        </w:rPr>
        <w:t>1.0%</w:t>
      </w:r>
      <w:r>
        <w:rPr>
          <w:color w:val="292425"/>
          <w:spacing w:val="-24"/>
          <w:w w:val="110"/>
        </w:rPr>
        <w:t> </w:t>
      </w:r>
      <w:r>
        <w:rPr>
          <w:color w:val="292425"/>
          <w:w w:val="110"/>
        </w:rPr>
        <w:t>in</w:t>
      </w:r>
      <w:r>
        <w:rPr>
          <w:color w:val="292425"/>
          <w:spacing w:val="-24"/>
          <w:w w:val="110"/>
        </w:rPr>
        <w:t> </w:t>
      </w:r>
      <w:r>
        <w:rPr>
          <w:color w:val="292425"/>
          <w:w w:val="110"/>
        </w:rPr>
        <w:t>Q3.</w:t>
      </w:r>
      <w:r>
        <w:rPr>
          <w:color w:val="292425"/>
          <w:spacing w:val="8"/>
          <w:w w:val="110"/>
        </w:rPr>
        <w:t> </w:t>
      </w:r>
      <w:r>
        <w:rPr>
          <w:color w:val="292425"/>
          <w:w w:val="110"/>
        </w:rPr>
        <w:t>But</w:t>
      </w:r>
      <w:r>
        <w:rPr>
          <w:color w:val="292425"/>
          <w:spacing w:val="-24"/>
          <w:w w:val="110"/>
        </w:rPr>
        <w:t> </w:t>
      </w:r>
      <w:r>
        <w:rPr>
          <w:color w:val="292425"/>
          <w:w w:val="110"/>
        </w:rPr>
        <w:t>quarterly</w:t>
      </w:r>
      <w:r>
        <w:rPr>
          <w:color w:val="292425"/>
          <w:spacing w:val="-24"/>
          <w:w w:val="110"/>
        </w:rPr>
        <w:t> </w:t>
      </w:r>
      <w:r>
        <w:rPr>
          <w:color w:val="292425"/>
          <w:w w:val="110"/>
        </w:rPr>
        <w:t>growth</w:t>
      </w:r>
      <w:r>
        <w:rPr>
          <w:color w:val="292425"/>
          <w:spacing w:val="-24"/>
          <w:w w:val="110"/>
        </w:rPr>
        <w:t> </w:t>
      </w:r>
      <w:r>
        <w:rPr>
          <w:color w:val="292425"/>
          <w:spacing w:val="-4"/>
          <w:w w:val="110"/>
        </w:rPr>
        <w:t>rates</w:t>
      </w:r>
      <w:r>
        <w:rPr>
          <w:color w:val="292425"/>
          <w:spacing w:val="-24"/>
          <w:w w:val="110"/>
        </w:rPr>
        <w:t> </w:t>
      </w:r>
      <w:r>
        <w:rPr>
          <w:color w:val="292425"/>
          <w:w w:val="110"/>
        </w:rPr>
        <w:t>for both </w:t>
      </w:r>
      <w:r>
        <w:rPr>
          <w:color w:val="292425"/>
          <w:spacing w:val="-3"/>
          <w:w w:val="110"/>
        </w:rPr>
        <w:t>sectors </w:t>
      </w:r>
      <w:r>
        <w:rPr>
          <w:color w:val="292425"/>
          <w:w w:val="110"/>
        </w:rPr>
        <w:t>in </w:t>
      </w:r>
      <w:r>
        <w:rPr>
          <w:color w:val="292425"/>
          <w:spacing w:val="-7"/>
          <w:w w:val="110"/>
        </w:rPr>
        <w:t>2002 </w:t>
      </w:r>
      <w:r>
        <w:rPr>
          <w:color w:val="292425"/>
          <w:spacing w:val="-3"/>
          <w:w w:val="110"/>
        </w:rPr>
        <w:t>may have </w:t>
      </w:r>
      <w:r>
        <w:rPr>
          <w:color w:val="292425"/>
          <w:w w:val="110"/>
        </w:rPr>
        <w:t>been affected </w:t>
      </w:r>
      <w:r>
        <w:rPr>
          <w:color w:val="292425"/>
          <w:spacing w:val="-3"/>
          <w:w w:val="110"/>
        </w:rPr>
        <w:t>by </w:t>
      </w:r>
      <w:r>
        <w:rPr>
          <w:color w:val="292425"/>
          <w:w w:val="110"/>
        </w:rPr>
        <w:t>the Jubilee </w:t>
      </w:r>
      <w:r>
        <w:rPr>
          <w:color w:val="292425"/>
          <w:spacing w:val="-4"/>
          <w:w w:val="110"/>
        </w:rPr>
        <w:t>holiday.</w:t>
      </w:r>
      <w:r>
        <w:rPr>
          <w:color w:val="292425"/>
          <w:spacing w:val="14"/>
          <w:w w:val="110"/>
        </w:rPr>
        <w:t> </w:t>
      </w:r>
      <w:r>
        <w:rPr>
          <w:color w:val="292425"/>
          <w:w w:val="110"/>
        </w:rPr>
        <w:t>Abstracting</w:t>
      </w:r>
      <w:r>
        <w:rPr>
          <w:color w:val="292425"/>
          <w:spacing w:val="-21"/>
          <w:w w:val="110"/>
        </w:rPr>
        <w:t> </w:t>
      </w:r>
      <w:r>
        <w:rPr>
          <w:color w:val="292425"/>
          <w:w w:val="110"/>
        </w:rPr>
        <w:t>from</w:t>
      </w:r>
      <w:r>
        <w:rPr>
          <w:color w:val="292425"/>
          <w:spacing w:val="-20"/>
          <w:w w:val="110"/>
        </w:rPr>
        <w:t> </w:t>
      </w:r>
      <w:r>
        <w:rPr>
          <w:color w:val="292425"/>
          <w:w w:val="110"/>
        </w:rPr>
        <w:t>that,</w:t>
      </w:r>
      <w:r>
        <w:rPr>
          <w:color w:val="292425"/>
          <w:spacing w:val="-21"/>
          <w:w w:val="110"/>
        </w:rPr>
        <w:t> </w:t>
      </w:r>
      <w:r>
        <w:rPr>
          <w:color w:val="292425"/>
          <w:w w:val="110"/>
        </w:rPr>
        <w:t>it</w:t>
      </w:r>
      <w:r>
        <w:rPr>
          <w:color w:val="292425"/>
          <w:spacing w:val="-20"/>
          <w:w w:val="110"/>
        </w:rPr>
        <w:t> </w:t>
      </w:r>
      <w:r>
        <w:rPr>
          <w:color w:val="292425"/>
          <w:w w:val="110"/>
        </w:rPr>
        <w:t>seems</w:t>
      </w:r>
      <w:r>
        <w:rPr>
          <w:color w:val="292425"/>
          <w:spacing w:val="-21"/>
          <w:w w:val="110"/>
        </w:rPr>
        <w:t> </w:t>
      </w:r>
      <w:r>
        <w:rPr>
          <w:color w:val="292425"/>
          <w:w w:val="110"/>
        </w:rPr>
        <w:t>likely</w:t>
      </w:r>
      <w:r>
        <w:rPr>
          <w:color w:val="292425"/>
          <w:spacing w:val="-21"/>
          <w:w w:val="110"/>
        </w:rPr>
        <w:t> </w:t>
      </w:r>
      <w:r>
        <w:rPr>
          <w:color w:val="292425"/>
          <w:w w:val="110"/>
        </w:rPr>
        <w:t>that</w:t>
      </w:r>
      <w:r>
        <w:rPr>
          <w:color w:val="292425"/>
          <w:spacing w:val="-20"/>
          <w:w w:val="110"/>
        </w:rPr>
        <w:t> </w:t>
      </w:r>
      <w:r>
        <w:rPr>
          <w:color w:val="292425"/>
          <w:w w:val="110"/>
        </w:rPr>
        <w:t>the</w:t>
      </w:r>
      <w:r>
        <w:rPr>
          <w:color w:val="292425"/>
          <w:spacing w:val="-21"/>
          <w:w w:val="110"/>
        </w:rPr>
        <w:t> </w:t>
      </w:r>
      <w:r>
        <w:rPr>
          <w:color w:val="292425"/>
          <w:spacing w:val="-3"/>
          <w:w w:val="110"/>
        </w:rPr>
        <w:t>level</w:t>
      </w:r>
      <w:r>
        <w:rPr>
          <w:color w:val="292425"/>
          <w:spacing w:val="-20"/>
          <w:w w:val="110"/>
        </w:rPr>
        <w:t> </w:t>
      </w:r>
      <w:r>
        <w:rPr>
          <w:color w:val="292425"/>
          <w:w w:val="110"/>
        </w:rPr>
        <w:t>of manufacturing output </w:t>
      </w:r>
      <w:r>
        <w:rPr>
          <w:color w:val="292425"/>
          <w:spacing w:val="-3"/>
          <w:w w:val="110"/>
        </w:rPr>
        <w:t>was </w:t>
      </w:r>
      <w:r>
        <w:rPr>
          <w:color w:val="292425"/>
          <w:w w:val="110"/>
        </w:rPr>
        <w:t>broadly flat in </w:t>
      </w:r>
      <w:r>
        <w:rPr>
          <w:color w:val="292425"/>
          <w:spacing w:val="-5"/>
          <w:w w:val="110"/>
        </w:rPr>
        <w:t>2002. </w:t>
      </w:r>
      <w:r>
        <w:rPr>
          <w:color w:val="292425"/>
          <w:w w:val="110"/>
        </w:rPr>
        <w:t>Services output</w:t>
      </w:r>
      <w:r>
        <w:rPr>
          <w:color w:val="292425"/>
          <w:spacing w:val="-13"/>
          <w:w w:val="110"/>
        </w:rPr>
        <w:t> </w:t>
      </w:r>
      <w:r>
        <w:rPr>
          <w:color w:val="292425"/>
          <w:w w:val="110"/>
        </w:rPr>
        <w:t>growth</w:t>
      </w:r>
      <w:r>
        <w:rPr>
          <w:color w:val="292425"/>
          <w:spacing w:val="-13"/>
          <w:w w:val="110"/>
        </w:rPr>
        <w:t> </w:t>
      </w:r>
      <w:r>
        <w:rPr>
          <w:color w:val="292425"/>
          <w:w w:val="110"/>
        </w:rPr>
        <w:t>has</w:t>
      </w:r>
      <w:r>
        <w:rPr>
          <w:color w:val="292425"/>
          <w:spacing w:val="-13"/>
          <w:w w:val="110"/>
        </w:rPr>
        <w:t> </w:t>
      </w:r>
      <w:r>
        <w:rPr>
          <w:color w:val="292425"/>
          <w:w w:val="110"/>
        </w:rPr>
        <w:t>outpaced</w:t>
      </w:r>
      <w:r>
        <w:rPr>
          <w:color w:val="292425"/>
          <w:spacing w:val="-13"/>
          <w:w w:val="110"/>
        </w:rPr>
        <w:t> </w:t>
      </w:r>
      <w:r>
        <w:rPr>
          <w:color w:val="292425"/>
          <w:w w:val="110"/>
        </w:rPr>
        <w:t>manufacturing</w:t>
      </w:r>
      <w:r>
        <w:rPr>
          <w:color w:val="292425"/>
          <w:spacing w:val="-13"/>
          <w:w w:val="110"/>
        </w:rPr>
        <w:t> </w:t>
      </w:r>
      <w:r>
        <w:rPr>
          <w:color w:val="292425"/>
          <w:w w:val="110"/>
        </w:rPr>
        <w:t>for</w:t>
      </w:r>
      <w:r>
        <w:rPr>
          <w:color w:val="292425"/>
          <w:spacing w:val="-13"/>
          <w:w w:val="110"/>
        </w:rPr>
        <w:t> </w:t>
      </w:r>
      <w:r>
        <w:rPr>
          <w:color w:val="292425"/>
          <w:w w:val="110"/>
        </w:rPr>
        <w:t>some</w:t>
      </w:r>
      <w:r>
        <w:rPr>
          <w:color w:val="292425"/>
          <w:spacing w:val="-13"/>
          <w:w w:val="110"/>
        </w:rPr>
        <w:t> </w:t>
      </w:r>
      <w:r>
        <w:rPr>
          <w:color w:val="292425"/>
          <w:w w:val="110"/>
        </w:rPr>
        <w:t>time.</w:t>
      </w:r>
    </w:p>
    <w:p>
      <w:pPr>
        <w:pStyle w:val="BodyText"/>
        <w:spacing w:line="292" w:lineRule="auto"/>
        <w:ind w:left="294" w:right="117"/>
      </w:pPr>
      <w:r>
        <w:rPr>
          <w:color w:val="292425"/>
          <w:w w:val="110"/>
        </w:rPr>
        <w:t>The </w:t>
      </w:r>
      <w:r>
        <w:rPr>
          <w:color w:val="292425"/>
          <w:spacing w:val="-3"/>
          <w:w w:val="110"/>
        </w:rPr>
        <w:t>box </w:t>
      </w:r>
      <w:r>
        <w:rPr>
          <w:color w:val="292425"/>
          <w:w w:val="110"/>
        </w:rPr>
        <w:t>on pages </w:t>
      </w:r>
      <w:r>
        <w:rPr>
          <w:color w:val="292425"/>
          <w:spacing w:val="-10"/>
          <w:w w:val="110"/>
        </w:rPr>
        <w:t>20–21 </w:t>
      </w:r>
      <w:r>
        <w:rPr>
          <w:color w:val="292425"/>
          <w:w w:val="110"/>
        </w:rPr>
        <w:t>looks at the </w:t>
      </w:r>
      <w:r>
        <w:rPr>
          <w:color w:val="292425"/>
          <w:spacing w:val="-4"/>
          <w:w w:val="110"/>
        </w:rPr>
        <w:t>longer-term </w:t>
      </w:r>
      <w:r>
        <w:rPr>
          <w:color w:val="292425"/>
          <w:w w:val="110"/>
        </w:rPr>
        <w:t>trends in the output of these sectors.</w:t>
      </w:r>
    </w:p>
    <w:p>
      <w:pPr>
        <w:pStyle w:val="BodyText"/>
        <w:spacing w:before="1"/>
        <w:rPr>
          <w:sz w:val="22"/>
        </w:rPr>
      </w:pPr>
    </w:p>
    <w:p>
      <w:pPr>
        <w:pStyle w:val="BodyText"/>
        <w:spacing w:line="292" w:lineRule="auto"/>
        <w:ind w:left="294" w:right="117"/>
      </w:pPr>
      <w:r>
        <w:rPr>
          <w:color w:val="292425"/>
          <w:w w:val="110"/>
        </w:rPr>
        <w:t>Output</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agriculture</w:t>
      </w:r>
      <w:r>
        <w:rPr>
          <w:color w:val="292425"/>
          <w:spacing w:val="-15"/>
          <w:w w:val="110"/>
        </w:rPr>
        <w:t> </w:t>
      </w:r>
      <w:r>
        <w:rPr>
          <w:color w:val="292425"/>
          <w:w w:val="110"/>
        </w:rPr>
        <w:t>and</w:t>
      </w:r>
      <w:r>
        <w:rPr>
          <w:color w:val="292425"/>
          <w:spacing w:val="-15"/>
          <w:w w:val="110"/>
        </w:rPr>
        <w:t> </w:t>
      </w:r>
      <w:r>
        <w:rPr>
          <w:color w:val="292425"/>
          <w:w w:val="110"/>
        </w:rPr>
        <w:t>energy</w:t>
      </w:r>
      <w:r>
        <w:rPr>
          <w:color w:val="292425"/>
          <w:spacing w:val="-15"/>
          <w:w w:val="110"/>
        </w:rPr>
        <w:t> </w:t>
      </w:r>
      <w:r>
        <w:rPr>
          <w:color w:val="292425"/>
          <w:w w:val="110"/>
        </w:rPr>
        <w:t>industries,</w:t>
      </w:r>
      <w:r>
        <w:rPr>
          <w:color w:val="292425"/>
          <w:w w:val="110"/>
          <w:position w:val="5"/>
          <w:sz w:val="14"/>
        </w:rPr>
        <w:t>(1)</w:t>
      </w:r>
      <w:r>
        <w:rPr>
          <w:color w:val="292425"/>
          <w:spacing w:val="2"/>
          <w:w w:val="110"/>
          <w:position w:val="5"/>
          <w:sz w:val="14"/>
        </w:rPr>
        <w:t> </w:t>
      </w:r>
      <w:r>
        <w:rPr>
          <w:color w:val="292425"/>
          <w:w w:val="110"/>
        </w:rPr>
        <w:t>which</w:t>
      </w:r>
      <w:r>
        <w:rPr>
          <w:color w:val="292425"/>
          <w:spacing w:val="-15"/>
          <w:w w:val="110"/>
        </w:rPr>
        <w:t> </w:t>
      </w:r>
      <w:r>
        <w:rPr>
          <w:color w:val="292425"/>
          <w:w w:val="110"/>
        </w:rPr>
        <w:t>has</w:t>
      </w:r>
      <w:r>
        <w:rPr>
          <w:color w:val="292425"/>
          <w:spacing w:val="-15"/>
          <w:w w:val="110"/>
        </w:rPr>
        <w:t> </w:t>
      </w:r>
      <w:r>
        <w:rPr>
          <w:color w:val="292425"/>
          <w:w w:val="110"/>
        </w:rPr>
        <w:t>a weight of nearly 7% in </w:t>
      </w:r>
      <w:r>
        <w:rPr>
          <w:color w:val="292425"/>
          <w:spacing w:val="-9"/>
          <w:w w:val="110"/>
        </w:rPr>
        <w:t>GDP, </w:t>
      </w:r>
      <w:r>
        <w:rPr>
          <w:color w:val="292425"/>
          <w:w w:val="110"/>
        </w:rPr>
        <w:t>declined </w:t>
      </w:r>
      <w:r>
        <w:rPr>
          <w:color w:val="292425"/>
          <w:spacing w:val="-3"/>
          <w:w w:val="110"/>
        </w:rPr>
        <w:t>by </w:t>
      </w:r>
      <w:r>
        <w:rPr>
          <w:color w:val="292425"/>
          <w:w w:val="110"/>
        </w:rPr>
        <w:t>1.4% in Q3 (see Chart</w:t>
      </w:r>
      <w:r>
        <w:rPr>
          <w:color w:val="292425"/>
          <w:spacing w:val="-14"/>
          <w:w w:val="110"/>
        </w:rPr>
        <w:t> </w:t>
      </w:r>
      <w:r>
        <w:rPr>
          <w:color w:val="292425"/>
          <w:w w:val="110"/>
        </w:rPr>
        <w:t>3.3),</w:t>
      </w:r>
      <w:r>
        <w:rPr>
          <w:color w:val="292425"/>
          <w:spacing w:val="-14"/>
          <w:w w:val="110"/>
        </w:rPr>
        <w:t> </w:t>
      </w:r>
      <w:r>
        <w:rPr>
          <w:color w:val="292425"/>
          <w:w w:val="110"/>
        </w:rPr>
        <w:t>reducing</w:t>
      </w:r>
      <w:r>
        <w:rPr>
          <w:color w:val="292425"/>
          <w:spacing w:val="-14"/>
          <w:w w:val="110"/>
        </w:rPr>
        <w:t> </w:t>
      </w:r>
      <w:r>
        <w:rPr>
          <w:color w:val="292425"/>
          <w:w w:val="110"/>
        </w:rPr>
        <w:t>GDP</w:t>
      </w:r>
      <w:r>
        <w:rPr>
          <w:color w:val="292425"/>
          <w:spacing w:val="-14"/>
          <w:w w:val="110"/>
        </w:rPr>
        <w:t> </w:t>
      </w:r>
      <w:r>
        <w:rPr>
          <w:color w:val="292425"/>
          <w:w w:val="110"/>
        </w:rPr>
        <w:t>growth</w:t>
      </w:r>
      <w:r>
        <w:rPr>
          <w:color w:val="292425"/>
          <w:spacing w:val="-14"/>
          <w:w w:val="110"/>
        </w:rPr>
        <w:t> </w:t>
      </w:r>
      <w:r>
        <w:rPr>
          <w:color w:val="292425"/>
          <w:w w:val="110"/>
        </w:rPr>
        <w:t>by</w:t>
      </w:r>
      <w:r>
        <w:rPr>
          <w:color w:val="292425"/>
          <w:spacing w:val="-14"/>
          <w:w w:val="110"/>
        </w:rPr>
        <w:t> </w:t>
      </w:r>
      <w:r>
        <w:rPr>
          <w:color w:val="292425"/>
          <w:w w:val="110"/>
        </w:rPr>
        <w:t>0.1</w:t>
      </w:r>
      <w:r>
        <w:rPr>
          <w:color w:val="292425"/>
          <w:spacing w:val="-14"/>
          <w:w w:val="110"/>
        </w:rPr>
        <w:t> </w:t>
      </w:r>
      <w:r>
        <w:rPr>
          <w:color w:val="292425"/>
          <w:w w:val="110"/>
        </w:rPr>
        <w:t>percentage</w:t>
      </w:r>
      <w:r>
        <w:rPr>
          <w:color w:val="292425"/>
          <w:spacing w:val="-14"/>
          <w:w w:val="110"/>
        </w:rPr>
        <w:t> </w:t>
      </w:r>
      <w:r>
        <w:rPr>
          <w:color w:val="292425"/>
          <w:w w:val="110"/>
        </w:rPr>
        <w:t>points.</w:t>
      </w:r>
    </w:p>
    <w:p>
      <w:pPr>
        <w:pStyle w:val="BodyText"/>
        <w:spacing w:line="292" w:lineRule="auto"/>
        <w:ind w:left="294" w:right="117"/>
      </w:pPr>
      <w:r>
        <w:rPr>
          <w:color w:val="292425"/>
          <w:w w:val="110"/>
        </w:rPr>
        <w:t>But</w:t>
      </w:r>
      <w:r>
        <w:rPr>
          <w:color w:val="292425"/>
          <w:spacing w:val="-15"/>
          <w:w w:val="110"/>
        </w:rPr>
        <w:t> </w:t>
      </w:r>
      <w:r>
        <w:rPr>
          <w:color w:val="292425"/>
          <w:w w:val="110"/>
        </w:rPr>
        <w:t>the</w:t>
      </w:r>
      <w:r>
        <w:rPr>
          <w:color w:val="292425"/>
          <w:spacing w:val="-14"/>
          <w:w w:val="110"/>
        </w:rPr>
        <w:t> </w:t>
      </w:r>
      <w:r>
        <w:rPr>
          <w:color w:val="292425"/>
          <w:w w:val="110"/>
        </w:rPr>
        <w:t>output</w:t>
      </w:r>
      <w:r>
        <w:rPr>
          <w:color w:val="292425"/>
          <w:spacing w:val="-14"/>
          <w:w w:val="110"/>
        </w:rPr>
        <w:t> </w:t>
      </w:r>
      <w:r>
        <w:rPr>
          <w:color w:val="292425"/>
          <w:w w:val="110"/>
        </w:rPr>
        <w:t>of</w:t>
      </w:r>
      <w:r>
        <w:rPr>
          <w:color w:val="292425"/>
          <w:spacing w:val="-15"/>
          <w:w w:val="110"/>
        </w:rPr>
        <w:t> </w:t>
      </w:r>
      <w:r>
        <w:rPr>
          <w:color w:val="292425"/>
          <w:w w:val="110"/>
        </w:rPr>
        <w:t>these</w:t>
      </w:r>
      <w:r>
        <w:rPr>
          <w:color w:val="292425"/>
          <w:spacing w:val="-14"/>
          <w:w w:val="110"/>
        </w:rPr>
        <w:t> </w:t>
      </w:r>
      <w:r>
        <w:rPr>
          <w:color w:val="292425"/>
          <w:w w:val="110"/>
        </w:rPr>
        <w:t>industries</w:t>
      </w:r>
      <w:r>
        <w:rPr>
          <w:color w:val="292425"/>
          <w:spacing w:val="-14"/>
          <w:w w:val="110"/>
        </w:rPr>
        <w:t> </w:t>
      </w:r>
      <w:r>
        <w:rPr>
          <w:color w:val="292425"/>
          <w:w w:val="110"/>
        </w:rPr>
        <w:t>is</w:t>
      </w:r>
      <w:r>
        <w:rPr>
          <w:color w:val="292425"/>
          <w:spacing w:val="-14"/>
          <w:w w:val="110"/>
        </w:rPr>
        <w:t> </w:t>
      </w:r>
      <w:r>
        <w:rPr>
          <w:color w:val="292425"/>
          <w:w w:val="110"/>
        </w:rPr>
        <w:t>volatile,</w:t>
      </w:r>
      <w:r>
        <w:rPr>
          <w:color w:val="292425"/>
          <w:spacing w:val="-15"/>
          <w:w w:val="110"/>
        </w:rPr>
        <w:t> </w:t>
      </w:r>
      <w:r>
        <w:rPr>
          <w:color w:val="292425"/>
          <w:w w:val="110"/>
        </w:rPr>
        <w:t>in</w:t>
      </w:r>
      <w:r>
        <w:rPr>
          <w:color w:val="292425"/>
          <w:spacing w:val="-14"/>
          <w:w w:val="110"/>
        </w:rPr>
        <w:t> </w:t>
      </w:r>
      <w:r>
        <w:rPr>
          <w:color w:val="292425"/>
          <w:w w:val="110"/>
        </w:rPr>
        <w:t>part</w:t>
      </w:r>
      <w:r>
        <w:rPr>
          <w:color w:val="292425"/>
          <w:spacing w:val="-14"/>
          <w:w w:val="110"/>
        </w:rPr>
        <w:t> </w:t>
      </w:r>
      <w:r>
        <w:rPr>
          <w:color w:val="292425"/>
          <w:w w:val="110"/>
        </w:rPr>
        <w:t>reflecting the </w:t>
      </w:r>
      <w:r>
        <w:rPr>
          <w:color w:val="292425"/>
          <w:spacing w:val="-3"/>
          <w:w w:val="110"/>
        </w:rPr>
        <w:t>weather. </w:t>
      </w:r>
      <w:r>
        <w:rPr>
          <w:color w:val="292425"/>
          <w:w w:val="110"/>
        </w:rPr>
        <w:t>For example, their output </w:t>
      </w:r>
      <w:r>
        <w:rPr>
          <w:color w:val="292425"/>
          <w:spacing w:val="-3"/>
          <w:w w:val="110"/>
        </w:rPr>
        <w:t>grew by </w:t>
      </w:r>
      <w:r>
        <w:rPr>
          <w:color w:val="292425"/>
          <w:w w:val="110"/>
        </w:rPr>
        <w:t>3.5% in Q2, adding 0.2 percentage points </w:t>
      </w:r>
      <w:r>
        <w:rPr>
          <w:color w:val="292425"/>
          <w:spacing w:val="-4"/>
          <w:w w:val="110"/>
        </w:rPr>
        <w:t>to </w:t>
      </w:r>
      <w:r>
        <w:rPr>
          <w:color w:val="292425"/>
          <w:w w:val="110"/>
        </w:rPr>
        <w:t>GDP growth. Construction output,</w:t>
      </w:r>
      <w:r>
        <w:rPr>
          <w:color w:val="292425"/>
          <w:spacing w:val="-22"/>
          <w:w w:val="110"/>
        </w:rPr>
        <w:t> </w:t>
      </w:r>
      <w:r>
        <w:rPr>
          <w:color w:val="292425"/>
          <w:w w:val="110"/>
        </w:rPr>
        <w:t>which</w:t>
      </w:r>
      <w:r>
        <w:rPr>
          <w:color w:val="292425"/>
          <w:spacing w:val="-22"/>
          <w:w w:val="110"/>
        </w:rPr>
        <w:t> </w:t>
      </w:r>
      <w:r>
        <w:rPr>
          <w:color w:val="292425"/>
          <w:w w:val="110"/>
        </w:rPr>
        <w:t>has</w:t>
      </w:r>
      <w:r>
        <w:rPr>
          <w:color w:val="292425"/>
          <w:spacing w:val="-22"/>
          <w:w w:val="110"/>
        </w:rPr>
        <w:t> </w:t>
      </w:r>
      <w:r>
        <w:rPr>
          <w:color w:val="292425"/>
          <w:w w:val="110"/>
        </w:rPr>
        <w:t>a</w:t>
      </w:r>
      <w:r>
        <w:rPr>
          <w:color w:val="292425"/>
          <w:spacing w:val="-22"/>
          <w:w w:val="110"/>
        </w:rPr>
        <w:t> </w:t>
      </w:r>
      <w:r>
        <w:rPr>
          <w:color w:val="292425"/>
          <w:w w:val="110"/>
        </w:rPr>
        <w:t>weight</w:t>
      </w:r>
      <w:r>
        <w:rPr>
          <w:color w:val="292425"/>
          <w:spacing w:val="-22"/>
          <w:w w:val="110"/>
        </w:rPr>
        <w:t> </w:t>
      </w:r>
      <w:r>
        <w:rPr>
          <w:color w:val="292425"/>
          <w:w w:val="110"/>
        </w:rPr>
        <w:t>of</w:t>
      </w:r>
      <w:r>
        <w:rPr>
          <w:color w:val="292425"/>
          <w:spacing w:val="-22"/>
          <w:w w:val="110"/>
        </w:rPr>
        <w:t> </w:t>
      </w:r>
      <w:r>
        <w:rPr>
          <w:color w:val="292425"/>
          <w:w w:val="110"/>
        </w:rPr>
        <w:t>5.2%</w:t>
      </w:r>
      <w:r>
        <w:rPr>
          <w:color w:val="292425"/>
          <w:spacing w:val="-22"/>
          <w:w w:val="110"/>
        </w:rPr>
        <w:t> </w:t>
      </w:r>
      <w:r>
        <w:rPr>
          <w:color w:val="292425"/>
          <w:w w:val="110"/>
        </w:rPr>
        <w:t>in</w:t>
      </w:r>
      <w:r>
        <w:rPr>
          <w:color w:val="292425"/>
          <w:spacing w:val="-22"/>
          <w:w w:val="110"/>
        </w:rPr>
        <w:t> </w:t>
      </w:r>
      <w:r>
        <w:rPr>
          <w:color w:val="292425"/>
          <w:spacing w:val="-9"/>
          <w:w w:val="110"/>
        </w:rPr>
        <w:t>GDP,</w:t>
      </w:r>
      <w:r>
        <w:rPr>
          <w:color w:val="292425"/>
          <w:spacing w:val="-22"/>
          <w:w w:val="110"/>
        </w:rPr>
        <w:t> </w:t>
      </w:r>
      <w:r>
        <w:rPr>
          <w:color w:val="292425"/>
          <w:w w:val="110"/>
        </w:rPr>
        <w:t>increased</w:t>
      </w:r>
      <w:r>
        <w:rPr>
          <w:color w:val="292425"/>
          <w:spacing w:val="-22"/>
          <w:w w:val="110"/>
        </w:rPr>
        <w:t> </w:t>
      </w:r>
      <w:r>
        <w:rPr>
          <w:color w:val="292425"/>
          <w:spacing w:val="-3"/>
          <w:w w:val="110"/>
        </w:rPr>
        <w:t>by</w:t>
      </w:r>
      <w:r>
        <w:rPr>
          <w:color w:val="292425"/>
          <w:spacing w:val="-22"/>
          <w:w w:val="110"/>
        </w:rPr>
        <w:t> </w:t>
      </w:r>
      <w:r>
        <w:rPr>
          <w:color w:val="292425"/>
          <w:w w:val="110"/>
        </w:rPr>
        <w:t>1.7% in</w:t>
      </w:r>
      <w:r>
        <w:rPr>
          <w:color w:val="292425"/>
          <w:spacing w:val="-8"/>
          <w:w w:val="110"/>
        </w:rPr>
        <w:t> </w:t>
      </w:r>
      <w:r>
        <w:rPr>
          <w:color w:val="292425"/>
          <w:w w:val="110"/>
        </w:rPr>
        <w:t>Q3,</w:t>
      </w:r>
      <w:r>
        <w:rPr>
          <w:color w:val="292425"/>
          <w:spacing w:val="-8"/>
          <w:w w:val="110"/>
        </w:rPr>
        <w:t> </w:t>
      </w:r>
      <w:r>
        <w:rPr>
          <w:color w:val="292425"/>
          <w:w w:val="110"/>
        </w:rPr>
        <w:t>its</w:t>
      </w:r>
      <w:r>
        <w:rPr>
          <w:color w:val="292425"/>
          <w:spacing w:val="-7"/>
          <w:w w:val="110"/>
        </w:rPr>
        <w:t> </w:t>
      </w:r>
      <w:r>
        <w:rPr>
          <w:color w:val="292425"/>
          <w:spacing w:val="-3"/>
          <w:w w:val="110"/>
        </w:rPr>
        <w:t>average</w:t>
      </w:r>
      <w:r>
        <w:rPr>
          <w:color w:val="292425"/>
          <w:spacing w:val="-8"/>
          <w:w w:val="110"/>
        </w:rPr>
        <w:t> </w:t>
      </w:r>
      <w:r>
        <w:rPr>
          <w:color w:val="292425"/>
          <w:w w:val="110"/>
        </w:rPr>
        <w:t>quarterly</w:t>
      </w:r>
      <w:r>
        <w:rPr>
          <w:color w:val="292425"/>
          <w:spacing w:val="-8"/>
          <w:w w:val="110"/>
        </w:rPr>
        <w:t> </w:t>
      </w:r>
      <w:r>
        <w:rPr>
          <w:color w:val="292425"/>
          <w:w w:val="110"/>
        </w:rPr>
        <w:t>growth</w:t>
      </w:r>
      <w:r>
        <w:rPr>
          <w:color w:val="292425"/>
          <w:spacing w:val="-7"/>
          <w:w w:val="110"/>
        </w:rPr>
        <w:t> </w:t>
      </w:r>
      <w:r>
        <w:rPr>
          <w:color w:val="292425"/>
          <w:spacing w:val="-4"/>
          <w:w w:val="110"/>
        </w:rPr>
        <w:t>rate</w:t>
      </w:r>
      <w:r>
        <w:rPr>
          <w:color w:val="292425"/>
          <w:spacing w:val="-8"/>
          <w:w w:val="110"/>
        </w:rPr>
        <w:t> </w:t>
      </w:r>
      <w:r>
        <w:rPr>
          <w:color w:val="292425"/>
          <w:w w:val="110"/>
        </w:rPr>
        <w:t>since</w:t>
      </w:r>
      <w:r>
        <w:rPr>
          <w:color w:val="292425"/>
          <w:spacing w:val="-7"/>
          <w:w w:val="110"/>
        </w:rPr>
        <w:t> </w:t>
      </w:r>
      <w:r>
        <w:rPr>
          <w:color w:val="292425"/>
          <w:spacing w:val="-4"/>
          <w:w w:val="110"/>
        </w:rPr>
        <w:t>2000</w:t>
      </w:r>
      <w:r>
        <w:rPr>
          <w:color w:val="292425"/>
          <w:spacing w:val="-8"/>
          <w:w w:val="110"/>
        </w:rPr>
        <w:t> </w:t>
      </w:r>
      <w:r>
        <w:rPr>
          <w:color w:val="292425"/>
          <w:w w:val="110"/>
        </w:rPr>
        <w:t>Q4.</w:t>
      </w:r>
    </w:p>
    <w:p>
      <w:pPr>
        <w:pStyle w:val="BodyText"/>
        <w:spacing w:before="4"/>
        <w:rPr>
          <w:sz w:val="17"/>
        </w:rPr>
      </w:pPr>
    </w:p>
    <w:p>
      <w:pPr>
        <w:pStyle w:val="ListParagraph"/>
        <w:numPr>
          <w:ilvl w:val="1"/>
          <w:numId w:val="16"/>
        </w:numPr>
        <w:tabs>
          <w:tab w:pos="655" w:val="left" w:leader="none"/>
          <w:tab w:pos="5654" w:val="left" w:leader="none"/>
        </w:tabs>
        <w:spacing w:line="240" w:lineRule="auto" w:before="0" w:after="0"/>
        <w:ind w:left="654" w:right="0" w:hanging="481"/>
        <w:jc w:val="left"/>
        <w:rPr>
          <w:rFonts w:ascii="Trebuchet MS"/>
          <w:b/>
          <w:color w:val="0092C0"/>
          <w:sz w:val="28"/>
        </w:rPr>
      </w:pPr>
      <w:r>
        <w:rPr>
          <w:rFonts w:ascii="Trebuchet MS"/>
          <w:b/>
          <w:smallCaps w:val="0"/>
          <w:color w:val="0092C0"/>
          <w:sz w:val="28"/>
          <w:u w:val="single" w:color="006BB6"/>
        </w:rPr>
        <w:t>Employment</w:t>
        <w:tab/>
      </w:r>
    </w:p>
    <w:p>
      <w:pPr>
        <w:pStyle w:val="BodyText"/>
        <w:rPr>
          <w:rFonts w:ascii="Trebuchet MS"/>
          <w:b/>
          <w:sz w:val="25"/>
        </w:rPr>
      </w:pPr>
    </w:p>
    <w:p>
      <w:pPr>
        <w:pStyle w:val="BodyText"/>
        <w:spacing w:line="292" w:lineRule="auto" w:before="1"/>
        <w:ind w:left="294" w:right="168"/>
      </w:pPr>
      <w:r>
        <w:rPr>
          <w:color w:val="292425"/>
          <w:w w:val="110"/>
        </w:rPr>
        <w:t>Businesses respond </w:t>
      </w:r>
      <w:r>
        <w:rPr>
          <w:color w:val="292425"/>
          <w:spacing w:val="-4"/>
          <w:w w:val="110"/>
        </w:rPr>
        <w:t>to </w:t>
      </w:r>
      <w:r>
        <w:rPr>
          <w:color w:val="292425"/>
          <w:w w:val="110"/>
        </w:rPr>
        <w:t>changes in demand in part </w:t>
      </w:r>
      <w:r>
        <w:rPr>
          <w:color w:val="292425"/>
          <w:spacing w:val="-3"/>
          <w:w w:val="110"/>
        </w:rPr>
        <w:t>by </w:t>
      </w:r>
      <w:r>
        <w:rPr>
          <w:color w:val="292425"/>
          <w:w w:val="110"/>
        </w:rPr>
        <w:t>varying their</w:t>
      </w:r>
      <w:r>
        <w:rPr>
          <w:color w:val="292425"/>
          <w:spacing w:val="-10"/>
          <w:w w:val="110"/>
        </w:rPr>
        <w:t> </w:t>
      </w:r>
      <w:r>
        <w:rPr>
          <w:color w:val="292425"/>
          <w:w w:val="110"/>
        </w:rPr>
        <w:t>labour</w:t>
      </w:r>
      <w:r>
        <w:rPr>
          <w:color w:val="292425"/>
          <w:spacing w:val="-9"/>
          <w:w w:val="110"/>
        </w:rPr>
        <w:t> </w:t>
      </w:r>
      <w:r>
        <w:rPr>
          <w:color w:val="292425"/>
          <w:w w:val="110"/>
        </w:rPr>
        <w:t>input.</w:t>
      </w:r>
      <w:r>
        <w:rPr>
          <w:color w:val="292425"/>
          <w:spacing w:val="37"/>
          <w:w w:val="110"/>
        </w:rPr>
        <w:t> </w:t>
      </w:r>
      <w:r>
        <w:rPr>
          <w:color w:val="292425"/>
          <w:w w:val="110"/>
        </w:rPr>
        <w:t>In</w:t>
      </w:r>
      <w:r>
        <w:rPr>
          <w:color w:val="292425"/>
          <w:spacing w:val="-9"/>
          <w:w w:val="110"/>
        </w:rPr>
        <w:t> </w:t>
      </w:r>
      <w:r>
        <w:rPr>
          <w:color w:val="292425"/>
          <w:w w:val="110"/>
        </w:rPr>
        <w:t>the</w:t>
      </w:r>
      <w:r>
        <w:rPr>
          <w:color w:val="292425"/>
          <w:spacing w:val="-10"/>
          <w:w w:val="110"/>
        </w:rPr>
        <w:t> </w:t>
      </w:r>
      <w:r>
        <w:rPr>
          <w:color w:val="292425"/>
          <w:w w:val="110"/>
        </w:rPr>
        <w:t>very</w:t>
      </w:r>
      <w:r>
        <w:rPr>
          <w:color w:val="292425"/>
          <w:spacing w:val="-9"/>
          <w:w w:val="110"/>
        </w:rPr>
        <w:t> </w:t>
      </w:r>
      <w:r>
        <w:rPr>
          <w:color w:val="292425"/>
          <w:w w:val="110"/>
        </w:rPr>
        <w:t>short</w:t>
      </w:r>
      <w:r>
        <w:rPr>
          <w:color w:val="292425"/>
          <w:spacing w:val="-9"/>
          <w:w w:val="110"/>
        </w:rPr>
        <w:t> </w:t>
      </w:r>
      <w:r>
        <w:rPr>
          <w:color w:val="292425"/>
          <w:w w:val="110"/>
        </w:rPr>
        <w:t>run,</w:t>
      </w:r>
      <w:r>
        <w:rPr>
          <w:color w:val="292425"/>
          <w:spacing w:val="-9"/>
          <w:w w:val="110"/>
        </w:rPr>
        <w:t> </w:t>
      </w:r>
      <w:r>
        <w:rPr>
          <w:color w:val="292425"/>
          <w:w w:val="110"/>
        </w:rPr>
        <w:t>they</w:t>
      </w:r>
      <w:r>
        <w:rPr>
          <w:color w:val="292425"/>
          <w:spacing w:val="-10"/>
          <w:w w:val="110"/>
        </w:rPr>
        <w:t> </w:t>
      </w:r>
      <w:r>
        <w:rPr>
          <w:color w:val="292425"/>
          <w:w w:val="110"/>
        </w:rPr>
        <w:t>are</w:t>
      </w:r>
      <w:r>
        <w:rPr>
          <w:color w:val="292425"/>
          <w:spacing w:val="-9"/>
          <w:w w:val="110"/>
        </w:rPr>
        <w:t> </w:t>
      </w:r>
      <w:r>
        <w:rPr>
          <w:color w:val="292425"/>
          <w:w w:val="110"/>
        </w:rPr>
        <w:t>most</w:t>
      </w:r>
      <w:r>
        <w:rPr>
          <w:color w:val="292425"/>
          <w:spacing w:val="-9"/>
          <w:w w:val="110"/>
        </w:rPr>
        <w:t> </w:t>
      </w:r>
      <w:r>
        <w:rPr>
          <w:color w:val="292425"/>
          <w:w w:val="110"/>
        </w:rPr>
        <w:t>able</w:t>
      </w:r>
      <w:r>
        <w:rPr>
          <w:color w:val="292425"/>
          <w:spacing w:val="-10"/>
          <w:w w:val="110"/>
        </w:rPr>
        <w:t> </w:t>
      </w:r>
      <w:r>
        <w:rPr>
          <w:color w:val="292425"/>
          <w:spacing w:val="-4"/>
          <w:w w:val="110"/>
        </w:rPr>
        <w:t>to </w:t>
      </w:r>
      <w:r>
        <w:rPr>
          <w:color w:val="292425"/>
          <w:w w:val="110"/>
        </w:rPr>
        <w:t>vary</w:t>
      </w:r>
      <w:r>
        <w:rPr>
          <w:color w:val="292425"/>
          <w:spacing w:val="-23"/>
          <w:w w:val="110"/>
        </w:rPr>
        <w:t> </w:t>
      </w:r>
      <w:r>
        <w:rPr>
          <w:color w:val="292425"/>
          <w:w w:val="110"/>
        </w:rPr>
        <w:t>the</w:t>
      </w:r>
      <w:r>
        <w:rPr>
          <w:color w:val="292425"/>
          <w:spacing w:val="-23"/>
          <w:w w:val="110"/>
        </w:rPr>
        <w:t> </w:t>
      </w:r>
      <w:r>
        <w:rPr>
          <w:color w:val="292425"/>
          <w:w w:val="110"/>
        </w:rPr>
        <w:t>number</w:t>
      </w:r>
      <w:r>
        <w:rPr>
          <w:color w:val="292425"/>
          <w:spacing w:val="-23"/>
          <w:w w:val="110"/>
        </w:rPr>
        <w:t> </w:t>
      </w:r>
      <w:r>
        <w:rPr>
          <w:color w:val="292425"/>
          <w:w w:val="110"/>
        </w:rPr>
        <w:t>of</w:t>
      </w:r>
      <w:r>
        <w:rPr>
          <w:color w:val="292425"/>
          <w:spacing w:val="-22"/>
          <w:w w:val="110"/>
        </w:rPr>
        <w:t> </w:t>
      </w:r>
      <w:r>
        <w:rPr>
          <w:color w:val="292425"/>
          <w:w w:val="110"/>
        </w:rPr>
        <w:t>hours</w:t>
      </w:r>
      <w:r>
        <w:rPr>
          <w:color w:val="292425"/>
          <w:spacing w:val="-23"/>
          <w:w w:val="110"/>
        </w:rPr>
        <w:t> </w:t>
      </w:r>
      <w:r>
        <w:rPr>
          <w:color w:val="292425"/>
          <w:spacing w:val="-3"/>
          <w:w w:val="110"/>
        </w:rPr>
        <w:t>worked</w:t>
      </w:r>
      <w:r>
        <w:rPr>
          <w:color w:val="292425"/>
          <w:spacing w:val="-23"/>
          <w:w w:val="110"/>
        </w:rPr>
        <w:t> </w:t>
      </w:r>
      <w:r>
        <w:rPr>
          <w:color w:val="292425"/>
          <w:spacing w:val="-3"/>
          <w:w w:val="110"/>
        </w:rPr>
        <w:t>by</w:t>
      </w:r>
      <w:r>
        <w:rPr>
          <w:color w:val="292425"/>
          <w:spacing w:val="-22"/>
          <w:w w:val="110"/>
        </w:rPr>
        <w:t> </w:t>
      </w:r>
      <w:r>
        <w:rPr>
          <w:color w:val="292425"/>
          <w:w w:val="110"/>
        </w:rPr>
        <w:t>their</w:t>
      </w:r>
      <w:r>
        <w:rPr>
          <w:color w:val="292425"/>
          <w:spacing w:val="-23"/>
          <w:w w:val="110"/>
        </w:rPr>
        <w:t> </w:t>
      </w:r>
      <w:r>
        <w:rPr>
          <w:color w:val="292425"/>
          <w:w w:val="110"/>
        </w:rPr>
        <w:t>existing</w:t>
      </w:r>
      <w:r>
        <w:rPr>
          <w:color w:val="292425"/>
          <w:spacing w:val="-23"/>
          <w:w w:val="110"/>
        </w:rPr>
        <w:t> </w:t>
      </w:r>
      <w:r>
        <w:rPr>
          <w:color w:val="292425"/>
          <w:w w:val="110"/>
        </w:rPr>
        <w:t>employees, for example </w:t>
      </w:r>
      <w:r>
        <w:rPr>
          <w:color w:val="292425"/>
          <w:spacing w:val="-3"/>
          <w:w w:val="110"/>
        </w:rPr>
        <w:t>by </w:t>
      </w:r>
      <w:r>
        <w:rPr>
          <w:color w:val="292425"/>
          <w:w w:val="110"/>
        </w:rPr>
        <w:t>changing the amount of overtime. Costs associated with hiring and firing make rapid changes in staffing</w:t>
      </w:r>
      <w:r>
        <w:rPr>
          <w:color w:val="292425"/>
          <w:spacing w:val="-20"/>
          <w:w w:val="110"/>
        </w:rPr>
        <w:t> </w:t>
      </w:r>
      <w:r>
        <w:rPr>
          <w:color w:val="292425"/>
          <w:w w:val="110"/>
        </w:rPr>
        <w:t>difficult.</w:t>
      </w:r>
      <w:r>
        <w:rPr>
          <w:color w:val="292425"/>
          <w:spacing w:val="18"/>
          <w:w w:val="110"/>
        </w:rPr>
        <w:t> </w:t>
      </w:r>
      <w:r>
        <w:rPr>
          <w:color w:val="292425"/>
          <w:w w:val="110"/>
        </w:rPr>
        <w:t>But</w:t>
      </w:r>
      <w:r>
        <w:rPr>
          <w:color w:val="292425"/>
          <w:spacing w:val="-20"/>
          <w:w w:val="110"/>
        </w:rPr>
        <w:t> </w:t>
      </w:r>
      <w:r>
        <w:rPr>
          <w:color w:val="292425"/>
          <w:w w:val="110"/>
        </w:rPr>
        <w:t>if</w:t>
      </w:r>
      <w:r>
        <w:rPr>
          <w:color w:val="292425"/>
          <w:spacing w:val="-19"/>
          <w:w w:val="110"/>
        </w:rPr>
        <w:t> </w:t>
      </w:r>
      <w:r>
        <w:rPr>
          <w:color w:val="292425"/>
          <w:w w:val="110"/>
        </w:rPr>
        <w:t>the</w:t>
      </w:r>
      <w:r>
        <w:rPr>
          <w:color w:val="292425"/>
          <w:spacing w:val="-19"/>
          <w:w w:val="110"/>
        </w:rPr>
        <w:t> </w:t>
      </w:r>
      <w:r>
        <w:rPr>
          <w:color w:val="292425"/>
          <w:w w:val="110"/>
        </w:rPr>
        <w:t>changes</w:t>
      </w:r>
      <w:r>
        <w:rPr>
          <w:color w:val="292425"/>
          <w:spacing w:val="-19"/>
          <w:w w:val="110"/>
        </w:rPr>
        <w:t> </w:t>
      </w:r>
      <w:r>
        <w:rPr>
          <w:color w:val="292425"/>
          <w:w w:val="110"/>
        </w:rPr>
        <w:t>in</w:t>
      </w:r>
      <w:r>
        <w:rPr>
          <w:color w:val="292425"/>
          <w:spacing w:val="-19"/>
          <w:w w:val="110"/>
        </w:rPr>
        <w:t> </w:t>
      </w:r>
      <w:r>
        <w:rPr>
          <w:color w:val="292425"/>
          <w:w w:val="110"/>
        </w:rPr>
        <w:t>demand</w:t>
      </w:r>
      <w:r>
        <w:rPr>
          <w:color w:val="292425"/>
          <w:spacing w:val="-20"/>
          <w:w w:val="110"/>
        </w:rPr>
        <w:t> </w:t>
      </w:r>
      <w:r>
        <w:rPr>
          <w:color w:val="292425"/>
          <w:w w:val="110"/>
        </w:rPr>
        <w:t>are</w:t>
      </w:r>
      <w:r>
        <w:rPr>
          <w:color w:val="292425"/>
          <w:spacing w:val="-19"/>
          <w:w w:val="110"/>
        </w:rPr>
        <w:t> </w:t>
      </w:r>
      <w:r>
        <w:rPr>
          <w:color w:val="292425"/>
          <w:w w:val="110"/>
        </w:rPr>
        <w:t>perceived </w:t>
      </w:r>
      <w:r>
        <w:rPr>
          <w:color w:val="292425"/>
          <w:spacing w:val="-4"/>
          <w:w w:val="110"/>
        </w:rPr>
        <w:t>to</w:t>
      </w:r>
      <w:r>
        <w:rPr>
          <w:color w:val="292425"/>
          <w:spacing w:val="-17"/>
          <w:w w:val="110"/>
        </w:rPr>
        <w:t> </w:t>
      </w:r>
      <w:r>
        <w:rPr>
          <w:color w:val="292425"/>
          <w:w w:val="110"/>
        </w:rPr>
        <w:t>be</w:t>
      </w:r>
      <w:r>
        <w:rPr>
          <w:color w:val="292425"/>
          <w:spacing w:val="-16"/>
          <w:w w:val="110"/>
        </w:rPr>
        <w:t> </w:t>
      </w:r>
      <w:r>
        <w:rPr>
          <w:color w:val="292425"/>
          <w:w w:val="110"/>
        </w:rPr>
        <w:t>long</w:t>
      </w:r>
      <w:r>
        <w:rPr>
          <w:color w:val="292425"/>
          <w:spacing w:val="-16"/>
          <w:w w:val="110"/>
        </w:rPr>
        <w:t> </w:t>
      </w:r>
      <w:r>
        <w:rPr>
          <w:color w:val="292425"/>
          <w:w w:val="110"/>
        </w:rPr>
        <w:t>lasting,</w:t>
      </w:r>
      <w:r>
        <w:rPr>
          <w:color w:val="292425"/>
          <w:spacing w:val="-16"/>
          <w:w w:val="110"/>
        </w:rPr>
        <w:t> </w:t>
      </w:r>
      <w:r>
        <w:rPr>
          <w:color w:val="292425"/>
          <w:w w:val="110"/>
        </w:rPr>
        <w:t>companies</w:t>
      </w:r>
      <w:r>
        <w:rPr>
          <w:color w:val="292425"/>
          <w:spacing w:val="-16"/>
          <w:w w:val="110"/>
        </w:rPr>
        <w:t> </w:t>
      </w:r>
      <w:r>
        <w:rPr>
          <w:color w:val="292425"/>
          <w:spacing w:val="-3"/>
          <w:w w:val="110"/>
        </w:rPr>
        <w:t>may</w:t>
      </w:r>
      <w:r>
        <w:rPr>
          <w:color w:val="292425"/>
          <w:spacing w:val="-16"/>
          <w:w w:val="110"/>
        </w:rPr>
        <w:t> </w:t>
      </w:r>
      <w:r>
        <w:rPr>
          <w:color w:val="292425"/>
          <w:w w:val="110"/>
        </w:rPr>
        <w:t>wish</w:t>
      </w:r>
      <w:r>
        <w:rPr>
          <w:color w:val="292425"/>
          <w:spacing w:val="-16"/>
          <w:w w:val="110"/>
        </w:rPr>
        <w:t> </w:t>
      </w:r>
      <w:r>
        <w:rPr>
          <w:color w:val="292425"/>
          <w:spacing w:val="-4"/>
          <w:w w:val="110"/>
        </w:rPr>
        <w:t>to</w:t>
      </w:r>
      <w:r>
        <w:rPr>
          <w:color w:val="292425"/>
          <w:spacing w:val="-16"/>
          <w:w w:val="110"/>
        </w:rPr>
        <w:t> </w:t>
      </w:r>
      <w:r>
        <w:rPr>
          <w:color w:val="292425"/>
          <w:w w:val="110"/>
        </w:rPr>
        <w:t>change</w:t>
      </w:r>
      <w:r>
        <w:rPr>
          <w:color w:val="292425"/>
          <w:spacing w:val="-16"/>
          <w:w w:val="110"/>
        </w:rPr>
        <w:t> </w:t>
      </w:r>
      <w:r>
        <w:rPr>
          <w:color w:val="292425"/>
          <w:w w:val="110"/>
        </w:rPr>
        <w:t>the</w:t>
      </w:r>
      <w:r>
        <w:rPr>
          <w:color w:val="292425"/>
          <w:spacing w:val="-16"/>
          <w:w w:val="110"/>
        </w:rPr>
        <w:t> </w:t>
      </w:r>
      <w:r>
        <w:rPr>
          <w:color w:val="292425"/>
          <w:w w:val="110"/>
        </w:rPr>
        <w:t>number of</w:t>
      </w:r>
      <w:r>
        <w:rPr>
          <w:color w:val="292425"/>
          <w:spacing w:val="-7"/>
          <w:w w:val="110"/>
        </w:rPr>
        <w:t> </w:t>
      </w:r>
      <w:r>
        <w:rPr>
          <w:color w:val="292425"/>
          <w:w w:val="110"/>
        </w:rPr>
        <w:t>employees.</w:t>
      </w:r>
    </w:p>
    <w:p>
      <w:pPr>
        <w:pStyle w:val="BodyText"/>
        <w:spacing w:before="2"/>
        <w:rPr>
          <w:sz w:val="22"/>
        </w:rPr>
      </w:pPr>
    </w:p>
    <w:p>
      <w:pPr>
        <w:pStyle w:val="BodyText"/>
        <w:spacing w:line="292" w:lineRule="auto"/>
        <w:ind w:left="294" w:right="248"/>
      </w:pPr>
      <w:r>
        <w:rPr>
          <w:color w:val="292425"/>
          <w:w w:val="105"/>
        </w:rPr>
        <w:t>According</w:t>
      </w:r>
      <w:r>
        <w:rPr>
          <w:color w:val="292425"/>
          <w:spacing w:val="-8"/>
          <w:w w:val="105"/>
        </w:rPr>
        <w:t> </w:t>
      </w:r>
      <w:r>
        <w:rPr>
          <w:color w:val="292425"/>
          <w:spacing w:val="-4"/>
          <w:w w:val="105"/>
        </w:rPr>
        <w:t>to</w:t>
      </w:r>
      <w:r>
        <w:rPr>
          <w:color w:val="292425"/>
          <w:spacing w:val="-7"/>
          <w:w w:val="105"/>
        </w:rPr>
        <w:t> </w:t>
      </w:r>
      <w:r>
        <w:rPr>
          <w:color w:val="292425"/>
          <w:w w:val="105"/>
        </w:rPr>
        <w:t>the</w:t>
      </w:r>
      <w:r>
        <w:rPr>
          <w:color w:val="292425"/>
          <w:spacing w:val="-8"/>
          <w:w w:val="105"/>
        </w:rPr>
        <w:t> </w:t>
      </w:r>
      <w:r>
        <w:rPr>
          <w:color w:val="292425"/>
          <w:w w:val="105"/>
        </w:rPr>
        <w:t>household-based</w:t>
      </w:r>
      <w:r>
        <w:rPr>
          <w:color w:val="292425"/>
          <w:spacing w:val="-7"/>
          <w:w w:val="105"/>
        </w:rPr>
        <w:t> </w:t>
      </w:r>
      <w:r>
        <w:rPr>
          <w:color w:val="292425"/>
          <w:w w:val="105"/>
        </w:rPr>
        <w:t>Labour</w:t>
      </w:r>
      <w:r>
        <w:rPr>
          <w:color w:val="292425"/>
          <w:spacing w:val="-8"/>
          <w:w w:val="105"/>
        </w:rPr>
        <w:t> </w:t>
      </w:r>
      <w:r>
        <w:rPr>
          <w:color w:val="292425"/>
          <w:w w:val="105"/>
        </w:rPr>
        <w:t>Force</w:t>
      </w:r>
      <w:r>
        <w:rPr>
          <w:color w:val="292425"/>
          <w:spacing w:val="-7"/>
          <w:w w:val="105"/>
        </w:rPr>
        <w:t> </w:t>
      </w:r>
      <w:r>
        <w:rPr>
          <w:color w:val="292425"/>
          <w:w w:val="105"/>
        </w:rPr>
        <w:t>Survey</w:t>
      </w:r>
      <w:r>
        <w:rPr>
          <w:color w:val="292425"/>
          <w:spacing w:val="-8"/>
          <w:w w:val="105"/>
        </w:rPr>
        <w:t> </w:t>
      </w:r>
      <w:r>
        <w:rPr>
          <w:color w:val="292425"/>
          <w:w w:val="105"/>
        </w:rPr>
        <w:t>(LFS), </w:t>
      </w:r>
      <w:r>
        <w:rPr>
          <w:color w:val="292425"/>
          <w:w w:val="110"/>
        </w:rPr>
        <w:t>the</w:t>
      </w:r>
      <w:r>
        <w:rPr>
          <w:color w:val="292425"/>
          <w:spacing w:val="-21"/>
          <w:w w:val="110"/>
        </w:rPr>
        <w:t> </w:t>
      </w:r>
      <w:r>
        <w:rPr>
          <w:color w:val="292425"/>
          <w:spacing w:val="-3"/>
          <w:w w:val="110"/>
        </w:rPr>
        <w:t>average</w:t>
      </w:r>
      <w:r>
        <w:rPr>
          <w:color w:val="292425"/>
          <w:spacing w:val="-20"/>
          <w:w w:val="110"/>
        </w:rPr>
        <w:t> </w:t>
      </w:r>
      <w:r>
        <w:rPr>
          <w:color w:val="292425"/>
          <w:w w:val="110"/>
        </w:rPr>
        <w:t>working</w:t>
      </w:r>
      <w:r>
        <w:rPr>
          <w:color w:val="292425"/>
          <w:spacing w:val="-21"/>
          <w:w w:val="110"/>
        </w:rPr>
        <w:t> </w:t>
      </w:r>
      <w:r>
        <w:rPr>
          <w:color w:val="292425"/>
          <w:w w:val="110"/>
        </w:rPr>
        <w:t>week</w:t>
      </w:r>
      <w:r>
        <w:rPr>
          <w:color w:val="292425"/>
          <w:spacing w:val="-20"/>
          <w:w w:val="110"/>
        </w:rPr>
        <w:t> </w:t>
      </w:r>
      <w:r>
        <w:rPr>
          <w:color w:val="292425"/>
          <w:w w:val="110"/>
        </w:rPr>
        <w:t>declined</w:t>
      </w:r>
      <w:r>
        <w:rPr>
          <w:color w:val="292425"/>
          <w:spacing w:val="-20"/>
          <w:w w:val="110"/>
        </w:rPr>
        <w:t> </w:t>
      </w:r>
      <w:r>
        <w:rPr>
          <w:color w:val="292425"/>
          <w:spacing w:val="-3"/>
          <w:w w:val="110"/>
        </w:rPr>
        <w:t>by</w:t>
      </w:r>
      <w:r>
        <w:rPr>
          <w:color w:val="292425"/>
          <w:spacing w:val="-21"/>
          <w:w w:val="110"/>
        </w:rPr>
        <w:t> </w:t>
      </w:r>
      <w:r>
        <w:rPr>
          <w:color w:val="292425"/>
          <w:w w:val="110"/>
        </w:rPr>
        <w:t>0.2</w:t>
      </w:r>
      <w:r>
        <w:rPr>
          <w:color w:val="292425"/>
          <w:spacing w:val="-20"/>
          <w:w w:val="110"/>
        </w:rPr>
        <w:t> </w:t>
      </w:r>
      <w:r>
        <w:rPr>
          <w:color w:val="292425"/>
          <w:w w:val="110"/>
        </w:rPr>
        <w:t>hours</w:t>
      </w:r>
      <w:r>
        <w:rPr>
          <w:color w:val="292425"/>
          <w:spacing w:val="-20"/>
          <w:w w:val="110"/>
        </w:rPr>
        <w:t> </w:t>
      </w:r>
      <w:r>
        <w:rPr>
          <w:color w:val="292425"/>
          <w:w w:val="110"/>
        </w:rPr>
        <w:t>(0.7%)</w:t>
      </w:r>
      <w:r>
        <w:rPr>
          <w:color w:val="292425"/>
          <w:spacing w:val="-21"/>
          <w:w w:val="110"/>
        </w:rPr>
        <w:t> </w:t>
      </w:r>
      <w:r>
        <w:rPr>
          <w:color w:val="292425"/>
          <w:w w:val="110"/>
        </w:rPr>
        <w:t>in</w:t>
      </w:r>
      <w:r>
        <w:rPr>
          <w:color w:val="292425"/>
          <w:spacing w:val="-20"/>
          <w:w w:val="110"/>
        </w:rPr>
        <w:t> </w:t>
      </w:r>
      <w:r>
        <w:rPr>
          <w:color w:val="292425"/>
          <w:w w:val="110"/>
        </w:rPr>
        <w:t>the</w:t>
      </w:r>
    </w:p>
    <w:p>
      <w:pPr>
        <w:spacing w:after="0" w:line="292" w:lineRule="auto"/>
        <w:sectPr>
          <w:type w:val="continuous"/>
          <w:pgSz w:w="11900" w:h="16840"/>
          <w:pgMar w:top="1260" w:bottom="280" w:left="660" w:right="620"/>
          <w:cols w:num="2" w:equalWidth="0">
            <w:col w:w="3819" w:space="981"/>
            <w:col w:w="5820"/>
          </w:cols>
        </w:sectPr>
      </w:pPr>
    </w:p>
    <w:p>
      <w:pPr>
        <w:pStyle w:val="BodyText"/>
        <w:spacing w:before="7"/>
        <w:rPr>
          <w:sz w:val="7"/>
        </w:rPr>
      </w:pPr>
    </w:p>
    <w:p>
      <w:pPr>
        <w:pStyle w:val="BodyText"/>
        <w:spacing w:line="20" w:lineRule="exact"/>
        <w:ind w:left="4929"/>
        <w:rPr>
          <w:sz w:val="2"/>
        </w:rPr>
      </w:pPr>
      <w:r>
        <w:rPr>
          <w:sz w:val="2"/>
        </w:rPr>
        <w:pict>
          <v:group style="width:277.7pt;height:.5pt;mso-position-horizontal-relative:char;mso-position-vertical-relative:line" coordorigin="0,0" coordsize="5554,10">
            <v:line style="position:absolute" from="0,5" to="5554,5" stroked="true" strokeweight=".5pt" strokecolor="#006bb6">
              <v:stroke dashstyle="solid"/>
            </v:line>
          </v:group>
        </w:pict>
      </w:r>
      <w:r>
        <w:rPr>
          <w:sz w:val="2"/>
        </w:rPr>
      </w:r>
    </w:p>
    <w:p>
      <w:pPr>
        <w:pStyle w:val="ListParagraph"/>
        <w:numPr>
          <w:ilvl w:val="2"/>
          <w:numId w:val="16"/>
        </w:numPr>
        <w:tabs>
          <w:tab w:pos="5210" w:val="left" w:leader="none"/>
        </w:tabs>
        <w:spacing w:line="240" w:lineRule="auto" w:before="21" w:after="0"/>
        <w:ind w:left="5210" w:right="832" w:hanging="240"/>
        <w:jc w:val="left"/>
        <w:rPr>
          <w:sz w:val="14"/>
        </w:rPr>
      </w:pPr>
      <w:r>
        <w:rPr>
          <w:color w:val="292425"/>
          <w:w w:val="110"/>
          <w:sz w:val="14"/>
        </w:rPr>
        <w:t>The</w:t>
      </w:r>
      <w:r>
        <w:rPr>
          <w:color w:val="292425"/>
          <w:spacing w:val="-14"/>
          <w:w w:val="110"/>
          <w:sz w:val="14"/>
        </w:rPr>
        <w:t> </w:t>
      </w:r>
      <w:r>
        <w:rPr>
          <w:color w:val="292425"/>
          <w:w w:val="110"/>
          <w:sz w:val="14"/>
        </w:rPr>
        <w:t>energy</w:t>
      </w:r>
      <w:r>
        <w:rPr>
          <w:color w:val="292425"/>
          <w:spacing w:val="-14"/>
          <w:w w:val="110"/>
          <w:sz w:val="14"/>
        </w:rPr>
        <w:t> </w:t>
      </w:r>
      <w:r>
        <w:rPr>
          <w:color w:val="292425"/>
          <w:w w:val="110"/>
          <w:sz w:val="14"/>
        </w:rPr>
        <w:t>industries</w:t>
      </w:r>
      <w:r>
        <w:rPr>
          <w:color w:val="292425"/>
          <w:spacing w:val="-14"/>
          <w:w w:val="110"/>
          <w:sz w:val="14"/>
        </w:rPr>
        <w:t> </w:t>
      </w:r>
      <w:r>
        <w:rPr>
          <w:color w:val="292425"/>
          <w:w w:val="110"/>
          <w:sz w:val="14"/>
        </w:rPr>
        <w:t>are</w:t>
      </w:r>
      <w:r>
        <w:rPr>
          <w:color w:val="292425"/>
          <w:spacing w:val="-14"/>
          <w:w w:val="110"/>
          <w:sz w:val="14"/>
        </w:rPr>
        <w:t> </w:t>
      </w:r>
      <w:r>
        <w:rPr>
          <w:color w:val="292425"/>
          <w:w w:val="110"/>
          <w:sz w:val="14"/>
        </w:rPr>
        <w:t>mining</w:t>
      </w:r>
      <w:r>
        <w:rPr>
          <w:color w:val="292425"/>
          <w:spacing w:val="-13"/>
          <w:w w:val="110"/>
          <w:sz w:val="14"/>
        </w:rPr>
        <w:t> </w:t>
      </w:r>
      <w:r>
        <w:rPr>
          <w:color w:val="292425"/>
          <w:w w:val="110"/>
          <w:sz w:val="14"/>
        </w:rPr>
        <w:t>and</w:t>
      </w:r>
      <w:r>
        <w:rPr>
          <w:color w:val="292425"/>
          <w:spacing w:val="-14"/>
          <w:w w:val="110"/>
          <w:sz w:val="14"/>
        </w:rPr>
        <w:t> </w:t>
      </w:r>
      <w:r>
        <w:rPr>
          <w:color w:val="292425"/>
          <w:w w:val="110"/>
          <w:sz w:val="14"/>
        </w:rPr>
        <w:t>quarrying;</w:t>
      </w:r>
      <w:r>
        <w:rPr>
          <w:color w:val="292425"/>
          <w:spacing w:val="11"/>
          <w:w w:val="110"/>
          <w:sz w:val="14"/>
        </w:rPr>
        <w:t> </w:t>
      </w:r>
      <w:r>
        <w:rPr>
          <w:color w:val="292425"/>
          <w:w w:val="110"/>
          <w:sz w:val="14"/>
        </w:rPr>
        <w:t>oil</w:t>
      </w:r>
      <w:r>
        <w:rPr>
          <w:color w:val="292425"/>
          <w:spacing w:val="-14"/>
          <w:w w:val="110"/>
          <w:sz w:val="14"/>
        </w:rPr>
        <w:t> </w:t>
      </w:r>
      <w:r>
        <w:rPr>
          <w:color w:val="292425"/>
          <w:w w:val="110"/>
          <w:sz w:val="14"/>
        </w:rPr>
        <w:t>and</w:t>
      </w:r>
      <w:r>
        <w:rPr>
          <w:color w:val="292425"/>
          <w:spacing w:val="-14"/>
          <w:w w:val="110"/>
          <w:sz w:val="14"/>
        </w:rPr>
        <w:t> </w:t>
      </w:r>
      <w:r>
        <w:rPr>
          <w:color w:val="292425"/>
          <w:w w:val="110"/>
          <w:sz w:val="14"/>
        </w:rPr>
        <w:t>gas</w:t>
      </w:r>
      <w:r>
        <w:rPr>
          <w:color w:val="292425"/>
          <w:spacing w:val="-13"/>
          <w:w w:val="110"/>
          <w:sz w:val="14"/>
        </w:rPr>
        <w:t> </w:t>
      </w:r>
      <w:r>
        <w:rPr>
          <w:color w:val="292425"/>
          <w:w w:val="110"/>
          <w:sz w:val="14"/>
        </w:rPr>
        <w:t>extraction;</w:t>
      </w:r>
      <w:r>
        <w:rPr>
          <w:color w:val="292425"/>
          <w:spacing w:val="11"/>
          <w:w w:val="110"/>
          <w:sz w:val="14"/>
        </w:rPr>
        <w:t> </w:t>
      </w:r>
      <w:r>
        <w:rPr>
          <w:color w:val="292425"/>
          <w:w w:val="110"/>
          <w:sz w:val="14"/>
        </w:rPr>
        <w:t>and </w:t>
      </w:r>
      <w:r>
        <w:rPr>
          <w:color w:val="292425"/>
          <w:spacing w:val="-3"/>
          <w:w w:val="110"/>
          <w:sz w:val="14"/>
        </w:rPr>
        <w:t>electricity, </w:t>
      </w:r>
      <w:r>
        <w:rPr>
          <w:color w:val="292425"/>
          <w:w w:val="110"/>
          <w:sz w:val="14"/>
        </w:rPr>
        <w:t>gas and water</w:t>
      </w:r>
      <w:r>
        <w:rPr>
          <w:color w:val="292425"/>
          <w:spacing w:val="-15"/>
          <w:w w:val="110"/>
          <w:sz w:val="14"/>
        </w:rPr>
        <w:t> </w:t>
      </w:r>
      <w:r>
        <w:rPr>
          <w:color w:val="292425"/>
          <w:spacing w:val="-3"/>
          <w:w w:val="110"/>
          <w:sz w:val="14"/>
        </w:rPr>
        <w:t>supply.</w:t>
      </w:r>
    </w:p>
    <w:p>
      <w:pPr>
        <w:spacing w:after="0" w:line="240" w:lineRule="auto"/>
        <w:jc w:val="left"/>
        <w:rPr>
          <w:sz w:val="14"/>
        </w:rPr>
        <w:sectPr>
          <w:type w:val="continuous"/>
          <w:pgSz w:w="11900" w:h="16840"/>
          <w:pgMar w:top="1260" w:bottom="280" w:left="660" w:right="620"/>
        </w:sectPr>
      </w:pPr>
    </w:p>
    <w:p>
      <w:pPr>
        <w:pStyle w:val="BodyText"/>
      </w:pPr>
    </w:p>
    <w:p>
      <w:pPr>
        <w:spacing w:before="248"/>
        <w:ind w:left="959" w:right="862" w:firstLine="0"/>
        <w:jc w:val="center"/>
        <w:rPr>
          <w:rFonts w:ascii="Trebuchet MS"/>
          <w:b/>
          <w:sz w:val="28"/>
        </w:rPr>
      </w:pPr>
      <w:bookmarkStart w:name="Longer-term trends in manufacturing and " w:id="34"/>
      <w:bookmarkEnd w:id="34"/>
      <w:r>
        <w:rPr/>
      </w:r>
      <w:bookmarkStart w:name="_bookmark12" w:id="35"/>
      <w:bookmarkEnd w:id="35"/>
      <w:r>
        <w:rPr/>
      </w:r>
      <w:r>
        <w:rPr>
          <w:rFonts w:ascii="Trebuchet MS"/>
          <w:b/>
          <w:color w:val="0092C0"/>
          <w:sz w:val="28"/>
        </w:rPr>
        <w:t>Longer-term trends in manufacturing and service sector output</w:t>
      </w:r>
    </w:p>
    <w:p>
      <w:pPr>
        <w:pStyle w:val="BodyText"/>
        <w:rPr>
          <w:rFonts w:ascii="Trebuchet MS"/>
          <w:b/>
        </w:rPr>
      </w:pPr>
    </w:p>
    <w:p>
      <w:pPr>
        <w:spacing w:after="0"/>
        <w:rPr>
          <w:rFonts w:ascii="Trebuchet MS"/>
        </w:rPr>
        <w:sectPr>
          <w:footerReference w:type="even" r:id="rId90"/>
          <w:footerReference w:type="default" r:id="rId91"/>
          <w:pgSz w:w="11900" w:h="16840"/>
          <w:pgMar w:footer="575" w:header="580" w:top="760" w:bottom="760" w:left="660" w:right="620"/>
          <w:pgNumType w:start="20"/>
        </w:sectPr>
      </w:pPr>
    </w:p>
    <w:p>
      <w:pPr>
        <w:pStyle w:val="BodyText"/>
        <w:spacing w:before="4"/>
        <w:rPr>
          <w:rFonts w:ascii="Trebuchet MS"/>
          <w:b/>
          <w:sz w:val="17"/>
        </w:rPr>
      </w:pPr>
    </w:p>
    <w:p>
      <w:pPr>
        <w:pStyle w:val="BodyText"/>
        <w:spacing w:line="249" w:lineRule="auto"/>
        <w:ind w:left="448" w:right="187"/>
      </w:pPr>
      <w:r>
        <w:rPr>
          <w:color w:val="292425"/>
          <w:w w:val="110"/>
        </w:rPr>
        <w:t>Manufacturing output has </w:t>
      </w:r>
      <w:r>
        <w:rPr>
          <w:color w:val="292425"/>
          <w:spacing w:val="-3"/>
          <w:w w:val="110"/>
        </w:rPr>
        <w:t>grown </w:t>
      </w:r>
      <w:r>
        <w:rPr>
          <w:color w:val="292425"/>
          <w:w w:val="110"/>
        </w:rPr>
        <w:t>more </w:t>
      </w:r>
      <w:r>
        <w:rPr>
          <w:color w:val="292425"/>
          <w:spacing w:val="-3"/>
          <w:w w:val="110"/>
        </w:rPr>
        <w:t>slowly </w:t>
      </w:r>
      <w:r>
        <w:rPr>
          <w:color w:val="292425"/>
          <w:w w:val="110"/>
        </w:rPr>
        <w:t>than services in the past </w:t>
      </w:r>
      <w:r>
        <w:rPr>
          <w:color w:val="292425"/>
          <w:spacing w:val="-10"/>
          <w:w w:val="110"/>
        </w:rPr>
        <w:t>30 </w:t>
      </w:r>
      <w:r>
        <w:rPr>
          <w:color w:val="292425"/>
          <w:spacing w:val="-3"/>
          <w:w w:val="110"/>
        </w:rPr>
        <w:t>years, </w:t>
      </w:r>
      <w:r>
        <w:rPr>
          <w:color w:val="292425"/>
          <w:w w:val="110"/>
        </w:rPr>
        <w:t>having increased at a slightly </w:t>
      </w:r>
      <w:r>
        <w:rPr>
          <w:color w:val="292425"/>
          <w:spacing w:val="-3"/>
          <w:w w:val="110"/>
        </w:rPr>
        <w:t>faster </w:t>
      </w:r>
      <w:r>
        <w:rPr>
          <w:color w:val="292425"/>
          <w:spacing w:val="-4"/>
          <w:w w:val="110"/>
        </w:rPr>
        <w:t>rate </w:t>
      </w:r>
      <w:r>
        <w:rPr>
          <w:color w:val="292425"/>
          <w:w w:val="110"/>
        </w:rPr>
        <w:t>in the </w:t>
      </w:r>
      <w:r>
        <w:rPr>
          <w:color w:val="292425"/>
          <w:spacing w:val="-15"/>
          <w:w w:val="110"/>
        </w:rPr>
        <w:t>1950s  </w:t>
      </w:r>
      <w:r>
        <w:rPr>
          <w:color w:val="292425"/>
          <w:w w:val="110"/>
        </w:rPr>
        <w:t>and </w:t>
      </w:r>
      <w:r>
        <w:rPr>
          <w:color w:val="292425"/>
          <w:spacing w:val="-12"/>
          <w:w w:val="110"/>
        </w:rPr>
        <w:t>1960s  </w:t>
      </w:r>
      <w:r>
        <w:rPr>
          <w:color w:val="292425"/>
          <w:w w:val="110"/>
        </w:rPr>
        <w:t>(see Chart</w:t>
      </w:r>
      <w:r>
        <w:rPr>
          <w:color w:val="292425"/>
          <w:spacing w:val="-29"/>
          <w:w w:val="110"/>
        </w:rPr>
        <w:t> </w:t>
      </w:r>
      <w:r>
        <w:rPr>
          <w:color w:val="292425"/>
          <w:w w:val="110"/>
        </w:rPr>
        <w:t>A).</w:t>
      </w:r>
      <w:r>
        <w:rPr>
          <w:color w:val="292425"/>
          <w:spacing w:val="-1"/>
          <w:w w:val="110"/>
        </w:rPr>
        <w:t> </w:t>
      </w:r>
      <w:r>
        <w:rPr>
          <w:color w:val="292425"/>
          <w:w w:val="110"/>
        </w:rPr>
        <w:t>As</w:t>
      </w:r>
      <w:r>
        <w:rPr>
          <w:color w:val="292425"/>
          <w:spacing w:val="-28"/>
          <w:w w:val="110"/>
        </w:rPr>
        <w:t> </w:t>
      </w:r>
      <w:r>
        <w:rPr>
          <w:color w:val="292425"/>
          <w:w w:val="110"/>
        </w:rPr>
        <w:t>economies</w:t>
      </w:r>
      <w:r>
        <w:rPr>
          <w:color w:val="292425"/>
          <w:spacing w:val="-29"/>
          <w:w w:val="110"/>
        </w:rPr>
        <w:t> </w:t>
      </w:r>
      <w:r>
        <w:rPr>
          <w:color w:val="292425"/>
          <w:w w:val="110"/>
        </w:rPr>
        <w:t>mature</w:t>
      </w:r>
      <w:r>
        <w:rPr>
          <w:color w:val="292425"/>
          <w:spacing w:val="-28"/>
          <w:w w:val="110"/>
        </w:rPr>
        <w:t> </w:t>
      </w:r>
      <w:r>
        <w:rPr>
          <w:color w:val="292425"/>
          <w:w w:val="110"/>
        </w:rPr>
        <w:t>and</w:t>
      </w:r>
      <w:r>
        <w:rPr>
          <w:color w:val="292425"/>
          <w:spacing w:val="-29"/>
          <w:w w:val="110"/>
        </w:rPr>
        <w:t> </w:t>
      </w:r>
      <w:r>
        <w:rPr>
          <w:color w:val="292425"/>
          <w:w w:val="110"/>
        </w:rPr>
        <w:t>living</w:t>
      </w:r>
      <w:r>
        <w:rPr>
          <w:color w:val="292425"/>
          <w:spacing w:val="-28"/>
          <w:w w:val="110"/>
        </w:rPr>
        <w:t> </w:t>
      </w:r>
      <w:r>
        <w:rPr>
          <w:color w:val="292425"/>
          <w:w w:val="110"/>
        </w:rPr>
        <w:t>standards rise</w:t>
      </w:r>
      <w:r>
        <w:rPr>
          <w:color w:val="292425"/>
          <w:spacing w:val="-18"/>
          <w:w w:val="110"/>
        </w:rPr>
        <w:t> </w:t>
      </w:r>
      <w:r>
        <w:rPr>
          <w:color w:val="292425"/>
          <w:spacing w:val="-3"/>
          <w:w w:val="110"/>
        </w:rPr>
        <w:t>over</w:t>
      </w:r>
      <w:r>
        <w:rPr>
          <w:color w:val="292425"/>
          <w:spacing w:val="-18"/>
          <w:w w:val="110"/>
        </w:rPr>
        <w:t> </w:t>
      </w:r>
      <w:r>
        <w:rPr>
          <w:color w:val="292425"/>
          <w:w w:val="110"/>
        </w:rPr>
        <w:t>time,</w:t>
      </w:r>
      <w:r>
        <w:rPr>
          <w:color w:val="292425"/>
          <w:spacing w:val="-17"/>
          <w:w w:val="110"/>
        </w:rPr>
        <w:t> </w:t>
      </w:r>
      <w:r>
        <w:rPr>
          <w:color w:val="292425"/>
          <w:w w:val="110"/>
        </w:rPr>
        <w:t>people’s</w:t>
      </w:r>
      <w:r>
        <w:rPr>
          <w:color w:val="292425"/>
          <w:spacing w:val="-18"/>
          <w:w w:val="110"/>
        </w:rPr>
        <w:t> </w:t>
      </w:r>
      <w:r>
        <w:rPr>
          <w:color w:val="292425"/>
          <w:w w:val="110"/>
        </w:rPr>
        <w:t>spending</w:t>
      </w:r>
      <w:r>
        <w:rPr>
          <w:color w:val="292425"/>
          <w:spacing w:val="-18"/>
          <w:w w:val="110"/>
        </w:rPr>
        <w:t> </w:t>
      </w:r>
      <w:r>
        <w:rPr>
          <w:color w:val="292425"/>
          <w:w w:val="110"/>
        </w:rPr>
        <w:t>on</w:t>
      </w:r>
      <w:r>
        <w:rPr>
          <w:color w:val="292425"/>
          <w:spacing w:val="-17"/>
          <w:w w:val="110"/>
        </w:rPr>
        <w:t> </w:t>
      </w:r>
      <w:r>
        <w:rPr>
          <w:color w:val="292425"/>
          <w:w w:val="110"/>
        </w:rPr>
        <w:t>manufactured</w:t>
      </w:r>
    </w:p>
    <w:p>
      <w:pPr>
        <w:pStyle w:val="BodyText"/>
        <w:spacing w:line="249" w:lineRule="auto" w:before="5"/>
        <w:ind w:left="448" w:right="-2"/>
      </w:pPr>
      <w:r>
        <w:rPr>
          <w:color w:val="292425"/>
          <w:w w:val="110"/>
        </w:rPr>
        <w:t>goods</w:t>
      </w:r>
      <w:r>
        <w:rPr>
          <w:color w:val="292425"/>
          <w:spacing w:val="-15"/>
          <w:w w:val="110"/>
        </w:rPr>
        <w:t> </w:t>
      </w:r>
      <w:r>
        <w:rPr>
          <w:color w:val="292425"/>
          <w:w w:val="110"/>
        </w:rPr>
        <w:t>tends</w:t>
      </w:r>
      <w:r>
        <w:rPr>
          <w:color w:val="292425"/>
          <w:spacing w:val="-14"/>
          <w:w w:val="110"/>
        </w:rPr>
        <w:t> </w:t>
      </w:r>
      <w:r>
        <w:rPr>
          <w:color w:val="292425"/>
          <w:spacing w:val="-4"/>
          <w:w w:val="110"/>
        </w:rPr>
        <w:t>to</w:t>
      </w:r>
      <w:r>
        <w:rPr>
          <w:color w:val="292425"/>
          <w:spacing w:val="-14"/>
          <w:w w:val="110"/>
        </w:rPr>
        <w:t> </w:t>
      </w:r>
      <w:r>
        <w:rPr>
          <w:color w:val="292425"/>
          <w:spacing w:val="-3"/>
          <w:w w:val="110"/>
        </w:rPr>
        <w:t>grow</w:t>
      </w:r>
      <w:r>
        <w:rPr>
          <w:color w:val="292425"/>
          <w:spacing w:val="-14"/>
          <w:w w:val="110"/>
        </w:rPr>
        <w:t> </w:t>
      </w:r>
      <w:r>
        <w:rPr>
          <w:color w:val="292425"/>
          <w:spacing w:val="-3"/>
          <w:w w:val="110"/>
        </w:rPr>
        <w:t>by</w:t>
      </w:r>
      <w:r>
        <w:rPr>
          <w:color w:val="292425"/>
          <w:spacing w:val="-14"/>
          <w:w w:val="110"/>
        </w:rPr>
        <w:t> </w:t>
      </w:r>
      <w:r>
        <w:rPr>
          <w:color w:val="292425"/>
          <w:w w:val="110"/>
        </w:rPr>
        <w:t>proportionately</w:t>
      </w:r>
      <w:r>
        <w:rPr>
          <w:color w:val="292425"/>
          <w:spacing w:val="-14"/>
          <w:w w:val="110"/>
        </w:rPr>
        <w:t> </w:t>
      </w:r>
      <w:r>
        <w:rPr>
          <w:color w:val="292425"/>
          <w:w w:val="110"/>
        </w:rPr>
        <w:t>less</w:t>
      </w:r>
      <w:r>
        <w:rPr>
          <w:color w:val="292425"/>
          <w:spacing w:val="-14"/>
          <w:w w:val="110"/>
        </w:rPr>
        <w:t> </w:t>
      </w:r>
      <w:r>
        <w:rPr>
          <w:color w:val="292425"/>
          <w:w w:val="110"/>
        </w:rPr>
        <w:t>than</w:t>
      </w:r>
      <w:r>
        <w:rPr>
          <w:color w:val="292425"/>
          <w:spacing w:val="-14"/>
          <w:w w:val="110"/>
        </w:rPr>
        <w:t> </w:t>
      </w:r>
      <w:r>
        <w:rPr>
          <w:color w:val="292425"/>
          <w:w w:val="110"/>
        </w:rPr>
        <w:t>their income. The counterpart </w:t>
      </w:r>
      <w:r>
        <w:rPr>
          <w:color w:val="292425"/>
          <w:spacing w:val="-4"/>
          <w:w w:val="110"/>
        </w:rPr>
        <w:t>to </w:t>
      </w:r>
      <w:r>
        <w:rPr>
          <w:color w:val="292425"/>
          <w:w w:val="110"/>
        </w:rPr>
        <w:t>this is that demand for services</w:t>
      </w:r>
      <w:r>
        <w:rPr>
          <w:color w:val="292425"/>
          <w:spacing w:val="-35"/>
          <w:w w:val="110"/>
        </w:rPr>
        <w:t> </w:t>
      </w:r>
      <w:r>
        <w:rPr>
          <w:color w:val="292425"/>
          <w:w w:val="110"/>
        </w:rPr>
        <w:t>usually</w:t>
      </w:r>
      <w:r>
        <w:rPr>
          <w:color w:val="292425"/>
          <w:spacing w:val="-34"/>
          <w:w w:val="110"/>
        </w:rPr>
        <w:t> </w:t>
      </w:r>
      <w:r>
        <w:rPr>
          <w:color w:val="292425"/>
          <w:w w:val="110"/>
        </w:rPr>
        <w:t>increases</w:t>
      </w:r>
      <w:r>
        <w:rPr>
          <w:color w:val="292425"/>
          <w:spacing w:val="-34"/>
          <w:w w:val="110"/>
        </w:rPr>
        <w:t> </w:t>
      </w:r>
      <w:r>
        <w:rPr>
          <w:color w:val="292425"/>
          <w:w w:val="110"/>
        </w:rPr>
        <w:t>disproportionately</w:t>
      </w:r>
      <w:r>
        <w:rPr>
          <w:color w:val="292425"/>
          <w:spacing w:val="-34"/>
          <w:w w:val="110"/>
        </w:rPr>
        <w:t> </w:t>
      </w:r>
      <w:r>
        <w:rPr>
          <w:color w:val="292425"/>
          <w:w w:val="110"/>
        </w:rPr>
        <w:t>as</w:t>
      </w:r>
      <w:r>
        <w:rPr>
          <w:color w:val="292425"/>
          <w:spacing w:val="-34"/>
          <w:w w:val="110"/>
        </w:rPr>
        <w:t> </w:t>
      </w:r>
      <w:r>
        <w:rPr>
          <w:color w:val="292425"/>
          <w:w w:val="110"/>
        </w:rPr>
        <w:t>people become</w:t>
      </w:r>
      <w:r>
        <w:rPr>
          <w:color w:val="292425"/>
          <w:spacing w:val="-6"/>
          <w:w w:val="110"/>
        </w:rPr>
        <w:t> </w:t>
      </w:r>
      <w:r>
        <w:rPr>
          <w:color w:val="292425"/>
          <w:w w:val="110"/>
        </w:rPr>
        <w:t>richer.</w:t>
      </w:r>
    </w:p>
    <w:p>
      <w:pPr>
        <w:pStyle w:val="BodyText"/>
        <w:spacing w:before="9"/>
        <w:rPr>
          <w:sz w:val="19"/>
        </w:rPr>
      </w:pPr>
      <w:r>
        <w:rPr/>
        <w:br w:type="column"/>
      </w:r>
      <w:r>
        <w:rPr>
          <w:sz w:val="19"/>
        </w:rPr>
      </w:r>
    </w:p>
    <w:p>
      <w:pPr>
        <w:spacing w:before="0"/>
        <w:ind w:left="446" w:right="0" w:firstLine="0"/>
        <w:jc w:val="left"/>
        <w:rPr>
          <w:rFonts w:ascii="Trebuchet MS"/>
          <w:b/>
          <w:sz w:val="20"/>
        </w:rPr>
      </w:pPr>
      <w:r>
        <w:rPr>
          <w:rFonts w:ascii="Trebuchet MS"/>
          <w:b/>
          <w:color w:val="0092C0"/>
          <w:sz w:val="20"/>
        </w:rPr>
        <w:t>Chart B</w:t>
      </w:r>
    </w:p>
    <w:p>
      <w:pPr>
        <w:spacing w:line="247" w:lineRule="auto" w:before="8"/>
        <w:ind w:left="446" w:right="0" w:firstLine="0"/>
        <w:jc w:val="left"/>
        <w:rPr>
          <w:rFonts w:ascii="Trebuchet MS"/>
          <w:b/>
          <w:sz w:val="20"/>
        </w:rPr>
      </w:pPr>
      <w:r>
        <w:rPr>
          <w:rFonts w:ascii="Trebuchet MS"/>
          <w:b/>
          <w:color w:val="0092C0"/>
          <w:w w:val="90"/>
          <w:sz w:val="20"/>
        </w:rPr>
        <w:t>Import penetration of the domestic market for </w:t>
      </w:r>
      <w:r>
        <w:rPr>
          <w:rFonts w:ascii="Trebuchet MS"/>
          <w:b/>
          <w:color w:val="0092C0"/>
          <w:sz w:val="20"/>
        </w:rPr>
        <w:t>manufactures</w:t>
      </w:r>
    </w:p>
    <w:p>
      <w:pPr>
        <w:spacing w:line="135" w:lineRule="exact" w:before="48"/>
        <w:ind w:left="2011" w:right="0" w:firstLine="0"/>
        <w:jc w:val="left"/>
        <w:rPr>
          <w:sz w:val="12"/>
        </w:rPr>
      </w:pPr>
      <w:r>
        <w:rPr>
          <w:color w:val="292425"/>
          <w:w w:val="110"/>
          <w:sz w:val="12"/>
        </w:rPr>
        <w:t>Per cent of domestic demand for manufactures</w:t>
      </w:r>
    </w:p>
    <w:p>
      <w:pPr>
        <w:spacing w:line="135" w:lineRule="exact" w:before="0"/>
        <w:ind w:left="4449" w:right="0" w:firstLine="0"/>
        <w:jc w:val="left"/>
        <w:rPr>
          <w:sz w:val="12"/>
        </w:rPr>
      </w:pPr>
      <w:r>
        <w:rPr>
          <w:color w:val="292425"/>
          <w:w w:val="120"/>
          <w:sz w:val="12"/>
        </w:rPr>
        <w:t>60</w:t>
      </w:r>
    </w:p>
    <w:p>
      <w:pPr>
        <w:pStyle w:val="BodyText"/>
        <w:rPr>
          <w:sz w:val="12"/>
        </w:rPr>
      </w:pPr>
    </w:p>
    <w:p>
      <w:pPr>
        <w:pStyle w:val="BodyText"/>
        <w:spacing w:before="7"/>
        <w:rPr>
          <w:sz w:val="17"/>
        </w:rPr>
      </w:pPr>
    </w:p>
    <w:p>
      <w:pPr>
        <w:spacing w:before="1"/>
        <w:ind w:left="4449" w:right="0" w:firstLine="0"/>
        <w:jc w:val="left"/>
        <w:rPr>
          <w:sz w:val="12"/>
        </w:rPr>
      </w:pPr>
      <w:r>
        <w:rPr>
          <w:color w:val="292425"/>
          <w:w w:val="120"/>
          <w:sz w:val="12"/>
        </w:rPr>
        <w:t>50</w:t>
      </w:r>
    </w:p>
    <w:p>
      <w:pPr>
        <w:pStyle w:val="BodyText"/>
        <w:rPr>
          <w:sz w:val="12"/>
        </w:rPr>
      </w:pPr>
    </w:p>
    <w:p>
      <w:pPr>
        <w:pStyle w:val="BodyText"/>
        <w:spacing w:before="7"/>
        <w:rPr>
          <w:sz w:val="17"/>
        </w:rPr>
      </w:pPr>
    </w:p>
    <w:p>
      <w:pPr>
        <w:spacing w:before="0"/>
        <w:ind w:left="4449" w:right="0" w:firstLine="0"/>
        <w:jc w:val="left"/>
        <w:rPr>
          <w:sz w:val="12"/>
        </w:rPr>
      </w:pPr>
      <w:r>
        <w:rPr>
          <w:color w:val="292425"/>
          <w:w w:val="120"/>
          <w:sz w:val="12"/>
        </w:rPr>
        <w:t>40</w:t>
      </w:r>
    </w:p>
    <w:p>
      <w:pPr>
        <w:spacing w:after="0"/>
        <w:jc w:val="left"/>
        <w:rPr>
          <w:sz w:val="12"/>
        </w:rPr>
        <w:sectPr>
          <w:type w:val="continuous"/>
          <w:pgSz w:w="11900" w:h="16840"/>
          <w:pgMar w:top="1260" w:bottom="280" w:left="660" w:right="620"/>
          <w:cols w:num="2" w:equalWidth="0">
            <w:col w:w="5103" w:space="40"/>
            <w:col w:w="5477"/>
          </w:cols>
        </w:sectPr>
      </w:pPr>
    </w:p>
    <w:p>
      <w:pPr>
        <w:pStyle w:val="BodyText"/>
        <w:rPr>
          <w:sz w:val="11"/>
        </w:rPr>
      </w:pPr>
    </w:p>
    <w:p>
      <w:pPr>
        <w:spacing w:after="0"/>
        <w:rPr>
          <w:sz w:val="11"/>
        </w:rPr>
        <w:sectPr>
          <w:type w:val="continuous"/>
          <w:pgSz w:w="11900" w:h="16840"/>
          <w:pgMar w:top="1260" w:bottom="280" w:left="660" w:right="620"/>
        </w:sectPr>
      </w:pPr>
    </w:p>
    <w:p>
      <w:pPr>
        <w:spacing w:before="145"/>
        <w:ind w:left="448" w:right="0" w:firstLine="0"/>
        <w:jc w:val="left"/>
        <w:rPr>
          <w:rFonts w:ascii="Trebuchet MS"/>
          <w:b/>
          <w:sz w:val="20"/>
        </w:rPr>
      </w:pPr>
      <w:r>
        <w:rPr>
          <w:rFonts w:ascii="Trebuchet MS"/>
          <w:b/>
          <w:color w:val="0092C0"/>
          <w:sz w:val="20"/>
        </w:rPr>
        <w:t>Chart A</w:t>
      </w:r>
    </w:p>
    <w:p>
      <w:pPr>
        <w:spacing w:before="8"/>
        <w:ind w:left="448" w:right="0" w:firstLine="0"/>
        <w:jc w:val="left"/>
        <w:rPr>
          <w:rFonts w:ascii="Trebuchet MS"/>
          <w:b/>
          <w:sz w:val="20"/>
        </w:rPr>
      </w:pPr>
      <w:r>
        <w:rPr>
          <w:rFonts w:ascii="Trebuchet MS"/>
          <w:b/>
          <w:color w:val="0092C0"/>
          <w:sz w:val="20"/>
        </w:rPr>
        <w:t>Manufacturing and services output</w:t>
      </w:r>
    </w:p>
    <w:p>
      <w:pPr>
        <w:spacing w:before="31"/>
        <w:ind w:left="2168" w:right="0" w:firstLine="0"/>
        <w:jc w:val="left"/>
        <w:rPr>
          <w:sz w:val="12"/>
        </w:rPr>
      </w:pPr>
      <w:r>
        <w:rPr>
          <w:color w:val="292425"/>
          <w:w w:val="110"/>
          <w:sz w:val="12"/>
        </w:rPr>
        <w:t>£ billions (quarterly, </w:t>
      </w:r>
      <w:r>
        <w:rPr>
          <w:color w:val="292425"/>
          <w:spacing w:val="-11"/>
          <w:w w:val="110"/>
          <w:sz w:val="12"/>
        </w:rPr>
        <w:t>1995 </w:t>
      </w:r>
      <w:r>
        <w:rPr>
          <w:color w:val="292425"/>
          <w:w w:val="110"/>
          <w:sz w:val="12"/>
        </w:rPr>
        <w:t>prices), log</w:t>
      </w:r>
      <w:r>
        <w:rPr>
          <w:color w:val="292425"/>
          <w:spacing w:val="-17"/>
          <w:w w:val="110"/>
          <w:sz w:val="12"/>
        </w:rPr>
        <w:t> </w:t>
      </w:r>
      <w:r>
        <w:rPr>
          <w:color w:val="292425"/>
          <w:spacing w:val="-3"/>
          <w:w w:val="110"/>
          <w:sz w:val="12"/>
        </w:rPr>
        <w:t>scale</w:t>
      </w:r>
    </w:p>
    <w:p>
      <w:pPr>
        <w:spacing w:before="79"/>
        <w:ind w:left="5153" w:right="0" w:firstLine="0"/>
        <w:jc w:val="left"/>
        <w:rPr>
          <w:sz w:val="12"/>
        </w:rPr>
      </w:pPr>
      <w:r>
        <w:rPr/>
        <w:br w:type="column"/>
      </w:r>
      <w:r>
        <w:rPr>
          <w:color w:val="292425"/>
          <w:w w:val="120"/>
          <w:sz w:val="12"/>
        </w:rPr>
        <w:t>30</w:t>
      </w:r>
    </w:p>
    <w:p>
      <w:pPr>
        <w:pStyle w:val="BodyText"/>
        <w:rPr>
          <w:sz w:val="12"/>
        </w:rPr>
      </w:pPr>
    </w:p>
    <w:p>
      <w:pPr>
        <w:pStyle w:val="BodyText"/>
        <w:spacing w:before="7"/>
        <w:rPr>
          <w:sz w:val="17"/>
        </w:rPr>
      </w:pPr>
    </w:p>
    <w:p>
      <w:pPr>
        <w:spacing w:before="0"/>
        <w:ind w:left="5153" w:right="0" w:firstLine="0"/>
        <w:jc w:val="left"/>
        <w:rPr>
          <w:sz w:val="12"/>
        </w:rPr>
      </w:pPr>
      <w:r>
        <w:rPr>
          <w:color w:val="292425"/>
          <w:w w:val="120"/>
          <w:sz w:val="12"/>
        </w:rPr>
        <w:t>20</w:t>
      </w:r>
    </w:p>
    <w:p>
      <w:pPr>
        <w:spacing w:before="45"/>
        <w:ind w:left="-31" w:right="0" w:firstLine="0"/>
        <w:jc w:val="left"/>
        <w:rPr>
          <w:sz w:val="12"/>
        </w:rPr>
      </w:pPr>
      <w:r>
        <w:rPr>
          <w:color w:val="292425"/>
          <w:w w:val="120"/>
          <w:sz w:val="12"/>
        </w:rPr>
        <w:t>150</w:t>
      </w:r>
    </w:p>
    <w:p>
      <w:pPr>
        <w:spacing w:after="0"/>
        <w:jc w:val="left"/>
        <w:rPr>
          <w:sz w:val="12"/>
        </w:rPr>
        <w:sectPr>
          <w:type w:val="continuous"/>
          <w:pgSz w:w="11900" w:h="16840"/>
          <w:pgMar w:top="1260" w:bottom="280" w:left="660" w:right="620"/>
          <w:cols w:num="2" w:equalWidth="0">
            <w:col w:w="4400" w:space="40"/>
            <w:col w:w="6180"/>
          </w:cols>
        </w:sectPr>
      </w:pPr>
    </w:p>
    <w:p>
      <w:pPr>
        <w:pStyle w:val="BodyText"/>
        <w:spacing w:before="9"/>
        <w:rPr>
          <w:sz w:val="13"/>
        </w:rPr>
      </w:pPr>
    </w:p>
    <w:p>
      <w:pPr>
        <w:spacing w:before="0"/>
        <w:ind w:left="9573" w:right="862" w:firstLine="0"/>
        <w:jc w:val="center"/>
        <w:rPr>
          <w:sz w:val="12"/>
        </w:rPr>
      </w:pPr>
      <w:r>
        <w:rPr>
          <w:color w:val="292425"/>
          <w:w w:val="120"/>
          <w:sz w:val="12"/>
        </w:rPr>
        <w:t>10</w:t>
      </w:r>
    </w:p>
    <w:p>
      <w:pPr>
        <w:spacing w:before="21"/>
        <w:ind w:left="1943" w:right="3570" w:firstLine="0"/>
        <w:jc w:val="center"/>
        <w:rPr>
          <w:sz w:val="12"/>
        </w:rPr>
      </w:pPr>
      <w:r>
        <w:rPr>
          <w:color w:val="292425"/>
          <w:w w:val="120"/>
          <w:sz w:val="12"/>
        </w:rPr>
        <w:t>100</w:t>
      </w:r>
    </w:p>
    <w:p>
      <w:pPr>
        <w:pStyle w:val="BodyText"/>
        <w:rPr>
          <w:sz w:val="9"/>
        </w:rPr>
      </w:pPr>
    </w:p>
    <w:p>
      <w:pPr>
        <w:spacing w:after="0"/>
        <w:rPr>
          <w:sz w:val="9"/>
        </w:rPr>
        <w:sectPr>
          <w:type w:val="continuous"/>
          <w:pgSz w:w="11900" w:h="16840"/>
          <w:pgMar w:top="1260" w:bottom="280" w:left="660" w:right="620"/>
        </w:sectPr>
      </w:pPr>
    </w:p>
    <w:p>
      <w:pPr>
        <w:pStyle w:val="BodyText"/>
        <w:spacing w:before="10"/>
        <w:rPr>
          <w:sz w:val="9"/>
        </w:rPr>
      </w:pPr>
    </w:p>
    <w:p>
      <w:pPr>
        <w:spacing w:before="0"/>
        <w:ind w:left="0" w:right="38" w:firstLine="0"/>
        <w:jc w:val="right"/>
        <w:rPr>
          <w:sz w:val="12"/>
        </w:rPr>
      </w:pPr>
      <w:r>
        <w:rPr>
          <w:color w:val="292425"/>
          <w:sz w:val="12"/>
        </w:rPr>
        <w:t>Services</w:t>
      </w:r>
    </w:p>
    <w:p>
      <w:pPr>
        <w:spacing w:line="128" w:lineRule="exact" w:before="79"/>
        <w:ind w:left="6125" w:right="0" w:firstLine="0"/>
        <w:jc w:val="left"/>
        <w:rPr>
          <w:sz w:val="12"/>
        </w:rPr>
      </w:pPr>
      <w:r>
        <w:rPr/>
        <w:br w:type="column"/>
      </w:r>
      <w:r>
        <w:rPr>
          <w:color w:val="292425"/>
          <w:w w:val="120"/>
          <w:sz w:val="12"/>
        </w:rPr>
        <w:t>0</w:t>
      </w:r>
    </w:p>
    <w:p>
      <w:pPr>
        <w:spacing w:line="128" w:lineRule="exact" w:before="0"/>
        <w:ind w:left="2168" w:right="0" w:firstLine="0"/>
        <w:jc w:val="left"/>
        <w:rPr>
          <w:sz w:val="12"/>
        </w:rPr>
      </w:pPr>
      <w:r>
        <w:rPr>
          <w:color w:val="292425"/>
          <w:w w:val="120"/>
          <w:sz w:val="12"/>
        </w:rPr>
        <w:t>1970 72 74 76 78 80 82 84 86 88 90 92 94 96 98 2000 02</w:t>
      </w:r>
    </w:p>
    <w:p>
      <w:pPr>
        <w:spacing w:after="0" w:line="128" w:lineRule="exact"/>
        <w:jc w:val="left"/>
        <w:rPr>
          <w:sz w:val="12"/>
        </w:rPr>
        <w:sectPr>
          <w:type w:val="continuous"/>
          <w:pgSz w:w="11900" w:h="16840"/>
          <w:pgMar w:top="1260" w:bottom="280" w:left="660" w:right="620"/>
          <w:cols w:num="2" w:equalWidth="0">
            <w:col w:w="2626" w:space="914"/>
            <w:col w:w="7080"/>
          </w:cols>
        </w:sectPr>
      </w:pPr>
    </w:p>
    <w:p>
      <w:pPr>
        <w:pStyle w:val="BodyText"/>
        <w:spacing w:before="8"/>
        <w:rPr>
          <w:sz w:val="13"/>
        </w:rPr>
      </w:pPr>
    </w:p>
    <w:p>
      <w:pPr>
        <w:spacing w:after="0"/>
        <w:rPr>
          <w:sz w:val="13"/>
        </w:rPr>
        <w:sectPr>
          <w:type w:val="continuous"/>
          <w:pgSz w:w="11900" w:h="16840"/>
          <w:pgMar w:top="1260" w:bottom="280" w:left="66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6"/>
        </w:rPr>
      </w:pPr>
    </w:p>
    <w:p>
      <w:pPr>
        <w:spacing w:before="1"/>
        <w:ind w:left="0" w:right="0" w:firstLine="0"/>
        <w:jc w:val="right"/>
        <w:rPr>
          <w:sz w:val="12"/>
        </w:rPr>
      </w:pPr>
      <w:r>
        <w:rPr>
          <w:color w:val="292425"/>
          <w:w w:val="105"/>
          <w:sz w:val="12"/>
        </w:rPr>
        <w:t>Manufacturing</w:t>
      </w:r>
    </w:p>
    <w:p>
      <w:pPr>
        <w:tabs>
          <w:tab w:pos="2847" w:val="left" w:leader="none"/>
        </w:tabs>
        <w:spacing w:before="100"/>
        <w:ind w:left="1709" w:right="0" w:firstLine="0"/>
        <w:jc w:val="left"/>
        <w:rPr>
          <w:rFonts w:ascii="Trebuchet MS"/>
          <w:b/>
          <w:sz w:val="20"/>
        </w:rPr>
      </w:pPr>
      <w:r>
        <w:rPr/>
        <w:br w:type="column"/>
      </w:r>
      <w:r>
        <w:rPr>
          <w:color w:val="292425"/>
          <w:spacing w:val="-5"/>
          <w:w w:val="110"/>
          <w:sz w:val="20"/>
          <w:vertAlign w:val="superscript"/>
        </w:rPr>
        <w:t>50</w:t>
      </w:r>
      <w:r>
        <w:rPr>
          <w:color w:val="292425"/>
          <w:spacing w:val="-5"/>
          <w:w w:val="110"/>
          <w:sz w:val="20"/>
          <w:vertAlign w:val="baseline"/>
        </w:rPr>
        <w:tab/>
      </w:r>
      <w:r>
        <w:rPr>
          <w:rFonts w:ascii="Trebuchet MS"/>
          <w:b/>
          <w:color w:val="0092C0"/>
          <w:sz w:val="20"/>
          <w:vertAlign w:val="baseline"/>
        </w:rPr>
        <w:t>Chart C</w:t>
      </w:r>
    </w:p>
    <w:p>
      <w:pPr>
        <w:tabs>
          <w:tab w:pos="2847" w:val="left" w:leader="none"/>
        </w:tabs>
        <w:spacing w:line="348" w:lineRule="auto" w:before="7"/>
        <w:ind w:left="1711" w:right="0" w:hanging="5"/>
        <w:jc w:val="left"/>
        <w:rPr>
          <w:sz w:val="12"/>
        </w:rPr>
      </w:pPr>
      <w:r>
        <w:rPr>
          <w:color w:val="292425"/>
          <w:spacing w:val="-4"/>
          <w:w w:val="110"/>
          <w:sz w:val="20"/>
          <w:vertAlign w:val="superscript"/>
        </w:rPr>
        <w:t>40</w:t>
      </w:r>
      <w:r>
        <w:rPr>
          <w:color w:val="292425"/>
          <w:spacing w:val="-4"/>
          <w:w w:val="110"/>
          <w:sz w:val="20"/>
          <w:vertAlign w:val="baseline"/>
        </w:rPr>
        <w:tab/>
      </w:r>
      <w:r>
        <w:rPr>
          <w:rFonts w:ascii="Trebuchet MS"/>
          <w:b/>
          <w:color w:val="0092C0"/>
          <w:w w:val="95"/>
          <w:sz w:val="20"/>
          <w:vertAlign w:val="baseline"/>
        </w:rPr>
        <w:t>Exports of</w:t>
      </w:r>
      <w:r>
        <w:rPr>
          <w:rFonts w:ascii="Trebuchet MS"/>
          <w:b/>
          <w:color w:val="0092C0"/>
          <w:spacing w:val="-12"/>
          <w:w w:val="95"/>
          <w:sz w:val="20"/>
          <w:vertAlign w:val="baseline"/>
        </w:rPr>
        <w:t> </w:t>
      </w:r>
      <w:r>
        <w:rPr>
          <w:rFonts w:ascii="Trebuchet MS"/>
          <w:b/>
          <w:color w:val="0092C0"/>
          <w:w w:val="95"/>
          <w:sz w:val="20"/>
          <w:vertAlign w:val="baseline"/>
        </w:rPr>
        <w:t>goods</w:t>
      </w:r>
      <w:r>
        <w:rPr>
          <w:color w:val="292425"/>
          <w:w w:val="95"/>
          <w:position w:val="4"/>
          <w:sz w:val="12"/>
          <w:vertAlign w:val="baseline"/>
        </w:rPr>
        <w:t>(a) </w:t>
      </w:r>
      <w:r>
        <w:rPr>
          <w:color w:val="292425"/>
          <w:spacing w:val="-11"/>
          <w:w w:val="110"/>
          <w:sz w:val="12"/>
          <w:vertAlign w:val="baseline"/>
        </w:rPr>
        <w:t>30</w:t>
      </w:r>
    </w:p>
    <w:p>
      <w:pPr>
        <w:pStyle w:val="BodyText"/>
        <w:rPr>
          <w:sz w:val="12"/>
        </w:rPr>
      </w:pPr>
    </w:p>
    <w:p>
      <w:pPr>
        <w:pStyle w:val="BodyText"/>
        <w:spacing w:before="9"/>
        <w:rPr>
          <w:sz w:val="9"/>
        </w:rPr>
      </w:pPr>
    </w:p>
    <w:p>
      <w:pPr>
        <w:spacing w:before="0"/>
        <w:ind w:left="1691" w:right="2576" w:firstLine="0"/>
        <w:jc w:val="center"/>
        <w:rPr>
          <w:sz w:val="12"/>
        </w:rPr>
      </w:pPr>
      <w:r>
        <w:rPr>
          <w:color w:val="292425"/>
          <w:spacing w:val="-8"/>
          <w:w w:val="120"/>
          <w:sz w:val="12"/>
        </w:rPr>
        <w:t>20</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3"/>
        <w:rPr>
          <w:sz w:val="17"/>
        </w:rPr>
      </w:pPr>
    </w:p>
    <w:p>
      <w:pPr>
        <w:spacing w:line="117" w:lineRule="exact" w:before="0"/>
        <w:ind w:left="926" w:right="0" w:firstLine="0"/>
        <w:jc w:val="left"/>
        <w:rPr>
          <w:sz w:val="12"/>
        </w:rPr>
      </w:pPr>
      <w:r>
        <w:rPr>
          <w:color w:val="292425"/>
          <w:w w:val="110"/>
          <w:sz w:val="12"/>
        </w:rPr>
        <w:t>Index, 1983 = 100, log scale</w:t>
      </w:r>
    </w:p>
    <w:p>
      <w:pPr>
        <w:spacing w:line="117" w:lineRule="exact" w:before="0"/>
        <w:ind w:left="2383" w:right="0" w:firstLine="0"/>
        <w:jc w:val="left"/>
        <w:rPr>
          <w:sz w:val="12"/>
        </w:rPr>
      </w:pPr>
      <w:r>
        <w:rPr>
          <w:color w:val="292425"/>
          <w:w w:val="120"/>
          <w:sz w:val="12"/>
        </w:rPr>
        <w:t>2,000</w:t>
      </w:r>
    </w:p>
    <w:p>
      <w:pPr>
        <w:spacing w:before="62"/>
        <w:ind w:left="2391" w:right="0" w:firstLine="0"/>
        <w:jc w:val="left"/>
        <w:rPr>
          <w:sz w:val="12"/>
        </w:rPr>
      </w:pPr>
      <w:r>
        <w:rPr>
          <w:color w:val="292425"/>
          <w:w w:val="115"/>
          <w:sz w:val="12"/>
        </w:rPr>
        <w:t>1,500</w:t>
      </w:r>
    </w:p>
    <w:p>
      <w:pPr>
        <w:spacing w:before="30"/>
        <w:ind w:left="693" w:right="0" w:firstLine="0"/>
        <w:jc w:val="left"/>
        <w:rPr>
          <w:sz w:val="12"/>
        </w:rPr>
      </w:pPr>
      <w:r>
        <w:rPr>
          <w:color w:val="292425"/>
          <w:w w:val="105"/>
          <w:sz w:val="12"/>
        </w:rPr>
        <w:t>China (b)</w:t>
      </w:r>
    </w:p>
    <w:p>
      <w:pPr>
        <w:spacing w:after="0"/>
        <w:jc w:val="left"/>
        <w:rPr>
          <w:sz w:val="12"/>
        </w:rPr>
        <w:sectPr>
          <w:type w:val="continuous"/>
          <w:pgSz w:w="11900" w:h="16840"/>
          <w:pgMar w:top="1260" w:bottom="280" w:left="660" w:right="620"/>
          <w:cols w:num="3" w:equalWidth="0">
            <w:col w:w="2711" w:space="40"/>
            <w:col w:w="4436" w:space="39"/>
            <w:col w:w="3394"/>
          </w:cols>
        </w:sectPr>
      </w:pPr>
    </w:p>
    <w:p>
      <w:pPr>
        <w:pStyle w:val="BodyText"/>
        <w:rPr>
          <w:sz w:val="12"/>
        </w:rPr>
      </w:pPr>
    </w:p>
    <w:p>
      <w:pPr>
        <w:spacing w:before="69"/>
        <w:ind w:left="4473" w:right="0" w:firstLine="0"/>
        <w:jc w:val="left"/>
        <w:rPr>
          <w:sz w:val="12"/>
        </w:rPr>
      </w:pPr>
      <w:r>
        <w:rPr>
          <w:color w:val="292425"/>
          <w:w w:val="120"/>
          <w:sz w:val="12"/>
        </w:rPr>
        <w:t>15</w:t>
      </w:r>
    </w:p>
    <w:p>
      <w:pPr>
        <w:spacing w:line="114" w:lineRule="exact" w:before="85"/>
        <w:ind w:left="4524" w:right="0" w:firstLine="0"/>
        <w:jc w:val="left"/>
        <w:rPr>
          <w:sz w:val="12"/>
        </w:rPr>
      </w:pPr>
      <w:r>
        <w:rPr>
          <w:color w:val="292425"/>
          <w:w w:val="121"/>
          <w:sz w:val="12"/>
        </w:rPr>
        <w:t>0</w:t>
      </w:r>
    </w:p>
    <w:p>
      <w:pPr>
        <w:tabs>
          <w:tab w:pos="987" w:val="left" w:leader="none"/>
          <w:tab w:pos="1377" w:val="left" w:leader="none"/>
          <w:tab w:pos="1780" w:val="left" w:leader="none"/>
          <w:tab w:pos="2184" w:val="left" w:leader="none"/>
          <w:tab w:pos="2574" w:val="left" w:leader="none"/>
          <w:tab w:pos="2961" w:val="left" w:leader="none"/>
          <w:tab w:pos="3347" w:val="left" w:leader="none"/>
          <w:tab w:pos="3749" w:val="left" w:leader="none"/>
          <w:tab w:pos="4140" w:val="left" w:leader="none"/>
        </w:tabs>
        <w:spacing w:line="114" w:lineRule="exact" w:before="0"/>
        <w:ind w:left="467" w:right="0" w:firstLine="0"/>
        <w:jc w:val="left"/>
        <w:rPr>
          <w:sz w:val="12"/>
        </w:rPr>
      </w:pPr>
      <w:r>
        <w:rPr>
          <w:color w:val="292425"/>
          <w:spacing w:val="-11"/>
          <w:w w:val="120"/>
          <w:sz w:val="12"/>
        </w:rPr>
        <w:t>1948</w:t>
        <w:tab/>
      </w:r>
      <w:r>
        <w:rPr>
          <w:color w:val="292425"/>
          <w:spacing w:val="-5"/>
          <w:w w:val="120"/>
          <w:sz w:val="12"/>
        </w:rPr>
        <w:t>54</w:t>
        <w:tab/>
      </w:r>
      <w:r>
        <w:rPr>
          <w:color w:val="292425"/>
          <w:spacing w:val="-3"/>
          <w:w w:val="120"/>
          <w:sz w:val="12"/>
        </w:rPr>
        <w:t>60</w:t>
        <w:tab/>
      </w:r>
      <w:r>
        <w:rPr>
          <w:color w:val="292425"/>
          <w:spacing w:val="-5"/>
          <w:w w:val="120"/>
          <w:sz w:val="12"/>
        </w:rPr>
        <w:t>66</w:t>
        <w:tab/>
      </w:r>
      <w:r>
        <w:rPr>
          <w:color w:val="292425"/>
          <w:spacing w:val="-7"/>
          <w:w w:val="120"/>
          <w:sz w:val="12"/>
        </w:rPr>
        <w:t>72</w:t>
        <w:tab/>
      </w:r>
      <w:r>
        <w:rPr>
          <w:color w:val="292425"/>
          <w:spacing w:val="-8"/>
          <w:w w:val="120"/>
          <w:sz w:val="12"/>
        </w:rPr>
        <w:t>78</w:t>
        <w:tab/>
      </w:r>
      <w:r>
        <w:rPr>
          <w:color w:val="292425"/>
          <w:spacing w:val="-4"/>
          <w:w w:val="120"/>
          <w:sz w:val="12"/>
        </w:rPr>
        <w:t>84</w:t>
        <w:tab/>
      </w:r>
      <w:r>
        <w:rPr>
          <w:color w:val="292425"/>
          <w:spacing w:val="-3"/>
          <w:w w:val="120"/>
          <w:sz w:val="12"/>
        </w:rPr>
        <w:t>90</w:t>
        <w:tab/>
      </w:r>
      <w:r>
        <w:rPr>
          <w:color w:val="292425"/>
          <w:spacing w:val="-4"/>
          <w:w w:val="120"/>
          <w:sz w:val="12"/>
        </w:rPr>
        <w:t>96</w:t>
        <w:tab/>
        <w:t>2002</w:t>
      </w:r>
    </w:p>
    <w:p>
      <w:pPr>
        <w:pStyle w:val="BodyText"/>
        <w:rPr>
          <w:sz w:val="12"/>
        </w:rPr>
      </w:pPr>
    </w:p>
    <w:p>
      <w:pPr>
        <w:pStyle w:val="BodyText"/>
        <w:rPr>
          <w:sz w:val="12"/>
        </w:rPr>
      </w:pPr>
    </w:p>
    <w:p>
      <w:pPr>
        <w:pStyle w:val="BodyText"/>
        <w:rPr>
          <w:sz w:val="12"/>
        </w:rPr>
      </w:pPr>
    </w:p>
    <w:p>
      <w:pPr>
        <w:pStyle w:val="BodyText"/>
        <w:spacing w:before="10"/>
        <w:rPr>
          <w:sz w:val="14"/>
        </w:rPr>
      </w:pPr>
    </w:p>
    <w:p>
      <w:pPr>
        <w:pStyle w:val="BodyText"/>
        <w:spacing w:line="249" w:lineRule="auto"/>
        <w:ind w:left="448"/>
      </w:pPr>
      <w:r>
        <w:rPr>
          <w:color w:val="292425"/>
          <w:w w:val="110"/>
        </w:rPr>
        <w:t>For example, people will tend </w:t>
      </w:r>
      <w:r>
        <w:rPr>
          <w:color w:val="292425"/>
          <w:spacing w:val="-4"/>
          <w:w w:val="110"/>
        </w:rPr>
        <w:t>to </w:t>
      </w:r>
      <w:r>
        <w:rPr>
          <w:color w:val="292425"/>
          <w:w w:val="110"/>
        </w:rPr>
        <w:t>spend proportionately more of their income on health, leisure and financial services, and less on consumer goods.</w:t>
      </w:r>
      <w:r>
        <w:rPr>
          <w:color w:val="292425"/>
          <w:spacing w:val="20"/>
          <w:w w:val="110"/>
        </w:rPr>
        <w:t> </w:t>
      </w:r>
      <w:r>
        <w:rPr>
          <w:color w:val="292425"/>
          <w:w w:val="110"/>
        </w:rPr>
        <w:t>So</w:t>
      </w:r>
      <w:r>
        <w:rPr>
          <w:color w:val="292425"/>
          <w:spacing w:val="-17"/>
          <w:w w:val="110"/>
        </w:rPr>
        <w:t> </w:t>
      </w:r>
      <w:r>
        <w:rPr>
          <w:color w:val="292425"/>
          <w:w w:val="110"/>
        </w:rPr>
        <w:t>this</w:t>
      </w:r>
      <w:r>
        <w:rPr>
          <w:color w:val="292425"/>
          <w:spacing w:val="-18"/>
          <w:w w:val="110"/>
        </w:rPr>
        <w:t> </w:t>
      </w:r>
      <w:r>
        <w:rPr>
          <w:color w:val="292425"/>
          <w:w w:val="110"/>
        </w:rPr>
        <w:t>trend</w:t>
      </w:r>
      <w:r>
        <w:rPr>
          <w:color w:val="292425"/>
          <w:spacing w:val="-17"/>
          <w:w w:val="110"/>
        </w:rPr>
        <w:t> </w:t>
      </w:r>
      <w:r>
        <w:rPr>
          <w:color w:val="292425"/>
          <w:w w:val="110"/>
        </w:rPr>
        <w:t>decline</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UK</w:t>
      </w:r>
      <w:r>
        <w:rPr>
          <w:color w:val="292425"/>
          <w:spacing w:val="-17"/>
          <w:w w:val="110"/>
        </w:rPr>
        <w:t> </w:t>
      </w:r>
      <w:r>
        <w:rPr>
          <w:color w:val="292425"/>
          <w:w w:val="110"/>
        </w:rPr>
        <w:t>manufacturing share is partly because domestic demand for manufactures</w:t>
      </w:r>
      <w:r>
        <w:rPr>
          <w:color w:val="292425"/>
          <w:spacing w:val="-15"/>
          <w:w w:val="110"/>
        </w:rPr>
        <w:t> </w:t>
      </w:r>
      <w:r>
        <w:rPr>
          <w:color w:val="292425"/>
          <w:w w:val="110"/>
        </w:rPr>
        <w:t>has</w:t>
      </w:r>
      <w:r>
        <w:rPr>
          <w:color w:val="292425"/>
          <w:spacing w:val="-15"/>
          <w:w w:val="110"/>
        </w:rPr>
        <w:t> </w:t>
      </w:r>
      <w:r>
        <w:rPr>
          <w:color w:val="292425"/>
          <w:spacing w:val="-3"/>
          <w:w w:val="110"/>
        </w:rPr>
        <w:t>grown</w:t>
      </w:r>
      <w:r>
        <w:rPr>
          <w:color w:val="292425"/>
          <w:spacing w:val="-15"/>
          <w:w w:val="110"/>
        </w:rPr>
        <w:t> </w:t>
      </w:r>
      <w:r>
        <w:rPr>
          <w:color w:val="292425"/>
          <w:w w:val="110"/>
        </w:rPr>
        <w:t>more</w:t>
      </w:r>
      <w:r>
        <w:rPr>
          <w:color w:val="292425"/>
          <w:spacing w:val="-15"/>
          <w:w w:val="110"/>
        </w:rPr>
        <w:t> </w:t>
      </w:r>
      <w:r>
        <w:rPr>
          <w:color w:val="292425"/>
          <w:spacing w:val="-3"/>
          <w:w w:val="110"/>
        </w:rPr>
        <w:t>slowly</w:t>
      </w:r>
      <w:r>
        <w:rPr>
          <w:color w:val="292425"/>
          <w:spacing w:val="-15"/>
          <w:w w:val="110"/>
        </w:rPr>
        <w:t> </w:t>
      </w:r>
      <w:r>
        <w:rPr>
          <w:color w:val="292425"/>
          <w:w w:val="110"/>
        </w:rPr>
        <w:t>than</w:t>
      </w:r>
      <w:r>
        <w:rPr>
          <w:color w:val="292425"/>
          <w:spacing w:val="-15"/>
          <w:w w:val="110"/>
        </w:rPr>
        <w:t> </w:t>
      </w:r>
      <w:r>
        <w:rPr>
          <w:color w:val="292425"/>
          <w:spacing w:val="-9"/>
          <w:w w:val="110"/>
        </w:rPr>
        <w:t>GDP.</w:t>
      </w:r>
    </w:p>
    <w:p>
      <w:pPr>
        <w:pStyle w:val="BodyText"/>
        <w:spacing w:before="4"/>
        <w:rPr>
          <w:sz w:val="21"/>
        </w:rPr>
      </w:pPr>
    </w:p>
    <w:p>
      <w:pPr>
        <w:pStyle w:val="BodyText"/>
        <w:spacing w:line="249" w:lineRule="auto"/>
        <w:ind w:left="448"/>
      </w:pPr>
      <w:r>
        <w:rPr>
          <w:color w:val="292425"/>
          <w:w w:val="110"/>
        </w:rPr>
        <w:t>Service sector output has also benefited from companies</w:t>
      </w:r>
      <w:r>
        <w:rPr>
          <w:color w:val="292425"/>
          <w:spacing w:val="-30"/>
          <w:w w:val="110"/>
        </w:rPr>
        <w:t> </w:t>
      </w:r>
      <w:r>
        <w:rPr>
          <w:color w:val="292425"/>
          <w:w w:val="110"/>
        </w:rPr>
        <w:t>increasingly</w:t>
      </w:r>
      <w:r>
        <w:rPr>
          <w:color w:val="292425"/>
          <w:spacing w:val="-29"/>
          <w:w w:val="110"/>
        </w:rPr>
        <w:t> </w:t>
      </w:r>
      <w:r>
        <w:rPr>
          <w:color w:val="292425"/>
          <w:w w:val="110"/>
        </w:rPr>
        <w:t>using</w:t>
      </w:r>
      <w:r>
        <w:rPr>
          <w:color w:val="292425"/>
          <w:spacing w:val="-30"/>
          <w:w w:val="110"/>
        </w:rPr>
        <w:t> </w:t>
      </w:r>
      <w:r>
        <w:rPr>
          <w:color w:val="292425"/>
          <w:w w:val="110"/>
        </w:rPr>
        <w:t>a</w:t>
      </w:r>
      <w:r>
        <w:rPr>
          <w:color w:val="292425"/>
          <w:spacing w:val="-29"/>
          <w:w w:val="110"/>
        </w:rPr>
        <w:t> </w:t>
      </w:r>
      <w:r>
        <w:rPr>
          <w:color w:val="292425"/>
          <w:w w:val="110"/>
        </w:rPr>
        <w:t>range</w:t>
      </w:r>
      <w:r>
        <w:rPr>
          <w:color w:val="292425"/>
          <w:spacing w:val="-30"/>
          <w:w w:val="110"/>
        </w:rPr>
        <w:t> </w:t>
      </w:r>
      <w:r>
        <w:rPr>
          <w:color w:val="292425"/>
          <w:w w:val="110"/>
        </w:rPr>
        <w:t>of</w:t>
      </w:r>
      <w:r>
        <w:rPr>
          <w:color w:val="292425"/>
          <w:spacing w:val="-29"/>
          <w:w w:val="110"/>
        </w:rPr>
        <w:t> </w:t>
      </w:r>
      <w:r>
        <w:rPr>
          <w:color w:val="292425"/>
          <w:w w:val="110"/>
        </w:rPr>
        <w:t>services,</w:t>
      </w:r>
      <w:r>
        <w:rPr>
          <w:color w:val="292425"/>
          <w:spacing w:val="-30"/>
          <w:w w:val="110"/>
        </w:rPr>
        <w:t> </w:t>
      </w:r>
      <w:r>
        <w:rPr>
          <w:color w:val="292425"/>
          <w:w w:val="110"/>
        </w:rPr>
        <w:t>such as</w:t>
      </w:r>
      <w:r>
        <w:rPr>
          <w:color w:val="292425"/>
          <w:spacing w:val="-11"/>
          <w:w w:val="110"/>
        </w:rPr>
        <w:t> </w:t>
      </w:r>
      <w:r>
        <w:rPr>
          <w:color w:val="292425"/>
          <w:w w:val="110"/>
        </w:rPr>
        <w:t>information</w:t>
      </w:r>
      <w:r>
        <w:rPr>
          <w:color w:val="292425"/>
          <w:spacing w:val="-11"/>
          <w:w w:val="110"/>
        </w:rPr>
        <w:t> </w:t>
      </w:r>
      <w:r>
        <w:rPr>
          <w:color w:val="292425"/>
          <w:w w:val="110"/>
        </w:rPr>
        <w:t>technology</w:t>
      </w:r>
      <w:r>
        <w:rPr>
          <w:color w:val="292425"/>
          <w:spacing w:val="-11"/>
          <w:w w:val="110"/>
        </w:rPr>
        <w:t> </w:t>
      </w:r>
      <w:r>
        <w:rPr>
          <w:color w:val="292425"/>
          <w:w w:val="110"/>
        </w:rPr>
        <w:t>and</w:t>
      </w:r>
      <w:r>
        <w:rPr>
          <w:color w:val="292425"/>
          <w:spacing w:val="-11"/>
          <w:w w:val="110"/>
        </w:rPr>
        <w:t> </w:t>
      </w:r>
      <w:r>
        <w:rPr>
          <w:color w:val="292425"/>
          <w:spacing w:val="-3"/>
          <w:w w:val="110"/>
        </w:rPr>
        <w:t>accountancy,</w:t>
      </w:r>
      <w:r>
        <w:rPr>
          <w:color w:val="292425"/>
          <w:spacing w:val="-11"/>
          <w:w w:val="110"/>
        </w:rPr>
        <w:t> </w:t>
      </w:r>
      <w:r>
        <w:rPr>
          <w:color w:val="292425"/>
          <w:w w:val="110"/>
        </w:rPr>
        <w:t>in</w:t>
      </w:r>
      <w:r>
        <w:rPr>
          <w:color w:val="292425"/>
          <w:spacing w:val="-11"/>
          <w:w w:val="110"/>
        </w:rPr>
        <w:t> </w:t>
      </w:r>
      <w:r>
        <w:rPr>
          <w:color w:val="292425"/>
          <w:w w:val="110"/>
        </w:rPr>
        <w:t>the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8"/>
        <w:rPr>
          <w:sz w:val="17"/>
        </w:rPr>
      </w:pPr>
    </w:p>
    <w:p>
      <w:pPr>
        <w:spacing w:before="1"/>
        <w:ind w:left="3205" w:right="0" w:firstLine="0"/>
        <w:jc w:val="left"/>
        <w:rPr>
          <w:sz w:val="12"/>
        </w:rPr>
      </w:pPr>
      <w:r>
        <w:rPr>
          <w:color w:val="292425"/>
          <w:w w:val="105"/>
          <w:sz w:val="12"/>
        </w:rPr>
        <w:t>World trade (c)</w:t>
      </w:r>
    </w:p>
    <w:p>
      <w:pPr>
        <w:pStyle w:val="BodyText"/>
        <w:rPr>
          <w:sz w:val="12"/>
        </w:rPr>
      </w:pPr>
    </w:p>
    <w:p>
      <w:pPr>
        <w:pStyle w:val="BodyText"/>
        <w:rPr>
          <w:sz w:val="12"/>
        </w:rPr>
      </w:pPr>
    </w:p>
    <w:p>
      <w:pPr>
        <w:pStyle w:val="BodyText"/>
        <w:spacing w:before="8"/>
        <w:rPr>
          <w:sz w:val="17"/>
        </w:rPr>
      </w:pPr>
    </w:p>
    <w:p>
      <w:pPr>
        <w:spacing w:before="1"/>
        <w:ind w:left="3174" w:right="0" w:firstLine="0"/>
        <w:jc w:val="left"/>
        <w:rPr>
          <w:sz w:val="12"/>
        </w:rPr>
      </w:pPr>
      <w:r>
        <w:rPr>
          <w:color w:val="292425"/>
          <w:w w:val="105"/>
          <w:sz w:val="12"/>
        </w:rPr>
        <w:t>United Kingdom (d)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7"/>
        </w:rPr>
      </w:pPr>
    </w:p>
    <w:p>
      <w:pPr>
        <w:tabs>
          <w:tab w:pos="969" w:val="left" w:leader="none"/>
          <w:tab w:pos="1374" w:val="left" w:leader="none"/>
          <w:tab w:pos="1767" w:val="left" w:leader="none"/>
          <w:tab w:pos="2172" w:val="left" w:leader="none"/>
          <w:tab w:pos="2564" w:val="left" w:leader="none"/>
          <w:tab w:pos="2967" w:val="left" w:leader="none"/>
          <w:tab w:pos="3362" w:val="left" w:leader="none"/>
          <w:tab w:pos="3764" w:val="left" w:leader="none"/>
          <w:tab w:pos="4123" w:val="left" w:leader="none"/>
        </w:tabs>
        <w:spacing w:before="1"/>
        <w:ind w:left="511" w:right="0" w:firstLine="0"/>
        <w:jc w:val="left"/>
        <w:rPr>
          <w:sz w:val="12"/>
        </w:rPr>
      </w:pPr>
      <w:r>
        <w:rPr>
          <w:color w:val="292425"/>
          <w:spacing w:val="-12"/>
          <w:w w:val="120"/>
          <w:sz w:val="12"/>
        </w:rPr>
        <w:t>1983</w:t>
        <w:tab/>
      </w:r>
      <w:r>
        <w:rPr>
          <w:color w:val="292425"/>
          <w:spacing w:val="-8"/>
          <w:w w:val="120"/>
          <w:sz w:val="12"/>
        </w:rPr>
        <w:t>85</w:t>
        <w:tab/>
      </w:r>
      <w:r>
        <w:rPr>
          <w:color w:val="292425"/>
          <w:spacing w:val="-7"/>
          <w:w w:val="120"/>
          <w:sz w:val="12"/>
        </w:rPr>
        <w:t>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12"/>
          <w:w w:val="120"/>
          <w:sz w:val="12"/>
        </w:rPr>
        <w:t>2001</w:t>
      </w:r>
    </w:p>
    <w:p>
      <w:pPr>
        <w:spacing w:before="105"/>
        <w:ind w:left="448" w:right="0" w:firstLine="0"/>
        <w:jc w:val="left"/>
        <w:rPr>
          <w:sz w:val="12"/>
        </w:rPr>
      </w:pPr>
      <w:r>
        <w:rPr>
          <w:color w:val="292425"/>
          <w:w w:val="105"/>
          <w:sz w:val="12"/>
        </w:rPr>
        <w:t>Sources: Thomson Financial Datastream, IMF and ONS.</w:t>
      </w:r>
    </w:p>
    <w:p>
      <w:pPr>
        <w:pStyle w:val="ListParagraph"/>
        <w:numPr>
          <w:ilvl w:val="0"/>
          <w:numId w:val="17"/>
        </w:numPr>
        <w:tabs>
          <w:tab w:pos="689" w:val="left" w:leader="none"/>
        </w:tabs>
        <w:spacing w:line="129" w:lineRule="exact" w:before="102" w:after="0"/>
        <w:ind w:left="688" w:right="0" w:hanging="241"/>
        <w:jc w:val="left"/>
        <w:rPr>
          <w:sz w:val="12"/>
        </w:rPr>
      </w:pPr>
      <w:r>
        <w:rPr>
          <w:color w:val="292425"/>
          <w:w w:val="110"/>
          <w:sz w:val="12"/>
        </w:rPr>
        <w:t>Exports</w:t>
      </w:r>
      <w:r>
        <w:rPr>
          <w:color w:val="292425"/>
          <w:spacing w:val="-5"/>
          <w:w w:val="110"/>
          <w:sz w:val="12"/>
        </w:rPr>
        <w:t> </w:t>
      </w:r>
      <w:r>
        <w:rPr>
          <w:color w:val="292425"/>
          <w:w w:val="110"/>
          <w:sz w:val="12"/>
        </w:rPr>
        <w:t>at</w:t>
      </w:r>
      <w:r>
        <w:rPr>
          <w:color w:val="292425"/>
          <w:spacing w:val="-5"/>
          <w:w w:val="110"/>
          <w:sz w:val="12"/>
        </w:rPr>
        <w:t> </w:t>
      </w:r>
      <w:r>
        <w:rPr>
          <w:color w:val="292425"/>
          <w:w w:val="110"/>
          <w:sz w:val="12"/>
        </w:rPr>
        <w:t>current</w:t>
      </w:r>
      <w:r>
        <w:rPr>
          <w:color w:val="292425"/>
          <w:spacing w:val="-4"/>
          <w:w w:val="110"/>
          <w:sz w:val="12"/>
        </w:rPr>
        <w:t> </w:t>
      </w:r>
      <w:r>
        <w:rPr>
          <w:color w:val="292425"/>
          <w:w w:val="110"/>
          <w:sz w:val="12"/>
        </w:rPr>
        <w:t>prices</w:t>
      </w:r>
      <w:r>
        <w:rPr>
          <w:color w:val="292425"/>
          <w:spacing w:val="-5"/>
          <w:w w:val="110"/>
          <w:sz w:val="12"/>
        </w:rPr>
        <w:t> </w:t>
      </w:r>
      <w:r>
        <w:rPr>
          <w:color w:val="292425"/>
          <w:w w:val="110"/>
          <w:sz w:val="12"/>
        </w:rPr>
        <w:t>expressed</w:t>
      </w:r>
      <w:r>
        <w:rPr>
          <w:color w:val="292425"/>
          <w:spacing w:val="-5"/>
          <w:w w:val="110"/>
          <w:sz w:val="12"/>
        </w:rPr>
        <w:t> </w:t>
      </w:r>
      <w:r>
        <w:rPr>
          <w:color w:val="292425"/>
          <w:w w:val="110"/>
          <w:sz w:val="12"/>
        </w:rPr>
        <w:t>in</w:t>
      </w:r>
      <w:r>
        <w:rPr>
          <w:color w:val="292425"/>
          <w:spacing w:val="-4"/>
          <w:w w:val="110"/>
          <w:sz w:val="12"/>
        </w:rPr>
        <w:t> </w:t>
      </w:r>
      <w:r>
        <w:rPr>
          <w:color w:val="292425"/>
          <w:w w:val="110"/>
          <w:sz w:val="12"/>
        </w:rPr>
        <w:t>dollars.</w:t>
      </w:r>
    </w:p>
    <w:p>
      <w:pPr>
        <w:pStyle w:val="ListParagraph"/>
        <w:numPr>
          <w:ilvl w:val="0"/>
          <w:numId w:val="17"/>
        </w:numPr>
        <w:tabs>
          <w:tab w:pos="689" w:val="left" w:leader="none"/>
        </w:tabs>
        <w:spacing w:line="120" w:lineRule="exact" w:before="0" w:after="0"/>
        <w:ind w:left="688" w:right="0" w:hanging="241"/>
        <w:jc w:val="left"/>
        <w:rPr>
          <w:sz w:val="12"/>
        </w:rPr>
      </w:pPr>
      <w:r>
        <w:rPr>
          <w:color w:val="292425"/>
          <w:w w:val="105"/>
          <w:sz w:val="12"/>
        </w:rPr>
        <w:t>Exports of manufactured</w:t>
      </w:r>
      <w:r>
        <w:rPr>
          <w:color w:val="292425"/>
          <w:spacing w:val="-4"/>
          <w:w w:val="105"/>
          <w:sz w:val="12"/>
        </w:rPr>
        <w:t> </w:t>
      </w:r>
      <w:r>
        <w:rPr>
          <w:color w:val="292425"/>
          <w:w w:val="105"/>
          <w:sz w:val="12"/>
        </w:rPr>
        <w:t>goods.</w:t>
      </w:r>
    </w:p>
    <w:p>
      <w:pPr>
        <w:pStyle w:val="ListParagraph"/>
        <w:numPr>
          <w:ilvl w:val="0"/>
          <w:numId w:val="17"/>
        </w:numPr>
        <w:tabs>
          <w:tab w:pos="689" w:val="left" w:leader="none"/>
        </w:tabs>
        <w:spacing w:line="120" w:lineRule="exact" w:before="0" w:after="0"/>
        <w:ind w:left="688" w:right="0" w:hanging="241"/>
        <w:jc w:val="left"/>
        <w:rPr>
          <w:sz w:val="12"/>
        </w:rPr>
      </w:pPr>
      <w:r>
        <w:rPr>
          <w:color w:val="292425"/>
          <w:spacing w:val="-3"/>
          <w:w w:val="105"/>
          <w:sz w:val="12"/>
        </w:rPr>
        <w:t>Total </w:t>
      </w:r>
      <w:r>
        <w:rPr>
          <w:color w:val="292425"/>
          <w:w w:val="105"/>
          <w:sz w:val="12"/>
        </w:rPr>
        <w:t>world imports of</w:t>
      </w:r>
      <w:r>
        <w:rPr>
          <w:color w:val="292425"/>
          <w:spacing w:val="-4"/>
          <w:w w:val="105"/>
          <w:sz w:val="12"/>
        </w:rPr>
        <w:t> </w:t>
      </w:r>
      <w:r>
        <w:rPr>
          <w:color w:val="292425"/>
          <w:w w:val="105"/>
          <w:sz w:val="12"/>
        </w:rPr>
        <w:t>goods.</w:t>
      </w:r>
    </w:p>
    <w:p>
      <w:pPr>
        <w:pStyle w:val="ListParagraph"/>
        <w:numPr>
          <w:ilvl w:val="0"/>
          <w:numId w:val="17"/>
        </w:numPr>
        <w:tabs>
          <w:tab w:pos="689" w:val="left" w:leader="none"/>
        </w:tabs>
        <w:spacing w:line="129" w:lineRule="exact" w:before="0" w:after="0"/>
        <w:ind w:left="688" w:right="0" w:hanging="241"/>
        <w:jc w:val="left"/>
        <w:rPr>
          <w:sz w:val="12"/>
        </w:rPr>
      </w:pPr>
      <w:r>
        <w:rPr>
          <w:color w:val="292425"/>
          <w:w w:val="105"/>
          <w:sz w:val="12"/>
        </w:rPr>
        <w:t>Exports of</w:t>
      </w:r>
      <w:r>
        <w:rPr>
          <w:color w:val="292425"/>
          <w:spacing w:val="-4"/>
          <w:w w:val="105"/>
          <w:sz w:val="12"/>
        </w:rPr>
        <w:t> </w:t>
      </w:r>
      <w:r>
        <w:rPr>
          <w:color w:val="292425"/>
          <w:w w:val="105"/>
          <w:sz w:val="12"/>
        </w:rPr>
        <w:t>goods.</w:t>
      </w:r>
    </w:p>
    <w:p>
      <w:pPr>
        <w:spacing w:before="5"/>
        <w:ind w:left="0" w:right="691" w:firstLine="0"/>
        <w:jc w:val="right"/>
        <w:rPr>
          <w:sz w:val="12"/>
        </w:rPr>
      </w:pPr>
      <w:r>
        <w:rPr/>
        <w:br w:type="column"/>
      </w:r>
      <w:r>
        <w:rPr>
          <w:color w:val="292425"/>
          <w:w w:val="115"/>
          <w:sz w:val="12"/>
        </w:rPr>
        <w:t>1,000</w:t>
      </w:r>
    </w:p>
    <w:p>
      <w:pPr>
        <w:pStyle w:val="BodyText"/>
        <w:rPr>
          <w:sz w:val="12"/>
        </w:rPr>
      </w:pPr>
    </w:p>
    <w:p>
      <w:pPr>
        <w:pStyle w:val="BodyText"/>
        <w:rPr>
          <w:sz w:val="12"/>
        </w:rPr>
      </w:pPr>
    </w:p>
    <w:p>
      <w:pPr>
        <w:pStyle w:val="BodyText"/>
        <w:spacing w:before="6"/>
        <w:rPr>
          <w:sz w:val="13"/>
        </w:rPr>
      </w:pPr>
    </w:p>
    <w:p>
      <w:pPr>
        <w:spacing w:before="0"/>
        <w:ind w:left="0" w:right="691" w:firstLine="0"/>
        <w:jc w:val="right"/>
        <w:rPr>
          <w:sz w:val="12"/>
        </w:rPr>
      </w:pPr>
      <w:r>
        <w:rPr>
          <w:color w:val="292425"/>
          <w:spacing w:val="-3"/>
          <w:w w:val="120"/>
          <w:sz w:val="12"/>
        </w:rPr>
        <w:t>500</w:t>
      </w:r>
    </w:p>
    <w:p>
      <w:pPr>
        <w:pStyle w:val="BodyText"/>
        <w:rPr>
          <w:sz w:val="12"/>
        </w:rPr>
      </w:pPr>
    </w:p>
    <w:p>
      <w:pPr>
        <w:pStyle w:val="BodyText"/>
        <w:spacing w:before="6"/>
        <w:rPr>
          <w:sz w:val="12"/>
        </w:rPr>
      </w:pPr>
    </w:p>
    <w:p>
      <w:pPr>
        <w:spacing w:before="0"/>
        <w:ind w:left="0" w:right="691" w:firstLine="0"/>
        <w:jc w:val="right"/>
        <w:rPr>
          <w:sz w:val="12"/>
        </w:rPr>
      </w:pPr>
      <w:r>
        <w:rPr>
          <w:color w:val="292425"/>
          <w:spacing w:val="-4"/>
          <w:w w:val="120"/>
          <w:sz w:val="12"/>
        </w:rPr>
        <w:t>300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3"/>
        </w:rPr>
      </w:pPr>
    </w:p>
    <w:p>
      <w:pPr>
        <w:spacing w:before="0"/>
        <w:ind w:left="0" w:right="691" w:firstLine="0"/>
        <w:jc w:val="right"/>
        <w:rPr>
          <w:sz w:val="12"/>
        </w:rPr>
      </w:pPr>
      <w:r>
        <w:rPr>
          <w:color w:val="292425"/>
          <w:spacing w:val="-5"/>
          <w:w w:val="120"/>
          <w:sz w:val="12"/>
        </w:rPr>
        <w:t>100</w:t>
      </w:r>
    </w:p>
    <w:p>
      <w:pPr>
        <w:pStyle w:val="BodyText"/>
        <w:rPr>
          <w:sz w:val="12"/>
        </w:rPr>
      </w:pPr>
    </w:p>
    <w:p>
      <w:pPr>
        <w:pStyle w:val="BodyText"/>
        <w:rPr>
          <w:sz w:val="12"/>
        </w:rPr>
      </w:pPr>
    </w:p>
    <w:p>
      <w:pPr>
        <w:spacing w:before="79"/>
        <w:ind w:left="0" w:right="691" w:firstLine="0"/>
        <w:jc w:val="right"/>
        <w:rPr>
          <w:sz w:val="12"/>
        </w:rPr>
      </w:pPr>
      <w:r>
        <w:rPr>
          <w:color w:val="292425"/>
          <w:w w:val="121"/>
          <w:sz w:val="12"/>
        </w:rPr>
        <w:t>0</w:t>
      </w:r>
    </w:p>
    <w:p>
      <w:pPr>
        <w:spacing w:after="0"/>
        <w:jc w:val="right"/>
        <w:rPr>
          <w:sz w:val="12"/>
        </w:rPr>
        <w:sectPr>
          <w:type w:val="continuous"/>
          <w:pgSz w:w="11900" w:h="16840"/>
          <w:pgMar w:top="1260" w:bottom="280" w:left="660" w:right="620"/>
          <w:cols w:num="3" w:equalWidth="0">
            <w:col w:w="5116" w:space="44"/>
            <w:col w:w="4392" w:space="40"/>
            <w:col w:w="1028"/>
          </w:cols>
        </w:sectPr>
      </w:pPr>
    </w:p>
    <w:p>
      <w:pPr>
        <w:pStyle w:val="BodyText"/>
        <w:spacing w:line="249" w:lineRule="auto" w:before="2"/>
        <w:ind w:left="448" w:right="33"/>
      </w:pPr>
      <w:r>
        <w:rPr/>
        <w:drawing>
          <wp:anchor distT="0" distB="0" distL="0" distR="0" allowOverlap="1" layoutInCell="1" locked="0" behindDoc="1" simplePos="0" relativeHeight="481751040">
            <wp:simplePos x="0" y="0"/>
            <wp:positionH relativeFrom="page">
              <wp:posOffset>513715</wp:posOffset>
            </wp:positionH>
            <wp:positionV relativeFrom="page">
              <wp:posOffset>518159</wp:posOffset>
            </wp:positionV>
            <wp:extent cx="6553200" cy="9398000"/>
            <wp:effectExtent l="0" t="0" r="0" b="0"/>
            <wp:wrapNone/>
            <wp:docPr id="117" name="image50.png"/>
            <wp:cNvGraphicFramePr>
              <a:graphicFrameLocks noChangeAspect="1"/>
            </wp:cNvGraphicFramePr>
            <a:graphic>
              <a:graphicData uri="http://schemas.openxmlformats.org/drawingml/2006/picture">
                <pic:pic>
                  <pic:nvPicPr>
                    <pic:cNvPr id="118" name="image50.png"/>
                    <pic:cNvPicPr/>
                  </pic:nvPicPr>
                  <pic:blipFill>
                    <a:blip r:embed="rId92" cstate="print"/>
                    <a:stretch>
                      <a:fillRect/>
                    </a:stretch>
                  </pic:blipFill>
                  <pic:spPr>
                    <a:xfrm>
                      <a:off x="0" y="0"/>
                      <a:ext cx="6553200" cy="9398000"/>
                    </a:xfrm>
                    <a:prstGeom prst="rect">
                      <a:avLst/>
                    </a:prstGeom>
                  </pic:spPr>
                </pic:pic>
              </a:graphicData>
            </a:graphic>
          </wp:anchor>
        </w:drawing>
      </w:r>
      <w:r>
        <w:rPr>
          <w:color w:val="292425"/>
          <w:w w:val="105"/>
        </w:rPr>
        <w:t>production process. These ‘intermediate’ sales to companies have made up a rising share of GDP since the 1970s. Associated with that trend, the relative decline of manufacturing may in part reflect the growing reclassification of output to the service sector. For example, if a manufacturer outsources its computer services, these will be reclassified from manufacturing to the service sector.</w:t>
      </w:r>
    </w:p>
    <w:p>
      <w:pPr>
        <w:pStyle w:val="BodyText"/>
        <w:spacing w:before="5"/>
        <w:rPr>
          <w:sz w:val="21"/>
        </w:rPr>
      </w:pPr>
    </w:p>
    <w:p>
      <w:pPr>
        <w:pStyle w:val="BodyText"/>
        <w:spacing w:line="249" w:lineRule="auto"/>
        <w:ind w:left="448" w:right="33"/>
      </w:pPr>
      <w:r>
        <w:rPr>
          <w:color w:val="292425"/>
          <w:w w:val="110"/>
        </w:rPr>
        <w:t>Developments in international trade </w:t>
      </w:r>
      <w:r>
        <w:rPr>
          <w:color w:val="292425"/>
          <w:spacing w:val="-3"/>
          <w:w w:val="110"/>
        </w:rPr>
        <w:t>have </w:t>
      </w:r>
      <w:r>
        <w:rPr>
          <w:color w:val="292425"/>
          <w:w w:val="110"/>
        </w:rPr>
        <w:t>also influenced</w:t>
      </w:r>
      <w:r>
        <w:rPr>
          <w:color w:val="292425"/>
          <w:spacing w:val="-19"/>
          <w:w w:val="110"/>
        </w:rPr>
        <w:t> </w:t>
      </w:r>
      <w:r>
        <w:rPr>
          <w:color w:val="292425"/>
          <w:w w:val="110"/>
        </w:rPr>
        <w:t>the</w:t>
      </w:r>
      <w:r>
        <w:rPr>
          <w:color w:val="292425"/>
          <w:spacing w:val="-19"/>
          <w:w w:val="110"/>
        </w:rPr>
        <w:t> </w:t>
      </w:r>
      <w:r>
        <w:rPr>
          <w:color w:val="292425"/>
          <w:w w:val="110"/>
        </w:rPr>
        <w:t>fortunes</w:t>
      </w:r>
      <w:r>
        <w:rPr>
          <w:color w:val="292425"/>
          <w:spacing w:val="-19"/>
          <w:w w:val="110"/>
        </w:rPr>
        <w:t> </w:t>
      </w:r>
      <w:r>
        <w:rPr>
          <w:color w:val="292425"/>
          <w:w w:val="110"/>
        </w:rPr>
        <w:t>of</w:t>
      </w:r>
      <w:r>
        <w:rPr>
          <w:color w:val="292425"/>
          <w:spacing w:val="-19"/>
          <w:w w:val="110"/>
        </w:rPr>
        <w:t> </w:t>
      </w:r>
      <w:r>
        <w:rPr>
          <w:color w:val="292425"/>
          <w:w w:val="110"/>
        </w:rPr>
        <w:t>UK</w:t>
      </w:r>
      <w:r>
        <w:rPr>
          <w:color w:val="292425"/>
          <w:spacing w:val="-19"/>
          <w:w w:val="110"/>
        </w:rPr>
        <w:t> </w:t>
      </w:r>
      <w:r>
        <w:rPr>
          <w:color w:val="292425"/>
          <w:w w:val="110"/>
        </w:rPr>
        <w:t>manufacturing.</w:t>
      </w:r>
      <w:r>
        <w:rPr>
          <w:color w:val="292425"/>
          <w:spacing w:val="18"/>
          <w:w w:val="110"/>
        </w:rPr>
        <w:t> </w:t>
      </w:r>
      <w:r>
        <w:rPr>
          <w:color w:val="292425"/>
          <w:spacing w:val="-4"/>
          <w:w w:val="110"/>
        </w:rPr>
        <w:t>There </w:t>
      </w:r>
      <w:r>
        <w:rPr>
          <w:color w:val="292425"/>
          <w:w w:val="110"/>
        </w:rPr>
        <w:t>has been an increase in import penetration of manufactured goods since </w:t>
      </w:r>
      <w:r>
        <w:rPr>
          <w:color w:val="292425"/>
          <w:spacing w:val="-19"/>
          <w:w w:val="110"/>
        </w:rPr>
        <w:t>1970 </w:t>
      </w:r>
      <w:r>
        <w:rPr>
          <w:color w:val="292425"/>
          <w:w w:val="110"/>
        </w:rPr>
        <w:t>(see Chart B). And the United </w:t>
      </w:r>
      <w:r>
        <w:rPr>
          <w:color w:val="292425"/>
          <w:spacing w:val="-3"/>
          <w:w w:val="110"/>
        </w:rPr>
        <w:t>Kingdom’s </w:t>
      </w:r>
      <w:r>
        <w:rPr>
          <w:color w:val="292425"/>
          <w:w w:val="110"/>
        </w:rPr>
        <w:t>share of world markets for manufactured goods has shrunk with an increasing proportion of world trade accounted for </w:t>
      </w:r>
      <w:r>
        <w:rPr>
          <w:color w:val="292425"/>
          <w:spacing w:val="-3"/>
          <w:w w:val="110"/>
        </w:rPr>
        <w:t>by </w:t>
      </w:r>
      <w:r>
        <w:rPr>
          <w:color w:val="292425"/>
          <w:w w:val="110"/>
        </w:rPr>
        <w:t>the industrialising</w:t>
      </w:r>
      <w:r>
        <w:rPr>
          <w:color w:val="292425"/>
          <w:spacing w:val="-21"/>
          <w:w w:val="110"/>
        </w:rPr>
        <w:t> </w:t>
      </w:r>
      <w:r>
        <w:rPr>
          <w:color w:val="292425"/>
          <w:w w:val="110"/>
        </w:rPr>
        <w:t>economies.</w:t>
      </w:r>
      <w:r>
        <w:rPr>
          <w:color w:val="292425"/>
          <w:spacing w:val="16"/>
          <w:w w:val="110"/>
        </w:rPr>
        <w:t> </w:t>
      </w:r>
      <w:r>
        <w:rPr>
          <w:color w:val="292425"/>
          <w:w w:val="110"/>
        </w:rPr>
        <w:t>For</w:t>
      </w:r>
      <w:r>
        <w:rPr>
          <w:color w:val="292425"/>
          <w:spacing w:val="-21"/>
          <w:w w:val="110"/>
        </w:rPr>
        <w:t> </w:t>
      </w:r>
      <w:r>
        <w:rPr>
          <w:color w:val="292425"/>
          <w:w w:val="110"/>
        </w:rPr>
        <w:t>example,</w:t>
      </w:r>
      <w:r>
        <w:rPr>
          <w:color w:val="292425"/>
          <w:spacing w:val="-20"/>
          <w:w w:val="110"/>
        </w:rPr>
        <w:t> </w:t>
      </w:r>
      <w:r>
        <w:rPr>
          <w:color w:val="292425"/>
          <w:spacing w:val="-3"/>
          <w:w w:val="110"/>
        </w:rPr>
        <w:t>China’s</w:t>
      </w:r>
    </w:p>
    <w:p>
      <w:pPr>
        <w:pStyle w:val="BodyText"/>
        <w:spacing w:line="249" w:lineRule="auto" w:before="57"/>
        <w:ind w:left="448" w:right="551"/>
      </w:pPr>
      <w:r>
        <w:rPr/>
        <w:br w:type="column"/>
      </w:r>
      <w:r>
        <w:rPr>
          <w:color w:val="292425"/>
          <w:w w:val="110"/>
        </w:rPr>
        <w:t>annual growth of manufacturing exports at current prices has </w:t>
      </w:r>
      <w:r>
        <w:rPr>
          <w:color w:val="292425"/>
          <w:spacing w:val="-3"/>
          <w:w w:val="110"/>
        </w:rPr>
        <w:t>averaged over </w:t>
      </w:r>
      <w:r>
        <w:rPr>
          <w:color w:val="292425"/>
          <w:spacing w:val="-12"/>
          <w:w w:val="110"/>
        </w:rPr>
        <w:t>18% </w:t>
      </w:r>
      <w:r>
        <w:rPr>
          <w:color w:val="292425"/>
          <w:w w:val="110"/>
        </w:rPr>
        <w:t>from </w:t>
      </w:r>
      <w:r>
        <w:rPr>
          <w:color w:val="292425"/>
          <w:spacing w:val="-20"/>
          <w:w w:val="110"/>
        </w:rPr>
        <w:t>1983 </w:t>
      </w:r>
      <w:r>
        <w:rPr>
          <w:color w:val="292425"/>
          <w:spacing w:val="-4"/>
          <w:w w:val="110"/>
        </w:rPr>
        <w:t>to 2000 </w:t>
      </w:r>
      <w:r>
        <w:rPr>
          <w:color w:val="292425"/>
          <w:w w:val="110"/>
        </w:rPr>
        <w:t>(see Chart C). This compares with </w:t>
      </w:r>
      <w:r>
        <w:rPr>
          <w:color w:val="292425"/>
          <w:spacing w:val="-3"/>
          <w:w w:val="110"/>
        </w:rPr>
        <w:t>average </w:t>
      </w:r>
      <w:r>
        <w:rPr>
          <w:color w:val="292425"/>
          <w:w w:val="110"/>
        </w:rPr>
        <w:t>annual growth</w:t>
      </w:r>
      <w:r>
        <w:rPr>
          <w:color w:val="292425"/>
          <w:spacing w:val="-24"/>
          <w:w w:val="110"/>
        </w:rPr>
        <w:t> </w:t>
      </w:r>
      <w:r>
        <w:rPr>
          <w:color w:val="292425"/>
          <w:w w:val="110"/>
        </w:rPr>
        <w:t>of</w:t>
      </w:r>
      <w:r>
        <w:rPr>
          <w:color w:val="292425"/>
          <w:spacing w:val="-24"/>
          <w:w w:val="110"/>
        </w:rPr>
        <w:t> </w:t>
      </w:r>
      <w:r>
        <w:rPr>
          <w:color w:val="292425"/>
          <w:w w:val="110"/>
        </w:rPr>
        <w:t>UK</w:t>
      </w:r>
      <w:r>
        <w:rPr>
          <w:color w:val="292425"/>
          <w:spacing w:val="-24"/>
          <w:w w:val="110"/>
        </w:rPr>
        <w:t> </w:t>
      </w:r>
      <w:r>
        <w:rPr>
          <w:color w:val="292425"/>
          <w:w w:val="110"/>
        </w:rPr>
        <w:t>goods</w:t>
      </w:r>
      <w:r>
        <w:rPr>
          <w:color w:val="292425"/>
          <w:spacing w:val="-24"/>
          <w:w w:val="110"/>
        </w:rPr>
        <w:t> </w:t>
      </w:r>
      <w:r>
        <w:rPr>
          <w:color w:val="292425"/>
          <w:w w:val="110"/>
        </w:rPr>
        <w:t>exports</w:t>
      </w:r>
      <w:r>
        <w:rPr>
          <w:color w:val="292425"/>
          <w:spacing w:val="-24"/>
          <w:w w:val="110"/>
        </w:rPr>
        <w:t> </w:t>
      </w:r>
      <w:r>
        <w:rPr>
          <w:color w:val="292425"/>
          <w:w w:val="110"/>
        </w:rPr>
        <w:t>of</w:t>
      </w:r>
      <w:r>
        <w:rPr>
          <w:color w:val="292425"/>
          <w:spacing w:val="-24"/>
          <w:w w:val="110"/>
        </w:rPr>
        <w:t> </w:t>
      </w:r>
      <w:r>
        <w:rPr>
          <w:color w:val="292425"/>
          <w:w w:val="110"/>
        </w:rPr>
        <w:t>6.8%</w:t>
      </w:r>
      <w:r>
        <w:rPr>
          <w:color w:val="292425"/>
          <w:spacing w:val="-24"/>
          <w:w w:val="110"/>
        </w:rPr>
        <w:t> </w:t>
      </w:r>
      <w:r>
        <w:rPr>
          <w:color w:val="292425"/>
          <w:w w:val="110"/>
        </w:rPr>
        <w:t>and</w:t>
      </w:r>
      <w:r>
        <w:rPr>
          <w:color w:val="292425"/>
          <w:spacing w:val="-24"/>
          <w:w w:val="110"/>
        </w:rPr>
        <w:t> </w:t>
      </w:r>
      <w:r>
        <w:rPr>
          <w:color w:val="292425"/>
          <w:spacing w:val="-3"/>
          <w:w w:val="110"/>
        </w:rPr>
        <w:t>world</w:t>
      </w:r>
      <w:r>
        <w:rPr>
          <w:color w:val="292425"/>
          <w:spacing w:val="-24"/>
          <w:w w:val="110"/>
        </w:rPr>
        <w:t> </w:t>
      </w:r>
      <w:r>
        <w:rPr>
          <w:color w:val="292425"/>
          <w:spacing w:val="-3"/>
          <w:w w:val="110"/>
        </w:rPr>
        <w:t>trade </w:t>
      </w:r>
      <w:r>
        <w:rPr>
          <w:color w:val="292425"/>
          <w:w w:val="110"/>
        </w:rPr>
        <w:t>in goods of </w:t>
      </w:r>
      <w:r>
        <w:rPr>
          <w:color w:val="292425"/>
          <w:spacing w:val="-10"/>
          <w:w w:val="110"/>
        </w:rPr>
        <w:t>7.7% </w:t>
      </w:r>
      <w:r>
        <w:rPr>
          <w:color w:val="292425"/>
          <w:w w:val="110"/>
        </w:rPr>
        <w:t>in the same period. For manufactured goods, UK import volumes </w:t>
      </w:r>
      <w:r>
        <w:rPr>
          <w:color w:val="292425"/>
          <w:spacing w:val="-3"/>
          <w:w w:val="110"/>
        </w:rPr>
        <w:t>have </w:t>
      </w:r>
      <w:r>
        <w:rPr>
          <w:color w:val="292425"/>
          <w:w w:val="110"/>
        </w:rPr>
        <w:t>consistently</w:t>
      </w:r>
      <w:r>
        <w:rPr>
          <w:color w:val="292425"/>
          <w:spacing w:val="-10"/>
          <w:w w:val="110"/>
        </w:rPr>
        <w:t> </w:t>
      </w:r>
      <w:r>
        <w:rPr>
          <w:color w:val="292425"/>
          <w:spacing w:val="-3"/>
          <w:w w:val="110"/>
        </w:rPr>
        <w:t>grown</w:t>
      </w:r>
      <w:r>
        <w:rPr>
          <w:color w:val="292425"/>
          <w:spacing w:val="-10"/>
          <w:w w:val="110"/>
        </w:rPr>
        <w:t> </w:t>
      </w:r>
      <w:r>
        <w:rPr>
          <w:color w:val="292425"/>
          <w:w w:val="110"/>
        </w:rPr>
        <w:t>much</w:t>
      </w:r>
      <w:r>
        <w:rPr>
          <w:color w:val="292425"/>
          <w:spacing w:val="-9"/>
          <w:w w:val="110"/>
        </w:rPr>
        <w:t> </w:t>
      </w:r>
      <w:r>
        <w:rPr>
          <w:color w:val="292425"/>
          <w:spacing w:val="-3"/>
          <w:w w:val="110"/>
        </w:rPr>
        <w:t>faster</w:t>
      </w:r>
      <w:r>
        <w:rPr>
          <w:color w:val="292425"/>
          <w:spacing w:val="-10"/>
          <w:w w:val="110"/>
        </w:rPr>
        <w:t> </w:t>
      </w:r>
      <w:r>
        <w:rPr>
          <w:color w:val="292425"/>
          <w:w w:val="110"/>
        </w:rPr>
        <w:t>than</w:t>
      </w:r>
      <w:r>
        <w:rPr>
          <w:color w:val="292425"/>
          <w:spacing w:val="-9"/>
          <w:w w:val="110"/>
        </w:rPr>
        <w:t> </w:t>
      </w:r>
      <w:r>
        <w:rPr>
          <w:color w:val="292425"/>
          <w:w w:val="110"/>
        </w:rPr>
        <w:t>exports</w:t>
      </w:r>
    </w:p>
    <w:p>
      <w:pPr>
        <w:pStyle w:val="BodyText"/>
        <w:spacing w:line="249" w:lineRule="auto" w:before="6"/>
        <w:ind w:left="448" w:right="710"/>
      </w:pPr>
      <w:r>
        <w:rPr>
          <w:color w:val="292425"/>
          <w:w w:val="110"/>
        </w:rPr>
        <w:t>since </w:t>
      </w:r>
      <w:r>
        <w:rPr>
          <w:color w:val="292425"/>
          <w:spacing w:val="-16"/>
          <w:w w:val="110"/>
        </w:rPr>
        <w:t>1970, </w:t>
      </w:r>
      <w:r>
        <w:rPr>
          <w:color w:val="292425"/>
          <w:w w:val="110"/>
        </w:rPr>
        <w:t>so that the net trade position has </w:t>
      </w:r>
      <w:r>
        <w:rPr>
          <w:color w:val="292425"/>
          <w:spacing w:val="-3"/>
          <w:w w:val="110"/>
        </w:rPr>
        <w:t>detracted </w:t>
      </w:r>
      <w:r>
        <w:rPr>
          <w:color w:val="292425"/>
          <w:w w:val="110"/>
        </w:rPr>
        <w:t>from manufacturing output growth (see Chart D).</w:t>
      </w:r>
    </w:p>
    <w:p>
      <w:pPr>
        <w:pStyle w:val="BodyText"/>
        <w:spacing w:before="1"/>
        <w:rPr>
          <w:sz w:val="21"/>
        </w:rPr>
      </w:pPr>
    </w:p>
    <w:p>
      <w:pPr>
        <w:pStyle w:val="BodyText"/>
        <w:spacing w:line="249" w:lineRule="auto"/>
        <w:ind w:left="448" w:right="626"/>
      </w:pPr>
      <w:r>
        <w:rPr>
          <w:color w:val="292425"/>
          <w:w w:val="110"/>
        </w:rPr>
        <w:t>By</w:t>
      </w:r>
      <w:r>
        <w:rPr>
          <w:color w:val="292425"/>
          <w:spacing w:val="-26"/>
          <w:w w:val="110"/>
        </w:rPr>
        <w:t> </w:t>
      </w:r>
      <w:r>
        <w:rPr>
          <w:color w:val="292425"/>
          <w:w w:val="110"/>
        </w:rPr>
        <w:t>contrast,</w:t>
      </w:r>
      <w:r>
        <w:rPr>
          <w:color w:val="292425"/>
          <w:spacing w:val="-25"/>
          <w:w w:val="110"/>
        </w:rPr>
        <w:t> </w:t>
      </w:r>
      <w:r>
        <w:rPr>
          <w:color w:val="292425"/>
          <w:w w:val="110"/>
        </w:rPr>
        <w:t>the</w:t>
      </w:r>
      <w:r>
        <w:rPr>
          <w:color w:val="292425"/>
          <w:spacing w:val="-25"/>
          <w:w w:val="110"/>
        </w:rPr>
        <w:t> </w:t>
      </w:r>
      <w:r>
        <w:rPr>
          <w:color w:val="292425"/>
          <w:w w:val="110"/>
        </w:rPr>
        <w:t>growth</w:t>
      </w:r>
      <w:r>
        <w:rPr>
          <w:color w:val="292425"/>
          <w:spacing w:val="-26"/>
          <w:w w:val="110"/>
        </w:rPr>
        <w:t> </w:t>
      </w:r>
      <w:r>
        <w:rPr>
          <w:color w:val="292425"/>
          <w:w w:val="110"/>
        </w:rPr>
        <w:t>of</w:t>
      </w:r>
      <w:r>
        <w:rPr>
          <w:color w:val="292425"/>
          <w:spacing w:val="-25"/>
          <w:w w:val="110"/>
        </w:rPr>
        <w:t> </w:t>
      </w:r>
      <w:r>
        <w:rPr>
          <w:color w:val="292425"/>
          <w:w w:val="110"/>
        </w:rPr>
        <w:t>UK</w:t>
      </w:r>
      <w:r>
        <w:rPr>
          <w:color w:val="292425"/>
          <w:spacing w:val="-25"/>
          <w:w w:val="110"/>
        </w:rPr>
        <w:t> </w:t>
      </w:r>
      <w:r>
        <w:rPr>
          <w:color w:val="292425"/>
          <w:w w:val="110"/>
        </w:rPr>
        <w:t>domestic</w:t>
      </w:r>
      <w:r>
        <w:rPr>
          <w:color w:val="292425"/>
          <w:spacing w:val="-26"/>
          <w:w w:val="110"/>
        </w:rPr>
        <w:t> </w:t>
      </w:r>
      <w:r>
        <w:rPr>
          <w:color w:val="292425"/>
          <w:w w:val="110"/>
        </w:rPr>
        <w:t>demand</w:t>
      </w:r>
      <w:r>
        <w:rPr>
          <w:color w:val="292425"/>
          <w:spacing w:val="-25"/>
          <w:w w:val="110"/>
        </w:rPr>
        <w:t> </w:t>
      </w:r>
      <w:r>
        <w:rPr>
          <w:color w:val="292425"/>
          <w:w w:val="110"/>
        </w:rPr>
        <w:t>for services during the past </w:t>
      </w:r>
      <w:r>
        <w:rPr>
          <w:color w:val="292425"/>
          <w:spacing w:val="-10"/>
          <w:w w:val="110"/>
        </w:rPr>
        <w:t>30 </w:t>
      </w:r>
      <w:r>
        <w:rPr>
          <w:color w:val="292425"/>
          <w:spacing w:val="-3"/>
          <w:w w:val="110"/>
        </w:rPr>
        <w:t>years </w:t>
      </w:r>
      <w:r>
        <w:rPr>
          <w:color w:val="292425"/>
          <w:w w:val="110"/>
        </w:rPr>
        <w:t>has</w:t>
      </w:r>
      <w:r>
        <w:rPr>
          <w:color w:val="292425"/>
          <w:spacing w:val="-34"/>
          <w:w w:val="110"/>
        </w:rPr>
        <w:t> </w:t>
      </w:r>
      <w:r>
        <w:rPr>
          <w:color w:val="292425"/>
          <w:w w:val="110"/>
        </w:rPr>
        <w:t>been</w:t>
      </w:r>
    </w:p>
    <w:p>
      <w:pPr>
        <w:pStyle w:val="BodyText"/>
        <w:spacing w:line="249" w:lineRule="auto" w:before="2"/>
        <w:ind w:left="448" w:right="455"/>
      </w:pPr>
      <w:r>
        <w:rPr>
          <w:color w:val="292425"/>
          <w:w w:val="110"/>
        </w:rPr>
        <w:t>supplied</w:t>
      </w:r>
      <w:r>
        <w:rPr>
          <w:color w:val="292425"/>
          <w:spacing w:val="-32"/>
          <w:w w:val="110"/>
        </w:rPr>
        <w:t> </w:t>
      </w:r>
      <w:r>
        <w:rPr>
          <w:color w:val="292425"/>
          <w:w w:val="110"/>
        </w:rPr>
        <w:t>predominantly</w:t>
      </w:r>
      <w:r>
        <w:rPr>
          <w:color w:val="292425"/>
          <w:spacing w:val="-32"/>
          <w:w w:val="110"/>
        </w:rPr>
        <w:t> </w:t>
      </w:r>
      <w:r>
        <w:rPr>
          <w:color w:val="292425"/>
          <w:w w:val="110"/>
        </w:rPr>
        <w:t>by</w:t>
      </w:r>
      <w:r>
        <w:rPr>
          <w:color w:val="292425"/>
          <w:spacing w:val="-32"/>
          <w:w w:val="110"/>
        </w:rPr>
        <w:t> </w:t>
      </w:r>
      <w:r>
        <w:rPr>
          <w:color w:val="292425"/>
          <w:w w:val="110"/>
        </w:rPr>
        <w:t>domestic</w:t>
      </w:r>
      <w:r>
        <w:rPr>
          <w:color w:val="292425"/>
          <w:spacing w:val="-32"/>
          <w:w w:val="110"/>
        </w:rPr>
        <w:t> </w:t>
      </w:r>
      <w:r>
        <w:rPr>
          <w:color w:val="292425"/>
          <w:w w:val="110"/>
        </w:rPr>
        <w:t>companies.</w:t>
      </w:r>
      <w:r>
        <w:rPr>
          <w:color w:val="292425"/>
          <w:spacing w:val="-8"/>
          <w:w w:val="110"/>
        </w:rPr>
        <w:t> </w:t>
      </w:r>
      <w:r>
        <w:rPr>
          <w:color w:val="292425"/>
          <w:w w:val="110"/>
        </w:rPr>
        <w:t>And growth</w:t>
      </w:r>
      <w:r>
        <w:rPr>
          <w:color w:val="292425"/>
          <w:spacing w:val="-25"/>
          <w:w w:val="110"/>
        </w:rPr>
        <w:t> </w:t>
      </w:r>
      <w:r>
        <w:rPr>
          <w:color w:val="292425"/>
          <w:w w:val="110"/>
        </w:rPr>
        <w:t>of</w:t>
      </w:r>
      <w:r>
        <w:rPr>
          <w:color w:val="292425"/>
          <w:spacing w:val="-25"/>
          <w:w w:val="110"/>
        </w:rPr>
        <w:t> </w:t>
      </w:r>
      <w:r>
        <w:rPr>
          <w:color w:val="292425"/>
          <w:w w:val="110"/>
        </w:rPr>
        <w:t>UK</w:t>
      </w:r>
      <w:r>
        <w:rPr>
          <w:color w:val="292425"/>
          <w:spacing w:val="-25"/>
          <w:w w:val="110"/>
        </w:rPr>
        <w:t> </w:t>
      </w:r>
      <w:r>
        <w:rPr>
          <w:color w:val="292425"/>
          <w:w w:val="110"/>
        </w:rPr>
        <w:t>import</w:t>
      </w:r>
      <w:r>
        <w:rPr>
          <w:color w:val="292425"/>
          <w:spacing w:val="-24"/>
          <w:w w:val="110"/>
        </w:rPr>
        <w:t> </w:t>
      </w:r>
      <w:r>
        <w:rPr>
          <w:color w:val="292425"/>
          <w:w w:val="110"/>
        </w:rPr>
        <w:t>volumes</w:t>
      </w:r>
      <w:r>
        <w:rPr>
          <w:color w:val="292425"/>
          <w:spacing w:val="-25"/>
          <w:w w:val="110"/>
        </w:rPr>
        <w:t> </w:t>
      </w:r>
      <w:r>
        <w:rPr>
          <w:color w:val="292425"/>
          <w:w w:val="110"/>
        </w:rPr>
        <w:t>has</w:t>
      </w:r>
      <w:r>
        <w:rPr>
          <w:color w:val="292425"/>
          <w:spacing w:val="-25"/>
          <w:w w:val="110"/>
        </w:rPr>
        <w:t> </w:t>
      </w:r>
      <w:r>
        <w:rPr>
          <w:color w:val="292425"/>
          <w:w w:val="110"/>
        </w:rPr>
        <w:t>been</w:t>
      </w:r>
      <w:r>
        <w:rPr>
          <w:color w:val="292425"/>
          <w:spacing w:val="-25"/>
          <w:w w:val="110"/>
        </w:rPr>
        <w:t> </w:t>
      </w:r>
      <w:r>
        <w:rPr>
          <w:color w:val="292425"/>
          <w:w w:val="110"/>
        </w:rPr>
        <w:t>only</w:t>
      </w:r>
      <w:r>
        <w:rPr>
          <w:color w:val="292425"/>
          <w:spacing w:val="-24"/>
          <w:w w:val="110"/>
        </w:rPr>
        <w:t> </w:t>
      </w:r>
      <w:r>
        <w:rPr>
          <w:color w:val="292425"/>
          <w:w w:val="110"/>
        </w:rPr>
        <w:t>slightly higher on </w:t>
      </w:r>
      <w:r>
        <w:rPr>
          <w:color w:val="292425"/>
          <w:spacing w:val="-3"/>
          <w:w w:val="110"/>
        </w:rPr>
        <w:t>average </w:t>
      </w:r>
      <w:r>
        <w:rPr>
          <w:color w:val="292425"/>
          <w:w w:val="110"/>
        </w:rPr>
        <w:t>than that of exports since</w:t>
      </w:r>
      <w:r>
        <w:rPr>
          <w:color w:val="292425"/>
          <w:spacing w:val="-40"/>
          <w:w w:val="110"/>
        </w:rPr>
        <w:t> </w:t>
      </w:r>
      <w:r>
        <w:rPr>
          <w:color w:val="292425"/>
          <w:spacing w:val="-19"/>
          <w:w w:val="110"/>
        </w:rPr>
        <w:t>1970</w:t>
      </w:r>
    </w:p>
    <w:p>
      <w:pPr>
        <w:pStyle w:val="BodyText"/>
        <w:spacing w:before="2"/>
        <w:ind w:left="448"/>
      </w:pPr>
      <w:r>
        <w:rPr>
          <w:color w:val="292425"/>
          <w:w w:val="110"/>
        </w:rPr>
        <w:t>so that the net trade position has had much less</w:t>
      </w:r>
    </w:p>
    <w:p>
      <w:pPr>
        <w:spacing w:after="0"/>
        <w:sectPr>
          <w:type w:val="continuous"/>
          <w:pgSz w:w="11900" w:h="16840"/>
          <w:pgMar w:top="1260" w:bottom="280" w:left="660" w:right="620"/>
          <w:cols w:num="2" w:equalWidth="0">
            <w:col w:w="5004" w:space="136"/>
            <w:col w:w="5480"/>
          </w:cols>
        </w:sectPr>
      </w:pPr>
    </w:p>
    <w:p>
      <w:pPr>
        <w:pStyle w:val="BodyText"/>
        <w:spacing w:before="5"/>
        <w:rPr>
          <w:sz w:val="3"/>
        </w:rPr>
      </w:pPr>
    </w:p>
    <w:p>
      <w:pPr>
        <w:pStyle w:val="BodyText"/>
        <w:ind w:left="128"/>
      </w:pPr>
      <w:r>
        <w:rPr/>
        <w:pict>
          <v:group style="width:519.1pt;height:426pt;mso-position-horizontal-relative:char;mso-position-vertical-relative:line" coordorigin="0,0" coordsize="10382,8520">
            <v:rect style="position:absolute;left:10;top:10;width:10362;height:8500" filled="true" fillcolor="#cde6f0" stroked="false">
              <v:fill type="solid"/>
            </v:rect>
            <v:rect style="position:absolute;left:10;top:10;width:10362;height:8500" filled="false" stroked="true" strokeweight="1pt" strokecolor="#006bb6">
              <v:stroke dashstyle="solid"/>
            </v:rect>
            <v:shape style="position:absolute;left:5660;top:3873;width:3783;height:2883" coordorigin="5660,3874" coordsize="3783,2883" path="m9342,6631l9442,6631m9342,6172l9442,6172m9342,5713l9442,5713m9342,5253l9442,5253m9342,4792l9442,4792m9342,4333l9442,4333m9342,3874l9442,3874m5660,6756l9443,6756e" filled="false" stroked="true" strokeweight=".5pt" strokecolor="#292425">
              <v:path arrowok="t"/>
              <v:stroke dashstyle="solid"/>
            </v:shape>
            <v:shape style="position:absolute;left:5753;top:3872;width:295;height:242" coordorigin="5753,3872" coordsize="295,242" path="m5753,3872l5873,4045m5873,4045l5960,4114m5960,4114l6048,4078e" filled="false" stroked="true" strokeweight="1pt" strokecolor="#008357">
              <v:path arrowok="t"/>
              <v:stroke dashstyle="solid"/>
            </v:shape>
            <v:line style="position:absolute" from="6038,4073" to="6138,4073" stroked="true" strokeweight="1.478pt" strokecolor="#008357">
              <v:stroke dashstyle="solid"/>
            </v:line>
            <v:shape style="position:absolute;left:6128;top:4068;width:1878;height:1230" coordorigin="6128,4068" coordsize="1878,1230" path="m6128,4068l6215,4159m6215,4159l6303,4320m6303,4320l6383,4332m6383,4332l6470,4274m6470,4274l6560,4320m6560,4320l6640,4401m6640,4401l6728,4482m6728,4482l6815,4549m6815,4549l6903,4618m6903,4618l6983,4757m6983,4757l7070,4769m7070,4769l7160,4848m7160,4848l7238,4905m7238,4905l7328,4963m7328,4963l7415,4975m7415,4975l7495,5044m7495,5044l7583,5078m7583,5078l7670,5135m7670,5135l7750,5183m7750,5183l7838,5298m7838,5298l7928,5274m7928,5274l8005,5298e" filled="false" stroked="true" strokeweight="1pt" strokecolor="#008357">
              <v:path arrowok="t"/>
              <v:stroke dashstyle="solid"/>
            </v:shape>
            <v:line style="position:absolute" from="7995,5299" to="8105,5299" stroked="true" strokeweight="1.119pt" strokecolor="#008357">
              <v:stroke dashstyle="solid"/>
            </v:line>
            <v:shape style="position:absolute;left:8095;top:5228;width:1110;height:783" coordorigin="8095,5228" coordsize="1110,783" path="m8095,5298l8183,5228m8183,5228l8270,5343m8270,5343l8350,5527m8350,5527l8438,5573m8438,5573l8525,5597m8525,5597l8605,5539m8605,5539l8693,5503m8693,5503l8783,5539m8783,5539l8863,5585m8863,5585l9038,5814m9038,5814l9118,5905m9118,5905l9205,6010e" filled="false" stroked="true" strokeweight="1pt" strokecolor="#008357">
              <v:path arrowok="t"/>
              <v:stroke dashstyle="solid"/>
            </v:shape>
            <v:shape style="position:absolute;left:5705;top:4986;width:168;height:91" coordorigin="5705,4987" coordsize="168,91" path="m5705,4987l5793,5078m5793,5078l5873,5011e" filled="false" stroked="true" strokeweight="1pt" strokecolor="#0067a3">
              <v:path arrowok="t"/>
              <v:stroke dashstyle="solid"/>
            </v:shape>
            <v:line style="position:absolute" from="5863,5012" to="5970,5012" stroked="true" strokeweight="1.120pt" strokecolor="#0067a3">
              <v:stroke dashstyle="solid"/>
            </v:line>
            <v:shape style="position:absolute;left:5960;top:4941;width:2645;height:1115" coordorigin="5960,4941" coordsize="2645,1115" path="m5960,5011l6048,4999m6048,4999l6128,4963m6128,4963l6215,4941m6215,4941l6303,5032m6303,5032l6383,5044m6383,5044l6470,5114m6470,5114l6560,5298m6560,5298l6640,5367m6815,5377l6903,5458m6903,5458l6983,5527m6983,5527l7070,5470m7070,5470l7160,5412m7160,5412l7238,5446m7238,5446l7328,5458m7328,5458l7415,5618m7415,5618l7495,5642m7495,5642l7583,5757m7583,5757l7670,5769m7670,5769l7750,5745m7750,5745l7838,5826m7838,5826l7928,5848m7928,5848l8005,5860m8005,5860l8095,5802m8095,5802l8183,5884m8183,5884l8270,5953m8270,5953l8350,6010m8350,6010l8438,6044m8438,6044l8525,6056m8525,6056l8605,6020e" filled="false" stroked="true" strokeweight="1pt" strokecolor="#0067a3">
              <v:path arrowok="t"/>
              <v:stroke dashstyle="solid"/>
            </v:shape>
            <v:line style="position:absolute" from="8595,6015" to="8703,6015" stroked="true" strokeweight="1.479pt" strokecolor="#0067a3">
              <v:stroke dashstyle="solid"/>
            </v:line>
            <v:shape style="position:absolute;left:8693;top:6010;width:513;height:378" coordorigin="8693,6010" coordsize="513,378" path="m8693,6010l8783,6077m8783,6077l8863,6101m8863,6101l8950,6135m8950,6135l9038,6171m9038,6171l9118,6228m9118,6228l9205,6388e" filled="false" stroked="true" strokeweight="1pt" strokecolor="#0067a3">
              <v:path arrowok="t"/>
              <v:stroke dashstyle="solid"/>
            </v:shape>
            <v:shape style="position:absolute;left:6560;top:4159;width:768;height:737" coordorigin="6560,4159" coordsize="768,737" path="m6560,4159l6640,4241m6640,4241l6728,4343m6728,4343l6815,4310m6815,4310l6903,4446m6903,4446l6983,4803m6983,4803l7070,4757m7070,4757l7160,4827m7160,4827l7238,4848m7238,4848l7328,4896e" filled="false" stroked="true" strokeweight="1pt" strokecolor="#93479a">
              <v:path arrowok="t"/>
              <v:stroke dashstyle="solid"/>
            </v:shape>
            <v:line style="position:absolute" from="7318,4897" to="7425,4897" stroked="true" strokeweight="1.120pt" strokecolor="#93479a">
              <v:stroke dashstyle="solid"/>
            </v:line>
            <v:line style="position:absolute" from="7405,4901" to="7505,4901" stroked="true" strokeweight="1.478pt" strokecolor="#93479a">
              <v:stroke dashstyle="solid"/>
            </v:line>
            <v:line style="position:absolute" from="7495,4905" to="7583,4929" stroked="true" strokeweight="1.0pt" strokecolor="#93479a">
              <v:stroke dashstyle="solid"/>
            </v:line>
            <v:line style="position:absolute" from="7573,4931" to="7680,4931" stroked="true" strokeweight="1.120pt" strokecolor="#93479a">
              <v:stroke dashstyle="solid"/>
            </v:line>
            <v:shape style="position:absolute;left:7670;top:4860;width:335;height:173" coordorigin="7670,4860" coordsize="335,173" path="m7670,4929l7750,4860m7750,4860l7838,4872m7838,4872l7928,4963m7928,4963l8005,5032e" filled="false" stroked="true" strokeweight="1pt" strokecolor="#93479a">
              <v:path arrowok="t"/>
              <v:stroke dashstyle="solid"/>
            </v:shape>
            <v:line style="position:absolute" from="7995,5033" to="8105,5033" stroked="true" strokeweight="1.120pt" strokecolor="#93479a">
              <v:stroke dashstyle="solid"/>
            </v:line>
            <v:shape style="position:absolute;left:8095;top:5032;width:510;height:438" coordorigin="8095,5032" coordsize="510,438" path="m8095,5032l8183,5056m8183,5056l8270,5044m8270,5044l8350,5068m8350,5068l8438,5183m8438,5183l8525,5343m8525,5343l8605,5470e" filled="false" stroked="true" strokeweight="1pt" strokecolor="#93479a">
              <v:path arrowok="t"/>
              <v:stroke dashstyle="solid"/>
            </v:shape>
            <v:shape style="position:absolute;left:8595;top:5471;width:198;height:2" coordorigin="8595,5471" coordsize="198,0" path="m8595,5471l8703,5471m8683,5471l8793,5471e" filled="false" stroked="true" strokeweight="1.119pt" strokecolor="#93479a">
              <v:path arrowok="t"/>
              <v:stroke dashstyle="solid"/>
            </v:shape>
            <v:shape style="position:absolute;left:8783;top:5469;width:255;height:149" coordorigin="8783,5470" coordsize="255,149" path="m8783,5470l8863,5482m8863,5482l8950,5585m8950,5585l9038,5618e" filled="false" stroked="true" strokeweight="1pt" strokecolor="#93479a">
              <v:path arrowok="t"/>
              <v:stroke dashstyle="solid"/>
            </v:shape>
            <v:line style="position:absolute" from="9028,5619" to="9128,5619" stroked="true" strokeweight="1.121pt" strokecolor="#93479a">
              <v:stroke dashstyle="solid"/>
            </v:line>
            <v:shape style="position:absolute;left:6560;top:5068;width:1278;height:574" coordorigin="6560,5068" coordsize="1278,574" path="m6560,5068l6640,5090m6640,5090l6728,5114m6728,5114l6815,5126m6815,5126l6903,5183m6903,5183l6983,5240m6983,5240l7070,5216m7070,5216l7160,5240m7160,5240l7238,5228m7238,5228l7328,5240m7328,5240l7415,5401m7415,5401l7495,5515m7495,5515l7583,5573m7583,5573l7670,5585m7670,5585l7750,5642m7750,5642l7838,5618e" filled="false" stroked="true" strokeweight="1pt" strokecolor="#933343">
              <v:path arrowok="t"/>
              <v:stroke dashstyle="solid"/>
            </v:shape>
            <v:line style="position:absolute" from="7828,5619" to="7938,5619" stroked="true" strokeweight="1.121pt" strokecolor="#933343">
              <v:stroke dashstyle="solid"/>
            </v:line>
            <v:shape style="position:absolute;left:7928;top:5618;width:598;height:311" coordorigin="7928,5618" coordsize="598,311" path="m7928,5618l8005,5700m8005,5700l8095,5676m8095,5676l8183,5688m8183,5688l8270,5700m8270,5700l8350,5757m8350,5757l8438,5814m8438,5814l8525,5929e" filled="false" stroked="true" strokeweight="1pt" strokecolor="#933343">
              <v:path arrowok="t"/>
              <v:stroke dashstyle="solid"/>
            </v:shape>
            <v:line style="position:absolute" from="8515,5930" to="8615,5930" stroked="true" strokeweight="1.121pt" strokecolor="#933343">
              <v:stroke dashstyle="solid"/>
            </v:line>
            <v:shape style="position:absolute;left:8605;top:5883;width:513;height:58" coordorigin="8605,5884" coordsize="513,58" path="m8605,5929l8693,5884m8693,5884l8783,5929m8783,5929l8863,5896m9038,5896l9118,5941e" filled="false" stroked="true" strokeweight="1pt" strokecolor="#933343">
              <v:path arrowok="t"/>
              <v:stroke dashstyle="solid"/>
            </v:shape>
            <v:line style="position:absolute" from="9108,5942" to="9215,5942" stroked="true" strokeweight="1.120pt" strokecolor="#933343">
              <v:stroke dashstyle="solid"/>
            </v:line>
            <v:shape style="position:absolute;left:5453;top:3873;width:101;height:2758" coordorigin="5454,3874" coordsize="101,2758" path="m5454,6631l5554,6631m5454,6177l5554,6177m5454,5717l5554,5717m5454,5258l5554,5258m5454,4797l5554,4797m5454,4337l5554,4337m5454,3874l5554,3874e" filled="false" stroked="true" strokeweight=".5pt" strokecolor="#292425">
              <v:path arrowok="t"/>
              <v:stroke dashstyle="solid"/>
            </v:shape>
            <v:shape style="position:absolute;left:5543;top:6626;width:3923;height:127" coordorigin="5543,6626" coordsize="3923,127" path="m9446,6626l9446,6653,9426,6669,9466,6683,9426,6703,9466,6720,9442,6730,9442,6753m5563,6626l5563,6653,5543,6669,5583,6683,5543,6703,5583,6720,5560,6730,5559,6753e" filled="false" stroked="true" strokeweight=".5pt" strokecolor="#292425">
              <v:path arrowok="t"/>
              <v:stroke dashstyle="solid"/>
            </v:shape>
            <v:line style="position:absolute" from="5454,6756" to="5901,6756" stroked="true" strokeweight=".5pt" strokecolor="#292425">
              <v:stroke dashstyle="solid"/>
            </v:line>
            <v:shape style="position:absolute;left:483;top:4180;width:8600;height:2576" coordorigin="483,4180" coordsize="8600,2576" path="m5663,6756l5663,6699m6005,6756l6005,6699m6347,6756l6347,6699m6689,6756l6689,6699m7031,6756l7031,6699m7373,6756l7373,6699m7715,6756l7715,6699m8057,6756l8057,6699m8399,6756l8399,6699m8741,6756l8741,6699m9083,6756l9083,6699m483,4222l4113,4225m597,4225l597,4180m717,4225l717,4180m947,4225l947,4180m1059,4225l1059,4180m1289,4225l1289,4180m1409,4225l1409,4180m1632,4225l1632,4180m1752,4225l1752,4180m1982,4225l1982,4180m2094,4225l2094,4180m2324,4225l2324,4180m2444,4225l2444,4180m2669,4225l2669,4180m2787,4225l2787,4180m3017,4225l3017,4180m3129,4225l3129,4180m3362,4225l3362,4180m3479,4225l3479,4180m3704,4225l3704,4180m3822,4225l3822,4180m4054,4225l4054,4180e" filled="false" stroked="true" strokeweight=".5pt" strokecolor="#292425">
              <v:path arrowok="t"/>
              <v:stroke dashstyle="solid"/>
            </v:shape>
            <v:shape style="position:absolute;left:483;top:1757;width:260;height:520" coordorigin="483,1758" coordsize="260,520" path="m483,1848l513,1758m513,1758l540,1828m540,1828l568,1880m568,1880l595,1990m595,1990l630,2063m630,2063l658,2278m658,2278l688,2043m688,2043l715,2185m715,2185l743,2133e" filled="false" stroked="true" strokeweight="1pt" strokecolor="#97c83e">
              <v:path arrowok="t"/>
              <v:stroke dashstyle="solid"/>
            </v:shape>
            <v:line style="position:absolute" from="733,2134" to="781,2134" stroked="true" strokeweight="1.125pt" strokecolor="#97c83e">
              <v:stroke dashstyle="solid"/>
            </v:line>
            <v:shape style="position:absolute;left:770;top:1880;width:603;height:365" coordorigin="771,1880" coordsize="603,365" path="m771,2133l798,2185m798,2185l828,2113m828,2113l856,2083m856,2083l891,2043m891,2043l918,2023m918,2023l946,2073m946,2073l973,2063m973,2063l1001,2113m1001,2113l1031,1970m1031,1970l1058,1890m1058,1890l1086,1940m1086,1940l1113,2053m1113,2053l1148,1960m1148,1960l1176,1970m1176,1970l1206,2023m1206,2023l1233,1880m1233,1880l1288,2185m1288,2185l1316,2195m1316,2195l1346,2245m1346,2245l1373,2053e" filled="false" stroked="true" strokeweight="1pt" strokecolor="#97c83e">
              <v:path arrowok="t"/>
              <v:stroke dashstyle="solid"/>
            </v:shape>
            <v:line style="position:absolute" from="1391,2043" to="1391,2530" stroked="true" strokeweight="2.75pt" strokecolor="#97c83e">
              <v:stroke dashstyle="solid"/>
            </v:line>
            <v:shape style="position:absolute;left:1421;top:2225;width:28;height:325" coordorigin="1422,2225" coordsize="28,325" path="m1422,2225l1422,2530m1449,2225l1449,2550e" filled="false" stroked="true" strokeweight="2.375pt" strokecolor="#97c83e">
              <v:path arrowok="t"/>
              <v:stroke dashstyle="solid"/>
            </v:shape>
            <v:shape style="position:absolute;left:1463;top:2287;width:113;height:253" coordorigin="1463,2288" coordsize="113,253" path="m1463,2540l1491,2450m1491,2450l1521,2460m1521,2460l1548,2450m1548,2450l1576,2288e" filled="false" stroked="true" strokeweight="1pt" strokecolor="#97c83e">
              <v:path arrowok="t"/>
              <v:stroke dashstyle="solid"/>
            </v:shape>
            <v:line style="position:absolute" from="1566,2289" to="1613,2289" stroked="true" strokeweight="1.125pt" strokecolor="#97c83e">
              <v:stroke dashstyle="solid"/>
            </v:line>
            <v:shape style="position:absolute;left:1603;top:2287;width:175;height:345" coordorigin="1603,2288" coordsize="175,345" path="m1603,2288l1631,2328m1631,2328l1666,2378m1666,2378l1696,2583m1696,2583l1723,2490m1723,2490l1751,2530m1751,2530l1778,2633e" filled="false" stroked="true" strokeweight="1pt" strokecolor="#97c83e">
              <v:path arrowok="t"/>
              <v:stroke dashstyle="solid"/>
            </v:shape>
            <v:shape style="position:absolute;left:1768;top:2633;width:78;height:2" coordorigin="1768,2634" coordsize="78,0" path="m1768,2634l1816,2634m1796,2634l1846,2634e" filled="false" stroked="true" strokeweight="1.125pt" strokecolor="#97c83e">
              <v:path arrowok="t"/>
              <v:stroke dashstyle="solid"/>
            </v:shape>
            <v:shape style="position:absolute;left:1835;top:2632;width:313;height:328" coordorigin="1836,2633" coordsize="313,328" path="m1836,2633l1863,2828m1863,2828l1891,2868m1891,2868l1926,2828m1926,2828l1953,2960m1953,2960l1981,2878m1981,2878l2008,2918m2008,2918l2038,2928m2038,2928l2066,2888m2066,2888l2093,2928m2093,2928l2121,2888m2121,2888l2148,2928e" filled="false" stroked="true" strokeweight="1pt" strokecolor="#97c83e">
              <v:path arrowok="t"/>
              <v:stroke dashstyle="solid"/>
            </v:shape>
            <v:line style="position:absolute" from="2138,2929" to="2193,2929" stroked="true" strokeweight="1.125pt" strokecolor="#97c83e">
              <v:stroke dashstyle="solid"/>
            </v:line>
            <v:shape style="position:absolute;left:2183;top:2927;width:85;height:83" coordorigin="2183,2928" coordsize="85,83" path="m2183,2928l2213,2970m2213,2970l2241,2928m2241,2928l2268,3010e" filled="false" stroked="true" strokeweight="1pt" strokecolor="#97c83e">
              <v:path arrowok="t"/>
              <v:stroke dashstyle="solid"/>
            </v:shape>
            <v:line style="position:absolute" from="2258,3011" to="2306,3011" stroked="true" strokeweight="1.125pt" strokecolor="#97c83e">
              <v:stroke dashstyle="solid"/>
            </v:line>
            <v:shape style="position:absolute;left:2295;top:2887;width:58;height:205" coordorigin="2296,2888" coordsize="58,205" path="m2296,3010l2323,2888m2323,2888l2353,3093e" filled="false" stroked="true" strokeweight="1pt" strokecolor="#97c83e">
              <v:path arrowok="t"/>
              <v:stroke dashstyle="solid"/>
            </v:shape>
            <v:line style="position:absolute" from="2343,3094" to="2391,3094" stroked="true" strokeweight="1.125pt" strokecolor="#97c83e">
              <v:stroke dashstyle="solid"/>
            </v:line>
            <v:shape style="position:absolute;left:2380;top:2847;width:433;height:620" coordorigin="2381,2848" coordsize="433,620" path="m2381,3093l2408,3133m2408,3133l2443,3163m2443,3163l2471,3285m2471,3285l2498,3315m2498,3315l2528,3468m2528,3468l2556,3438m2556,3438l2583,3388m2583,3388l2611,3428m2611,3428l2638,3245m2638,3245l2668,3285m2668,3285l2703,3213m2703,3213l2731,3143m2731,3143l2758,3070m2758,3070l2786,3030m2786,3030l2813,2848e" filled="false" stroked="true" strokeweight="1pt" strokecolor="#97c83e">
              <v:path arrowok="t"/>
              <v:stroke dashstyle="solid"/>
            </v:shape>
            <v:line style="position:absolute" from="2803,2849" to="2850,2849" stroked="true" strokeweight="1.125pt" strokecolor="#97c83e">
              <v:stroke dashstyle="solid"/>
            </v:line>
            <v:line style="position:absolute" from="2840,2848" to="2870,3000" stroked="true" strokeweight="1pt" strokecolor="#97c83e">
              <v:stroke dashstyle="solid"/>
            </v:line>
            <v:line style="position:absolute" from="2860,3001" to="2908,3001" stroked="true" strokeweight="1.125pt" strokecolor="#97c83e">
              <v:stroke dashstyle="solid"/>
            </v:line>
            <v:shape style="position:absolute;left:2898;top:2907;width:405;height:315" coordorigin="2898,2908" coordsize="405,315" path="m2898,3000l2925,3070m2925,3070l2960,3143m2960,3143l2988,3153m2988,3153l3015,3223m3015,3223l3045,3113m3045,3113l3073,3183m3073,3183l3100,3213m3100,3213l3128,3113m3128,3113l3155,3143m3155,3143l3185,3040m3185,3040l3220,3080m3220,3080l3248,2908m3248,2908l3275,3050m3275,3050l3303,2990e" filled="false" stroked="true" strokeweight="1pt" strokecolor="#97c83e">
              <v:path arrowok="t"/>
              <v:stroke dashstyle="solid"/>
            </v:shape>
            <v:line style="position:absolute" from="3293,2991" to="3340,2991" stroked="true" strokeweight="1.125pt" strokecolor="#97c83e">
              <v:stroke dashstyle="solid"/>
            </v:line>
            <v:shape style="position:absolute;left:3330;top:2990;width:85;height:70" coordorigin="3330,2990" coordsize="85,70" path="m3330,2990l3360,3060m3360,3060l3388,3000m3388,3000l3415,3030e" filled="false" stroked="true" strokeweight="1pt" strokecolor="#97c83e">
              <v:path arrowok="t"/>
              <v:stroke dashstyle="solid"/>
            </v:shape>
            <v:line style="position:absolute" from="3405,3031" to="3453,3031" stroked="true" strokeweight="1.125pt" strokecolor="#97c83e">
              <v:stroke dashstyle="solid"/>
            </v:line>
            <v:shape style="position:absolute;left:3443;top:3000;width:665;height:865" coordorigin="3443,3000" coordsize="665,865" path="m3443,3030l3478,3000m3478,3000l3505,3103m3505,3103l3535,3080m3535,3080l3563,3203m3563,3203l3590,3295m3590,3295l3618,3355m3618,3355l3645,3478m3645,3478l3675,3530m3675,3530l3703,3620m3703,3620l3738,3530m3738,3530l3765,3510m3765,3510l3793,3653m3793,3653l3820,3560m3820,3560l3848,3663m3848,3663l3878,3743m3878,3743l3905,3723m3905,3723l3933,3693m3933,3693l3960,3733m3960,3733l3995,3723m3995,3723l4023,3805m4023,3805l4053,3865m4053,3865l4080,3723m4080,3723l4108,3825e" filled="false" stroked="true" strokeweight="1pt" strokecolor="#97c83e">
              <v:path arrowok="t"/>
              <v:stroke dashstyle="solid"/>
            </v:shape>
            <v:shape style="position:absolute;left:483;top:2460;width:175;height:40" coordorigin="483,2460" coordsize="175,40" path="m483,2470l513,2500m513,2500l540,2470m540,2470l568,2460m568,2460l595,2470m595,2470l630,2490m630,2490l658,2480e" filled="false" stroked="true" strokeweight="1pt" strokecolor="#523391">
              <v:path arrowok="t"/>
              <v:stroke dashstyle="solid"/>
            </v:shape>
            <v:line style="position:absolute" from="648,2481" to="698,2481" stroked="true" strokeweight="1.125pt" strokecolor="#523391">
              <v:stroke dashstyle="solid"/>
            </v:line>
            <v:shape style="position:absolute;left:688;top:2387;width:140;height:93" coordorigin="688,2388" coordsize="140,93" path="m688,2480l743,2420m743,2420l771,2450m771,2450l798,2440m798,2440l828,2388e" filled="false" stroked="true" strokeweight="1pt" strokecolor="#523391">
              <v:path arrowok="t"/>
              <v:stroke dashstyle="solid"/>
            </v:shape>
            <v:line style="position:absolute" from="818,2389" to="866,2389" stroked="true" strokeweight="1.125pt" strokecolor="#523391">
              <v:stroke dashstyle="solid"/>
            </v:line>
            <v:line style="position:absolute" from="856,2388" to="891,2368" stroked="true" strokeweight="1pt" strokecolor="#523391">
              <v:stroke dashstyle="solid"/>
            </v:line>
            <v:shape style="position:absolute;left:880;top:2368;width:75;height:2" coordorigin="881,2369" coordsize="75,0" path="m881,2369l928,2369m908,2369l956,2369e" filled="false" stroked="true" strokeweight="1.125pt" strokecolor="#523391">
              <v:path arrowok="t"/>
              <v:stroke dashstyle="solid"/>
            </v:shape>
            <v:shape style="position:absolute;left:945;top:2277;width:315;height:133" coordorigin="946,2278" coordsize="315,133" path="m946,2368l973,2388m973,2388l1001,2410m1001,2410l1031,2368m1031,2368l1058,2338m1058,2338l1086,2358m1086,2358l1113,2308m1113,2308l1148,2278m1148,2278l1176,2308m1176,2308l1206,2298m1206,2298l1233,2278m1233,2278l1261,2298e" filled="false" stroked="true" strokeweight="1pt" strokecolor="#523391">
              <v:path arrowok="t"/>
              <v:stroke dashstyle="solid"/>
            </v:shape>
            <v:line style="position:absolute" from="1251,2299" to="1298,2299" stroked="true" strokeweight="1.125pt" strokecolor="#523391">
              <v:stroke dashstyle="solid"/>
            </v:line>
            <v:shape style="position:absolute;left:1288;top:2287;width:58;height:80" coordorigin="1288,2288" coordsize="58,80" path="m1288,2298l1316,2368m1316,2368l1346,2288e" filled="false" stroked="true" strokeweight="1pt" strokecolor="#523391">
              <v:path arrowok="t"/>
              <v:stroke dashstyle="solid"/>
            </v:shape>
            <v:line style="position:absolute" from="1336,2289" to="1383,2289" stroked="true" strokeweight="1.125pt" strokecolor="#523391">
              <v:stroke dashstyle="solid"/>
            </v:line>
            <v:shape style="position:absolute;left:1373;top:2287;width:405;height:295" coordorigin="1373,2288" coordsize="405,295" path="m1373,2288l1408,2358m1408,2358l1436,2398m1436,2398l1463,2338m1463,2338l1491,2368m1491,2368l1521,2420m1521,2420l1548,2460m1548,2460l1576,2430m1576,2430l1603,2480m1603,2480l1631,2440m1631,2440l1666,2510m1666,2510l1696,2440m1696,2440l1723,2450m1723,2450l1751,2500m1751,2500l1778,2583e" filled="false" stroked="true" strokeweight="1pt" strokecolor="#523391">
              <v:path arrowok="t"/>
              <v:stroke dashstyle="solid"/>
            </v:shape>
            <v:line style="position:absolute" from="1768,2584" to="1816,2584" stroked="true" strokeweight="1.125pt" strokecolor="#523391">
              <v:stroke dashstyle="solid"/>
            </v:line>
            <v:shape style="position:absolute;left:1805;top:2450;width:463;height:143" coordorigin="1806,2450" coordsize="463,143" path="m1806,2583l1836,2540m1836,2540l1863,2490m1863,2490l1891,2540m1891,2540l1926,2530m1926,2530l1953,2573m1953,2573l1981,2563m1981,2563l2008,2593m2008,2593l2038,2540m2038,2540l2066,2530m2066,2530l2093,2510m2093,2510l2121,2470m2121,2470l2148,2450m2148,2450l2183,2500m2183,2500l2213,2460m2213,2460l2241,2500m2241,2500l2268,2460e" filled="false" stroked="true" strokeweight="1pt" strokecolor="#523391">
              <v:path arrowok="t"/>
              <v:stroke dashstyle="solid"/>
            </v:shape>
            <v:line style="position:absolute" from="2258,2461" to="2306,2461" stroked="true" strokeweight="1.125pt" strokecolor="#523391">
              <v:stroke dashstyle="solid"/>
            </v:line>
            <v:shape style="position:absolute;left:2295;top:2440;width:630;height:265" coordorigin="2296,2440" coordsize="630,265" path="m2296,2460l2323,2440m2323,2440l2353,2450m2353,2450l2381,2480m2381,2480l2408,2540m2408,2540l2443,2613m2443,2613l2471,2603m2471,2603l2498,2583m2498,2583l2528,2673m2528,2673l2556,2663m2556,2663l2583,2613m2583,2613l2638,2653m2638,2653l2668,2633m2668,2633l2703,2673m2703,2673l2731,2685m2731,2685l2758,2633m2758,2633l2786,2685m2786,2685l2813,2705m2813,2705l2841,2653m2841,2653l2871,2663m2871,2663l2898,2653m2898,2653l2926,2663e" filled="false" stroked="true" strokeweight="1pt" strokecolor="#523391">
              <v:path arrowok="t"/>
              <v:stroke dashstyle="solid"/>
            </v:shape>
            <v:line style="position:absolute" from="2915,2664" to="2970,2664" stroked="true" strokeweight="1.125pt" strokecolor="#523391">
              <v:stroke dashstyle="solid"/>
            </v:line>
            <v:shape style="position:absolute;left:2960;top:2520;width:455;height:143" coordorigin="2960,2520" coordsize="455,143" path="m2960,2663l2988,2583m2988,2583l3015,2553m3015,2553l3045,2633m3045,2633l3073,2623m3073,2623l3100,2563m3100,2563l3128,2603m3128,2603l3155,2653m3155,2653l3185,2593m3185,2593l3220,2643m3220,2643l3248,2520m3248,2520l3275,2613m3275,2613l3303,2603m3303,2603l3330,2563m3330,2563l3360,2573m3360,2573l3415,2553e" filled="false" stroked="true" strokeweight="1pt" strokecolor="#523391">
              <v:path arrowok="t"/>
              <v:stroke dashstyle="solid"/>
            </v:shape>
            <v:line style="position:absolute" from="3405,2554" to="3453,2554" stroked="true" strokeweight="1.125pt" strokecolor="#523391">
              <v:stroke dashstyle="solid"/>
            </v:line>
            <v:shape style="position:absolute;left:3443;top:2540;width:63;height:23" coordorigin="3443,2540" coordsize="63,23" path="m3443,2553l3478,2540m3478,2540l3505,2563e" filled="false" stroked="true" strokeweight="1pt" strokecolor="#523391">
              <v:path arrowok="t"/>
              <v:stroke dashstyle="solid"/>
            </v:shape>
            <v:line style="position:absolute" from="3495,2564" to="3545,2564" stroked="true" strokeweight="1.125pt" strokecolor="#523391">
              <v:stroke dashstyle="solid"/>
            </v:line>
            <v:shape style="position:absolute;left:3535;top:2562;width:83;height:50" coordorigin="3535,2563" coordsize="83,50" path="m3535,2563l3563,2583m3563,2583l3590,2613m3590,2613l3618,2573e" filled="false" stroked="true" strokeweight="1pt" strokecolor="#523391">
              <v:path arrowok="t"/>
              <v:stroke dashstyle="solid"/>
            </v:shape>
            <v:line style="position:absolute" from="3608,2574" to="3655,2574" stroked="true" strokeweight="1.125pt" strokecolor="#523391">
              <v:stroke dashstyle="solid"/>
            </v:line>
            <v:shape style="position:absolute;left:3645;top:2572;width:58;height:60" coordorigin="3645,2573" coordsize="58,60" path="m3645,2573l3675,2623m3675,2623l3703,2633e" filled="false" stroked="true" strokeweight="1pt" strokecolor="#523391">
              <v:path arrowok="t"/>
              <v:stroke dashstyle="solid"/>
            </v:shape>
            <v:line style="position:absolute" from="3693,2634" to="3748,2634" stroked="true" strokeweight="1.125pt" strokecolor="#523391">
              <v:stroke dashstyle="solid"/>
            </v:line>
            <v:shape style="position:absolute;left:3738;top:2632;width:55;height:20" coordorigin="3738,2633" coordsize="55,20" path="m3738,2633l3765,2653m3765,2653l3793,2633e" filled="false" stroked="true" strokeweight="1pt" strokecolor="#523391">
              <v:path arrowok="t"/>
              <v:stroke dashstyle="solid"/>
            </v:shape>
            <v:line style="position:absolute" from="3783,2634" to="3830,2634" stroked="true" strokeweight="1.125pt" strokecolor="#523391">
              <v:stroke dashstyle="solid"/>
            </v:line>
            <v:shape style="position:absolute;left:3820;top:2632;width:175;height:93" coordorigin="3820,2633" coordsize="175,93" path="m3820,2633l3848,2715m3848,2715l3878,2663m3878,2663l3905,2725m3905,2725l3933,2663m3933,2663l3960,2643m3960,2643l3995,2705e" filled="false" stroked="true" strokeweight="1pt" strokecolor="#523391">
              <v:path arrowok="t"/>
              <v:stroke dashstyle="solid"/>
            </v:shape>
            <v:line style="position:absolute" from="3985,2706" to="4033,2706" stroked="true" strokeweight="1.125pt" strokecolor="#523391">
              <v:stroke dashstyle="solid"/>
            </v:line>
            <v:shape style="position:absolute;left:4023;top:2685;width:85;height:90" coordorigin="4023,2685" coordsize="85,90" path="m4023,2705l4053,2735m4053,2735l4080,2775m4080,2775l4108,2685e" filled="false" stroked="true" strokeweight="1pt" strokecolor="#523391">
              <v:path arrowok="t"/>
              <v:stroke dashstyle="solid"/>
            </v:shape>
            <v:shape style="position:absolute;left:310;top:1343;width:3964;height:2883" coordorigin="310,1344" coordsize="3964,2883" path="m310,4226l411,4226m310,3866l411,3866m310,3506l411,3506m310,3145l411,3145m310,2425l411,2425m310,2064l411,2064m310,1704l411,1704m310,1344l411,1344m310,2785l411,2785m4173,4226l4274,4226m4173,3866l4274,3866m4173,3506l4274,3506m4173,3145l4274,3145m4173,2425l4274,2425m4173,2064l4274,2064m4173,1704l4274,1704m4173,1344l4274,1344m4173,2785l4274,2785m503,4105l503,4225m833,4105l833,4225m1173,4105l1173,4225m1523,4105l1523,4225m1863,4105l1863,4225m2213,4105l2213,4225m2553,4105l2553,4225m2903,4105l2903,4225m3253,4105l3253,4225m3593,4105l3593,4225m3933,4105l3933,4225e" filled="false" stroked="true" strokeweight=".5pt" strokecolor="#292425">
              <v:path arrowok="t"/>
              <v:stroke dashstyle="solid"/>
            </v:shape>
            <v:line style="position:absolute" from="477,2785" to="4109,2785" stroked="true" strokeweight=".5pt" strokecolor="#292425">
              <v:stroke dashstyle="solid"/>
            </v:line>
            <v:line style="position:absolute" from="262,7928" to="10146,7928" stroked="true" strokeweight=".5pt" strokecolor="#006bb6">
              <v:stroke dashstyle="solid"/>
            </v:line>
            <v:shape style="position:absolute;left:300;top:398;width:4002;height:922"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z w:val="20"/>
                      </w:rPr>
                      <w:t>Chart D</w:t>
                    </w:r>
                  </w:p>
                  <w:p>
                    <w:pPr>
                      <w:spacing w:line="247" w:lineRule="auto" w:before="7"/>
                      <w:ind w:left="0" w:right="15" w:firstLine="0"/>
                      <w:jc w:val="left"/>
                      <w:rPr>
                        <w:rFonts w:ascii="Trebuchet MS"/>
                        <w:b/>
                        <w:sz w:val="20"/>
                      </w:rPr>
                    </w:pPr>
                    <w:r>
                      <w:rPr>
                        <w:rFonts w:ascii="Trebuchet MS"/>
                        <w:b/>
                        <w:color w:val="0092C0"/>
                        <w:spacing w:val="-3"/>
                        <w:w w:val="95"/>
                        <w:sz w:val="20"/>
                      </w:rPr>
                      <w:t>Net</w:t>
                    </w:r>
                    <w:r>
                      <w:rPr>
                        <w:rFonts w:ascii="Trebuchet MS"/>
                        <w:b/>
                        <w:color w:val="0092C0"/>
                        <w:spacing w:val="-23"/>
                        <w:w w:val="95"/>
                        <w:sz w:val="20"/>
                      </w:rPr>
                      <w:t> </w:t>
                    </w:r>
                    <w:r>
                      <w:rPr>
                        <w:rFonts w:ascii="Trebuchet MS"/>
                        <w:b/>
                        <w:color w:val="0092C0"/>
                        <w:w w:val="95"/>
                        <w:sz w:val="20"/>
                      </w:rPr>
                      <w:t>trade</w:t>
                    </w:r>
                    <w:r>
                      <w:rPr>
                        <w:rFonts w:ascii="Trebuchet MS"/>
                        <w:b/>
                        <w:color w:val="0092C0"/>
                        <w:spacing w:val="-23"/>
                        <w:w w:val="95"/>
                        <w:sz w:val="20"/>
                      </w:rPr>
                      <w:t> </w:t>
                    </w:r>
                    <w:r>
                      <w:rPr>
                        <w:rFonts w:ascii="Trebuchet MS"/>
                        <w:b/>
                        <w:color w:val="0092C0"/>
                        <w:w w:val="95"/>
                        <w:sz w:val="20"/>
                      </w:rPr>
                      <w:t>volumes</w:t>
                    </w:r>
                    <w:r>
                      <w:rPr>
                        <w:rFonts w:ascii="Trebuchet MS"/>
                        <w:b/>
                        <w:color w:val="0092C0"/>
                        <w:spacing w:val="-23"/>
                        <w:w w:val="95"/>
                        <w:sz w:val="20"/>
                      </w:rPr>
                      <w:t> </w:t>
                    </w:r>
                    <w:r>
                      <w:rPr>
                        <w:rFonts w:ascii="Trebuchet MS"/>
                        <w:b/>
                        <w:color w:val="0092C0"/>
                        <w:w w:val="95"/>
                        <w:sz w:val="20"/>
                      </w:rPr>
                      <w:t>of</w:t>
                    </w:r>
                    <w:r>
                      <w:rPr>
                        <w:rFonts w:ascii="Trebuchet MS"/>
                        <w:b/>
                        <w:color w:val="0092C0"/>
                        <w:spacing w:val="-22"/>
                        <w:w w:val="95"/>
                        <w:sz w:val="20"/>
                      </w:rPr>
                      <w:t> </w:t>
                    </w:r>
                    <w:r>
                      <w:rPr>
                        <w:rFonts w:ascii="Trebuchet MS"/>
                        <w:b/>
                        <w:color w:val="0092C0"/>
                        <w:w w:val="95"/>
                        <w:sz w:val="20"/>
                      </w:rPr>
                      <w:t>manufactured</w:t>
                    </w:r>
                    <w:r>
                      <w:rPr>
                        <w:rFonts w:ascii="Trebuchet MS"/>
                        <w:b/>
                        <w:color w:val="0092C0"/>
                        <w:spacing w:val="-23"/>
                        <w:w w:val="95"/>
                        <w:sz w:val="20"/>
                      </w:rPr>
                      <w:t> </w:t>
                    </w:r>
                    <w:r>
                      <w:rPr>
                        <w:rFonts w:ascii="Trebuchet MS"/>
                        <w:b/>
                        <w:color w:val="0092C0"/>
                        <w:w w:val="95"/>
                        <w:sz w:val="20"/>
                      </w:rPr>
                      <w:t>goods</w:t>
                    </w:r>
                    <w:r>
                      <w:rPr>
                        <w:rFonts w:ascii="Trebuchet MS"/>
                        <w:b/>
                        <w:color w:val="0092C0"/>
                        <w:spacing w:val="-23"/>
                        <w:w w:val="95"/>
                        <w:sz w:val="20"/>
                      </w:rPr>
                      <w:t> </w:t>
                    </w:r>
                    <w:r>
                      <w:rPr>
                        <w:rFonts w:ascii="Trebuchet MS"/>
                        <w:b/>
                        <w:color w:val="0092C0"/>
                        <w:w w:val="95"/>
                        <w:sz w:val="20"/>
                      </w:rPr>
                      <w:t>and </w:t>
                    </w:r>
                    <w:r>
                      <w:rPr>
                        <w:rFonts w:ascii="Trebuchet MS"/>
                        <w:b/>
                        <w:color w:val="0092C0"/>
                        <w:sz w:val="20"/>
                      </w:rPr>
                      <w:t>services</w:t>
                    </w:r>
                  </w:p>
                  <w:p>
                    <w:pPr>
                      <w:spacing w:before="64"/>
                      <w:ind w:left="2197" w:right="0" w:firstLine="0"/>
                      <w:jc w:val="left"/>
                      <w:rPr>
                        <w:sz w:val="12"/>
                      </w:rPr>
                    </w:pPr>
                    <w:r>
                      <w:rPr>
                        <w:color w:val="292425"/>
                        <w:w w:val="110"/>
                        <w:sz w:val="12"/>
                      </w:rPr>
                      <w:t>Per</w:t>
                    </w:r>
                    <w:r>
                      <w:rPr>
                        <w:color w:val="292425"/>
                        <w:spacing w:val="-7"/>
                        <w:w w:val="110"/>
                        <w:sz w:val="12"/>
                      </w:rPr>
                      <w:t> </w:t>
                    </w:r>
                    <w:r>
                      <w:rPr>
                        <w:color w:val="292425"/>
                        <w:w w:val="110"/>
                        <w:sz w:val="12"/>
                      </w:rPr>
                      <w:t>cent</w:t>
                    </w:r>
                    <w:r>
                      <w:rPr>
                        <w:color w:val="292425"/>
                        <w:spacing w:val="-7"/>
                        <w:w w:val="110"/>
                        <w:sz w:val="12"/>
                      </w:rPr>
                      <w:t> </w:t>
                    </w:r>
                    <w:r>
                      <w:rPr>
                        <w:color w:val="292425"/>
                        <w:w w:val="110"/>
                        <w:sz w:val="12"/>
                      </w:rPr>
                      <w:t>of</w:t>
                    </w:r>
                    <w:r>
                      <w:rPr>
                        <w:color w:val="292425"/>
                        <w:spacing w:val="-7"/>
                        <w:w w:val="110"/>
                        <w:sz w:val="12"/>
                      </w:rPr>
                      <w:t> </w:t>
                    </w:r>
                    <w:r>
                      <w:rPr>
                        <w:color w:val="292425"/>
                        <w:w w:val="110"/>
                        <w:sz w:val="12"/>
                      </w:rPr>
                      <w:t>GDP</w:t>
                    </w:r>
                    <w:r>
                      <w:rPr>
                        <w:color w:val="292425"/>
                        <w:spacing w:val="-7"/>
                        <w:w w:val="110"/>
                        <w:sz w:val="12"/>
                      </w:rPr>
                      <w:t> </w:t>
                    </w:r>
                    <w:r>
                      <w:rPr>
                        <w:color w:val="292425"/>
                        <w:w w:val="110"/>
                        <w:sz w:val="12"/>
                      </w:rPr>
                      <w:t>at</w:t>
                    </w:r>
                    <w:r>
                      <w:rPr>
                        <w:color w:val="292425"/>
                        <w:spacing w:val="-7"/>
                        <w:w w:val="110"/>
                        <w:sz w:val="12"/>
                      </w:rPr>
                      <w:t> </w:t>
                    </w:r>
                    <w:r>
                      <w:rPr>
                        <w:color w:val="292425"/>
                        <w:w w:val="110"/>
                        <w:sz w:val="12"/>
                      </w:rPr>
                      <w:t>constant</w:t>
                    </w:r>
                    <w:r>
                      <w:rPr>
                        <w:color w:val="292425"/>
                        <w:spacing w:val="-7"/>
                        <w:w w:val="110"/>
                        <w:sz w:val="12"/>
                      </w:rPr>
                      <w:t> </w:t>
                    </w:r>
                    <w:r>
                      <w:rPr>
                        <w:color w:val="292425"/>
                        <w:w w:val="110"/>
                        <w:sz w:val="12"/>
                      </w:rPr>
                      <w:t>prices</w:t>
                    </w:r>
                  </w:p>
                </w:txbxContent>
              </v:textbox>
              <w10:wrap type="none"/>
            </v:shape>
            <v:shape style="position:absolute;left:5455;top:412;width:4189;height:440" type="#_x0000_t202" filled="false" stroked="false">
              <v:textbox inset="0,0,0,0">
                <w:txbxContent>
                  <w:p>
                    <w:pPr>
                      <w:spacing w:line="194" w:lineRule="exact" w:before="0"/>
                      <w:ind w:left="0" w:right="0" w:firstLine="0"/>
                      <w:jc w:val="left"/>
                      <w:rPr>
                        <w:sz w:val="20"/>
                      </w:rPr>
                    </w:pPr>
                    <w:r>
                      <w:rPr>
                        <w:color w:val="292425"/>
                        <w:spacing w:val="-3"/>
                        <w:w w:val="110"/>
                        <w:sz w:val="20"/>
                      </w:rPr>
                      <w:t>grown</w:t>
                    </w:r>
                    <w:r>
                      <w:rPr>
                        <w:color w:val="292425"/>
                        <w:spacing w:val="-21"/>
                        <w:w w:val="110"/>
                        <w:sz w:val="20"/>
                      </w:rPr>
                      <w:t> </w:t>
                    </w:r>
                    <w:r>
                      <w:rPr>
                        <w:color w:val="292425"/>
                        <w:w w:val="110"/>
                        <w:sz w:val="20"/>
                      </w:rPr>
                      <w:t>more</w:t>
                    </w:r>
                    <w:r>
                      <w:rPr>
                        <w:color w:val="292425"/>
                        <w:spacing w:val="-20"/>
                        <w:w w:val="110"/>
                        <w:sz w:val="20"/>
                      </w:rPr>
                      <w:t> </w:t>
                    </w:r>
                    <w:r>
                      <w:rPr>
                        <w:color w:val="292425"/>
                        <w:w w:val="110"/>
                        <w:sz w:val="20"/>
                      </w:rPr>
                      <w:t>quickly</w:t>
                    </w:r>
                    <w:r>
                      <w:rPr>
                        <w:color w:val="292425"/>
                        <w:spacing w:val="-20"/>
                        <w:w w:val="110"/>
                        <w:sz w:val="20"/>
                      </w:rPr>
                      <w:t> </w:t>
                    </w:r>
                    <w:r>
                      <w:rPr>
                        <w:color w:val="292425"/>
                        <w:w w:val="110"/>
                        <w:sz w:val="20"/>
                      </w:rPr>
                      <w:t>than</w:t>
                    </w:r>
                    <w:r>
                      <w:rPr>
                        <w:color w:val="292425"/>
                        <w:spacing w:val="-20"/>
                        <w:w w:val="110"/>
                        <w:sz w:val="20"/>
                      </w:rPr>
                      <w:t> </w:t>
                    </w:r>
                    <w:r>
                      <w:rPr>
                        <w:color w:val="292425"/>
                        <w:w w:val="110"/>
                        <w:sz w:val="20"/>
                      </w:rPr>
                      <w:t>the</w:t>
                    </w:r>
                    <w:r>
                      <w:rPr>
                        <w:color w:val="292425"/>
                        <w:spacing w:val="-20"/>
                        <w:w w:val="110"/>
                        <w:sz w:val="20"/>
                      </w:rPr>
                      <w:t> </w:t>
                    </w:r>
                    <w:r>
                      <w:rPr>
                        <w:color w:val="292425"/>
                        <w:w w:val="110"/>
                        <w:sz w:val="20"/>
                      </w:rPr>
                      <w:t>service</w:t>
                    </w:r>
                    <w:r>
                      <w:rPr>
                        <w:color w:val="292425"/>
                        <w:spacing w:val="-20"/>
                        <w:w w:val="110"/>
                        <w:sz w:val="20"/>
                      </w:rPr>
                      <w:t> </w:t>
                    </w:r>
                    <w:r>
                      <w:rPr>
                        <w:color w:val="292425"/>
                        <w:w w:val="110"/>
                        <w:sz w:val="20"/>
                      </w:rPr>
                      <w:t>sector</w:t>
                    </w:r>
                    <w:r>
                      <w:rPr>
                        <w:color w:val="292425"/>
                        <w:spacing w:val="-20"/>
                        <w:w w:val="110"/>
                        <w:sz w:val="20"/>
                      </w:rPr>
                      <w:t> </w:t>
                    </w:r>
                    <w:r>
                      <w:rPr>
                        <w:color w:val="292425"/>
                        <w:w w:val="110"/>
                        <w:sz w:val="20"/>
                      </w:rPr>
                      <w:t>since</w:t>
                    </w:r>
                  </w:p>
                  <w:p>
                    <w:pPr>
                      <w:spacing w:before="10"/>
                      <w:ind w:left="0" w:right="0" w:firstLine="0"/>
                      <w:jc w:val="left"/>
                      <w:rPr>
                        <w:sz w:val="20"/>
                      </w:rPr>
                    </w:pPr>
                    <w:r>
                      <w:rPr>
                        <w:color w:val="292425"/>
                        <w:w w:val="115"/>
                        <w:sz w:val="20"/>
                      </w:rPr>
                      <w:t>1970.</w:t>
                    </w:r>
                  </w:p>
                </w:txbxContent>
              </v:textbox>
              <w10:wrap type="none"/>
            </v:shape>
            <v:shape style="position:absolute;left:4308;top:1294;width:93;height:839" type="#_x0000_t202" filled="false" stroked="false">
              <v:textbox inset="0,0,0,0">
                <w:txbxContent>
                  <w:p>
                    <w:pPr>
                      <w:spacing w:line="116" w:lineRule="exact" w:before="0"/>
                      <w:ind w:left="0" w:right="0" w:firstLine="0"/>
                      <w:jc w:val="left"/>
                      <w:rPr>
                        <w:sz w:val="12"/>
                      </w:rPr>
                    </w:pPr>
                    <w:r>
                      <w:rPr>
                        <w:color w:val="292425"/>
                        <w:w w:val="121"/>
                        <w:sz w:val="12"/>
                      </w:rPr>
                      <w:t>8</w:t>
                    </w:r>
                  </w:p>
                  <w:p>
                    <w:pPr>
                      <w:spacing w:line="240" w:lineRule="auto" w:before="0"/>
                      <w:rPr>
                        <w:sz w:val="12"/>
                      </w:rPr>
                    </w:pPr>
                  </w:p>
                  <w:p>
                    <w:pPr>
                      <w:spacing w:before="83"/>
                      <w:ind w:left="0" w:right="0" w:firstLine="0"/>
                      <w:jc w:val="left"/>
                      <w:rPr>
                        <w:sz w:val="12"/>
                      </w:rPr>
                    </w:pPr>
                    <w:r>
                      <w:rPr>
                        <w:color w:val="292425"/>
                        <w:w w:val="121"/>
                        <w:sz w:val="12"/>
                      </w:rPr>
                      <w:t>6</w:t>
                    </w:r>
                  </w:p>
                  <w:p>
                    <w:pPr>
                      <w:spacing w:line="240" w:lineRule="auto" w:before="0"/>
                      <w:rPr>
                        <w:sz w:val="12"/>
                      </w:rPr>
                    </w:pPr>
                  </w:p>
                  <w:p>
                    <w:pPr>
                      <w:spacing w:before="83"/>
                      <w:ind w:left="0" w:right="0" w:firstLine="0"/>
                      <w:jc w:val="left"/>
                      <w:rPr>
                        <w:sz w:val="12"/>
                      </w:rPr>
                    </w:pPr>
                    <w:r>
                      <w:rPr>
                        <w:color w:val="292425"/>
                        <w:w w:val="121"/>
                        <w:sz w:val="12"/>
                      </w:rPr>
                      <w:t>4</w:t>
                    </w:r>
                  </w:p>
                </w:txbxContent>
              </v:textbox>
              <w10:wrap type="none"/>
            </v:shape>
            <v:shape style="position:absolute;left:2398;top:2360;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4223;top:2371;width:178;height:839" type="#_x0000_t202" filled="false" stroked="false">
              <v:textbox inset="0,0,0,0">
                <w:txbxContent>
                  <w:p>
                    <w:pPr>
                      <w:spacing w:line="116" w:lineRule="exact" w:before="0"/>
                      <w:ind w:left="84" w:right="0" w:firstLine="0"/>
                      <w:jc w:val="left"/>
                      <w:rPr>
                        <w:sz w:val="12"/>
                      </w:rPr>
                    </w:pPr>
                    <w:r>
                      <w:rPr>
                        <w:color w:val="292425"/>
                        <w:w w:val="121"/>
                        <w:sz w:val="12"/>
                      </w:rPr>
                      <w:t>2</w:t>
                    </w:r>
                  </w:p>
                  <w:p>
                    <w:pPr>
                      <w:spacing w:line="163" w:lineRule="exact" w:before="80"/>
                      <w:ind w:left="0" w:right="0" w:firstLine="0"/>
                      <w:jc w:val="left"/>
                      <w:rPr>
                        <w:sz w:val="16"/>
                      </w:rPr>
                    </w:pPr>
                    <w:r>
                      <w:rPr>
                        <w:color w:val="292425"/>
                        <w:w w:val="100"/>
                        <w:sz w:val="16"/>
                      </w:rPr>
                      <w:t>+</w:t>
                    </w:r>
                  </w:p>
                  <w:p>
                    <w:pPr>
                      <w:spacing w:line="144" w:lineRule="auto" w:before="5"/>
                      <w:ind w:left="10" w:right="0" w:firstLine="0"/>
                      <w:jc w:val="left"/>
                      <w:rPr>
                        <w:sz w:val="12"/>
                      </w:rPr>
                    </w:pPr>
                    <w:r>
                      <w:rPr>
                        <w:color w:val="292425"/>
                        <w:w w:val="105"/>
                        <w:position w:val="-7"/>
                        <w:sz w:val="16"/>
                      </w:rPr>
                      <w:t>_</w:t>
                    </w:r>
                    <w:r>
                      <w:rPr>
                        <w:color w:val="292425"/>
                        <w:w w:val="105"/>
                        <w:sz w:val="12"/>
                      </w:rPr>
                      <w:t>0</w:t>
                    </w:r>
                  </w:p>
                  <w:p>
                    <w:pPr>
                      <w:spacing w:before="177"/>
                      <w:ind w:left="84" w:right="0" w:firstLine="0"/>
                      <w:jc w:val="left"/>
                      <w:rPr>
                        <w:sz w:val="12"/>
                      </w:rPr>
                    </w:pPr>
                    <w:r>
                      <w:rPr>
                        <w:color w:val="292425"/>
                        <w:w w:val="121"/>
                        <w:sz w:val="12"/>
                      </w:rPr>
                      <w:t>2</w:t>
                    </w:r>
                  </w:p>
                </w:txbxContent>
              </v:textbox>
              <w10:wrap type="none"/>
            </v:shape>
            <v:shape style="position:absolute;left:5455;top:1092;width:4578;height:1640" type="#_x0000_t202" filled="false" stroked="false">
              <v:textbox inset="0,0,0,0">
                <w:txbxContent>
                  <w:p>
                    <w:pPr>
                      <w:spacing w:line="194" w:lineRule="exact" w:before="0"/>
                      <w:ind w:left="0" w:right="0" w:firstLine="0"/>
                      <w:jc w:val="left"/>
                      <w:rPr>
                        <w:sz w:val="20"/>
                      </w:rPr>
                    </w:pPr>
                    <w:r>
                      <w:rPr>
                        <w:color w:val="292425"/>
                        <w:w w:val="110"/>
                        <w:sz w:val="20"/>
                      </w:rPr>
                      <w:t>The share of manufacturing output in GDP has</w:t>
                    </w:r>
                  </w:p>
                  <w:p>
                    <w:pPr>
                      <w:spacing w:line="249" w:lineRule="auto" w:before="10"/>
                      <w:ind w:left="0" w:right="0" w:firstLine="0"/>
                      <w:jc w:val="left"/>
                      <w:rPr>
                        <w:sz w:val="20"/>
                      </w:rPr>
                    </w:pPr>
                    <w:r>
                      <w:rPr>
                        <w:color w:val="292425"/>
                        <w:w w:val="110"/>
                        <w:sz w:val="20"/>
                      </w:rPr>
                      <w:t>been</w:t>
                    </w:r>
                    <w:r>
                      <w:rPr>
                        <w:color w:val="292425"/>
                        <w:spacing w:val="-12"/>
                        <w:w w:val="110"/>
                        <w:sz w:val="20"/>
                      </w:rPr>
                      <w:t> </w:t>
                    </w:r>
                    <w:r>
                      <w:rPr>
                        <w:color w:val="292425"/>
                        <w:w w:val="110"/>
                        <w:sz w:val="20"/>
                      </w:rPr>
                      <w:t>declining</w:t>
                    </w:r>
                    <w:r>
                      <w:rPr>
                        <w:color w:val="292425"/>
                        <w:spacing w:val="-12"/>
                        <w:w w:val="110"/>
                        <w:sz w:val="20"/>
                      </w:rPr>
                      <w:t> </w:t>
                    </w:r>
                    <w:r>
                      <w:rPr>
                        <w:color w:val="292425"/>
                        <w:w w:val="110"/>
                        <w:sz w:val="20"/>
                      </w:rPr>
                      <w:t>for</w:t>
                    </w:r>
                    <w:r>
                      <w:rPr>
                        <w:color w:val="292425"/>
                        <w:spacing w:val="-11"/>
                        <w:w w:val="110"/>
                        <w:sz w:val="20"/>
                      </w:rPr>
                      <w:t> </w:t>
                    </w:r>
                    <w:r>
                      <w:rPr>
                        <w:color w:val="292425"/>
                        <w:w w:val="110"/>
                        <w:sz w:val="20"/>
                      </w:rPr>
                      <w:t>much</w:t>
                    </w:r>
                    <w:r>
                      <w:rPr>
                        <w:color w:val="292425"/>
                        <w:spacing w:val="-12"/>
                        <w:w w:val="110"/>
                        <w:sz w:val="20"/>
                      </w:rPr>
                      <w:t> </w:t>
                    </w:r>
                    <w:r>
                      <w:rPr>
                        <w:color w:val="292425"/>
                        <w:w w:val="110"/>
                        <w:sz w:val="20"/>
                      </w:rPr>
                      <w:t>of</w:t>
                    </w:r>
                    <w:r>
                      <w:rPr>
                        <w:color w:val="292425"/>
                        <w:spacing w:val="-11"/>
                        <w:w w:val="110"/>
                        <w:sz w:val="20"/>
                      </w:rPr>
                      <w:t> </w:t>
                    </w:r>
                    <w:r>
                      <w:rPr>
                        <w:color w:val="292425"/>
                        <w:w w:val="110"/>
                        <w:sz w:val="20"/>
                      </w:rPr>
                      <w:t>the</w:t>
                    </w:r>
                    <w:r>
                      <w:rPr>
                        <w:color w:val="292425"/>
                        <w:spacing w:val="-12"/>
                        <w:w w:val="110"/>
                        <w:sz w:val="20"/>
                      </w:rPr>
                      <w:t> </w:t>
                    </w:r>
                    <w:r>
                      <w:rPr>
                        <w:color w:val="292425"/>
                        <w:w w:val="110"/>
                        <w:sz w:val="20"/>
                      </w:rPr>
                      <w:t>past</w:t>
                    </w:r>
                    <w:r>
                      <w:rPr>
                        <w:color w:val="292425"/>
                        <w:spacing w:val="-11"/>
                        <w:w w:val="110"/>
                        <w:sz w:val="20"/>
                      </w:rPr>
                      <w:t> </w:t>
                    </w:r>
                    <w:r>
                      <w:rPr>
                        <w:color w:val="292425"/>
                        <w:spacing w:val="-10"/>
                        <w:w w:val="110"/>
                        <w:sz w:val="20"/>
                      </w:rPr>
                      <w:t>30</w:t>
                    </w:r>
                    <w:r>
                      <w:rPr>
                        <w:color w:val="292425"/>
                        <w:spacing w:val="-12"/>
                        <w:w w:val="110"/>
                        <w:sz w:val="20"/>
                      </w:rPr>
                      <w:t> </w:t>
                    </w:r>
                    <w:r>
                      <w:rPr>
                        <w:color w:val="292425"/>
                        <w:spacing w:val="-3"/>
                        <w:w w:val="110"/>
                        <w:sz w:val="20"/>
                      </w:rPr>
                      <w:t>years</w:t>
                    </w:r>
                    <w:r>
                      <w:rPr>
                        <w:color w:val="292425"/>
                        <w:spacing w:val="-12"/>
                        <w:w w:val="110"/>
                        <w:sz w:val="20"/>
                      </w:rPr>
                      <w:t> </w:t>
                    </w:r>
                    <w:r>
                      <w:rPr>
                        <w:color w:val="292425"/>
                        <w:w w:val="110"/>
                        <w:sz w:val="20"/>
                      </w:rPr>
                      <w:t>in</w:t>
                    </w:r>
                    <w:r>
                      <w:rPr>
                        <w:color w:val="292425"/>
                        <w:spacing w:val="-11"/>
                        <w:w w:val="110"/>
                        <w:sz w:val="20"/>
                      </w:rPr>
                      <w:t> </w:t>
                    </w:r>
                    <w:r>
                      <w:rPr>
                        <w:color w:val="292425"/>
                        <w:w w:val="110"/>
                        <w:sz w:val="20"/>
                      </w:rPr>
                      <w:t>all</w:t>
                    </w:r>
                    <w:r>
                      <w:rPr>
                        <w:color w:val="292425"/>
                        <w:spacing w:val="-12"/>
                        <w:w w:val="110"/>
                        <w:sz w:val="20"/>
                      </w:rPr>
                      <w:t> </w:t>
                    </w:r>
                    <w:r>
                      <w:rPr>
                        <w:color w:val="292425"/>
                        <w:w w:val="110"/>
                        <w:sz w:val="20"/>
                      </w:rPr>
                      <w:t>of the</w:t>
                    </w:r>
                    <w:r>
                      <w:rPr>
                        <w:color w:val="292425"/>
                        <w:spacing w:val="-17"/>
                        <w:w w:val="110"/>
                        <w:sz w:val="20"/>
                      </w:rPr>
                      <w:t> </w:t>
                    </w:r>
                    <w:r>
                      <w:rPr>
                        <w:color w:val="292425"/>
                        <w:w w:val="110"/>
                        <w:sz w:val="20"/>
                      </w:rPr>
                      <w:t>major</w:t>
                    </w:r>
                    <w:r>
                      <w:rPr>
                        <w:color w:val="292425"/>
                        <w:spacing w:val="-17"/>
                        <w:w w:val="110"/>
                        <w:sz w:val="20"/>
                      </w:rPr>
                      <w:t> </w:t>
                    </w:r>
                    <w:r>
                      <w:rPr>
                        <w:color w:val="292425"/>
                        <w:w w:val="110"/>
                        <w:sz w:val="20"/>
                      </w:rPr>
                      <w:t>industrialised</w:t>
                    </w:r>
                    <w:r>
                      <w:rPr>
                        <w:color w:val="292425"/>
                        <w:spacing w:val="-17"/>
                        <w:w w:val="110"/>
                        <w:sz w:val="20"/>
                      </w:rPr>
                      <w:t> </w:t>
                    </w:r>
                    <w:r>
                      <w:rPr>
                        <w:color w:val="292425"/>
                        <w:w w:val="110"/>
                        <w:sz w:val="20"/>
                      </w:rPr>
                      <w:t>countries</w:t>
                    </w:r>
                    <w:r>
                      <w:rPr>
                        <w:color w:val="292425"/>
                        <w:spacing w:val="-17"/>
                        <w:w w:val="110"/>
                        <w:sz w:val="20"/>
                      </w:rPr>
                      <w:t> </w:t>
                    </w:r>
                    <w:r>
                      <w:rPr>
                        <w:color w:val="292425"/>
                        <w:w w:val="110"/>
                        <w:sz w:val="20"/>
                      </w:rPr>
                      <w:t>(see</w:t>
                    </w:r>
                    <w:r>
                      <w:rPr>
                        <w:color w:val="292425"/>
                        <w:spacing w:val="-17"/>
                        <w:w w:val="110"/>
                        <w:sz w:val="20"/>
                      </w:rPr>
                      <w:t> </w:t>
                    </w:r>
                    <w:r>
                      <w:rPr>
                        <w:color w:val="292425"/>
                        <w:w w:val="110"/>
                        <w:sz w:val="20"/>
                      </w:rPr>
                      <w:t>Chart</w:t>
                    </w:r>
                    <w:r>
                      <w:rPr>
                        <w:color w:val="292425"/>
                        <w:spacing w:val="-17"/>
                        <w:w w:val="110"/>
                        <w:sz w:val="20"/>
                      </w:rPr>
                      <w:t> </w:t>
                    </w:r>
                    <w:r>
                      <w:rPr>
                        <w:color w:val="292425"/>
                        <w:w w:val="110"/>
                        <w:sz w:val="20"/>
                      </w:rPr>
                      <w:t>E).</w:t>
                    </w:r>
                    <w:r>
                      <w:rPr>
                        <w:color w:val="292425"/>
                        <w:spacing w:val="22"/>
                        <w:w w:val="110"/>
                        <w:sz w:val="20"/>
                      </w:rPr>
                      <w:t> </w:t>
                    </w:r>
                    <w:r>
                      <w:rPr>
                        <w:color w:val="292425"/>
                        <w:w w:val="110"/>
                        <w:sz w:val="20"/>
                      </w:rPr>
                      <w:t>The fall</w:t>
                    </w:r>
                    <w:r>
                      <w:rPr>
                        <w:color w:val="292425"/>
                        <w:spacing w:val="-14"/>
                        <w:w w:val="110"/>
                        <w:sz w:val="20"/>
                      </w:rPr>
                      <w:t> </w:t>
                    </w:r>
                    <w:r>
                      <w:rPr>
                        <w:color w:val="292425"/>
                        <w:w w:val="110"/>
                        <w:sz w:val="20"/>
                      </w:rPr>
                      <w:t>in</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UK</w:t>
                    </w:r>
                    <w:r>
                      <w:rPr>
                        <w:color w:val="292425"/>
                        <w:spacing w:val="-13"/>
                        <w:w w:val="110"/>
                        <w:sz w:val="20"/>
                      </w:rPr>
                      <w:t> </w:t>
                    </w:r>
                    <w:r>
                      <w:rPr>
                        <w:color w:val="292425"/>
                        <w:w w:val="110"/>
                        <w:sz w:val="20"/>
                      </w:rPr>
                      <w:t>share</w:t>
                    </w:r>
                    <w:r>
                      <w:rPr>
                        <w:color w:val="292425"/>
                        <w:spacing w:val="-13"/>
                        <w:w w:val="110"/>
                        <w:sz w:val="20"/>
                      </w:rPr>
                      <w:t> </w:t>
                    </w:r>
                    <w:r>
                      <w:rPr>
                        <w:color w:val="292425"/>
                        <w:w w:val="110"/>
                        <w:sz w:val="20"/>
                      </w:rPr>
                      <w:t>since</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early</w:t>
                    </w:r>
                    <w:r>
                      <w:rPr>
                        <w:color w:val="292425"/>
                        <w:spacing w:val="-13"/>
                        <w:w w:val="110"/>
                        <w:sz w:val="20"/>
                      </w:rPr>
                      <w:t> </w:t>
                    </w:r>
                    <w:r>
                      <w:rPr>
                        <w:color w:val="292425"/>
                        <w:spacing w:val="-16"/>
                        <w:w w:val="110"/>
                        <w:sz w:val="20"/>
                      </w:rPr>
                      <w:t>1970s</w:t>
                    </w:r>
                    <w:r>
                      <w:rPr>
                        <w:color w:val="292425"/>
                        <w:spacing w:val="-14"/>
                        <w:w w:val="110"/>
                        <w:sz w:val="20"/>
                      </w:rPr>
                      <w:t> </w:t>
                    </w:r>
                    <w:r>
                      <w:rPr>
                        <w:color w:val="292425"/>
                        <w:w w:val="110"/>
                        <w:sz w:val="20"/>
                      </w:rPr>
                      <w:t>is</w:t>
                    </w:r>
                    <w:r>
                      <w:rPr>
                        <w:color w:val="292425"/>
                        <w:spacing w:val="-13"/>
                        <w:w w:val="110"/>
                        <w:sz w:val="20"/>
                      </w:rPr>
                      <w:t> </w:t>
                    </w:r>
                    <w:r>
                      <w:rPr>
                        <w:color w:val="292425"/>
                        <w:w w:val="110"/>
                        <w:sz w:val="20"/>
                      </w:rPr>
                      <w:t>similar</w:t>
                    </w:r>
                    <w:r>
                      <w:rPr>
                        <w:color w:val="292425"/>
                        <w:spacing w:val="-13"/>
                        <w:w w:val="110"/>
                        <w:sz w:val="20"/>
                      </w:rPr>
                      <w:t> </w:t>
                    </w:r>
                    <w:r>
                      <w:rPr>
                        <w:color w:val="292425"/>
                        <w:spacing w:val="-4"/>
                        <w:w w:val="110"/>
                        <w:sz w:val="20"/>
                      </w:rPr>
                      <w:t>to </w:t>
                    </w:r>
                    <w:r>
                      <w:rPr>
                        <w:color w:val="292425"/>
                        <w:w w:val="110"/>
                        <w:sz w:val="20"/>
                      </w:rPr>
                      <w:t>that in the </w:t>
                    </w:r>
                    <w:r>
                      <w:rPr>
                        <w:color w:val="292425"/>
                        <w:spacing w:val="-3"/>
                        <w:w w:val="110"/>
                        <w:sz w:val="20"/>
                      </w:rPr>
                      <w:t>rest </w:t>
                    </w:r>
                    <w:r>
                      <w:rPr>
                        <w:color w:val="292425"/>
                        <w:w w:val="110"/>
                        <w:sz w:val="20"/>
                      </w:rPr>
                      <w:t>of the </w:t>
                    </w:r>
                    <w:r>
                      <w:rPr>
                        <w:color w:val="292425"/>
                        <w:spacing w:val="-13"/>
                        <w:w w:val="110"/>
                        <w:sz w:val="20"/>
                      </w:rPr>
                      <w:t>G7. </w:t>
                    </w:r>
                    <w:r>
                      <w:rPr>
                        <w:color w:val="292425"/>
                        <w:w w:val="110"/>
                        <w:sz w:val="20"/>
                      </w:rPr>
                      <w:t>The UK share is currently around the </w:t>
                    </w:r>
                    <w:r>
                      <w:rPr>
                        <w:color w:val="292425"/>
                        <w:spacing w:val="-3"/>
                        <w:w w:val="110"/>
                        <w:sz w:val="20"/>
                      </w:rPr>
                      <w:t>average </w:t>
                    </w:r>
                    <w:r>
                      <w:rPr>
                        <w:color w:val="292425"/>
                        <w:w w:val="110"/>
                        <w:sz w:val="20"/>
                      </w:rPr>
                      <w:t>of those countries shown in the chart.</w:t>
                    </w:r>
                  </w:p>
                </w:txbxContent>
              </v:textbox>
              <w10:wrap type="none"/>
            </v:shape>
            <v:shape style="position:absolute;left:1389;top:3258;width:1080;height:120" type="#_x0000_t202" filled="false" stroked="false">
              <v:textbox inset="0,0,0,0">
                <w:txbxContent>
                  <w:p>
                    <w:pPr>
                      <w:spacing w:line="116" w:lineRule="exact" w:before="0"/>
                      <w:ind w:left="0" w:right="0" w:firstLine="0"/>
                      <w:jc w:val="left"/>
                      <w:rPr>
                        <w:sz w:val="12"/>
                      </w:rPr>
                    </w:pPr>
                    <w:r>
                      <w:rPr>
                        <w:color w:val="292425"/>
                        <w:w w:val="110"/>
                        <w:sz w:val="12"/>
                      </w:rPr>
                      <w:t>Manufactured</w:t>
                    </w:r>
                    <w:r>
                      <w:rPr>
                        <w:color w:val="292425"/>
                        <w:spacing w:val="-19"/>
                        <w:w w:val="110"/>
                        <w:sz w:val="12"/>
                      </w:rPr>
                      <w:t> </w:t>
                    </w:r>
                    <w:r>
                      <w:rPr>
                        <w:color w:val="292425"/>
                        <w:w w:val="110"/>
                        <w:sz w:val="12"/>
                      </w:rPr>
                      <w:t>goods</w:t>
                    </w:r>
                  </w:p>
                </w:txbxContent>
              </v:textbox>
              <w10:wrap type="none"/>
            </v:shape>
            <v:shape style="position:absolute;left:4308;top:3448;width:93;height:120" type="#_x0000_t202" filled="false" stroked="false">
              <v:textbox inset="0,0,0,0">
                <w:txbxContent>
                  <w:p>
                    <w:pPr>
                      <w:spacing w:line="116" w:lineRule="exact" w:before="0"/>
                      <w:ind w:left="0" w:right="0" w:firstLine="0"/>
                      <w:jc w:val="left"/>
                      <w:rPr>
                        <w:sz w:val="12"/>
                      </w:rPr>
                    </w:pPr>
                    <w:r>
                      <w:rPr>
                        <w:color w:val="292425"/>
                        <w:w w:val="121"/>
                        <w:sz w:val="12"/>
                      </w:rPr>
                      <w:t>4</w:t>
                    </w:r>
                  </w:p>
                </w:txbxContent>
              </v:textbox>
              <w10:wrap type="none"/>
            </v:shape>
            <v:shape style="position:absolute;left:404;top:2965;width:9208;height:1512" type="#_x0000_t202" filled="false" stroked="false">
              <v:textbox inset="0,0,0,0">
                <w:txbxContent>
                  <w:p>
                    <w:pPr>
                      <w:spacing w:line="229" w:lineRule="exact" w:before="0"/>
                      <w:ind w:left="5043" w:right="0" w:firstLine="0"/>
                      <w:jc w:val="left"/>
                      <w:rPr>
                        <w:rFonts w:ascii="Trebuchet MS"/>
                        <w:b/>
                        <w:sz w:val="20"/>
                      </w:rPr>
                    </w:pPr>
                    <w:r>
                      <w:rPr>
                        <w:rFonts w:ascii="Trebuchet MS"/>
                        <w:b/>
                        <w:color w:val="0092C0"/>
                        <w:sz w:val="20"/>
                      </w:rPr>
                      <w:t>Chart</w:t>
                    </w:r>
                    <w:r>
                      <w:rPr>
                        <w:rFonts w:ascii="Trebuchet MS"/>
                        <w:b/>
                        <w:color w:val="0092C0"/>
                        <w:spacing w:val="-35"/>
                        <w:sz w:val="20"/>
                      </w:rPr>
                      <w:t> </w:t>
                    </w:r>
                    <w:r>
                      <w:rPr>
                        <w:rFonts w:ascii="Trebuchet MS"/>
                        <w:b/>
                        <w:color w:val="0092C0"/>
                        <w:sz w:val="20"/>
                      </w:rPr>
                      <w:t>E</w:t>
                    </w:r>
                  </w:p>
                  <w:p>
                    <w:pPr>
                      <w:spacing w:line="247" w:lineRule="auto" w:before="7"/>
                      <w:ind w:left="5043" w:right="0" w:firstLine="0"/>
                      <w:jc w:val="left"/>
                      <w:rPr>
                        <w:rFonts w:ascii="Trebuchet MS"/>
                        <w:b/>
                        <w:sz w:val="20"/>
                      </w:rPr>
                    </w:pPr>
                    <w:r>
                      <w:rPr>
                        <w:rFonts w:ascii="Trebuchet MS"/>
                        <w:b/>
                        <w:color w:val="0092C0"/>
                        <w:w w:val="90"/>
                        <w:sz w:val="20"/>
                      </w:rPr>
                      <w:t>International comparisons of manufacturing </w:t>
                    </w:r>
                    <w:r>
                      <w:rPr>
                        <w:rFonts w:ascii="Trebuchet MS"/>
                        <w:b/>
                        <w:color w:val="0092C0"/>
                        <w:sz w:val="20"/>
                      </w:rPr>
                      <w:t>output</w:t>
                    </w:r>
                  </w:p>
                  <w:p>
                    <w:pPr>
                      <w:spacing w:line="99" w:lineRule="exact" w:before="35"/>
                      <w:ind w:left="7374" w:right="0" w:firstLine="0"/>
                      <w:jc w:val="left"/>
                      <w:rPr>
                        <w:sz w:val="11"/>
                      </w:rPr>
                    </w:pPr>
                    <w:r>
                      <w:rPr>
                        <w:color w:val="292425"/>
                        <w:w w:val="115"/>
                        <w:sz w:val="11"/>
                      </w:rPr>
                      <w:t>Per cent of GDP (current prices)</w:t>
                    </w:r>
                  </w:p>
                  <w:p>
                    <w:pPr>
                      <w:tabs>
                        <w:tab w:pos="9065" w:val="left" w:leader="none"/>
                      </w:tabs>
                      <w:spacing w:line="111" w:lineRule="exact" w:before="0"/>
                      <w:ind w:left="3903" w:right="0" w:firstLine="0"/>
                      <w:jc w:val="left"/>
                      <w:rPr>
                        <w:sz w:val="11"/>
                      </w:rPr>
                    </w:pPr>
                    <w:r>
                      <w:rPr>
                        <w:color w:val="292425"/>
                        <w:w w:val="130"/>
                        <w:sz w:val="12"/>
                      </w:rPr>
                      <w:t>6</w:t>
                      <w:tab/>
                    </w:r>
                    <w:r>
                      <w:rPr>
                        <w:color w:val="292425"/>
                        <w:spacing w:val="-13"/>
                        <w:w w:val="130"/>
                        <w:sz w:val="11"/>
                      </w:rPr>
                      <w:t>36</w:t>
                    </w:r>
                  </w:p>
                  <w:p>
                    <w:pPr>
                      <w:spacing w:line="240" w:lineRule="auto" w:before="0"/>
                      <w:rPr>
                        <w:sz w:val="12"/>
                      </w:rPr>
                    </w:pPr>
                  </w:p>
                  <w:p>
                    <w:pPr>
                      <w:spacing w:line="120" w:lineRule="exact" w:before="83"/>
                      <w:ind w:left="0" w:right="1326" w:firstLine="0"/>
                      <w:jc w:val="center"/>
                      <w:rPr>
                        <w:sz w:val="12"/>
                      </w:rPr>
                    </w:pPr>
                    <w:r>
                      <w:rPr>
                        <w:color w:val="292425"/>
                        <w:w w:val="121"/>
                        <w:sz w:val="12"/>
                      </w:rPr>
                      <w:t>8</w:t>
                    </w:r>
                  </w:p>
                  <w:p>
                    <w:pPr>
                      <w:tabs>
                        <w:tab w:pos="752" w:val="left" w:leader="none"/>
                        <w:tab w:pos="1108" w:val="left" w:leader="none"/>
                        <w:tab w:pos="1797" w:val="left" w:leader="none"/>
                        <w:tab w:pos="2143" w:val="left" w:leader="none"/>
                        <w:tab w:pos="2494" w:val="left" w:leader="none"/>
                        <w:tab w:pos="2836" w:val="left" w:leader="none"/>
                        <w:tab w:pos="3178" w:val="left" w:leader="none"/>
                        <w:tab w:pos="9065" w:val="left" w:leader="none"/>
                      </w:tabs>
                      <w:spacing w:line="100" w:lineRule="exact" w:before="0"/>
                      <w:ind w:left="-1" w:right="18" w:firstLine="0"/>
                      <w:jc w:val="center"/>
                      <w:rPr>
                        <w:sz w:val="11"/>
                      </w:rPr>
                    </w:pPr>
                    <w:r>
                      <w:rPr>
                        <w:color w:val="292425"/>
                        <w:spacing w:val="-12"/>
                        <w:w w:val="120"/>
                        <w:sz w:val="12"/>
                      </w:rPr>
                      <w:t>1971      </w:t>
                    </w:r>
                    <w:r>
                      <w:rPr>
                        <w:color w:val="292425"/>
                        <w:spacing w:val="-4"/>
                        <w:w w:val="120"/>
                        <w:sz w:val="12"/>
                      </w:rPr>
                      <w:t> </w:t>
                    </w:r>
                    <w:r>
                      <w:rPr>
                        <w:color w:val="292425"/>
                        <w:spacing w:val="-11"/>
                        <w:w w:val="120"/>
                        <w:sz w:val="12"/>
                      </w:rPr>
                      <w:t>74</w:t>
                      <w:tab/>
                    </w:r>
                    <w:r>
                      <w:rPr>
                        <w:color w:val="292425"/>
                        <w:spacing w:val="-5"/>
                        <w:w w:val="120"/>
                        <w:sz w:val="12"/>
                      </w:rPr>
                      <w:t>77</w:t>
                      <w:tab/>
                    </w:r>
                    <w:r>
                      <w:rPr>
                        <w:color w:val="292425"/>
                        <w:spacing w:val="-4"/>
                        <w:w w:val="120"/>
                        <w:sz w:val="12"/>
                      </w:rPr>
                      <w:t>80     </w:t>
                    </w:r>
                    <w:r>
                      <w:rPr>
                        <w:color w:val="292425"/>
                        <w:spacing w:val="6"/>
                        <w:w w:val="120"/>
                        <w:sz w:val="12"/>
                      </w:rPr>
                      <w:t> </w:t>
                    </w:r>
                    <w:r>
                      <w:rPr>
                        <w:color w:val="292425"/>
                        <w:spacing w:val="-7"/>
                        <w:w w:val="120"/>
                        <w:sz w:val="12"/>
                      </w:rPr>
                      <w:t>83</w:t>
                      <w:tab/>
                    </w:r>
                    <w:r>
                      <w:rPr>
                        <w:color w:val="292425"/>
                        <w:spacing w:val="-6"/>
                        <w:w w:val="120"/>
                        <w:sz w:val="12"/>
                      </w:rPr>
                      <w:t>86</w:t>
                      <w:tab/>
                      <w:t>89</w:t>
                      <w:tab/>
                    </w:r>
                    <w:r>
                      <w:rPr>
                        <w:color w:val="292425"/>
                        <w:spacing w:val="-5"/>
                        <w:w w:val="120"/>
                        <w:sz w:val="12"/>
                      </w:rPr>
                      <w:t>92</w:t>
                      <w:tab/>
                    </w:r>
                    <w:r>
                      <w:rPr>
                        <w:color w:val="292425"/>
                        <w:spacing w:val="-8"/>
                        <w:w w:val="120"/>
                        <w:sz w:val="12"/>
                      </w:rPr>
                      <w:t>95</w:t>
                      <w:tab/>
                    </w:r>
                    <w:r>
                      <w:rPr>
                        <w:color w:val="292425"/>
                        <w:spacing w:val="-7"/>
                        <w:w w:val="120"/>
                        <w:sz w:val="12"/>
                      </w:rPr>
                      <w:t>98      </w:t>
                    </w:r>
                    <w:r>
                      <w:rPr>
                        <w:color w:val="292425"/>
                        <w:spacing w:val="-6"/>
                        <w:w w:val="120"/>
                        <w:sz w:val="12"/>
                      </w:rPr>
                      <w:t> </w:t>
                    </w:r>
                    <w:r>
                      <w:rPr>
                        <w:color w:val="292425"/>
                        <w:spacing w:val="-7"/>
                        <w:w w:val="120"/>
                        <w:sz w:val="12"/>
                      </w:rPr>
                      <w:t>2001</w:t>
                      <w:tab/>
                    </w:r>
                    <w:r>
                      <w:rPr>
                        <w:color w:val="292425"/>
                        <w:spacing w:val="-21"/>
                        <w:w w:val="120"/>
                        <w:sz w:val="11"/>
                      </w:rPr>
                      <w:t>32</w:t>
                    </w:r>
                  </w:p>
                  <w:p>
                    <w:pPr>
                      <w:spacing w:line="106" w:lineRule="exact" w:before="0"/>
                      <w:ind w:left="2363" w:right="18" w:firstLine="0"/>
                      <w:jc w:val="center"/>
                      <w:rPr>
                        <w:sz w:val="11"/>
                      </w:rPr>
                    </w:pPr>
                    <w:r>
                      <w:rPr>
                        <w:color w:val="292425"/>
                        <w:w w:val="115"/>
                        <w:sz w:val="11"/>
                      </w:rPr>
                      <w:t>United Kingdom</w:t>
                    </w:r>
                  </w:p>
                </w:txbxContent>
              </v:textbox>
              <w10:wrap type="none"/>
            </v:shape>
            <v:shape style="position:absolute;left:7882;top:4755;width:310;height:115" type="#_x0000_t202" filled="false" stroked="false">
              <v:textbox inset="0,0,0,0">
                <w:txbxContent>
                  <w:p>
                    <w:pPr>
                      <w:spacing w:line="110" w:lineRule="exact" w:before="0"/>
                      <w:ind w:left="0" w:right="0" w:firstLine="0"/>
                      <w:jc w:val="left"/>
                      <w:rPr>
                        <w:sz w:val="11"/>
                      </w:rPr>
                    </w:pPr>
                    <w:r>
                      <w:rPr>
                        <w:color w:val="292425"/>
                        <w:w w:val="115"/>
                        <w:sz w:val="11"/>
                      </w:rPr>
                      <w:t>Japan</w:t>
                    </w:r>
                  </w:p>
                </w:txbxContent>
              </v:textbox>
              <w10:wrap type="none"/>
            </v:shape>
            <v:shape style="position:absolute;left:9469;top:4729;width:145;height:115" type="#_x0000_t202" filled="false" stroked="false">
              <v:textbox inset="0,0,0,0">
                <w:txbxContent>
                  <w:p>
                    <w:pPr>
                      <w:spacing w:line="110" w:lineRule="exact" w:before="0"/>
                      <w:ind w:left="0" w:right="0" w:firstLine="0"/>
                      <w:jc w:val="left"/>
                      <w:rPr>
                        <w:sz w:val="11"/>
                      </w:rPr>
                    </w:pPr>
                    <w:r>
                      <w:rPr>
                        <w:color w:val="292425"/>
                        <w:w w:val="130"/>
                        <w:sz w:val="11"/>
                      </w:rPr>
                      <w:t>28</w:t>
                    </w:r>
                  </w:p>
                </w:txbxContent>
              </v:textbox>
              <w10:wrap type="none"/>
            </v:shape>
            <v:shape style="position:absolute;left:305;top:4974;width:4093;height:440" type="#_x0000_t202" filled="false" stroked="false">
              <v:textbox inset="0,0,0,0">
                <w:txbxContent>
                  <w:p>
                    <w:pPr>
                      <w:spacing w:line="194" w:lineRule="exact" w:before="0"/>
                      <w:ind w:left="0" w:right="0" w:firstLine="0"/>
                      <w:jc w:val="left"/>
                      <w:rPr>
                        <w:sz w:val="20"/>
                      </w:rPr>
                    </w:pPr>
                    <w:r>
                      <w:rPr>
                        <w:color w:val="292425"/>
                        <w:w w:val="110"/>
                        <w:sz w:val="20"/>
                      </w:rPr>
                      <w:t>impact</w:t>
                    </w:r>
                    <w:r>
                      <w:rPr>
                        <w:color w:val="292425"/>
                        <w:spacing w:val="-13"/>
                        <w:w w:val="110"/>
                        <w:sz w:val="20"/>
                      </w:rPr>
                      <w:t> </w:t>
                    </w:r>
                    <w:r>
                      <w:rPr>
                        <w:color w:val="292425"/>
                        <w:w w:val="110"/>
                        <w:sz w:val="20"/>
                      </w:rPr>
                      <w:t>on</w:t>
                    </w:r>
                    <w:r>
                      <w:rPr>
                        <w:color w:val="292425"/>
                        <w:spacing w:val="-13"/>
                        <w:w w:val="110"/>
                        <w:sz w:val="20"/>
                      </w:rPr>
                      <w:t> </w:t>
                    </w:r>
                    <w:r>
                      <w:rPr>
                        <w:color w:val="292425"/>
                        <w:w w:val="110"/>
                        <w:sz w:val="20"/>
                      </w:rPr>
                      <w:t>service</w:t>
                    </w:r>
                    <w:r>
                      <w:rPr>
                        <w:color w:val="292425"/>
                        <w:spacing w:val="-12"/>
                        <w:w w:val="110"/>
                        <w:sz w:val="20"/>
                      </w:rPr>
                      <w:t> </w:t>
                    </w:r>
                    <w:r>
                      <w:rPr>
                        <w:color w:val="292425"/>
                        <w:w w:val="110"/>
                        <w:sz w:val="20"/>
                      </w:rPr>
                      <w:t>sector</w:t>
                    </w:r>
                    <w:r>
                      <w:rPr>
                        <w:color w:val="292425"/>
                        <w:spacing w:val="-13"/>
                        <w:w w:val="110"/>
                        <w:sz w:val="20"/>
                      </w:rPr>
                      <w:t> </w:t>
                    </w:r>
                    <w:r>
                      <w:rPr>
                        <w:color w:val="292425"/>
                        <w:w w:val="110"/>
                        <w:sz w:val="20"/>
                      </w:rPr>
                      <w:t>output</w:t>
                    </w:r>
                    <w:r>
                      <w:rPr>
                        <w:color w:val="292425"/>
                        <w:spacing w:val="-13"/>
                        <w:w w:val="110"/>
                        <w:sz w:val="20"/>
                      </w:rPr>
                      <w:t> </w:t>
                    </w:r>
                    <w:r>
                      <w:rPr>
                        <w:color w:val="292425"/>
                        <w:w w:val="110"/>
                        <w:sz w:val="20"/>
                      </w:rPr>
                      <w:t>growth</w:t>
                    </w:r>
                    <w:r>
                      <w:rPr>
                        <w:color w:val="292425"/>
                        <w:spacing w:val="-12"/>
                        <w:w w:val="110"/>
                        <w:sz w:val="20"/>
                      </w:rPr>
                      <w:t> </w:t>
                    </w:r>
                    <w:r>
                      <w:rPr>
                        <w:color w:val="292425"/>
                        <w:w w:val="110"/>
                        <w:sz w:val="20"/>
                      </w:rPr>
                      <w:t>than</w:t>
                    </w:r>
                    <w:r>
                      <w:rPr>
                        <w:color w:val="292425"/>
                        <w:spacing w:val="-13"/>
                        <w:w w:val="110"/>
                        <w:sz w:val="20"/>
                      </w:rPr>
                      <w:t> </w:t>
                    </w:r>
                    <w:r>
                      <w:rPr>
                        <w:color w:val="292425"/>
                        <w:w w:val="110"/>
                        <w:sz w:val="20"/>
                      </w:rPr>
                      <w:t>on</w:t>
                    </w:r>
                  </w:p>
                  <w:p>
                    <w:pPr>
                      <w:spacing w:before="10"/>
                      <w:ind w:left="0" w:right="0" w:firstLine="0"/>
                      <w:jc w:val="left"/>
                      <w:rPr>
                        <w:sz w:val="14"/>
                      </w:rPr>
                    </w:pPr>
                    <w:r>
                      <w:rPr>
                        <w:color w:val="292425"/>
                        <w:w w:val="110"/>
                        <w:sz w:val="20"/>
                      </w:rPr>
                      <w:t>manufacturing.</w:t>
                    </w:r>
                    <w:r>
                      <w:rPr>
                        <w:color w:val="292425"/>
                        <w:w w:val="110"/>
                        <w:position w:val="5"/>
                        <w:sz w:val="14"/>
                      </w:rPr>
                      <w:t>(1)</w:t>
                    </w:r>
                  </w:p>
                </w:txbxContent>
              </v:textbox>
              <w10:wrap type="none"/>
            </v:shape>
            <v:shape style="position:absolute;left:5785;top:5159;width:1060;height:115" type="#_x0000_t202" filled="false" stroked="false">
              <v:textbox inset="0,0,0,0">
                <w:txbxContent>
                  <w:p>
                    <w:pPr>
                      <w:spacing w:line="110" w:lineRule="exact" w:before="0"/>
                      <w:ind w:left="0" w:right="0" w:firstLine="0"/>
                      <w:jc w:val="left"/>
                      <w:rPr>
                        <w:sz w:val="11"/>
                      </w:rPr>
                    </w:pPr>
                    <w:r>
                      <w:rPr>
                        <w:color w:val="292425"/>
                        <w:w w:val="120"/>
                        <w:sz w:val="11"/>
                      </w:rPr>
                      <w:t>United States</w:t>
                    </w:r>
                    <w:r>
                      <w:rPr>
                        <w:color w:val="292425"/>
                        <w:sz w:val="11"/>
                      </w:rPr>
                      <w:t>      </w:t>
                    </w:r>
                    <w:r>
                      <w:rPr>
                        <w:color w:val="292425"/>
                        <w:w w:val="110"/>
                        <w:sz w:val="11"/>
                        <w:u w:val="thick" w:color="0067A3"/>
                      </w:rPr>
                      <w:t> </w:t>
                    </w:r>
                    <w:r>
                      <w:rPr>
                        <w:color w:val="292425"/>
                        <w:sz w:val="11"/>
                        <w:u w:val="thick" w:color="0067A3"/>
                      </w:rPr>
                      <w:t> </w:t>
                    </w:r>
                  </w:p>
                </w:txbxContent>
              </v:textbox>
              <w10:wrap type="none"/>
            </v:shape>
            <v:shape style="position:absolute;left:9468;top:5189;width:147;height:115" type="#_x0000_t202" filled="false" stroked="false">
              <v:textbox inset="0,0,0,0">
                <w:txbxContent>
                  <w:p>
                    <w:pPr>
                      <w:spacing w:line="110" w:lineRule="exact" w:before="0"/>
                      <w:ind w:left="0" w:right="0" w:firstLine="0"/>
                      <w:jc w:val="left"/>
                      <w:rPr>
                        <w:sz w:val="11"/>
                      </w:rPr>
                    </w:pPr>
                    <w:r>
                      <w:rPr>
                        <w:color w:val="292425"/>
                        <w:w w:val="130"/>
                        <w:sz w:val="11"/>
                      </w:rPr>
                      <w:t>24</w:t>
                    </w:r>
                  </w:p>
                </w:txbxContent>
              </v:textbox>
              <w10:wrap type="none"/>
            </v:shape>
            <v:shape style="position:absolute;left:305;top:5694;width:4590;height:920" type="#_x0000_t202" filled="false" stroked="false">
              <v:textbox inset="0,0,0,0">
                <w:txbxContent>
                  <w:p>
                    <w:pPr>
                      <w:spacing w:line="194" w:lineRule="exact" w:before="0"/>
                      <w:ind w:left="0" w:right="0" w:firstLine="0"/>
                      <w:jc w:val="left"/>
                      <w:rPr>
                        <w:sz w:val="20"/>
                      </w:rPr>
                    </w:pPr>
                    <w:r>
                      <w:rPr>
                        <w:color w:val="292425"/>
                        <w:w w:val="110"/>
                        <w:sz w:val="20"/>
                      </w:rPr>
                      <w:t>In part, the relative decline of some manufacturing</w:t>
                    </w:r>
                  </w:p>
                  <w:p>
                    <w:pPr>
                      <w:spacing w:line="249" w:lineRule="auto" w:before="10"/>
                      <w:ind w:left="0" w:right="0" w:firstLine="0"/>
                      <w:jc w:val="left"/>
                      <w:rPr>
                        <w:sz w:val="20"/>
                      </w:rPr>
                    </w:pPr>
                    <w:r>
                      <w:rPr>
                        <w:color w:val="292425"/>
                        <w:w w:val="110"/>
                        <w:sz w:val="20"/>
                      </w:rPr>
                      <w:t>industries</w:t>
                    </w:r>
                    <w:r>
                      <w:rPr>
                        <w:color w:val="292425"/>
                        <w:spacing w:val="-14"/>
                        <w:w w:val="110"/>
                        <w:sz w:val="20"/>
                      </w:rPr>
                      <w:t> </w:t>
                    </w:r>
                    <w:r>
                      <w:rPr>
                        <w:color w:val="292425"/>
                        <w:w w:val="110"/>
                        <w:sz w:val="20"/>
                      </w:rPr>
                      <w:t>and</w:t>
                    </w:r>
                    <w:r>
                      <w:rPr>
                        <w:color w:val="292425"/>
                        <w:spacing w:val="-13"/>
                        <w:w w:val="110"/>
                        <w:sz w:val="20"/>
                      </w:rPr>
                      <w:t> </w:t>
                    </w:r>
                    <w:r>
                      <w:rPr>
                        <w:color w:val="292425"/>
                        <w:w w:val="110"/>
                        <w:sz w:val="20"/>
                      </w:rPr>
                      <w:t>the</w:t>
                    </w:r>
                    <w:r>
                      <w:rPr>
                        <w:color w:val="292425"/>
                        <w:spacing w:val="-14"/>
                        <w:w w:val="110"/>
                        <w:sz w:val="20"/>
                      </w:rPr>
                      <w:t> </w:t>
                    </w:r>
                    <w:r>
                      <w:rPr>
                        <w:color w:val="292425"/>
                        <w:w w:val="110"/>
                        <w:sz w:val="20"/>
                      </w:rPr>
                      <w:t>increase</w:t>
                    </w:r>
                    <w:r>
                      <w:rPr>
                        <w:color w:val="292425"/>
                        <w:spacing w:val="-13"/>
                        <w:w w:val="110"/>
                        <w:sz w:val="20"/>
                      </w:rPr>
                      <w:t> </w:t>
                    </w:r>
                    <w:r>
                      <w:rPr>
                        <w:color w:val="292425"/>
                        <w:w w:val="110"/>
                        <w:sz w:val="20"/>
                      </w:rPr>
                      <w:t>in</w:t>
                    </w:r>
                    <w:r>
                      <w:rPr>
                        <w:color w:val="292425"/>
                        <w:spacing w:val="-14"/>
                        <w:w w:val="110"/>
                        <w:sz w:val="20"/>
                      </w:rPr>
                      <w:t> </w:t>
                    </w:r>
                    <w:r>
                      <w:rPr>
                        <w:color w:val="292425"/>
                        <w:w w:val="110"/>
                        <w:sz w:val="20"/>
                      </w:rPr>
                      <w:t>manufacturing</w:t>
                    </w:r>
                    <w:r>
                      <w:rPr>
                        <w:color w:val="292425"/>
                        <w:spacing w:val="-13"/>
                        <w:w w:val="110"/>
                        <w:sz w:val="20"/>
                      </w:rPr>
                      <w:t> </w:t>
                    </w:r>
                    <w:r>
                      <w:rPr>
                        <w:color w:val="292425"/>
                        <w:w w:val="110"/>
                        <w:sz w:val="20"/>
                      </w:rPr>
                      <w:t>imports during the past </w:t>
                    </w:r>
                    <w:r>
                      <w:rPr>
                        <w:color w:val="292425"/>
                        <w:spacing w:val="-10"/>
                        <w:w w:val="110"/>
                        <w:sz w:val="20"/>
                      </w:rPr>
                      <w:t>30 </w:t>
                    </w:r>
                    <w:r>
                      <w:rPr>
                        <w:color w:val="292425"/>
                        <w:spacing w:val="-3"/>
                        <w:w w:val="110"/>
                        <w:sz w:val="20"/>
                      </w:rPr>
                      <w:t>years </w:t>
                    </w:r>
                    <w:r>
                      <w:rPr>
                        <w:color w:val="292425"/>
                        <w:w w:val="110"/>
                        <w:sz w:val="20"/>
                      </w:rPr>
                      <w:t>marks the displacement of relatively</w:t>
                    </w:r>
                    <w:r>
                      <w:rPr>
                        <w:color w:val="292425"/>
                        <w:spacing w:val="-32"/>
                        <w:w w:val="110"/>
                        <w:sz w:val="20"/>
                      </w:rPr>
                      <w:t> </w:t>
                    </w:r>
                    <w:r>
                      <w:rPr>
                        <w:color w:val="292425"/>
                        <w:w w:val="110"/>
                        <w:sz w:val="20"/>
                      </w:rPr>
                      <w:t>low</w:t>
                    </w:r>
                    <w:r>
                      <w:rPr>
                        <w:color w:val="292425"/>
                        <w:spacing w:val="-31"/>
                        <w:w w:val="110"/>
                        <w:sz w:val="20"/>
                      </w:rPr>
                      <w:t> </w:t>
                    </w:r>
                    <w:r>
                      <w:rPr>
                        <w:color w:val="292425"/>
                        <w:w w:val="110"/>
                        <w:sz w:val="20"/>
                      </w:rPr>
                      <w:t>value-added</w:t>
                    </w:r>
                    <w:r>
                      <w:rPr>
                        <w:color w:val="292425"/>
                        <w:spacing w:val="-31"/>
                        <w:w w:val="110"/>
                        <w:sz w:val="20"/>
                      </w:rPr>
                      <w:t> </w:t>
                    </w:r>
                    <w:r>
                      <w:rPr>
                        <w:color w:val="292425"/>
                        <w:w w:val="110"/>
                        <w:sz w:val="20"/>
                      </w:rPr>
                      <w:t>activities</w:t>
                    </w:r>
                    <w:r>
                      <w:rPr>
                        <w:color w:val="292425"/>
                        <w:spacing w:val="-32"/>
                        <w:w w:val="110"/>
                        <w:sz w:val="20"/>
                      </w:rPr>
                      <w:t> </w:t>
                    </w:r>
                    <w:r>
                      <w:rPr>
                        <w:color w:val="292425"/>
                        <w:spacing w:val="-4"/>
                        <w:w w:val="110"/>
                        <w:sz w:val="20"/>
                      </w:rPr>
                      <w:t>to</w:t>
                    </w:r>
                    <w:r>
                      <w:rPr>
                        <w:color w:val="292425"/>
                        <w:spacing w:val="-31"/>
                        <w:w w:val="110"/>
                        <w:sz w:val="20"/>
                      </w:rPr>
                      <w:t> </w:t>
                    </w:r>
                    <w:r>
                      <w:rPr>
                        <w:color w:val="292425"/>
                        <w:w w:val="110"/>
                        <w:sz w:val="20"/>
                      </w:rPr>
                      <w:t>countries</w:t>
                    </w:r>
                    <w:r>
                      <w:rPr>
                        <w:color w:val="292425"/>
                        <w:spacing w:val="-31"/>
                        <w:w w:val="110"/>
                        <w:sz w:val="20"/>
                      </w:rPr>
                      <w:t> </w:t>
                    </w:r>
                    <w:r>
                      <w:rPr>
                        <w:color w:val="292425"/>
                        <w:w w:val="110"/>
                        <w:sz w:val="20"/>
                      </w:rPr>
                      <w:t>with</w:t>
                    </w:r>
                  </w:p>
                </w:txbxContent>
              </v:textbox>
              <w10:wrap type="none"/>
            </v:shape>
            <v:shape style="position:absolute;left:9466;top:5648;width:152;height:115" type="#_x0000_t202" filled="false" stroked="false">
              <v:textbox inset="0,0,0,0">
                <w:txbxContent>
                  <w:p>
                    <w:pPr>
                      <w:spacing w:line="110" w:lineRule="exact" w:before="0"/>
                      <w:ind w:left="0" w:right="0" w:firstLine="0"/>
                      <w:jc w:val="left"/>
                      <w:rPr>
                        <w:sz w:val="11"/>
                      </w:rPr>
                    </w:pPr>
                    <w:r>
                      <w:rPr>
                        <w:color w:val="292425"/>
                        <w:w w:val="130"/>
                        <w:sz w:val="11"/>
                      </w:rPr>
                      <w:t>20</w:t>
                    </w:r>
                  </w:p>
                </w:txbxContent>
              </v:textbox>
              <w10:wrap type="none"/>
            </v:shape>
            <v:shape style="position:absolute;left:8466;top:5732;width:602;height:115" type="#_x0000_t202" filled="false" stroked="false">
              <v:textbox inset="0,0,0,0">
                <w:txbxContent>
                  <w:p>
                    <w:pPr>
                      <w:spacing w:line="110" w:lineRule="exact" w:before="0"/>
                      <w:ind w:left="0" w:right="0" w:firstLine="0"/>
                      <w:jc w:val="left"/>
                      <w:rPr>
                        <w:sz w:val="11"/>
                      </w:rPr>
                    </w:pPr>
                    <w:r>
                      <w:rPr>
                        <w:color w:val="292425"/>
                        <w:w w:val="115"/>
                        <w:sz w:val="11"/>
                      </w:rPr>
                      <w:t>France</w:t>
                    </w:r>
                    <w:r>
                      <w:rPr>
                        <w:color w:val="292425"/>
                        <w:sz w:val="11"/>
                      </w:rPr>
                      <w:t>  </w:t>
                    </w:r>
                    <w:r>
                      <w:rPr>
                        <w:color w:val="292425"/>
                        <w:w w:val="110"/>
                        <w:sz w:val="11"/>
                        <w:u w:val="thick" w:color="933343"/>
                      </w:rPr>
                      <w:t> </w:t>
                    </w:r>
                    <w:r>
                      <w:rPr>
                        <w:color w:val="292425"/>
                        <w:sz w:val="11"/>
                        <w:u w:val="thick" w:color="933343"/>
                      </w:rPr>
                      <w:t> </w:t>
                    </w:r>
                  </w:p>
                </w:txbxContent>
              </v:textbox>
              <w10:wrap type="none"/>
            </v:shape>
            <v:shape style="position:absolute;left:9478;top:6108;width:128;height:115" type="#_x0000_t202" filled="false" stroked="false">
              <v:textbox inset="0,0,0,0">
                <w:txbxContent>
                  <w:p>
                    <w:pPr>
                      <w:spacing w:line="110" w:lineRule="exact" w:before="0"/>
                      <w:ind w:left="0" w:right="0" w:firstLine="0"/>
                      <w:jc w:val="left"/>
                      <w:rPr>
                        <w:sz w:val="11"/>
                      </w:rPr>
                    </w:pPr>
                    <w:r>
                      <w:rPr>
                        <w:color w:val="292425"/>
                        <w:spacing w:val="-20"/>
                        <w:w w:val="130"/>
                        <w:sz w:val="11"/>
                      </w:rPr>
                      <w:t>16</w:t>
                    </w:r>
                  </w:p>
                </w:txbxContent>
              </v:textbox>
              <w10:wrap type="none"/>
            </v:shape>
            <v:shape style="position:absolute;left:305;top:6654;width:4686;height:1160" type="#_x0000_t202" filled="false" stroked="false">
              <v:textbox inset="0,0,0,0">
                <w:txbxContent>
                  <w:p>
                    <w:pPr>
                      <w:spacing w:line="194" w:lineRule="exact" w:before="0"/>
                      <w:ind w:left="0" w:right="0" w:firstLine="0"/>
                      <w:jc w:val="left"/>
                      <w:rPr>
                        <w:sz w:val="20"/>
                      </w:rPr>
                    </w:pPr>
                    <w:r>
                      <w:rPr>
                        <w:color w:val="292425"/>
                        <w:w w:val="110"/>
                        <w:sz w:val="20"/>
                      </w:rPr>
                      <w:t>cheaper labour costs and the consequent transfer of</w:t>
                    </w:r>
                  </w:p>
                  <w:p>
                    <w:pPr>
                      <w:spacing w:before="10"/>
                      <w:ind w:left="0" w:right="0" w:firstLine="0"/>
                      <w:jc w:val="left"/>
                      <w:rPr>
                        <w:sz w:val="20"/>
                      </w:rPr>
                    </w:pPr>
                    <w:r>
                      <w:rPr>
                        <w:color w:val="292425"/>
                        <w:w w:val="110"/>
                        <w:sz w:val="20"/>
                      </w:rPr>
                      <w:t>resources within the UK economy to higher</w:t>
                    </w:r>
                  </w:p>
                  <w:p>
                    <w:pPr>
                      <w:spacing w:line="249" w:lineRule="auto" w:before="10"/>
                      <w:ind w:left="0" w:right="0" w:firstLine="0"/>
                      <w:jc w:val="left"/>
                      <w:rPr>
                        <w:sz w:val="20"/>
                      </w:rPr>
                    </w:pPr>
                    <w:r>
                      <w:rPr>
                        <w:color w:val="292425"/>
                        <w:w w:val="110"/>
                        <w:sz w:val="20"/>
                      </w:rPr>
                      <w:t>value-added manufacturing and services. Indeed, some manufacturing industries—for instance chemicals</w:t>
                    </w:r>
                    <w:r>
                      <w:rPr>
                        <w:color w:val="292425"/>
                        <w:spacing w:val="-24"/>
                        <w:w w:val="110"/>
                        <w:sz w:val="20"/>
                      </w:rPr>
                      <w:t> </w:t>
                    </w:r>
                    <w:r>
                      <w:rPr>
                        <w:color w:val="292425"/>
                        <w:w w:val="110"/>
                        <w:sz w:val="20"/>
                      </w:rPr>
                      <w:t>and</w:t>
                    </w:r>
                    <w:r>
                      <w:rPr>
                        <w:color w:val="292425"/>
                        <w:spacing w:val="-23"/>
                        <w:w w:val="110"/>
                        <w:sz w:val="20"/>
                      </w:rPr>
                      <w:t> </w:t>
                    </w:r>
                    <w:r>
                      <w:rPr>
                        <w:color w:val="292425"/>
                        <w:w w:val="110"/>
                        <w:sz w:val="20"/>
                      </w:rPr>
                      <w:t>electrical</w:t>
                    </w:r>
                    <w:r>
                      <w:rPr>
                        <w:color w:val="292425"/>
                        <w:spacing w:val="-24"/>
                        <w:w w:val="110"/>
                        <w:sz w:val="20"/>
                      </w:rPr>
                      <w:t> </w:t>
                    </w:r>
                    <w:r>
                      <w:rPr>
                        <w:color w:val="292425"/>
                        <w:w w:val="110"/>
                        <w:sz w:val="20"/>
                      </w:rPr>
                      <w:t>and</w:t>
                    </w:r>
                    <w:r>
                      <w:rPr>
                        <w:color w:val="292425"/>
                        <w:spacing w:val="-23"/>
                        <w:w w:val="110"/>
                        <w:sz w:val="20"/>
                      </w:rPr>
                      <w:t> </w:t>
                    </w:r>
                    <w:r>
                      <w:rPr>
                        <w:color w:val="292425"/>
                        <w:w w:val="110"/>
                        <w:sz w:val="20"/>
                      </w:rPr>
                      <w:t>optical</w:t>
                    </w:r>
                    <w:r>
                      <w:rPr>
                        <w:color w:val="292425"/>
                        <w:spacing w:val="-24"/>
                        <w:w w:val="110"/>
                        <w:sz w:val="20"/>
                      </w:rPr>
                      <w:t> </w:t>
                    </w:r>
                    <w:r>
                      <w:rPr>
                        <w:color w:val="292425"/>
                        <w:w w:val="110"/>
                        <w:sz w:val="20"/>
                      </w:rPr>
                      <w:t>equipment—have</w:t>
                    </w:r>
                  </w:p>
                </w:txbxContent>
              </v:textbox>
              <w10:wrap type="none"/>
            </v:shape>
            <v:shape style="position:absolute;left:9473;top:6568;width:152;height:258" type="#_x0000_t202" filled="false" stroked="false">
              <v:textbox inset="0,0,0,0">
                <w:txbxContent>
                  <w:p>
                    <w:pPr>
                      <w:spacing w:line="110" w:lineRule="exact" w:before="0"/>
                      <w:ind w:left="0" w:right="0" w:firstLine="0"/>
                      <w:jc w:val="left"/>
                      <w:rPr>
                        <w:sz w:val="11"/>
                      </w:rPr>
                    </w:pPr>
                    <w:r>
                      <w:rPr>
                        <w:color w:val="292425"/>
                        <w:w w:val="130"/>
                        <w:sz w:val="11"/>
                      </w:rPr>
                      <w:t>12</w:t>
                    </w:r>
                  </w:p>
                  <w:p>
                    <w:pPr>
                      <w:spacing w:before="5"/>
                      <w:ind w:left="58" w:right="0" w:firstLine="0"/>
                      <w:jc w:val="left"/>
                      <w:rPr>
                        <w:sz w:val="12"/>
                      </w:rPr>
                    </w:pPr>
                    <w:r>
                      <w:rPr>
                        <w:color w:val="292425"/>
                        <w:w w:val="121"/>
                        <w:sz w:val="12"/>
                      </w:rPr>
                      <w:t>0</w:t>
                    </w:r>
                  </w:p>
                </w:txbxContent>
              </v:textbox>
              <w10:wrap type="none"/>
            </v:shape>
            <v:shape style="position:absolute;left:5526;top:6793;width:920;height:120" type="#_x0000_t202" filled="false" stroked="false">
              <v:textbox inset="0,0,0,0">
                <w:txbxContent>
                  <w:p>
                    <w:pPr>
                      <w:tabs>
                        <w:tab w:pos="763" w:val="left" w:leader="none"/>
                      </w:tabs>
                      <w:spacing w:line="116" w:lineRule="exact" w:before="0"/>
                      <w:ind w:left="0" w:right="0" w:firstLine="0"/>
                      <w:jc w:val="left"/>
                      <w:rPr>
                        <w:sz w:val="12"/>
                      </w:rPr>
                    </w:pPr>
                    <w:r>
                      <w:rPr>
                        <w:color w:val="292425"/>
                        <w:spacing w:val="-9"/>
                        <w:w w:val="120"/>
                        <w:sz w:val="12"/>
                      </w:rPr>
                      <w:t>1960     </w:t>
                    </w:r>
                    <w:r>
                      <w:rPr>
                        <w:color w:val="292425"/>
                        <w:spacing w:val="-6"/>
                        <w:w w:val="120"/>
                        <w:sz w:val="12"/>
                      </w:rPr>
                      <w:t> </w:t>
                    </w:r>
                    <w:r>
                      <w:rPr>
                        <w:color w:val="292425"/>
                        <w:spacing w:val="-3"/>
                        <w:w w:val="120"/>
                        <w:sz w:val="12"/>
                      </w:rPr>
                      <w:t>64</w:t>
                      <w:tab/>
                    </w:r>
                    <w:r>
                      <w:rPr>
                        <w:color w:val="292425"/>
                        <w:spacing w:val="-5"/>
                        <w:w w:val="120"/>
                        <w:sz w:val="12"/>
                      </w:rPr>
                      <w:t>68</w:t>
                    </w:r>
                  </w:p>
                </w:txbxContent>
              </v:textbox>
              <w10:wrap type="none"/>
            </v:shape>
            <v:shape style="position:absolute;left:6632;top:6793;width:154;height:120" type="#_x0000_t202" filled="false" stroked="false">
              <v:textbox inset="0,0,0,0">
                <w:txbxContent>
                  <w:p>
                    <w:pPr>
                      <w:spacing w:line="116" w:lineRule="exact" w:before="0"/>
                      <w:ind w:left="0" w:right="0" w:firstLine="0"/>
                      <w:jc w:val="left"/>
                      <w:rPr>
                        <w:sz w:val="12"/>
                      </w:rPr>
                    </w:pPr>
                    <w:r>
                      <w:rPr>
                        <w:color w:val="292425"/>
                        <w:w w:val="120"/>
                        <w:sz w:val="12"/>
                      </w:rPr>
                      <w:t>72</w:t>
                    </w:r>
                  </w:p>
                </w:txbxContent>
              </v:textbox>
              <w10:wrap type="none"/>
            </v:shape>
            <v:shape style="position:absolute;left:6976;top:6793;width:1177;height:120" type="#_x0000_t202" filled="false" stroked="false">
              <v:textbox inset="0,0,0,0">
                <w:txbxContent>
                  <w:p>
                    <w:pPr>
                      <w:tabs>
                        <w:tab w:pos="337" w:val="left" w:leader="none"/>
                        <w:tab w:pos="678" w:val="left" w:leader="none"/>
                        <w:tab w:pos="1021" w:val="left" w:leader="none"/>
                      </w:tabs>
                      <w:spacing w:line="116" w:lineRule="exact" w:before="0"/>
                      <w:ind w:left="0" w:right="0" w:firstLine="0"/>
                      <w:jc w:val="left"/>
                      <w:rPr>
                        <w:sz w:val="12"/>
                      </w:rPr>
                    </w:pPr>
                    <w:r>
                      <w:rPr>
                        <w:color w:val="292425"/>
                        <w:spacing w:val="-8"/>
                        <w:w w:val="120"/>
                        <w:sz w:val="12"/>
                      </w:rPr>
                      <w:t>76</w:t>
                      <w:tab/>
                    </w:r>
                    <w:r>
                      <w:rPr>
                        <w:color w:val="292425"/>
                        <w:spacing w:val="-4"/>
                        <w:w w:val="120"/>
                        <w:sz w:val="12"/>
                      </w:rPr>
                      <w:t>80</w:t>
                      <w:tab/>
                      <w:t>84</w:t>
                      <w:tab/>
                    </w:r>
                    <w:r>
                      <w:rPr>
                        <w:color w:val="292425"/>
                        <w:spacing w:val="-6"/>
                        <w:w w:val="120"/>
                        <w:sz w:val="12"/>
                      </w:rPr>
                      <w:t>88</w:t>
                    </w:r>
                  </w:p>
                </w:txbxContent>
              </v:textbox>
              <w10:wrap type="none"/>
            </v:shape>
            <v:shape style="position:absolute;left:8339;top:6793;width:925;height:120" type="#_x0000_t202" filled="false" stroked="false">
              <v:textbox inset="0,0,0,0">
                <w:txbxContent>
                  <w:p>
                    <w:pPr>
                      <w:tabs>
                        <w:tab w:pos="340" w:val="left" w:leader="none"/>
                      </w:tabs>
                      <w:spacing w:line="116" w:lineRule="exact" w:before="0"/>
                      <w:ind w:left="0" w:right="0" w:firstLine="0"/>
                      <w:jc w:val="left"/>
                      <w:rPr>
                        <w:sz w:val="12"/>
                      </w:rPr>
                    </w:pPr>
                    <w:r>
                      <w:rPr>
                        <w:color w:val="292425"/>
                        <w:spacing w:val="-5"/>
                        <w:w w:val="120"/>
                        <w:sz w:val="12"/>
                      </w:rPr>
                      <w:t>92</w:t>
                      <w:tab/>
                    </w:r>
                    <w:r>
                      <w:rPr>
                        <w:color w:val="292425"/>
                        <w:spacing w:val="-4"/>
                        <w:w w:val="120"/>
                        <w:sz w:val="12"/>
                      </w:rPr>
                      <w:t>96</w:t>
                    </w:r>
                    <w:r>
                      <w:rPr>
                        <w:color w:val="292425"/>
                        <w:spacing w:val="6"/>
                        <w:w w:val="120"/>
                        <w:sz w:val="12"/>
                      </w:rPr>
                      <w:t> </w:t>
                    </w:r>
                    <w:r>
                      <w:rPr>
                        <w:color w:val="292425"/>
                        <w:w w:val="120"/>
                        <w:sz w:val="12"/>
                      </w:rPr>
                      <w:t>2000</w:t>
                    </w:r>
                  </w:p>
                </w:txbxContent>
              </v:textbox>
              <w10:wrap type="none"/>
            </v:shape>
            <v:shape style="position:absolute;left:5468;top:6970;width:4133;height:840" type="#_x0000_t202" filled="false" stroked="false">
              <v:textbox inset="0,0,0,0">
                <w:txbxContent>
                  <w:p>
                    <w:pPr>
                      <w:spacing w:line="208" w:lineRule="auto" w:before="0"/>
                      <w:ind w:left="336" w:right="76" w:hanging="337"/>
                      <w:jc w:val="left"/>
                      <w:rPr>
                        <w:sz w:val="12"/>
                      </w:rPr>
                    </w:pPr>
                    <w:r>
                      <w:rPr>
                        <w:color w:val="292425"/>
                        <w:w w:val="110"/>
                        <w:sz w:val="12"/>
                      </w:rPr>
                      <w:t>Note:</w:t>
                    </w:r>
                    <w:r>
                      <w:rPr>
                        <w:color w:val="292425"/>
                        <w:spacing w:val="16"/>
                        <w:w w:val="110"/>
                        <w:sz w:val="12"/>
                      </w:rPr>
                      <w:t> </w:t>
                    </w:r>
                    <w:r>
                      <w:rPr>
                        <w:color w:val="292425"/>
                        <w:w w:val="110"/>
                        <w:sz w:val="12"/>
                      </w:rPr>
                      <w:t>The</w:t>
                    </w:r>
                    <w:r>
                      <w:rPr>
                        <w:color w:val="292425"/>
                        <w:spacing w:val="-9"/>
                        <w:w w:val="110"/>
                        <w:sz w:val="12"/>
                      </w:rPr>
                      <w:t> </w:t>
                    </w:r>
                    <w:r>
                      <w:rPr>
                        <w:color w:val="292425"/>
                        <w:spacing w:val="-3"/>
                        <w:w w:val="110"/>
                        <w:sz w:val="12"/>
                      </w:rPr>
                      <w:t>rate</w:t>
                    </w:r>
                    <w:r>
                      <w:rPr>
                        <w:color w:val="292425"/>
                        <w:spacing w:val="-8"/>
                        <w:w w:val="110"/>
                        <w:sz w:val="12"/>
                      </w:rPr>
                      <w:t> </w:t>
                    </w:r>
                    <w:r>
                      <w:rPr>
                        <w:color w:val="292425"/>
                        <w:w w:val="110"/>
                        <w:sz w:val="12"/>
                      </w:rPr>
                      <w:t>of</w:t>
                    </w:r>
                    <w:r>
                      <w:rPr>
                        <w:color w:val="292425"/>
                        <w:spacing w:val="-8"/>
                        <w:w w:val="110"/>
                        <w:sz w:val="12"/>
                      </w:rPr>
                      <w:t> </w:t>
                    </w:r>
                    <w:r>
                      <w:rPr>
                        <w:color w:val="292425"/>
                        <w:w w:val="110"/>
                        <w:sz w:val="12"/>
                      </w:rPr>
                      <w:t>decline</w:t>
                    </w:r>
                    <w:r>
                      <w:rPr>
                        <w:color w:val="292425"/>
                        <w:spacing w:val="-9"/>
                        <w:w w:val="110"/>
                        <w:sz w:val="12"/>
                      </w:rPr>
                      <w:t> </w:t>
                    </w:r>
                    <w:r>
                      <w:rPr>
                        <w:color w:val="292425"/>
                        <w:w w:val="110"/>
                        <w:sz w:val="12"/>
                      </w:rPr>
                      <w:t>of</w:t>
                    </w:r>
                    <w:r>
                      <w:rPr>
                        <w:color w:val="292425"/>
                        <w:spacing w:val="-8"/>
                        <w:w w:val="110"/>
                        <w:sz w:val="12"/>
                      </w:rPr>
                      <w:t> </w:t>
                    </w:r>
                    <w:r>
                      <w:rPr>
                        <w:color w:val="292425"/>
                        <w:w w:val="110"/>
                        <w:sz w:val="12"/>
                      </w:rPr>
                      <w:t>the</w:t>
                    </w:r>
                    <w:r>
                      <w:rPr>
                        <w:color w:val="292425"/>
                        <w:spacing w:val="-8"/>
                        <w:w w:val="110"/>
                        <w:sz w:val="12"/>
                      </w:rPr>
                      <w:t> </w:t>
                    </w:r>
                    <w:r>
                      <w:rPr>
                        <w:color w:val="292425"/>
                        <w:w w:val="110"/>
                        <w:sz w:val="12"/>
                      </w:rPr>
                      <w:t>manufacturing</w:t>
                    </w:r>
                    <w:r>
                      <w:rPr>
                        <w:color w:val="292425"/>
                        <w:spacing w:val="-9"/>
                        <w:w w:val="110"/>
                        <w:sz w:val="12"/>
                      </w:rPr>
                      <w:t> </w:t>
                    </w:r>
                    <w:r>
                      <w:rPr>
                        <w:color w:val="292425"/>
                        <w:w w:val="110"/>
                        <w:sz w:val="12"/>
                      </w:rPr>
                      <w:t>output</w:t>
                    </w:r>
                    <w:r>
                      <w:rPr>
                        <w:color w:val="292425"/>
                        <w:spacing w:val="-8"/>
                        <w:w w:val="110"/>
                        <w:sz w:val="12"/>
                      </w:rPr>
                      <w:t> </w:t>
                    </w:r>
                    <w:r>
                      <w:rPr>
                        <w:color w:val="292425"/>
                        <w:w w:val="110"/>
                        <w:sz w:val="12"/>
                      </w:rPr>
                      <w:t>share</w:t>
                    </w:r>
                    <w:r>
                      <w:rPr>
                        <w:color w:val="292425"/>
                        <w:spacing w:val="-8"/>
                        <w:w w:val="110"/>
                        <w:sz w:val="12"/>
                      </w:rPr>
                      <w:t> </w:t>
                    </w:r>
                    <w:r>
                      <w:rPr>
                        <w:color w:val="292425"/>
                        <w:w w:val="110"/>
                        <w:sz w:val="12"/>
                      </w:rPr>
                      <w:t>in</w:t>
                    </w:r>
                    <w:r>
                      <w:rPr>
                        <w:color w:val="292425"/>
                        <w:spacing w:val="-9"/>
                        <w:w w:val="110"/>
                        <w:sz w:val="12"/>
                      </w:rPr>
                      <w:t> </w:t>
                    </w:r>
                    <w:r>
                      <w:rPr>
                        <w:color w:val="292425"/>
                        <w:w w:val="110"/>
                        <w:sz w:val="12"/>
                      </w:rPr>
                      <w:t>GDP</w:t>
                    </w:r>
                    <w:r>
                      <w:rPr>
                        <w:color w:val="292425"/>
                        <w:spacing w:val="-8"/>
                        <w:w w:val="110"/>
                        <w:sz w:val="12"/>
                      </w:rPr>
                      <w:t> </w:t>
                    </w:r>
                    <w:r>
                      <w:rPr>
                        <w:color w:val="292425"/>
                        <w:w w:val="110"/>
                        <w:sz w:val="12"/>
                      </w:rPr>
                      <w:t>at</w:t>
                    </w:r>
                    <w:r>
                      <w:rPr>
                        <w:color w:val="292425"/>
                        <w:spacing w:val="-8"/>
                        <w:w w:val="110"/>
                        <w:sz w:val="12"/>
                      </w:rPr>
                      <w:t> </w:t>
                    </w:r>
                    <w:r>
                      <w:rPr>
                        <w:color w:val="292425"/>
                        <w:w w:val="110"/>
                        <w:sz w:val="12"/>
                      </w:rPr>
                      <w:t>current prices</w:t>
                    </w:r>
                    <w:r>
                      <w:rPr>
                        <w:color w:val="292425"/>
                        <w:spacing w:val="-9"/>
                        <w:w w:val="110"/>
                        <w:sz w:val="12"/>
                      </w:rPr>
                      <w:t> </w:t>
                    </w:r>
                    <w:r>
                      <w:rPr>
                        <w:color w:val="292425"/>
                        <w:w w:val="110"/>
                        <w:sz w:val="12"/>
                      </w:rPr>
                      <w:t>is</w:t>
                    </w:r>
                    <w:r>
                      <w:rPr>
                        <w:color w:val="292425"/>
                        <w:spacing w:val="-9"/>
                        <w:w w:val="110"/>
                        <w:sz w:val="12"/>
                      </w:rPr>
                      <w:t> </w:t>
                    </w:r>
                    <w:r>
                      <w:rPr>
                        <w:color w:val="292425"/>
                        <w:w w:val="110"/>
                        <w:sz w:val="12"/>
                      </w:rPr>
                      <w:t>affected</w:t>
                    </w:r>
                    <w:r>
                      <w:rPr>
                        <w:color w:val="292425"/>
                        <w:spacing w:val="-9"/>
                        <w:w w:val="110"/>
                        <w:sz w:val="12"/>
                      </w:rPr>
                      <w:t> </w:t>
                    </w:r>
                    <w:r>
                      <w:rPr>
                        <w:color w:val="292425"/>
                        <w:w w:val="110"/>
                        <w:sz w:val="12"/>
                      </w:rPr>
                      <w:t>in</w:t>
                    </w:r>
                    <w:r>
                      <w:rPr>
                        <w:color w:val="292425"/>
                        <w:spacing w:val="-8"/>
                        <w:w w:val="110"/>
                        <w:sz w:val="12"/>
                      </w:rPr>
                      <w:t> </w:t>
                    </w:r>
                    <w:r>
                      <w:rPr>
                        <w:color w:val="292425"/>
                        <w:w w:val="110"/>
                        <w:sz w:val="12"/>
                      </w:rPr>
                      <w:t>all</w:t>
                    </w:r>
                    <w:r>
                      <w:rPr>
                        <w:color w:val="292425"/>
                        <w:spacing w:val="-9"/>
                        <w:w w:val="110"/>
                        <w:sz w:val="12"/>
                      </w:rPr>
                      <w:t> </w:t>
                    </w:r>
                    <w:r>
                      <w:rPr>
                        <w:color w:val="292425"/>
                        <w:w w:val="110"/>
                        <w:sz w:val="12"/>
                      </w:rPr>
                      <w:t>countries</w:t>
                    </w:r>
                    <w:r>
                      <w:rPr>
                        <w:color w:val="292425"/>
                        <w:spacing w:val="-9"/>
                        <w:w w:val="110"/>
                        <w:sz w:val="12"/>
                      </w:rPr>
                      <w:t> </w:t>
                    </w:r>
                    <w:r>
                      <w:rPr>
                        <w:color w:val="292425"/>
                        <w:w w:val="110"/>
                        <w:sz w:val="12"/>
                      </w:rPr>
                      <w:t>by</w:t>
                    </w:r>
                    <w:r>
                      <w:rPr>
                        <w:color w:val="292425"/>
                        <w:spacing w:val="-9"/>
                        <w:w w:val="110"/>
                        <w:sz w:val="12"/>
                      </w:rPr>
                      <w:t> </w:t>
                    </w:r>
                    <w:r>
                      <w:rPr>
                        <w:color w:val="292425"/>
                        <w:w w:val="110"/>
                        <w:sz w:val="12"/>
                      </w:rPr>
                      <w:t>a</w:t>
                    </w:r>
                    <w:r>
                      <w:rPr>
                        <w:color w:val="292425"/>
                        <w:spacing w:val="-8"/>
                        <w:w w:val="110"/>
                        <w:sz w:val="12"/>
                      </w:rPr>
                      <w:t> </w:t>
                    </w:r>
                    <w:r>
                      <w:rPr>
                        <w:color w:val="292425"/>
                        <w:w w:val="110"/>
                        <w:sz w:val="12"/>
                      </w:rPr>
                      <w:t>trend</w:t>
                    </w:r>
                    <w:r>
                      <w:rPr>
                        <w:color w:val="292425"/>
                        <w:spacing w:val="-9"/>
                        <w:w w:val="110"/>
                        <w:sz w:val="12"/>
                      </w:rPr>
                      <w:t> </w:t>
                    </w:r>
                    <w:r>
                      <w:rPr>
                        <w:color w:val="292425"/>
                        <w:w w:val="110"/>
                        <w:sz w:val="12"/>
                      </w:rPr>
                      <w:t>decline</w:t>
                    </w:r>
                    <w:r>
                      <w:rPr>
                        <w:color w:val="292425"/>
                        <w:spacing w:val="-9"/>
                        <w:w w:val="110"/>
                        <w:sz w:val="12"/>
                      </w:rPr>
                      <w:t> </w:t>
                    </w:r>
                    <w:r>
                      <w:rPr>
                        <w:color w:val="292425"/>
                        <w:w w:val="110"/>
                        <w:sz w:val="12"/>
                      </w:rPr>
                      <w:t>in</w:t>
                    </w:r>
                    <w:r>
                      <w:rPr>
                        <w:color w:val="292425"/>
                        <w:spacing w:val="-9"/>
                        <w:w w:val="110"/>
                        <w:sz w:val="12"/>
                      </w:rPr>
                      <w:t> </w:t>
                    </w:r>
                    <w:r>
                      <w:rPr>
                        <w:color w:val="292425"/>
                        <w:w w:val="110"/>
                        <w:sz w:val="12"/>
                      </w:rPr>
                      <w:t>the</w:t>
                    </w:r>
                    <w:r>
                      <w:rPr>
                        <w:color w:val="292425"/>
                        <w:spacing w:val="-8"/>
                        <w:w w:val="110"/>
                        <w:sz w:val="12"/>
                      </w:rPr>
                      <w:t> </w:t>
                    </w:r>
                    <w:r>
                      <w:rPr>
                        <w:color w:val="292425"/>
                        <w:w w:val="110"/>
                        <w:sz w:val="12"/>
                      </w:rPr>
                      <w:t>relative</w:t>
                    </w:r>
                    <w:r>
                      <w:rPr>
                        <w:color w:val="292425"/>
                        <w:spacing w:val="-9"/>
                        <w:w w:val="110"/>
                        <w:sz w:val="12"/>
                      </w:rPr>
                      <w:t> </w:t>
                    </w:r>
                    <w:r>
                      <w:rPr>
                        <w:color w:val="292425"/>
                        <w:w w:val="110"/>
                        <w:sz w:val="12"/>
                      </w:rPr>
                      <w:t>price of manufactures (see Section 4). That mostly reflects higher trend productivity growth in</w:t>
                    </w:r>
                    <w:r>
                      <w:rPr>
                        <w:color w:val="292425"/>
                        <w:spacing w:val="-14"/>
                        <w:w w:val="110"/>
                        <w:sz w:val="12"/>
                      </w:rPr>
                      <w:t> </w:t>
                    </w:r>
                    <w:r>
                      <w:rPr>
                        <w:color w:val="292425"/>
                        <w:w w:val="110"/>
                        <w:sz w:val="12"/>
                      </w:rPr>
                      <w:t>manufacturing.</w:t>
                    </w:r>
                  </w:p>
                  <w:p>
                    <w:pPr>
                      <w:spacing w:line="240" w:lineRule="auto" w:before="9"/>
                      <w:rPr>
                        <w:sz w:val="9"/>
                      </w:rPr>
                    </w:pPr>
                  </w:p>
                  <w:p>
                    <w:pPr>
                      <w:spacing w:line="208" w:lineRule="auto" w:before="0"/>
                      <w:ind w:left="508" w:right="13" w:hanging="509"/>
                      <w:jc w:val="left"/>
                      <w:rPr>
                        <w:sz w:val="12"/>
                      </w:rPr>
                    </w:pPr>
                    <w:r>
                      <w:rPr>
                        <w:color w:val="292425"/>
                        <w:w w:val="105"/>
                        <w:sz w:val="12"/>
                      </w:rPr>
                      <w:t>Sources:</w:t>
                    </w:r>
                    <w:r>
                      <w:rPr>
                        <w:color w:val="292425"/>
                        <w:spacing w:val="11"/>
                        <w:w w:val="105"/>
                        <w:sz w:val="12"/>
                      </w:rPr>
                      <w:t> </w:t>
                    </w:r>
                    <w:r>
                      <w:rPr>
                        <w:color w:val="292425"/>
                        <w:w w:val="105"/>
                        <w:sz w:val="12"/>
                      </w:rPr>
                      <w:t>ONS,</w:t>
                    </w:r>
                    <w:r>
                      <w:rPr>
                        <w:color w:val="292425"/>
                        <w:spacing w:val="-11"/>
                        <w:w w:val="105"/>
                        <w:sz w:val="12"/>
                      </w:rPr>
                      <w:t> </w:t>
                    </w:r>
                    <w:r>
                      <w:rPr>
                        <w:color w:val="292425"/>
                        <w:w w:val="105"/>
                        <w:sz w:val="12"/>
                      </w:rPr>
                      <w:t>OECD,</w:t>
                    </w:r>
                    <w:r>
                      <w:rPr>
                        <w:color w:val="292425"/>
                        <w:spacing w:val="-10"/>
                        <w:w w:val="105"/>
                        <w:sz w:val="12"/>
                      </w:rPr>
                      <w:t> </w:t>
                    </w:r>
                    <w:r>
                      <w:rPr>
                        <w:color w:val="292425"/>
                        <w:w w:val="105"/>
                        <w:sz w:val="12"/>
                      </w:rPr>
                      <w:t>US</w:t>
                    </w:r>
                    <w:r>
                      <w:rPr>
                        <w:color w:val="292425"/>
                        <w:spacing w:val="-10"/>
                        <w:w w:val="105"/>
                        <w:sz w:val="12"/>
                      </w:rPr>
                      <w:t> </w:t>
                    </w:r>
                    <w:r>
                      <w:rPr>
                        <w:color w:val="292425"/>
                        <w:w w:val="105"/>
                        <w:sz w:val="12"/>
                      </w:rPr>
                      <w:t>Bureau</w:t>
                    </w:r>
                    <w:r>
                      <w:rPr>
                        <w:color w:val="292425"/>
                        <w:spacing w:val="-10"/>
                        <w:w w:val="105"/>
                        <w:sz w:val="12"/>
                      </w:rPr>
                      <w:t> </w:t>
                    </w:r>
                    <w:r>
                      <w:rPr>
                        <w:color w:val="292425"/>
                        <w:w w:val="105"/>
                        <w:sz w:val="12"/>
                      </w:rPr>
                      <w:t>of</w:t>
                    </w:r>
                    <w:r>
                      <w:rPr>
                        <w:color w:val="292425"/>
                        <w:spacing w:val="-10"/>
                        <w:w w:val="105"/>
                        <w:sz w:val="12"/>
                      </w:rPr>
                      <w:t> </w:t>
                    </w:r>
                    <w:r>
                      <w:rPr>
                        <w:color w:val="292425"/>
                        <w:w w:val="105"/>
                        <w:sz w:val="12"/>
                      </w:rPr>
                      <w:t>Economic</w:t>
                    </w:r>
                    <w:r>
                      <w:rPr>
                        <w:color w:val="292425"/>
                        <w:spacing w:val="-10"/>
                        <w:w w:val="105"/>
                        <w:sz w:val="12"/>
                      </w:rPr>
                      <w:t> </w:t>
                    </w:r>
                    <w:r>
                      <w:rPr>
                        <w:color w:val="292425"/>
                        <w:w w:val="105"/>
                        <w:sz w:val="12"/>
                      </w:rPr>
                      <w:t>Analysis,</w:t>
                    </w:r>
                    <w:r>
                      <w:rPr>
                        <w:color w:val="292425"/>
                        <w:spacing w:val="-11"/>
                        <w:w w:val="105"/>
                        <w:sz w:val="12"/>
                      </w:rPr>
                      <w:t> </w:t>
                    </w:r>
                    <w:r>
                      <w:rPr>
                        <w:color w:val="292425"/>
                        <w:w w:val="105"/>
                        <w:sz w:val="12"/>
                      </w:rPr>
                      <w:t>Japanese</w:t>
                    </w:r>
                    <w:r>
                      <w:rPr>
                        <w:color w:val="292425"/>
                        <w:spacing w:val="-10"/>
                        <w:w w:val="105"/>
                        <w:sz w:val="12"/>
                      </w:rPr>
                      <w:t> </w:t>
                    </w:r>
                    <w:r>
                      <w:rPr>
                        <w:color w:val="292425"/>
                        <w:w w:val="105"/>
                        <w:sz w:val="12"/>
                      </w:rPr>
                      <w:t>Cabinet</w:t>
                    </w:r>
                    <w:r>
                      <w:rPr>
                        <w:color w:val="292425"/>
                        <w:spacing w:val="-10"/>
                        <w:w w:val="105"/>
                        <w:sz w:val="12"/>
                      </w:rPr>
                      <w:t> </w:t>
                    </w:r>
                    <w:r>
                      <w:rPr>
                        <w:color w:val="292425"/>
                        <w:w w:val="105"/>
                        <w:sz w:val="12"/>
                      </w:rPr>
                      <w:t>Office and Bank of</w:t>
                    </w:r>
                    <w:r>
                      <w:rPr>
                        <w:color w:val="292425"/>
                        <w:spacing w:val="-6"/>
                        <w:w w:val="105"/>
                        <w:sz w:val="12"/>
                      </w:rPr>
                      <w:t> </w:t>
                    </w:r>
                    <w:r>
                      <w:rPr>
                        <w:color w:val="292425"/>
                        <w:w w:val="105"/>
                        <w:sz w:val="12"/>
                      </w:rPr>
                      <w:t>England.</w:t>
                    </w:r>
                  </w:p>
                </w:txbxContent>
              </v:textbox>
              <w10:wrap type="none"/>
            </v:shape>
            <v:shape style="position:absolute;left:297;top:8007;width:9353;height:300" type="#_x0000_t202" filled="false" stroked="false">
              <v:textbox inset="0,0,0,0">
                <w:txbxContent>
                  <w:p>
                    <w:pPr>
                      <w:spacing w:line="135" w:lineRule="exact" w:before="0"/>
                      <w:ind w:left="0" w:right="0" w:firstLine="0"/>
                      <w:jc w:val="left"/>
                      <w:rPr>
                        <w:sz w:val="14"/>
                      </w:rPr>
                    </w:pPr>
                    <w:r>
                      <w:rPr>
                        <w:color w:val="292425"/>
                        <w:w w:val="110"/>
                        <w:sz w:val="14"/>
                      </w:rPr>
                      <w:t>(1)</w:t>
                    </w:r>
                    <w:r>
                      <w:rPr>
                        <w:color w:val="292425"/>
                        <w:spacing w:val="14"/>
                        <w:w w:val="110"/>
                        <w:sz w:val="14"/>
                      </w:rPr>
                      <w:t> </w:t>
                    </w:r>
                    <w:r>
                      <w:rPr>
                        <w:color w:val="292425"/>
                        <w:w w:val="110"/>
                        <w:sz w:val="14"/>
                      </w:rPr>
                      <w:t>These</w:t>
                    </w:r>
                    <w:r>
                      <w:rPr>
                        <w:color w:val="292425"/>
                        <w:spacing w:val="-8"/>
                        <w:w w:val="110"/>
                        <w:sz w:val="14"/>
                      </w:rPr>
                      <w:t> </w:t>
                    </w:r>
                    <w:r>
                      <w:rPr>
                        <w:color w:val="292425"/>
                        <w:w w:val="110"/>
                        <w:sz w:val="14"/>
                      </w:rPr>
                      <w:t>trends</w:t>
                    </w:r>
                    <w:r>
                      <w:rPr>
                        <w:color w:val="292425"/>
                        <w:spacing w:val="-8"/>
                        <w:w w:val="110"/>
                        <w:sz w:val="14"/>
                      </w:rPr>
                      <w:t> </w:t>
                    </w:r>
                    <w:r>
                      <w:rPr>
                        <w:color w:val="292425"/>
                        <w:w w:val="110"/>
                        <w:sz w:val="14"/>
                      </w:rPr>
                      <w:t>in</w:t>
                    </w:r>
                    <w:r>
                      <w:rPr>
                        <w:color w:val="292425"/>
                        <w:spacing w:val="-8"/>
                        <w:w w:val="110"/>
                        <w:sz w:val="14"/>
                      </w:rPr>
                      <w:t> </w:t>
                    </w:r>
                    <w:r>
                      <w:rPr>
                        <w:color w:val="292425"/>
                        <w:w w:val="110"/>
                        <w:sz w:val="14"/>
                      </w:rPr>
                      <w:t>net</w:t>
                    </w:r>
                    <w:r>
                      <w:rPr>
                        <w:color w:val="292425"/>
                        <w:spacing w:val="-8"/>
                        <w:w w:val="110"/>
                        <w:sz w:val="14"/>
                      </w:rPr>
                      <w:t> </w:t>
                    </w:r>
                    <w:r>
                      <w:rPr>
                        <w:color w:val="292425"/>
                        <w:w w:val="110"/>
                        <w:sz w:val="14"/>
                      </w:rPr>
                      <w:t>trade</w:t>
                    </w:r>
                    <w:r>
                      <w:rPr>
                        <w:color w:val="292425"/>
                        <w:spacing w:val="-8"/>
                        <w:w w:val="110"/>
                        <w:sz w:val="14"/>
                      </w:rPr>
                      <w:t> </w:t>
                    </w:r>
                    <w:r>
                      <w:rPr>
                        <w:color w:val="292425"/>
                        <w:w w:val="110"/>
                        <w:sz w:val="14"/>
                      </w:rPr>
                      <w:t>in</w:t>
                    </w:r>
                    <w:r>
                      <w:rPr>
                        <w:color w:val="292425"/>
                        <w:spacing w:val="-8"/>
                        <w:w w:val="110"/>
                        <w:sz w:val="14"/>
                      </w:rPr>
                      <w:t> </w:t>
                    </w:r>
                    <w:r>
                      <w:rPr>
                        <w:color w:val="292425"/>
                        <w:w w:val="110"/>
                        <w:sz w:val="14"/>
                      </w:rPr>
                      <w:t>the</w:t>
                    </w:r>
                    <w:r>
                      <w:rPr>
                        <w:color w:val="292425"/>
                        <w:spacing w:val="-8"/>
                        <w:w w:val="110"/>
                        <w:sz w:val="14"/>
                      </w:rPr>
                      <w:t> </w:t>
                    </w:r>
                    <w:r>
                      <w:rPr>
                        <w:color w:val="292425"/>
                        <w:spacing w:val="-4"/>
                        <w:w w:val="110"/>
                        <w:sz w:val="14"/>
                      </w:rPr>
                      <w:t>two</w:t>
                    </w:r>
                    <w:r>
                      <w:rPr>
                        <w:color w:val="292425"/>
                        <w:spacing w:val="-8"/>
                        <w:w w:val="110"/>
                        <w:sz w:val="14"/>
                      </w:rPr>
                      <w:t> </w:t>
                    </w:r>
                    <w:r>
                      <w:rPr>
                        <w:color w:val="292425"/>
                        <w:w w:val="110"/>
                        <w:sz w:val="14"/>
                      </w:rPr>
                      <w:t>sectors</w:t>
                    </w:r>
                    <w:r>
                      <w:rPr>
                        <w:color w:val="292425"/>
                        <w:spacing w:val="-8"/>
                        <w:w w:val="110"/>
                        <w:sz w:val="14"/>
                      </w:rPr>
                      <w:t> </w:t>
                    </w:r>
                    <w:r>
                      <w:rPr>
                        <w:color w:val="292425"/>
                        <w:w w:val="110"/>
                        <w:sz w:val="14"/>
                      </w:rPr>
                      <w:t>have</w:t>
                    </w:r>
                    <w:r>
                      <w:rPr>
                        <w:color w:val="292425"/>
                        <w:spacing w:val="-8"/>
                        <w:w w:val="110"/>
                        <w:sz w:val="14"/>
                      </w:rPr>
                      <w:t> </w:t>
                    </w:r>
                    <w:r>
                      <w:rPr>
                        <w:color w:val="292425"/>
                        <w:w w:val="110"/>
                        <w:sz w:val="14"/>
                      </w:rPr>
                      <w:t>been</w:t>
                    </w:r>
                    <w:r>
                      <w:rPr>
                        <w:color w:val="292425"/>
                        <w:spacing w:val="-8"/>
                        <w:w w:val="110"/>
                        <w:sz w:val="14"/>
                      </w:rPr>
                      <w:t> </w:t>
                    </w:r>
                    <w:r>
                      <w:rPr>
                        <w:color w:val="292425"/>
                        <w:w w:val="110"/>
                        <w:sz w:val="14"/>
                      </w:rPr>
                      <w:t>rather</w:t>
                    </w:r>
                    <w:r>
                      <w:rPr>
                        <w:color w:val="292425"/>
                        <w:spacing w:val="-8"/>
                        <w:w w:val="110"/>
                        <w:sz w:val="14"/>
                      </w:rPr>
                      <w:t> </w:t>
                    </w:r>
                    <w:r>
                      <w:rPr>
                        <w:color w:val="292425"/>
                        <w:w w:val="110"/>
                        <w:sz w:val="14"/>
                      </w:rPr>
                      <w:t>different</w:t>
                    </w:r>
                    <w:r>
                      <w:rPr>
                        <w:color w:val="292425"/>
                        <w:spacing w:val="-8"/>
                        <w:w w:val="110"/>
                        <w:sz w:val="14"/>
                      </w:rPr>
                      <w:t> </w:t>
                    </w:r>
                    <w:r>
                      <w:rPr>
                        <w:color w:val="292425"/>
                        <w:w w:val="110"/>
                        <w:sz w:val="14"/>
                      </w:rPr>
                      <w:t>measured</w:t>
                    </w:r>
                    <w:r>
                      <w:rPr>
                        <w:color w:val="292425"/>
                        <w:spacing w:val="-8"/>
                        <w:w w:val="110"/>
                        <w:sz w:val="14"/>
                      </w:rPr>
                      <w:t> </w:t>
                    </w:r>
                    <w:r>
                      <w:rPr>
                        <w:color w:val="292425"/>
                        <w:w w:val="110"/>
                        <w:sz w:val="14"/>
                      </w:rPr>
                      <w:t>in</w:t>
                    </w:r>
                    <w:r>
                      <w:rPr>
                        <w:color w:val="292425"/>
                        <w:spacing w:val="-8"/>
                        <w:w w:val="110"/>
                        <w:sz w:val="14"/>
                      </w:rPr>
                      <w:t> </w:t>
                    </w:r>
                    <w:r>
                      <w:rPr>
                        <w:color w:val="292425"/>
                        <w:w w:val="110"/>
                        <w:sz w:val="14"/>
                      </w:rPr>
                      <w:t>current</w:t>
                    </w:r>
                    <w:r>
                      <w:rPr>
                        <w:color w:val="292425"/>
                        <w:spacing w:val="-8"/>
                        <w:w w:val="110"/>
                        <w:sz w:val="14"/>
                      </w:rPr>
                      <w:t> </w:t>
                    </w:r>
                    <w:r>
                      <w:rPr>
                        <w:color w:val="292425"/>
                        <w:w w:val="110"/>
                        <w:sz w:val="14"/>
                      </w:rPr>
                      <w:t>prices,</w:t>
                    </w:r>
                    <w:r>
                      <w:rPr>
                        <w:color w:val="292425"/>
                        <w:spacing w:val="-8"/>
                        <w:w w:val="110"/>
                        <w:sz w:val="14"/>
                      </w:rPr>
                      <w:t> </w:t>
                    </w:r>
                    <w:r>
                      <w:rPr>
                        <w:color w:val="292425"/>
                        <w:w w:val="110"/>
                        <w:sz w:val="14"/>
                      </w:rPr>
                      <w:t>due</w:t>
                    </w:r>
                    <w:r>
                      <w:rPr>
                        <w:color w:val="292425"/>
                        <w:spacing w:val="-8"/>
                        <w:w w:val="110"/>
                        <w:sz w:val="14"/>
                      </w:rPr>
                      <w:t> </w:t>
                    </w:r>
                    <w:r>
                      <w:rPr>
                        <w:color w:val="292425"/>
                        <w:spacing w:val="-3"/>
                        <w:w w:val="110"/>
                        <w:sz w:val="14"/>
                      </w:rPr>
                      <w:t>to</w:t>
                    </w:r>
                    <w:r>
                      <w:rPr>
                        <w:color w:val="292425"/>
                        <w:spacing w:val="-8"/>
                        <w:w w:val="110"/>
                        <w:sz w:val="14"/>
                      </w:rPr>
                      <w:t> </w:t>
                    </w:r>
                    <w:r>
                      <w:rPr>
                        <w:color w:val="292425"/>
                        <w:w w:val="110"/>
                        <w:sz w:val="14"/>
                      </w:rPr>
                      <w:t>the</w:t>
                    </w:r>
                    <w:r>
                      <w:rPr>
                        <w:color w:val="292425"/>
                        <w:spacing w:val="-8"/>
                        <w:w w:val="110"/>
                        <w:sz w:val="14"/>
                      </w:rPr>
                      <w:t> </w:t>
                    </w:r>
                    <w:r>
                      <w:rPr>
                        <w:color w:val="292425"/>
                        <w:w w:val="110"/>
                        <w:sz w:val="14"/>
                      </w:rPr>
                      <w:t>improvement</w:t>
                    </w:r>
                    <w:r>
                      <w:rPr>
                        <w:color w:val="292425"/>
                        <w:spacing w:val="-8"/>
                        <w:w w:val="110"/>
                        <w:sz w:val="14"/>
                      </w:rPr>
                      <w:t> </w:t>
                    </w:r>
                    <w:r>
                      <w:rPr>
                        <w:color w:val="292425"/>
                        <w:w w:val="110"/>
                        <w:sz w:val="14"/>
                      </w:rPr>
                      <w:t>in</w:t>
                    </w:r>
                    <w:r>
                      <w:rPr>
                        <w:color w:val="292425"/>
                        <w:spacing w:val="-8"/>
                        <w:w w:val="110"/>
                        <w:sz w:val="14"/>
                      </w:rPr>
                      <w:t> </w:t>
                    </w:r>
                    <w:r>
                      <w:rPr>
                        <w:color w:val="292425"/>
                        <w:w w:val="110"/>
                        <w:sz w:val="14"/>
                      </w:rPr>
                      <w:t>the</w:t>
                    </w:r>
                    <w:r>
                      <w:rPr>
                        <w:color w:val="292425"/>
                        <w:spacing w:val="-8"/>
                        <w:w w:val="110"/>
                        <w:sz w:val="14"/>
                      </w:rPr>
                      <w:t> </w:t>
                    </w:r>
                    <w:r>
                      <w:rPr>
                        <w:color w:val="292425"/>
                        <w:w w:val="110"/>
                        <w:sz w:val="14"/>
                      </w:rPr>
                      <w:t>terms</w:t>
                    </w:r>
                    <w:r>
                      <w:rPr>
                        <w:color w:val="292425"/>
                        <w:spacing w:val="-8"/>
                        <w:w w:val="110"/>
                        <w:sz w:val="14"/>
                      </w:rPr>
                      <w:t> </w:t>
                    </w:r>
                    <w:r>
                      <w:rPr>
                        <w:color w:val="292425"/>
                        <w:w w:val="110"/>
                        <w:sz w:val="14"/>
                      </w:rPr>
                      <w:t>of</w:t>
                    </w:r>
                    <w:r>
                      <w:rPr>
                        <w:color w:val="292425"/>
                        <w:spacing w:val="-8"/>
                        <w:w w:val="110"/>
                        <w:sz w:val="14"/>
                      </w:rPr>
                      <w:t> </w:t>
                    </w:r>
                    <w:r>
                      <w:rPr>
                        <w:color w:val="292425"/>
                        <w:w w:val="110"/>
                        <w:sz w:val="14"/>
                      </w:rPr>
                      <w:t>trade</w:t>
                    </w:r>
                    <w:r>
                      <w:rPr>
                        <w:color w:val="292425"/>
                        <w:spacing w:val="-8"/>
                        <w:w w:val="110"/>
                        <w:sz w:val="14"/>
                      </w:rPr>
                      <w:t> </w:t>
                    </w:r>
                    <w:r>
                      <w:rPr>
                        <w:color w:val="292425"/>
                        <w:w w:val="110"/>
                        <w:sz w:val="14"/>
                      </w:rPr>
                      <w:t>(see</w:t>
                    </w:r>
                    <w:r>
                      <w:rPr>
                        <w:color w:val="292425"/>
                        <w:spacing w:val="-9"/>
                        <w:w w:val="110"/>
                        <w:sz w:val="14"/>
                      </w:rPr>
                      <w:t> </w:t>
                    </w:r>
                    <w:r>
                      <w:rPr>
                        <w:color w:val="292425"/>
                        <w:w w:val="110"/>
                        <w:sz w:val="14"/>
                      </w:rPr>
                      <w:t>the</w:t>
                    </w:r>
                  </w:p>
                  <w:p>
                    <w:pPr>
                      <w:spacing w:line="160" w:lineRule="exact" w:before="0"/>
                      <w:ind w:left="240" w:right="0" w:firstLine="0"/>
                      <w:jc w:val="left"/>
                      <w:rPr>
                        <w:sz w:val="14"/>
                      </w:rPr>
                    </w:pPr>
                    <w:r>
                      <w:rPr>
                        <w:color w:val="292425"/>
                        <w:w w:val="105"/>
                        <w:sz w:val="14"/>
                      </w:rPr>
                      <w:t>box in Section 4).</w:t>
                    </w:r>
                  </w:p>
                </w:txbxContent>
              </v:textbox>
              <w10:wrap type="none"/>
            </v:shape>
          </v:group>
        </w:pict>
      </w:r>
      <w:r>
        <w:rPr/>
      </w:r>
    </w:p>
    <w:p>
      <w:pPr>
        <w:pStyle w:val="BodyText"/>
      </w:pPr>
    </w:p>
    <w:p>
      <w:pPr>
        <w:pStyle w:val="BodyText"/>
      </w:pPr>
    </w:p>
    <w:p>
      <w:pPr>
        <w:pStyle w:val="BodyText"/>
        <w:spacing w:before="11"/>
        <w:rPr>
          <w:sz w:val="18"/>
        </w:rPr>
      </w:pPr>
    </w:p>
    <w:p>
      <w:pPr>
        <w:spacing w:after="0"/>
        <w:rPr>
          <w:sz w:val="18"/>
        </w:rPr>
        <w:sectPr>
          <w:pgSz w:w="11900" w:h="16840"/>
          <w:pgMar w:header="579" w:footer="575" w:top="760" w:bottom="760" w:left="660" w:right="620"/>
        </w:sectPr>
      </w:pPr>
    </w:p>
    <w:p>
      <w:pPr>
        <w:spacing w:before="117"/>
        <w:ind w:left="157" w:right="0" w:firstLine="0"/>
        <w:jc w:val="left"/>
        <w:rPr>
          <w:rFonts w:ascii="Trebuchet MS"/>
          <w:b/>
          <w:sz w:val="20"/>
        </w:rPr>
      </w:pPr>
      <w:r>
        <w:rPr>
          <w:rFonts w:ascii="Trebuchet MS"/>
          <w:b/>
          <w:color w:val="0092C0"/>
          <w:w w:val="95"/>
          <w:sz w:val="20"/>
        </w:rPr>
        <w:t>Chart 3.4</w:t>
      </w:r>
    </w:p>
    <w:p>
      <w:pPr>
        <w:spacing w:before="8"/>
        <w:ind w:left="157" w:right="0" w:firstLine="0"/>
        <w:jc w:val="left"/>
        <w:rPr>
          <w:rFonts w:ascii="Trebuchet MS"/>
          <w:b/>
          <w:sz w:val="20"/>
        </w:rPr>
      </w:pPr>
      <w:r>
        <w:rPr>
          <w:rFonts w:ascii="Trebuchet MS"/>
          <w:b/>
          <w:color w:val="0092C0"/>
          <w:w w:val="95"/>
          <w:sz w:val="20"/>
        </w:rPr>
        <w:t>Average</w:t>
      </w:r>
      <w:r>
        <w:rPr>
          <w:rFonts w:ascii="Trebuchet MS"/>
          <w:b/>
          <w:color w:val="0092C0"/>
          <w:spacing w:val="-27"/>
          <w:w w:val="95"/>
          <w:sz w:val="20"/>
        </w:rPr>
        <w:t> </w:t>
      </w:r>
      <w:r>
        <w:rPr>
          <w:rFonts w:ascii="Trebuchet MS"/>
          <w:b/>
          <w:color w:val="0092C0"/>
          <w:w w:val="95"/>
          <w:sz w:val="20"/>
        </w:rPr>
        <w:t>weekly</w:t>
      </w:r>
      <w:r>
        <w:rPr>
          <w:rFonts w:ascii="Trebuchet MS"/>
          <w:b/>
          <w:color w:val="0092C0"/>
          <w:spacing w:val="-27"/>
          <w:w w:val="95"/>
          <w:sz w:val="20"/>
        </w:rPr>
        <w:t> </w:t>
      </w:r>
      <w:r>
        <w:rPr>
          <w:rFonts w:ascii="Trebuchet MS"/>
          <w:b/>
          <w:color w:val="0092C0"/>
          <w:w w:val="95"/>
          <w:sz w:val="20"/>
        </w:rPr>
        <w:t>hours</w:t>
      </w:r>
      <w:r>
        <w:rPr>
          <w:rFonts w:ascii="Trebuchet MS"/>
          <w:b/>
          <w:color w:val="0092C0"/>
          <w:spacing w:val="-27"/>
          <w:w w:val="95"/>
          <w:sz w:val="20"/>
        </w:rPr>
        <w:t> </w:t>
      </w:r>
      <w:r>
        <w:rPr>
          <w:rFonts w:ascii="Trebuchet MS"/>
          <w:b/>
          <w:color w:val="0092C0"/>
          <w:w w:val="95"/>
          <w:sz w:val="20"/>
        </w:rPr>
        <w:t>worked</w:t>
      </w:r>
    </w:p>
    <w:p>
      <w:pPr>
        <w:pStyle w:val="BodyText"/>
        <w:spacing w:before="5" w:after="39"/>
        <w:rPr>
          <w:rFonts w:ascii="Trebuchet MS"/>
          <w:b/>
          <w:sz w:val="12"/>
        </w:rPr>
      </w:pPr>
    </w:p>
    <w:p>
      <w:pPr>
        <w:pStyle w:val="BodyText"/>
        <w:spacing w:line="20" w:lineRule="exact"/>
        <w:ind w:left="136"/>
        <w:rPr>
          <w:rFonts w:ascii="Trebuchet MS"/>
          <w:sz w:val="2"/>
        </w:rPr>
      </w:pPr>
      <w:r>
        <w:rPr>
          <w:rFonts w:ascii="Trebuchet MS"/>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rFonts w:ascii="Trebuchet MS"/>
          <w:sz w:val="2"/>
        </w:rPr>
      </w: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7"/>
        <w:rPr>
          <w:rFonts w:ascii="Trebuchet MS"/>
          <w:b/>
          <w:sz w:val="13"/>
        </w:rPr>
      </w:pPr>
      <w:r>
        <w:rPr/>
        <w:pict>
          <v:shape style="position:absolute;margin-left:40.080002pt;margin-top:10.098016pt;width:5.05pt;height:.1pt;mso-position-horizontal-relative:page;mso-position-vertical-relative:paragraph;z-index:-15446016;mso-wrap-distance-left:0;mso-wrap-distance-right:0" coordorigin="802,202" coordsize="101,0" path="m802,202l902,202e" filled="false" stroked="true" strokeweight=".5pt" strokecolor="#292425">
            <v:path arrowok="t"/>
            <v:stroke dashstyle="solid"/>
            <w10:wrap type="topAndBottom"/>
          </v:shape>
        </w:pict>
      </w: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1"/>
        <w:rPr>
          <w:rFonts w:ascii="Trebuchet MS"/>
          <w:b/>
          <w:sz w:val="12"/>
        </w:rPr>
      </w:pPr>
      <w:r>
        <w:rPr/>
        <w:pict>
          <v:shape style="position:absolute;margin-left:40.080002pt;margin-top:9.745016pt;width:5.05pt;height:.1pt;mso-position-horizontal-relative:page;mso-position-vertical-relative:paragraph;z-index:-15445504;mso-wrap-distance-left:0;mso-wrap-distance-right:0" coordorigin="802,195" coordsize="101,0" path="m802,195l902,195e" filled="false" stroked="true" strokeweight=".5pt" strokecolor="#292425">
            <v:path arrowok="t"/>
            <v:stroke dashstyle="solid"/>
            <w10:wrap type="topAndBottom"/>
          </v:shape>
        </w:pict>
      </w:r>
    </w:p>
    <w:p>
      <w:pPr>
        <w:pStyle w:val="BodyText"/>
        <w:rPr>
          <w:rFonts w:ascii="Trebuchet MS"/>
          <w:b/>
          <w:sz w:val="18"/>
        </w:rPr>
      </w:pPr>
      <w:r>
        <w:rPr/>
        <w:br w:type="column"/>
      </w:r>
      <w:r>
        <w:rPr>
          <w:rFonts w:ascii="Trebuchet MS"/>
          <w:b/>
          <w:sz w:val="18"/>
        </w:rPr>
      </w:r>
    </w:p>
    <w:p>
      <w:pPr>
        <w:pStyle w:val="BodyText"/>
        <w:rPr>
          <w:rFonts w:ascii="Trebuchet MS"/>
          <w:b/>
          <w:sz w:val="18"/>
        </w:rPr>
      </w:pPr>
    </w:p>
    <w:p>
      <w:pPr>
        <w:pStyle w:val="BodyText"/>
        <w:spacing w:before="5"/>
        <w:rPr>
          <w:rFonts w:ascii="Trebuchet MS"/>
          <w:b/>
          <w:sz w:val="18"/>
        </w:rPr>
      </w:pPr>
    </w:p>
    <w:p>
      <w:pPr>
        <w:spacing w:before="0"/>
        <w:ind w:left="157" w:right="0" w:firstLine="0"/>
        <w:jc w:val="left"/>
        <w:rPr>
          <w:sz w:val="11"/>
        </w:rPr>
      </w:pPr>
      <w:r>
        <w:rPr>
          <w:color w:val="292425"/>
          <w:w w:val="115"/>
          <w:sz w:val="12"/>
        </w:rPr>
        <w:t>Hou</w:t>
      </w:r>
      <w:r>
        <w:rPr>
          <w:color w:val="292425"/>
          <w:w w:val="115"/>
          <w:sz w:val="12"/>
          <w:u w:val="single" w:color="292425"/>
        </w:rPr>
        <w:t>rs</w:t>
      </w:r>
      <w:r>
        <w:rPr>
          <w:color w:val="292425"/>
          <w:spacing w:val="30"/>
          <w:w w:val="115"/>
          <w:sz w:val="12"/>
        </w:rPr>
        <w:t> </w:t>
      </w:r>
      <w:r>
        <w:rPr>
          <w:color w:val="292425"/>
          <w:spacing w:val="-4"/>
          <w:w w:val="115"/>
          <w:position w:val="-7"/>
          <w:sz w:val="11"/>
        </w:rPr>
        <w:t>33.5</w:t>
      </w:r>
    </w:p>
    <w:p>
      <w:pPr>
        <w:pStyle w:val="BodyText"/>
        <w:rPr>
          <w:sz w:val="18"/>
        </w:rPr>
      </w:pPr>
    </w:p>
    <w:p>
      <w:pPr>
        <w:pStyle w:val="BodyText"/>
        <w:rPr>
          <w:sz w:val="18"/>
        </w:rPr>
      </w:pPr>
    </w:p>
    <w:p>
      <w:pPr>
        <w:pStyle w:val="BodyText"/>
        <w:rPr>
          <w:sz w:val="18"/>
        </w:rPr>
      </w:pPr>
    </w:p>
    <w:p>
      <w:pPr>
        <w:pStyle w:val="BodyText"/>
        <w:spacing w:before="1"/>
        <w:rPr>
          <w:sz w:val="14"/>
        </w:rPr>
      </w:pPr>
    </w:p>
    <w:p>
      <w:pPr>
        <w:spacing w:before="0"/>
        <w:ind w:left="535" w:right="0" w:firstLine="0"/>
        <w:jc w:val="left"/>
        <w:rPr>
          <w:sz w:val="11"/>
        </w:rPr>
      </w:pPr>
      <w:r>
        <w:rPr/>
        <w:pict>
          <v:line style="position:absolute;mso-position-horizontal-relative:page;mso-position-vertical-relative:paragraph;z-index:16013312" from="198.481003pt,3.041915pt" to="203.520003pt,3.041915pt" stroked="true" strokeweight=".5pt" strokecolor="#292425">
            <v:stroke dashstyle="solid"/>
            <w10:wrap type="none"/>
          </v:line>
        </w:pict>
      </w:r>
      <w:r>
        <w:rPr/>
        <w:pict>
          <v:group style="position:absolute;margin-left:50.049999pt;margin-top:-42.961086pt;width:144.15pt;height:129.7pt;mso-position-horizontal-relative:page;mso-position-vertical-relative:paragraph;z-index:-21548032" coordorigin="1001,-859" coordsize="2883,2594">
            <v:shape style="position:absolute;left:1001;top:-123;width:315;height:566" type="#_x0000_t75" stroked="false">
              <v:imagedata r:id="rId93" o:title=""/>
            </v:shape>
            <v:line style="position:absolute" from="1306,253" to="1328,-302" stroked="true" strokeweight="1pt" strokecolor="#df6e22">
              <v:stroke dashstyle="solid"/>
            </v:line>
            <v:line style="position:absolute" from="1338,-312" to="1338,-103" stroked="true" strokeweight="2pt" strokecolor="#df6e22">
              <v:stroke dashstyle="solid"/>
            </v:line>
            <v:line style="position:absolute" from="1363,-491" to="1363,-103" stroked="true" strokeweight="2.5pt" strokecolor="#df6e22">
              <v:stroke dashstyle="solid"/>
            </v:line>
            <v:shape style="position:absolute;left:1378;top:-481;width:43;height:369" coordorigin="1378,-481" coordsize="43,369" path="m1378,-481l1398,-302m1398,-302l1421,-113e" filled="false" stroked="true" strokeweight="1pt" strokecolor="#df6e22">
              <v:path arrowok="t"/>
              <v:stroke dashstyle="solid"/>
            </v:shape>
            <v:line style="position:absolute" from="1411,-111" to="1458,-111" stroked="true" strokeweight="1.119pt" strokecolor="#df6e22">
              <v:stroke dashstyle="solid"/>
            </v:line>
            <v:line style="position:absolute" from="1448,-113" to="1471,-302" stroked="true" strokeweight="1pt" strokecolor="#df6e22">
              <v:stroke dashstyle="solid"/>
            </v:line>
            <v:line style="position:absolute" from="1461,-300" to="1511,-300" stroked="true" strokeweight="1.119pt" strokecolor="#df6e22">
              <v:stroke dashstyle="solid"/>
            </v:line>
            <v:shape style="position:absolute;left:1501;top:-481;width:43;height:180" coordorigin="1501,-481" coordsize="43,180" path="m1501,-302l1521,-481m1521,-481l1543,-479e" filled="false" stroked="true" strokeweight="1pt" strokecolor="#df6e22">
              <v:path arrowok="t"/>
              <v:stroke dashstyle="solid"/>
            </v:shape>
            <v:line style="position:absolute" from="1557,-859" to="1557,-471" stroked="true" strokeweight="2.375pt" strokecolor="#df6e22">
              <v:stroke dashstyle="solid"/>
            </v:line>
            <v:shape style="position:absolute;left:1571;top:-850;width:93;height:182" coordorigin="1571,-849" coordsize="93,182" path="m1571,-849l1593,-847m1593,-849l1621,-670m1621,-670l1643,-667m1643,-670l1663,-667e" filled="false" stroked="true" strokeweight="1pt" strokecolor="#df6e22">
              <v:path arrowok="t"/>
              <v:stroke dashstyle="solid"/>
            </v:shape>
            <v:line style="position:absolute" from="1653,-669" to="1703,-669" stroked="true" strokeweight="1.119pt" strokecolor="#df6e22">
              <v:stroke dashstyle="solid"/>
            </v:line>
            <v:shape style="position:absolute;left:1693;top:-670;width:165;height:560" coordorigin="1693,-670" coordsize="165,560" path="m1693,-670l1716,-481m1716,-481l1736,-479m1736,-481l1766,-302m1766,-302l1786,-299m1786,-302l1816,-113m1816,-113l1836,-110m1836,-113l1858,-302e" filled="false" stroked="true" strokeweight="1pt" strokecolor="#df6e22">
              <v:path arrowok="t"/>
              <v:stroke dashstyle="solid"/>
            </v:shape>
            <v:line style="position:absolute" from="1848,-300" to="1896,-300" stroked="true" strokeweight="1.119pt" strokecolor="#df6e22">
              <v:stroke dashstyle="solid"/>
            </v:line>
            <v:shape style="position:absolute;left:1886;top:-302;width:45;height:3" coordorigin="1886,-302" coordsize="45,3" path="m1886,-302l1908,-299m1908,-302l1931,-299e" filled="false" stroked="true" strokeweight="1pt" strokecolor="#df6e22">
              <v:path arrowok="t"/>
              <v:stroke dashstyle="solid"/>
            </v:shape>
            <v:line style="position:absolute" from="1921,-300" to="1968,-300" stroked="true" strokeweight="1.119pt" strokecolor="#df6e22">
              <v:stroke dashstyle="solid"/>
            </v:line>
            <v:shape style="position:absolute;left:1958;top:-481;width:93;height:182" coordorigin="1958,-481" coordsize="93,182" path="m1958,-302l1981,-299m1981,-302l2008,-481m2008,-481l2031,-479m2031,-481l2051,-479e" filled="false" stroked="true" strokeweight="1pt" strokecolor="#df6e22">
              <v:path arrowok="t"/>
              <v:stroke dashstyle="solid"/>
            </v:shape>
            <v:line style="position:absolute" from="2041,-480" to="2091,-480" stroked="true" strokeweight="1.119pt" strokecolor="#df6e22">
              <v:stroke dashstyle="solid"/>
            </v:line>
            <v:line style="position:absolute" from="2081,-481" to="2101,-479" stroked="true" strokeweight="1pt" strokecolor="#df6e22">
              <v:stroke dashstyle="solid"/>
            </v:line>
            <v:line style="position:absolute" from="2091,-480" to="2141,-480" stroked="true" strokeweight="1.119pt" strokecolor="#df6e22">
              <v:stroke dashstyle="solid"/>
            </v:line>
            <v:line style="position:absolute" from="2141,-491" to="2141,-103" stroked="true" strokeweight="2pt" strokecolor="#df6e22">
              <v:stroke dashstyle="solid"/>
            </v:line>
            <v:shape style="position:absolute;left:2151;top:-113;width:53;height:177" coordorigin="2151,-113" coordsize="53,177" path="m2151,-113l2173,64m2173,64l2203,-113e" filled="false" stroked="true" strokeweight="1pt" strokecolor="#df6e22">
              <v:path arrowok="t"/>
              <v:stroke dashstyle="solid"/>
            </v:shape>
            <v:line style="position:absolute" from="2213,-491" to="2213,-103" stroked="true" strokeweight="2pt" strokecolor="#df6e22">
              <v:stroke dashstyle="solid"/>
            </v:line>
            <v:line style="position:absolute" from="2223,-481" to="2246,-479" stroked="true" strokeweight="1pt" strokecolor="#df6e22">
              <v:stroke dashstyle="solid"/>
            </v:line>
            <v:line style="position:absolute" from="2236,-480" to="2283,-480" stroked="true" strokeweight="1.119pt" strokecolor="#df6e22">
              <v:stroke dashstyle="solid"/>
            </v:line>
            <v:line style="position:absolute" from="2285,-491" to="2285,-103" stroked="true" strokeweight="2.125pt" strokecolor="#df6e22">
              <v:stroke dashstyle="solid"/>
            </v:line>
            <v:line style="position:absolute" from="2286,-111" to="2333,-111" stroked="true" strokeweight="1.119pt" strokecolor="#df6e22">
              <v:stroke dashstyle="solid"/>
            </v:line>
            <v:shape style="position:absolute;left:2323;top:-481;width:165;height:369" coordorigin="2323,-481" coordsize="165,369" path="m2323,-113l2346,-302m2346,-302l2368,-299m2368,-302l2396,-481m2396,-481l2418,-479m2418,-481l2446,-302m2446,-302l2468,-299m2468,-302l2488,-299e" filled="false" stroked="true" strokeweight="1pt" strokecolor="#df6e22">
              <v:path arrowok="t"/>
              <v:stroke dashstyle="solid"/>
            </v:shape>
            <v:line style="position:absolute" from="2478,-300" to="2528,-300" stroked="true" strokeweight="1.119pt" strokecolor="#df6e22">
              <v:stroke dashstyle="solid"/>
            </v:line>
            <v:shape style="position:absolute;left:2518;top:-302;width:93;height:366" coordorigin="2518,-302" coordsize="93,366" path="m2518,-302l2538,-299m2538,-302l2561,-299m2561,-302l2588,-113m2588,-113l2611,64e" filled="false" stroked="true" strokeweight="1pt" strokecolor="#df6e22">
              <v:path arrowok="t"/>
              <v:stroke dashstyle="solid"/>
            </v:shape>
            <v:line style="position:absolute" from="2601,66" to="2648,66" stroked="true" strokeweight="1.120pt" strokecolor="#df6e22">
              <v:stroke dashstyle="solid"/>
            </v:line>
            <v:shape style="position:absolute;left:2638;top:-113;width:95;height:366" coordorigin="2638,-113" coordsize="95,366" path="m2638,64l2661,-113m2661,-113l2683,-110m2683,-113l2711,64m2711,64l2733,253e" filled="false" stroked="true" strokeweight="1pt" strokecolor="#df6e22">
              <v:path arrowok="t"/>
              <v:stroke dashstyle="solid"/>
            </v:shape>
            <v:line style="position:absolute" from="2743,54" to="2743,263" stroked="true" strokeweight="2pt" strokecolor="#df6e22">
              <v:stroke dashstyle="solid"/>
            </v:line>
            <v:line style="position:absolute" from="2743,66" to="2793,66" stroked="true" strokeweight="1.120pt" strokecolor="#df6e22">
              <v:stroke dashstyle="solid"/>
            </v:line>
            <v:line style="position:absolute" from="2793,54" to="2793,263" stroked="true" strokeweight="2pt" strokecolor="#df6e22">
              <v:stroke dashstyle="solid"/>
            </v:line>
            <v:line style="position:absolute" from="2793,255" to="2843,255" stroked="true" strokeweight="1.120pt" strokecolor="#df6e22">
              <v:stroke dashstyle="solid"/>
            </v:line>
            <v:shape style="position:absolute;left:2833;top:253;width:43;height:3" coordorigin="2833,253" coordsize="43,3" path="m2833,253l2856,256m2856,253l2876,256e" filled="false" stroked="true" strokeweight="1pt" strokecolor="#df6e22">
              <v:path arrowok="t"/>
              <v:stroke dashstyle="solid"/>
            </v:shape>
            <v:line style="position:absolute" from="2866,255" to="2916,255" stroked="true" strokeweight="1.120pt" strokecolor="#df6e22">
              <v:stroke dashstyle="solid"/>
            </v:line>
            <v:line style="position:absolute" from="2906,253" to="2926,256" stroked="true" strokeweight="1pt" strokecolor="#df6e22">
              <v:stroke dashstyle="solid"/>
            </v:line>
            <v:line style="position:absolute" from="2916,255" to="2966,255" stroked="true" strokeweight="1.120pt" strokecolor="#df6e22">
              <v:stroke dashstyle="solid"/>
            </v:line>
            <v:shape style="position:absolute;left:2956;top:253;width:43;height:180" coordorigin="2956,253" coordsize="43,180" path="m2956,253l2976,433m2976,433l2998,253e" filled="false" stroked="true" strokeweight="1pt" strokecolor="#df6e22">
              <v:path arrowok="t"/>
              <v:stroke dashstyle="solid"/>
            </v:shape>
            <v:line style="position:absolute" from="2988,255" to="3036,255" stroked="true" strokeweight="1.120pt" strokecolor="#df6e22">
              <v:stroke dashstyle="solid"/>
            </v:line>
            <v:line style="position:absolute" from="3037,243" to="3037,632" stroked="true" strokeweight="2.125pt" strokecolor="#df6e22">
              <v:stroke dashstyle="solid"/>
            </v:line>
            <v:line style="position:absolute" from="3048,622" to="3071,801" stroked="true" strokeweight="1pt" strokecolor="#df6e22">
              <v:stroke dashstyle="solid"/>
            </v:line>
            <v:line style="position:absolute" from="3085,791" to="3085,1177" stroked="true" strokeweight="2.375pt" strokecolor="#df6e22">
              <v:stroke dashstyle="solid"/>
            </v:line>
            <v:line style="position:absolute" from="3098,1167" to="3121,433" stroked="true" strokeweight="1pt" strokecolor="#df6e22">
              <v:stroke dashstyle="solid"/>
            </v:line>
            <v:shape style="position:absolute;left:3111;top:243;width:628;height:760" type="#_x0000_t75" stroked="false">
              <v:imagedata r:id="rId94" o:title=""/>
            </v:shape>
            <v:shape style="position:absolute;left:3728;top:801;width:45;height:735" coordorigin="3728,801" coordsize="45,735" path="m3728,801l3751,1535m3751,1535l3773,1356e" filled="false" stroked="true" strokeweight="1pt" strokecolor="#df6e22">
              <v:path arrowok="t"/>
              <v:stroke dashstyle="solid"/>
            </v:shape>
            <v:line style="position:absolute" from="3787,1346" to="3787,1734" stroked="true" strokeweight="2.375pt" strokecolor="#df6e22">
              <v:stroke dashstyle="solid"/>
            </v:line>
            <v:shape style="position:absolute;left:3801;top:1167;width:73;height:558" coordorigin="3801,1167" coordsize="73,558" path="m3801,1724l3823,1167m3823,1167l3851,1356m3851,1356l3873,1358e" filled="false" stroked="true" strokeweight="1pt" strokecolor="#df6e22">
              <v:path arrowok="t"/>
              <v:stroke dashstyle="solid"/>
            </v:shape>
            <w10:wrap type="none"/>
          </v:group>
        </w:pict>
      </w:r>
      <w:r>
        <w:rPr>
          <w:color w:val="292425"/>
          <w:spacing w:val="-4"/>
          <w:w w:val="125"/>
          <w:sz w:val="11"/>
        </w:rPr>
        <w:t>33.0</w:t>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5"/>
        <w:rPr>
          <w:sz w:val="9"/>
        </w:rPr>
      </w:pPr>
    </w:p>
    <w:p>
      <w:pPr>
        <w:spacing w:before="1"/>
        <w:ind w:left="535" w:right="0" w:firstLine="0"/>
        <w:jc w:val="left"/>
        <w:rPr>
          <w:sz w:val="11"/>
        </w:rPr>
      </w:pPr>
      <w:r>
        <w:rPr/>
        <w:pict>
          <v:line style="position:absolute;mso-position-horizontal-relative:page;mso-position-vertical-relative:paragraph;z-index:16012800" from="198.481003pt,3.090779pt" to="203.520003pt,3.090779pt" stroked="true" strokeweight=".5pt" strokecolor="#292425">
            <v:stroke dashstyle="solid"/>
            <w10:wrap type="none"/>
          </v:line>
        </w:pict>
      </w:r>
      <w:r>
        <w:rPr>
          <w:color w:val="292425"/>
          <w:spacing w:val="-4"/>
          <w:w w:val="125"/>
          <w:sz w:val="11"/>
        </w:rPr>
        <w:t>32.5</w:t>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5"/>
        <w:rPr>
          <w:sz w:val="8"/>
        </w:rPr>
      </w:pPr>
    </w:p>
    <w:p>
      <w:pPr>
        <w:spacing w:line="119" w:lineRule="exact" w:before="0"/>
        <w:ind w:left="528" w:right="0" w:firstLine="0"/>
        <w:jc w:val="left"/>
        <w:rPr>
          <w:sz w:val="11"/>
        </w:rPr>
      </w:pPr>
      <w:r>
        <w:rPr/>
        <w:pict>
          <v:group style="position:absolute;margin-left:40.080002pt;margin-top:2.618772pt;width:164.65pt;height:7.2pt;mso-position-horizontal-relative:page;mso-position-vertical-relative:paragraph;z-index:16012288" coordorigin="802,52" coordsize="3293,144">
            <v:shape style="position:absolute;left:1011;top:60;width:3060;height:130" coordorigin="1011,61" coordsize="3060,130" path="m3970,61l4070,61m1011,191l4070,191m1012,191l1012,133m1307,191l1307,133m1595,191l1595,133m1887,191l1887,133m2175,191l2175,133m2470,191l2470,133m2755,191l2755,133m3050,191l3050,133m3345,191l3345,133m3630,191l3630,133e" filled="false" stroked="true" strokeweight=".5pt" strokecolor="#292425">
              <v:path arrowok="t"/>
              <v:stroke dashstyle="solid"/>
            </v:shape>
            <v:shape style="position:absolute;left:4049;top:57;width:40;height:127" coordorigin="4049,57" coordsize="40,127" path="m4069,57l4069,84,4049,100,4089,114,4049,134,4089,151,4066,161,4065,184e" filled="false" stroked="true" strokeweight=".5pt" strokecolor="#292425">
              <v:path arrowok="t"/>
              <v:stroke dashstyle="solid"/>
            </v:shape>
            <v:line style="position:absolute" from="802,61" to="902,61" stroked="true" strokeweight=".5pt" strokecolor="#292425">
              <v:stroke dashstyle="solid"/>
            </v:line>
            <v:shape style="position:absolute;left:883;top:57;width:40;height:127" coordorigin="883,57" coordsize="40,127" path="m903,57l903,84,883,100,923,114,883,134,923,151,900,161,900,184e" filled="false" stroked="true" strokeweight=".5pt" strokecolor="#292425">
              <v:path arrowok="t"/>
              <v:stroke dashstyle="solid"/>
            </v:shape>
            <v:line style="position:absolute" from="802,191" to="1199,191" stroked="true" strokeweight=".5pt" strokecolor="#292425">
              <v:stroke dashstyle="solid"/>
            </v:line>
            <w10:wrap type="none"/>
          </v:group>
        </w:pict>
      </w:r>
      <w:r>
        <w:rPr>
          <w:color w:val="292425"/>
          <w:spacing w:val="-4"/>
          <w:w w:val="125"/>
          <w:sz w:val="11"/>
        </w:rPr>
        <w:t>32.0</w:t>
      </w:r>
    </w:p>
    <w:p>
      <w:pPr>
        <w:spacing w:line="99" w:lineRule="exact" w:before="0"/>
        <w:ind w:left="588" w:right="0" w:firstLine="0"/>
        <w:jc w:val="left"/>
        <w:rPr>
          <w:sz w:val="12"/>
        </w:rPr>
      </w:pPr>
      <w:r>
        <w:rPr>
          <w:color w:val="292425"/>
          <w:w w:val="115"/>
          <w:sz w:val="12"/>
        </w:rPr>
        <w:t>0.0</w:t>
      </w:r>
    </w:p>
    <w:p>
      <w:pPr>
        <w:pStyle w:val="BodyText"/>
        <w:spacing w:line="292" w:lineRule="auto" w:before="64"/>
        <w:ind w:left="157" w:right="248"/>
      </w:pPr>
      <w:r>
        <w:rPr/>
        <w:br w:type="column"/>
      </w:r>
      <w:r>
        <w:rPr>
          <w:color w:val="292425"/>
          <w:w w:val="105"/>
        </w:rPr>
        <w:t>period </w:t>
      </w:r>
      <w:r>
        <w:rPr>
          <w:color w:val="292425"/>
          <w:spacing w:val="-3"/>
          <w:w w:val="105"/>
        </w:rPr>
        <w:t>September-November </w:t>
      </w:r>
      <w:r>
        <w:rPr>
          <w:color w:val="292425"/>
          <w:spacing w:val="-7"/>
          <w:w w:val="105"/>
        </w:rPr>
        <w:t>2002  </w:t>
      </w:r>
      <w:r>
        <w:rPr>
          <w:color w:val="292425"/>
          <w:w w:val="105"/>
        </w:rPr>
        <w:t>compared with a year earlier (see Chart 3.4). And it has declined </w:t>
      </w:r>
      <w:r>
        <w:rPr>
          <w:color w:val="292425"/>
          <w:spacing w:val="-3"/>
          <w:w w:val="105"/>
        </w:rPr>
        <w:t>by </w:t>
      </w:r>
      <w:r>
        <w:rPr>
          <w:color w:val="292425"/>
          <w:w w:val="105"/>
        </w:rPr>
        <w:t>0.5 hours since early </w:t>
      </w:r>
      <w:r>
        <w:rPr>
          <w:color w:val="292425"/>
          <w:spacing w:val="-9"/>
          <w:w w:val="105"/>
        </w:rPr>
        <w:t>2001. To </w:t>
      </w:r>
      <w:r>
        <w:rPr>
          <w:color w:val="292425"/>
          <w:w w:val="105"/>
        </w:rPr>
        <w:t>some </w:t>
      </w:r>
      <w:r>
        <w:rPr>
          <w:color w:val="292425"/>
          <w:spacing w:val="-3"/>
          <w:w w:val="105"/>
        </w:rPr>
        <w:t>extent, </w:t>
      </w:r>
      <w:r>
        <w:rPr>
          <w:color w:val="292425"/>
          <w:w w:val="105"/>
        </w:rPr>
        <w:t>this </w:t>
      </w:r>
      <w:r>
        <w:rPr>
          <w:color w:val="292425"/>
          <w:spacing w:val="-3"/>
          <w:w w:val="105"/>
        </w:rPr>
        <w:t>may </w:t>
      </w:r>
      <w:r>
        <w:rPr>
          <w:color w:val="292425"/>
          <w:w w:val="105"/>
        </w:rPr>
        <w:t>reflect cyclical </w:t>
      </w:r>
      <w:r>
        <w:rPr>
          <w:color w:val="292425"/>
          <w:spacing w:val="-3"/>
          <w:w w:val="105"/>
        </w:rPr>
        <w:t>factors </w:t>
      </w:r>
      <w:r>
        <w:rPr>
          <w:color w:val="292425"/>
          <w:w w:val="105"/>
        </w:rPr>
        <w:t>associated with the relatively weak growth of GDP in this period.  A fall in overtime—which is more affected </w:t>
      </w:r>
      <w:r>
        <w:rPr>
          <w:color w:val="292425"/>
          <w:spacing w:val="-3"/>
          <w:w w:val="105"/>
        </w:rPr>
        <w:t>by </w:t>
      </w:r>
      <w:r>
        <w:rPr>
          <w:color w:val="292425"/>
          <w:w w:val="105"/>
        </w:rPr>
        <w:t>the </w:t>
      </w:r>
      <w:r>
        <w:rPr>
          <w:color w:val="292425"/>
          <w:spacing w:val="-3"/>
          <w:w w:val="105"/>
        </w:rPr>
        <w:t>cycle  </w:t>
      </w:r>
      <w:r>
        <w:rPr>
          <w:color w:val="292425"/>
          <w:w w:val="105"/>
        </w:rPr>
        <w:t>than the other components of </w:t>
      </w:r>
      <w:r>
        <w:rPr>
          <w:color w:val="292425"/>
          <w:spacing w:val="-3"/>
          <w:w w:val="105"/>
        </w:rPr>
        <w:t>total</w:t>
      </w:r>
      <w:r>
        <w:rPr>
          <w:color w:val="292425"/>
          <w:spacing w:val="46"/>
          <w:w w:val="105"/>
        </w:rPr>
        <w:t> </w:t>
      </w:r>
      <w:r>
        <w:rPr>
          <w:color w:val="292425"/>
          <w:w w:val="105"/>
        </w:rPr>
        <w:t>hours—has accounted for about one quarter of the decline in </w:t>
      </w:r>
      <w:r>
        <w:rPr>
          <w:color w:val="292425"/>
          <w:spacing w:val="-3"/>
          <w:w w:val="105"/>
        </w:rPr>
        <w:t>average </w:t>
      </w:r>
      <w:r>
        <w:rPr>
          <w:color w:val="292425"/>
          <w:w w:val="105"/>
        </w:rPr>
        <w:t>weekly hours since early </w:t>
      </w:r>
      <w:r>
        <w:rPr>
          <w:color w:val="292425"/>
          <w:spacing w:val="-9"/>
          <w:w w:val="105"/>
        </w:rPr>
        <w:t>2001.  </w:t>
      </w:r>
      <w:r>
        <w:rPr>
          <w:color w:val="292425"/>
          <w:spacing w:val="-3"/>
          <w:w w:val="105"/>
        </w:rPr>
        <w:t>Falling average </w:t>
      </w:r>
      <w:r>
        <w:rPr>
          <w:color w:val="292425"/>
          <w:w w:val="105"/>
        </w:rPr>
        <w:t>hours might also reflect structural </w:t>
      </w:r>
      <w:r>
        <w:rPr>
          <w:color w:val="292425"/>
          <w:spacing w:val="-3"/>
          <w:w w:val="105"/>
        </w:rPr>
        <w:t>factors. </w:t>
      </w:r>
      <w:r>
        <w:rPr>
          <w:color w:val="292425"/>
          <w:w w:val="105"/>
        </w:rPr>
        <w:t>Chart 3.5 suggests that the decline in </w:t>
      </w:r>
      <w:r>
        <w:rPr>
          <w:color w:val="292425"/>
          <w:spacing w:val="-3"/>
          <w:w w:val="105"/>
        </w:rPr>
        <w:t>average </w:t>
      </w:r>
      <w:r>
        <w:rPr>
          <w:color w:val="292425"/>
          <w:w w:val="105"/>
        </w:rPr>
        <w:t>hours in this period partly reflects a declining proportion of full-time employees working more than </w:t>
      </w:r>
      <w:r>
        <w:rPr>
          <w:color w:val="292425"/>
          <w:spacing w:val="-11"/>
          <w:w w:val="105"/>
        </w:rPr>
        <w:t>45 </w:t>
      </w:r>
      <w:r>
        <w:rPr>
          <w:color w:val="292425"/>
          <w:w w:val="105"/>
        </w:rPr>
        <w:t>hours a week. At least part of this trend is probably associated with a reduction in effective labour</w:t>
      </w:r>
      <w:r>
        <w:rPr>
          <w:color w:val="292425"/>
          <w:spacing w:val="-3"/>
          <w:w w:val="105"/>
        </w:rPr>
        <w:t> </w:t>
      </w:r>
      <w:r>
        <w:rPr>
          <w:color w:val="292425"/>
          <w:w w:val="105"/>
        </w:rPr>
        <w:t>supply</w:t>
      </w:r>
    </w:p>
    <w:p>
      <w:pPr>
        <w:spacing w:after="0" w:line="292" w:lineRule="auto"/>
        <w:sectPr>
          <w:type w:val="continuous"/>
          <w:pgSz w:w="11900" w:h="16840"/>
          <w:pgMar w:top="1260" w:bottom="280" w:left="660" w:right="620"/>
          <w:cols w:num="3" w:equalWidth="0">
            <w:col w:w="2778" w:space="162"/>
            <w:col w:w="809" w:space="1194"/>
            <w:col w:w="5677"/>
          </w:cols>
        </w:sectPr>
      </w:pPr>
    </w:p>
    <w:p>
      <w:pPr>
        <w:spacing w:line="93" w:lineRule="exact" w:before="0"/>
        <w:ind w:left="371" w:right="0" w:firstLine="0"/>
        <w:jc w:val="left"/>
        <w:rPr>
          <w:sz w:val="12"/>
        </w:rPr>
      </w:pPr>
      <w:r>
        <w:rPr>
          <w:color w:val="292425"/>
          <w:w w:val="120"/>
          <w:sz w:val="12"/>
        </w:rPr>
        <w:t>1993 94 95 96 97 98 99 2000 01 02</w:t>
      </w:r>
    </w:p>
    <w:p>
      <w:pPr>
        <w:spacing w:line="208" w:lineRule="auto" w:before="95"/>
        <w:ind w:left="495" w:right="0" w:hanging="335"/>
        <w:jc w:val="left"/>
        <w:rPr>
          <w:sz w:val="12"/>
        </w:rPr>
      </w:pPr>
      <w:r>
        <w:rPr>
          <w:color w:val="292425"/>
          <w:w w:val="110"/>
          <w:sz w:val="12"/>
        </w:rPr>
        <w:t>Note:</w:t>
      </w:r>
      <w:r>
        <w:rPr>
          <w:color w:val="292425"/>
          <w:spacing w:val="8"/>
          <w:w w:val="110"/>
          <w:sz w:val="12"/>
        </w:rPr>
        <w:t> </w:t>
      </w:r>
      <w:r>
        <w:rPr>
          <w:color w:val="292425"/>
          <w:w w:val="110"/>
          <w:sz w:val="12"/>
        </w:rPr>
        <w:t>Average</w:t>
      </w:r>
      <w:r>
        <w:rPr>
          <w:color w:val="292425"/>
          <w:spacing w:val="-13"/>
          <w:w w:val="110"/>
          <w:sz w:val="12"/>
        </w:rPr>
        <w:t> </w:t>
      </w:r>
      <w:r>
        <w:rPr>
          <w:color w:val="292425"/>
          <w:w w:val="110"/>
          <w:sz w:val="12"/>
        </w:rPr>
        <w:t>hours</w:t>
      </w:r>
      <w:r>
        <w:rPr>
          <w:color w:val="292425"/>
          <w:spacing w:val="-12"/>
          <w:w w:val="110"/>
          <w:sz w:val="12"/>
        </w:rPr>
        <w:t> </w:t>
      </w:r>
      <w:r>
        <w:rPr>
          <w:color w:val="292425"/>
          <w:w w:val="110"/>
          <w:sz w:val="12"/>
        </w:rPr>
        <w:t>in</w:t>
      </w:r>
      <w:r>
        <w:rPr>
          <w:color w:val="292425"/>
          <w:spacing w:val="-13"/>
          <w:w w:val="110"/>
          <w:sz w:val="12"/>
        </w:rPr>
        <w:t> </w:t>
      </w:r>
      <w:r>
        <w:rPr>
          <w:color w:val="292425"/>
          <w:w w:val="110"/>
          <w:sz w:val="12"/>
        </w:rPr>
        <w:t>three-month</w:t>
      </w:r>
      <w:r>
        <w:rPr>
          <w:color w:val="292425"/>
          <w:spacing w:val="-12"/>
          <w:w w:val="110"/>
          <w:sz w:val="12"/>
        </w:rPr>
        <w:t> </w:t>
      </w:r>
      <w:r>
        <w:rPr>
          <w:color w:val="292425"/>
          <w:w w:val="110"/>
          <w:sz w:val="12"/>
        </w:rPr>
        <w:t>periods</w:t>
      </w:r>
      <w:r>
        <w:rPr>
          <w:color w:val="292425"/>
          <w:spacing w:val="-13"/>
          <w:w w:val="110"/>
          <w:sz w:val="12"/>
        </w:rPr>
        <w:t> </w:t>
      </w:r>
      <w:r>
        <w:rPr>
          <w:color w:val="292425"/>
          <w:w w:val="110"/>
          <w:sz w:val="12"/>
        </w:rPr>
        <w:t>including</w:t>
      </w:r>
      <w:r>
        <w:rPr>
          <w:color w:val="292425"/>
          <w:spacing w:val="-12"/>
          <w:w w:val="110"/>
          <w:sz w:val="12"/>
        </w:rPr>
        <w:t> </w:t>
      </w:r>
      <w:r>
        <w:rPr>
          <w:color w:val="292425"/>
          <w:w w:val="110"/>
          <w:sz w:val="12"/>
        </w:rPr>
        <w:t>June</w:t>
      </w:r>
      <w:r>
        <w:rPr>
          <w:color w:val="292425"/>
          <w:spacing w:val="-13"/>
          <w:w w:val="110"/>
          <w:sz w:val="12"/>
        </w:rPr>
        <w:t> </w:t>
      </w:r>
      <w:r>
        <w:rPr>
          <w:color w:val="292425"/>
          <w:spacing w:val="-4"/>
          <w:w w:val="110"/>
          <w:sz w:val="12"/>
        </w:rPr>
        <w:t>2002</w:t>
      </w:r>
      <w:r>
        <w:rPr>
          <w:color w:val="292425"/>
          <w:spacing w:val="-12"/>
          <w:w w:val="110"/>
          <w:sz w:val="12"/>
        </w:rPr>
        <w:t> </w:t>
      </w:r>
      <w:r>
        <w:rPr>
          <w:color w:val="292425"/>
          <w:w w:val="110"/>
          <w:sz w:val="12"/>
        </w:rPr>
        <w:t>were affected by the Jubilee </w:t>
      </w:r>
      <w:r>
        <w:rPr>
          <w:color w:val="292425"/>
          <w:spacing w:val="-3"/>
          <w:w w:val="110"/>
          <w:sz w:val="12"/>
        </w:rPr>
        <w:t>holiday. </w:t>
      </w:r>
      <w:r>
        <w:rPr>
          <w:color w:val="292425"/>
          <w:w w:val="110"/>
          <w:sz w:val="12"/>
        </w:rPr>
        <w:t>This may also have affected earlier and later periods if businesses rescheduled work as a result of the</w:t>
      </w:r>
      <w:r>
        <w:rPr>
          <w:color w:val="292425"/>
          <w:spacing w:val="-11"/>
          <w:w w:val="110"/>
          <w:sz w:val="12"/>
        </w:rPr>
        <w:t> </w:t>
      </w:r>
      <w:r>
        <w:rPr>
          <w:color w:val="292425"/>
          <w:spacing w:val="-3"/>
          <w:w w:val="110"/>
          <w:sz w:val="12"/>
        </w:rPr>
        <w:t>holiday.</w:t>
      </w:r>
    </w:p>
    <w:p>
      <w:pPr>
        <w:spacing w:before="105"/>
        <w:ind w:left="160" w:right="0" w:firstLine="0"/>
        <w:jc w:val="left"/>
        <w:rPr>
          <w:sz w:val="12"/>
        </w:rPr>
      </w:pPr>
      <w:r>
        <w:rPr>
          <w:color w:val="292425"/>
          <w:sz w:val="12"/>
        </w:rPr>
        <w:t>Source: LFS.</w:t>
      </w:r>
    </w:p>
    <w:p>
      <w:pPr>
        <w:pStyle w:val="BodyText"/>
        <w:spacing w:line="292" w:lineRule="auto"/>
        <w:ind w:left="160" w:right="99"/>
      </w:pPr>
      <w:r>
        <w:rPr/>
        <w:br w:type="column"/>
      </w:r>
      <w:r>
        <w:rPr>
          <w:color w:val="292425"/>
          <w:w w:val="110"/>
        </w:rPr>
        <w:t>resulting</w:t>
      </w:r>
      <w:r>
        <w:rPr>
          <w:color w:val="292425"/>
          <w:spacing w:val="-25"/>
          <w:w w:val="110"/>
        </w:rPr>
        <w:t> </w:t>
      </w:r>
      <w:r>
        <w:rPr>
          <w:color w:val="292425"/>
          <w:w w:val="110"/>
        </w:rPr>
        <w:t>from</w:t>
      </w:r>
      <w:r>
        <w:rPr>
          <w:color w:val="292425"/>
          <w:spacing w:val="-24"/>
          <w:w w:val="110"/>
        </w:rPr>
        <w:t> </w:t>
      </w:r>
      <w:r>
        <w:rPr>
          <w:color w:val="292425"/>
          <w:w w:val="110"/>
        </w:rPr>
        <w:t>the</w:t>
      </w:r>
      <w:r>
        <w:rPr>
          <w:color w:val="292425"/>
          <w:spacing w:val="-24"/>
          <w:w w:val="110"/>
        </w:rPr>
        <w:t> </w:t>
      </w:r>
      <w:r>
        <w:rPr>
          <w:color w:val="292425"/>
          <w:w w:val="110"/>
        </w:rPr>
        <w:t>introduction</w:t>
      </w:r>
      <w:r>
        <w:rPr>
          <w:color w:val="292425"/>
          <w:spacing w:val="-25"/>
          <w:w w:val="110"/>
        </w:rPr>
        <w:t> </w:t>
      </w:r>
      <w:r>
        <w:rPr>
          <w:color w:val="292425"/>
          <w:w w:val="110"/>
        </w:rPr>
        <w:t>of</w:t>
      </w:r>
      <w:r>
        <w:rPr>
          <w:color w:val="292425"/>
          <w:spacing w:val="-24"/>
          <w:w w:val="110"/>
        </w:rPr>
        <w:t> </w:t>
      </w:r>
      <w:r>
        <w:rPr>
          <w:color w:val="292425"/>
          <w:w w:val="110"/>
        </w:rPr>
        <w:t>the</w:t>
      </w:r>
      <w:r>
        <w:rPr>
          <w:color w:val="292425"/>
          <w:spacing w:val="-24"/>
          <w:w w:val="110"/>
        </w:rPr>
        <w:t> </w:t>
      </w:r>
      <w:r>
        <w:rPr>
          <w:color w:val="292425"/>
          <w:spacing w:val="-3"/>
          <w:w w:val="110"/>
        </w:rPr>
        <w:t>Working</w:t>
      </w:r>
      <w:r>
        <w:rPr>
          <w:color w:val="292425"/>
          <w:spacing w:val="-24"/>
          <w:w w:val="110"/>
        </w:rPr>
        <w:t> </w:t>
      </w:r>
      <w:r>
        <w:rPr>
          <w:color w:val="292425"/>
          <w:spacing w:val="-3"/>
          <w:w w:val="110"/>
        </w:rPr>
        <w:t>Time</w:t>
      </w:r>
      <w:r>
        <w:rPr>
          <w:color w:val="292425"/>
          <w:spacing w:val="-25"/>
          <w:w w:val="110"/>
        </w:rPr>
        <w:t> </w:t>
      </w:r>
      <w:r>
        <w:rPr>
          <w:color w:val="292425"/>
          <w:w w:val="110"/>
        </w:rPr>
        <w:t>Directive in October</w:t>
      </w:r>
      <w:r>
        <w:rPr>
          <w:color w:val="292425"/>
          <w:spacing w:val="-10"/>
          <w:w w:val="110"/>
        </w:rPr>
        <w:t> </w:t>
      </w:r>
      <w:r>
        <w:rPr>
          <w:color w:val="292425"/>
          <w:spacing w:val="-14"/>
          <w:w w:val="110"/>
        </w:rPr>
        <w:t>1998.</w:t>
      </w:r>
    </w:p>
    <w:p>
      <w:pPr>
        <w:pStyle w:val="BodyText"/>
        <w:spacing w:before="7"/>
        <w:rPr>
          <w:sz w:val="23"/>
        </w:rPr>
      </w:pPr>
    </w:p>
    <w:p>
      <w:pPr>
        <w:pStyle w:val="BodyText"/>
        <w:spacing w:line="292" w:lineRule="auto"/>
        <w:ind w:left="160" w:right="370"/>
      </w:pPr>
      <w:r>
        <w:rPr>
          <w:color w:val="292425"/>
          <w:w w:val="105"/>
        </w:rPr>
        <w:t>LFS employment increased by 223,000 (0.8%) in the period September-November compared with the same period a year earlier. Over two thirds of this increase was part-time employment. But the employer-based Workforce Jobs</w:t>
      </w:r>
    </w:p>
    <w:p>
      <w:pPr>
        <w:spacing w:after="0" w:line="292" w:lineRule="auto"/>
        <w:sectPr>
          <w:type w:val="continuous"/>
          <w:pgSz w:w="11900" w:h="16840"/>
          <w:pgMar w:top="1260" w:bottom="280" w:left="660" w:right="620"/>
          <w:cols w:num="2" w:equalWidth="0">
            <w:col w:w="3850" w:space="1089"/>
            <w:col w:w="5681"/>
          </w:cols>
        </w:sectPr>
      </w:pPr>
    </w:p>
    <w:p>
      <w:pPr>
        <w:pStyle w:val="BodyText"/>
      </w:pPr>
    </w:p>
    <w:p>
      <w:pPr>
        <w:spacing w:after="0"/>
        <w:sectPr>
          <w:headerReference w:type="even" r:id="rId95"/>
          <w:headerReference w:type="default" r:id="rId96"/>
          <w:footerReference w:type="even" r:id="rId97"/>
          <w:footerReference w:type="default" r:id="rId98"/>
          <w:pgSz w:w="11900" w:h="16840"/>
          <w:pgMar w:header="601" w:footer="575" w:top="800" w:bottom="760" w:left="660" w:right="620"/>
          <w:pgNumType w:start="22"/>
        </w:sectPr>
      </w:pPr>
    </w:p>
    <w:p>
      <w:pPr>
        <w:pStyle w:val="BodyText"/>
        <w:spacing w:before="11"/>
        <w:rPr>
          <w:sz w:val="22"/>
        </w:rPr>
      </w:pPr>
    </w:p>
    <w:p>
      <w:pPr>
        <w:spacing w:before="0"/>
        <w:ind w:left="160" w:right="0" w:firstLine="0"/>
        <w:jc w:val="left"/>
        <w:rPr>
          <w:rFonts w:ascii="Trebuchet MS"/>
          <w:b/>
          <w:sz w:val="20"/>
        </w:rPr>
      </w:pPr>
      <w:bookmarkStart w:name="Labour productivity" w:id="36"/>
      <w:bookmarkEnd w:id="36"/>
      <w:r>
        <w:rPr/>
      </w:r>
      <w:bookmarkStart w:name="_bookmark13" w:id="37"/>
      <w:bookmarkEnd w:id="37"/>
      <w:r>
        <w:rPr/>
      </w:r>
      <w:r>
        <w:rPr>
          <w:rFonts w:ascii="Trebuchet MS"/>
          <w:b/>
          <w:color w:val="0092C0"/>
          <w:w w:val="95"/>
          <w:sz w:val="20"/>
        </w:rPr>
        <w:t>Chart 3.5</w:t>
      </w:r>
    </w:p>
    <w:p>
      <w:pPr>
        <w:spacing w:line="247" w:lineRule="auto" w:before="8"/>
        <w:ind w:left="160" w:right="35" w:firstLine="0"/>
        <w:jc w:val="left"/>
        <w:rPr>
          <w:rFonts w:ascii="Trebuchet MS"/>
          <w:b/>
          <w:sz w:val="20"/>
        </w:rPr>
      </w:pPr>
      <w:r>
        <w:rPr>
          <w:rFonts w:ascii="Trebuchet MS"/>
          <w:b/>
          <w:color w:val="0092C0"/>
          <w:w w:val="95"/>
          <w:sz w:val="20"/>
        </w:rPr>
        <w:t>Average</w:t>
      </w:r>
      <w:r>
        <w:rPr>
          <w:rFonts w:ascii="Trebuchet MS"/>
          <w:b/>
          <w:color w:val="0092C0"/>
          <w:spacing w:val="-20"/>
          <w:w w:val="95"/>
          <w:sz w:val="20"/>
        </w:rPr>
        <w:t> </w:t>
      </w:r>
      <w:r>
        <w:rPr>
          <w:rFonts w:ascii="Trebuchet MS"/>
          <w:b/>
          <w:color w:val="0092C0"/>
          <w:w w:val="95"/>
          <w:sz w:val="20"/>
        </w:rPr>
        <w:t>working</w:t>
      </w:r>
      <w:r>
        <w:rPr>
          <w:rFonts w:ascii="Trebuchet MS"/>
          <w:b/>
          <w:color w:val="0092C0"/>
          <w:spacing w:val="-20"/>
          <w:w w:val="95"/>
          <w:sz w:val="20"/>
        </w:rPr>
        <w:t> </w:t>
      </w:r>
      <w:r>
        <w:rPr>
          <w:rFonts w:ascii="Trebuchet MS"/>
          <w:b/>
          <w:color w:val="0092C0"/>
          <w:w w:val="95"/>
          <w:sz w:val="20"/>
        </w:rPr>
        <w:t>hours</w:t>
      </w:r>
      <w:r>
        <w:rPr>
          <w:rFonts w:ascii="Trebuchet MS"/>
          <w:b/>
          <w:color w:val="0092C0"/>
          <w:spacing w:val="-20"/>
          <w:w w:val="95"/>
          <w:sz w:val="20"/>
        </w:rPr>
        <w:t> </w:t>
      </w:r>
      <w:r>
        <w:rPr>
          <w:rFonts w:ascii="Trebuchet MS"/>
          <w:b/>
          <w:color w:val="0092C0"/>
          <w:w w:val="95"/>
          <w:sz w:val="20"/>
        </w:rPr>
        <w:t>and</w:t>
      </w:r>
      <w:r>
        <w:rPr>
          <w:rFonts w:ascii="Trebuchet MS"/>
          <w:b/>
          <w:color w:val="0092C0"/>
          <w:spacing w:val="-20"/>
          <w:w w:val="95"/>
          <w:sz w:val="20"/>
        </w:rPr>
        <w:t> </w:t>
      </w:r>
      <w:r>
        <w:rPr>
          <w:rFonts w:ascii="Trebuchet MS"/>
          <w:b/>
          <w:color w:val="0092C0"/>
          <w:w w:val="95"/>
          <w:sz w:val="20"/>
        </w:rPr>
        <w:t>the</w:t>
      </w:r>
      <w:r>
        <w:rPr>
          <w:rFonts w:ascii="Trebuchet MS"/>
          <w:b/>
          <w:color w:val="0092C0"/>
          <w:spacing w:val="-24"/>
          <w:w w:val="95"/>
          <w:sz w:val="20"/>
        </w:rPr>
        <w:t> </w:t>
      </w:r>
      <w:r>
        <w:rPr>
          <w:rFonts w:ascii="Trebuchet MS"/>
          <w:b/>
          <w:color w:val="0092C0"/>
          <w:w w:val="95"/>
          <w:sz w:val="20"/>
        </w:rPr>
        <w:t>Working </w:t>
      </w:r>
      <w:r>
        <w:rPr>
          <w:rFonts w:ascii="Trebuchet MS"/>
          <w:b/>
          <w:color w:val="0092C0"/>
          <w:sz w:val="20"/>
        </w:rPr>
        <w:t>Time Directive</w:t>
      </w:r>
    </w:p>
    <w:p>
      <w:pPr>
        <w:pStyle w:val="BodyText"/>
        <w:spacing w:before="3"/>
        <w:rPr>
          <w:rFonts w:ascii="Trebuchet MS"/>
          <w:b/>
          <w:sz w:val="21"/>
        </w:rPr>
      </w:pPr>
      <w:r>
        <w:rPr/>
        <w:br w:type="column"/>
      </w:r>
      <w:r>
        <w:rPr>
          <w:rFonts w:ascii="Trebuchet MS"/>
          <w:b/>
          <w:sz w:val="21"/>
        </w:rPr>
      </w:r>
    </w:p>
    <w:p>
      <w:pPr>
        <w:pStyle w:val="BodyText"/>
        <w:spacing w:line="292" w:lineRule="auto"/>
        <w:ind w:left="160" w:right="152"/>
      </w:pPr>
      <w:r>
        <w:rPr>
          <w:color w:val="292425"/>
          <w:w w:val="110"/>
        </w:rPr>
        <w:t>measure</w:t>
      </w:r>
      <w:r>
        <w:rPr>
          <w:color w:val="292425"/>
          <w:w w:val="110"/>
          <w:position w:val="5"/>
          <w:sz w:val="14"/>
        </w:rPr>
        <w:t>(1) </w:t>
      </w:r>
      <w:r>
        <w:rPr>
          <w:color w:val="292425"/>
          <w:w w:val="110"/>
        </w:rPr>
        <w:t>indicates that employment has been falling recently. In 2002 Q3, according to that measure, the number of jobs in the economy declined by 27,000.</w:t>
      </w:r>
    </w:p>
    <w:p>
      <w:pPr>
        <w:spacing w:after="0" w:line="292" w:lineRule="auto"/>
        <w:sectPr>
          <w:type w:val="continuous"/>
          <w:pgSz w:w="11900" w:h="16840"/>
          <w:pgMar w:top="1260" w:bottom="280" w:left="660" w:right="620"/>
          <w:cols w:num="2" w:equalWidth="0">
            <w:col w:w="3661" w:space="1262"/>
            <w:col w:w="5697"/>
          </w:cols>
        </w:sectPr>
      </w:pPr>
    </w:p>
    <w:p>
      <w:pPr>
        <w:spacing w:before="33"/>
        <w:ind w:left="144" w:right="0" w:firstLine="0"/>
        <w:jc w:val="left"/>
        <w:rPr>
          <w:sz w:val="12"/>
        </w:rPr>
      </w:pPr>
      <w:r>
        <w:rPr>
          <w:color w:val="292425"/>
          <w:spacing w:val="-2"/>
          <w:w w:val="115"/>
          <w:sz w:val="12"/>
        </w:rPr>
        <w:t>40.0</w:t>
      </w:r>
    </w:p>
    <w:p>
      <w:pPr>
        <w:pStyle w:val="BodyText"/>
        <w:rPr>
          <w:sz w:val="12"/>
        </w:rPr>
      </w:pPr>
    </w:p>
    <w:p>
      <w:pPr>
        <w:pStyle w:val="BodyText"/>
        <w:spacing w:before="9"/>
        <w:rPr>
          <w:sz w:val="15"/>
        </w:rPr>
      </w:pPr>
    </w:p>
    <w:p>
      <w:pPr>
        <w:spacing w:before="0"/>
        <w:ind w:left="144" w:right="0" w:firstLine="0"/>
        <w:jc w:val="left"/>
        <w:rPr>
          <w:sz w:val="12"/>
        </w:rPr>
      </w:pPr>
      <w:r>
        <w:rPr>
          <w:color w:val="292425"/>
          <w:spacing w:val="-4"/>
          <w:w w:val="115"/>
          <w:sz w:val="12"/>
        </w:rPr>
        <w:t>39.5</w:t>
      </w:r>
    </w:p>
    <w:p>
      <w:pPr>
        <w:pStyle w:val="BodyText"/>
        <w:rPr>
          <w:sz w:val="12"/>
        </w:rPr>
      </w:pPr>
    </w:p>
    <w:p>
      <w:pPr>
        <w:pStyle w:val="BodyText"/>
        <w:rPr>
          <w:sz w:val="16"/>
        </w:rPr>
      </w:pPr>
    </w:p>
    <w:p>
      <w:pPr>
        <w:spacing w:before="1"/>
        <w:ind w:left="144" w:right="0" w:firstLine="0"/>
        <w:jc w:val="left"/>
        <w:rPr>
          <w:sz w:val="12"/>
        </w:rPr>
      </w:pPr>
      <w:r>
        <w:rPr>
          <w:color w:val="292425"/>
          <w:spacing w:val="-4"/>
          <w:w w:val="115"/>
          <w:sz w:val="12"/>
        </w:rPr>
        <w:t>39.0</w:t>
      </w:r>
    </w:p>
    <w:p>
      <w:pPr>
        <w:pStyle w:val="BodyText"/>
        <w:rPr>
          <w:sz w:val="12"/>
        </w:rPr>
      </w:pPr>
    </w:p>
    <w:p>
      <w:pPr>
        <w:pStyle w:val="BodyText"/>
        <w:rPr>
          <w:sz w:val="16"/>
        </w:rPr>
      </w:pPr>
    </w:p>
    <w:p>
      <w:pPr>
        <w:spacing w:before="0"/>
        <w:ind w:left="144" w:right="0" w:firstLine="0"/>
        <w:jc w:val="left"/>
        <w:rPr>
          <w:sz w:val="12"/>
        </w:rPr>
      </w:pPr>
      <w:r>
        <w:rPr>
          <w:color w:val="292425"/>
          <w:spacing w:val="-4"/>
          <w:w w:val="115"/>
          <w:sz w:val="12"/>
        </w:rPr>
        <w:t>38.5</w:t>
      </w:r>
    </w:p>
    <w:p>
      <w:pPr>
        <w:pStyle w:val="BodyText"/>
        <w:rPr>
          <w:sz w:val="12"/>
        </w:rPr>
      </w:pPr>
    </w:p>
    <w:p>
      <w:pPr>
        <w:pStyle w:val="BodyText"/>
        <w:spacing w:before="10"/>
        <w:rPr>
          <w:sz w:val="15"/>
        </w:rPr>
      </w:pPr>
    </w:p>
    <w:p>
      <w:pPr>
        <w:spacing w:before="0"/>
        <w:ind w:left="144" w:right="0" w:firstLine="0"/>
        <w:jc w:val="left"/>
        <w:rPr>
          <w:sz w:val="12"/>
        </w:rPr>
      </w:pPr>
      <w:r>
        <w:rPr>
          <w:color w:val="292425"/>
          <w:spacing w:val="-4"/>
          <w:w w:val="115"/>
          <w:sz w:val="12"/>
        </w:rPr>
        <w:t>38.0</w:t>
      </w:r>
    </w:p>
    <w:p>
      <w:pPr>
        <w:pStyle w:val="BodyText"/>
        <w:rPr>
          <w:sz w:val="12"/>
        </w:rPr>
      </w:pPr>
    </w:p>
    <w:p>
      <w:pPr>
        <w:pStyle w:val="BodyText"/>
        <w:rPr>
          <w:sz w:val="16"/>
        </w:rPr>
      </w:pPr>
    </w:p>
    <w:p>
      <w:pPr>
        <w:spacing w:before="0"/>
        <w:ind w:left="144" w:right="0" w:firstLine="0"/>
        <w:jc w:val="left"/>
        <w:rPr>
          <w:sz w:val="12"/>
        </w:rPr>
      </w:pPr>
      <w:r>
        <w:rPr>
          <w:color w:val="292425"/>
          <w:spacing w:val="-10"/>
          <w:w w:val="115"/>
          <w:sz w:val="12"/>
        </w:rPr>
        <w:t>37.5</w:t>
      </w:r>
    </w:p>
    <w:p>
      <w:pPr>
        <w:pStyle w:val="BodyText"/>
        <w:rPr>
          <w:sz w:val="12"/>
        </w:rPr>
      </w:pPr>
    </w:p>
    <w:p>
      <w:pPr>
        <w:pStyle w:val="BodyText"/>
        <w:spacing w:before="10"/>
        <w:rPr>
          <w:sz w:val="15"/>
        </w:rPr>
      </w:pPr>
    </w:p>
    <w:p>
      <w:pPr>
        <w:spacing w:line="129" w:lineRule="exact" w:before="0"/>
        <w:ind w:left="144" w:right="0" w:firstLine="0"/>
        <w:jc w:val="left"/>
        <w:rPr>
          <w:sz w:val="12"/>
        </w:rPr>
      </w:pPr>
      <w:r>
        <w:rPr>
          <w:color w:val="292425"/>
          <w:spacing w:val="-10"/>
          <w:w w:val="115"/>
          <w:sz w:val="12"/>
        </w:rPr>
        <w:t>37.0</w:t>
      </w:r>
    </w:p>
    <w:p>
      <w:pPr>
        <w:spacing w:line="129" w:lineRule="exact" w:before="0"/>
        <w:ind w:left="181" w:right="0" w:firstLine="0"/>
        <w:jc w:val="left"/>
        <w:rPr>
          <w:sz w:val="12"/>
        </w:rPr>
      </w:pPr>
      <w:r>
        <w:rPr>
          <w:color w:val="292425"/>
          <w:w w:val="115"/>
          <w:sz w:val="12"/>
        </w:rPr>
        <w:t>0.0</w:t>
      </w:r>
    </w:p>
    <w:p>
      <w:pPr>
        <w:spacing w:line="67" w:lineRule="exact" w:before="0"/>
        <w:ind w:left="1" w:right="0" w:firstLine="0"/>
        <w:jc w:val="left"/>
        <w:rPr>
          <w:sz w:val="12"/>
        </w:rPr>
      </w:pPr>
      <w:r>
        <w:rPr/>
        <w:br w:type="column"/>
      </w:r>
      <w:r>
        <w:rPr>
          <w:color w:val="292425"/>
          <w:w w:val="110"/>
          <w:sz w:val="12"/>
        </w:rPr>
        <w:t>Hours</w:t>
      </w:r>
    </w:p>
    <w:p>
      <w:pPr>
        <w:pStyle w:val="BodyText"/>
        <w:spacing w:line="20" w:lineRule="exact"/>
        <w:ind w:left="-4"/>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6"/>
        <w:rPr>
          <w:sz w:val="19"/>
        </w:rPr>
      </w:pPr>
    </w:p>
    <w:p>
      <w:pPr>
        <w:pStyle w:val="BodyText"/>
        <w:spacing w:line="20" w:lineRule="exact"/>
        <w:ind w:left="-4"/>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1"/>
        <w:rPr>
          <w:sz w:val="18"/>
        </w:rPr>
      </w:pPr>
    </w:p>
    <w:p>
      <w:pPr>
        <w:pStyle w:val="BodyText"/>
        <w:spacing w:line="20" w:lineRule="exact"/>
        <w:ind w:left="-4"/>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3"/>
        <w:rPr>
          <w:sz w:val="18"/>
        </w:rPr>
      </w:pPr>
    </w:p>
    <w:p>
      <w:pPr>
        <w:pStyle w:val="BodyText"/>
        <w:spacing w:line="20" w:lineRule="exact"/>
        <w:ind w:left="-4"/>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3"/>
        <w:rPr>
          <w:sz w:val="18"/>
        </w:rPr>
      </w:pPr>
    </w:p>
    <w:p>
      <w:pPr>
        <w:pStyle w:val="BodyText"/>
        <w:spacing w:line="20" w:lineRule="exact"/>
        <w:ind w:left="-4"/>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1"/>
        <w:rPr>
          <w:sz w:val="18"/>
        </w:rPr>
      </w:pPr>
    </w:p>
    <w:p>
      <w:pPr>
        <w:pStyle w:val="BodyText"/>
        <w:spacing w:line="20" w:lineRule="exact"/>
        <w:ind w:left="-4"/>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spacing w:before="7"/>
        <w:rPr>
          <w:sz w:val="13"/>
        </w:rPr>
      </w:pPr>
    </w:p>
    <w:p>
      <w:pPr>
        <w:spacing w:before="0"/>
        <w:ind w:left="216" w:right="0" w:firstLine="0"/>
        <w:jc w:val="left"/>
        <w:rPr>
          <w:sz w:val="12"/>
        </w:rPr>
      </w:pPr>
      <w:r>
        <w:rPr/>
        <w:pict>
          <v:group style="position:absolute;margin-left:54.25pt;margin-top:-143.870239pt;width:165.8pt;height:144pt;mso-position-horizontal-relative:page;mso-position-vertical-relative:paragraph;z-index:-21519872" coordorigin="1085,-2877" coordsize="3316,2880">
            <v:shape style="position:absolute;left:1289;top:-116;width:3092;height:111" coordorigin="1289,-116" coordsize="3092,111" path="m4253,-116l4373,-116m1294,-5l4380,-5m1585,-5l1585,-63m2165,-5l2165,-63m2755,-5l2755,-63m3335,-5l3335,-63m3915,-5l3915,-63m1289,-63l1289,-5m1874,-63l1874,-5m2466,-63l2466,-5m3044,-63l3044,-5m3621,-63l3621,-5e" filled="false" stroked="true" strokeweight=".5pt" strokecolor="#292425">
              <v:path arrowok="t"/>
              <v:stroke dashstyle="solid"/>
            </v:shape>
            <v:shape style="position:absolute;left:4355;top:-130;width:40;height:127" coordorigin="4355,-130" coordsize="40,127" path="m4375,-130l4375,-103,4355,-87,4395,-73,4355,-53,4395,-37,4372,-27,4371,-3e" filled="false" stroked="true" strokeweight=".5pt" strokecolor="#292425">
              <v:path arrowok="t"/>
              <v:stroke dashstyle="solid"/>
            </v:shape>
            <v:line style="position:absolute" from="1085,-126" to="1205,-126" stroked="true" strokeweight=".5pt" strokecolor="#292425">
              <v:stroke dashstyle="solid"/>
            </v:line>
            <v:shape style="position:absolute;left:1179;top:-130;width:40;height:127" coordorigin="1179,-130" coordsize="40,127" path="m1199,-130l1199,-103,1179,-87,1219,-73,1179,-53,1219,-37,1196,-27,1196,-3e" filled="false" stroked="true" strokeweight=".5pt" strokecolor="#292425">
              <v:path arrowok="t"/>
              <v:stroke dashstyle="solid"/>
            </v:shape>
            <v:line style="position:absolute" from="1085,-5" to="1327,-5" stroked="true" strokeweight=".5pt" strokecolor="#292425">
              <v:stroke dashstyle="solid"/>
            </v:line>
            <v:shape style="position:absolute;left:1294;top:-1063;width:290;height:643" coordorigin="1294,-1062" coordsize="290,643" path="m1294,-419l1321,-498m1321,-498l1341,-578m1341,-578l1366,-657m1366,-657l1394,-748m1394,-748l1414,-786m1414,-786l1439,-945m1439,-945l1466,-1062m1466,-1062l1486,-1036m1486,-1036l1511,-1012m1511,-1012l1539,-1062m1539,-1062l1559,-1036m1559,-1036l1584,-1062e" filled="false" stroked="true" strokeweight="1pt" strokecolor="#0092c0">
              <v:path arrowok="t"/>
              <v:stroke dashstyle="solid"/>
            </v:shape>
            <v:line style="position:absolute" from="1574,-1061" to="1622,-1061" stroked="true" strokeweight="1.121pt" strokecolor="#0092c0">
              <v:stroke dashstyle="solid"/>
            </v:line>
            <v:line style="position:absolute" from="1612,-1062" to="1632,-1103" stroked="true" strokeweight="1pt" strokecolor="#0092c0">
              <v:stroke dashstyle="solid"/>
            </v:line>
            <v:line style="position:absolute" from="1622,-1102" to="1667,-1102" stroked="true" strokeweight="1.120pt" strokecolor="#0092c0">
              <v:stroke dashstyle="solid"/>
            </v:line>
            <v:shape style="position:absolute;left:1656;top:-1458;width:128;height:355" coordorigin="1657,-1458" coordsize="128,355" path="m1657,-1103l1684,-1235m1684,-1235l1712,-1285m1712,-1285l1729,-1283m1729,-1285l1757,-1364m1757,-1364l1784,-1458e" filled="false" stroked="true" strokeweight="1pt" strokecolor="#0092c0">
              <v:path arrowok="t"/>
              <v:stroke dashstyle="solid"/>
            </v:shape>
            <v:line style="position:absolute" from="1793,-1664" to="1793,-1448" stroked="true" strokeweight="1.875pt" strokecolor="#0092c0">
              <v:stroke dashstyle="solid"/>
            </v:line>
            <v:line style="position:absolute" from="1802,-1654" to="1829,-1561" stroked="true" strokeweight="1pt" strokecolor="#0092c0">
              <v:stroke dashstyle="solid"/>
            </v:line>
            <v:line style="position:absolute" from="1819,-1560" to="1867,-1560" stroked="true" strokeweight="1.121pt" strokecolor="#0092c0">
              <v:stroke dashstyle="solid"/>
            </v:line>
            <v:shape style="position:absolute;left:1856;top:-2310;width:725;height:866" coordorigin="1857,-2309" coordsize="725,866" path="m1857,-1561l1874,-1443m1874,-1443l1902,-1561m1902,-1561l1929,-1602m1929,-1602l1947,-1654m1947,-1654l1974,-1614m1974,-1614l2002,-1628m2002,-1628l2019,-1626m2019,-1628l2047,-1666m2047,-1666l2074,-1681m2074,-1681l2092,-1693m2092,-1693l2119,-1719m2119,-1719l2147,-1760m2147,-1760l2164,-1851m2164,-1851l2192,-1904m2192,-1904l2219,-1942m2219,-1942l2237,-1957m2237,-1957l2264,-2060m2264,-2060l2292,-2009m2292,-2009l2309,-1942m2309,-1942l2337,-1904m2337,-1904l2364,-1930m2364,-1930l2392,-1983m2392,-1983l2409,-1995m2409,-1995l2437,-2180m2437,-2180l2464,-2271m2464,-2271l2482,-2309m2482,-2309l2537,-2127m2537,-2127l2554,-2153m2554,-2153l2582,-2112e" filled="false" stroked="true" strokeweight="1pt" strokecolor="#0092c0">
              <v:path arrowok="t"/>
              <v:stroke dashstyle="solid"/>
            </v:shape>
            <v:line style="position:absolute" from="2571,-2111" to="2619,-2111" stroked="true" strokeweight="1.120pt" strokecolor="#0092c0">
              <v:stroke dashstyle="solid"/>
            </v:line>
            <v:shape style="position:absolute;left:2609;top:-2127;width:508;height:945" coordorigin="2609,-2127" coordsize="508,945" path="m2609,-2112l2626,-2074m2626,-2074l2654,-2127m2654,-2127l2681,-2048m2681,-2048l2699,-2127m2699,-2127l2726,-2074m2726,-2074l2754,-2112m2754,-2112l2771,-2048m2771,-2048l2799,-2060m2799,-2060l2826,-2021m2826,-2021l2844,-1983m2844,-1983l2871,-1995m2871,-1995l2899,-1957m2899,-1957l2916,-1916m2916,-1916l2944,-1837m2944,-1837l2971,-1734m2971,-1734l2989,-1628m2989,-1628l3016,-1534m3016,-1534l3044,-1352m3044,-1352l3061,-1299m3061,-1299l3089,-1247m3089,-1247l3116,-1182e" filled="false" stroked="true" strokeweight="1pt" strokecolor="#0092c0">
              <v:path arrowok="t"/>
              <v:stroke dashstyle="solid"/>
            </v:shape>
            <v:line style="position:absolute" from="3106,-1181" to="3154,-1181" stroked="true" strokeweight="1.120pt" strokecolor="#0092c0">
              <v:stroke dashstyle="solid"/>
            </v:line>
            <v:shape style="position:absolute;left:3144;top:-1365;width:163;height:185" coordorigin="3144,-1364" coordsize="163,185" path="m3144,-1182l3161,-1180m3161,-1182l3189,-1208m3189,-1208l3216,-1364m3216,-1364l3234,-1273m3234,-1273l3261,-1352m3261,-1352l3289,-1261m3289,-1261l3306,-1285e" filled="false" stroked="true" strokeweight="1pt" strokecolor="#0092c0">
              <v:path arrowok="t"/>
              <v:stroke dashstyle="solid"/>
            </v:shape>
            <v:line style="position:absolute" from="3296,-1284" to="3344,-1284" stroked="true" strokeweight="1.121pt" strokecolor="#0092c0">
              <v:stroke dashstyle="solid"/>
            </v:line>
            <v:shape style="position:absolute;left:3334;top:-1365;width:725;height:722" coordorigin="3334,-1364" coordsize="725,722" path="m3334,-1285l3361,-1311m3361,-1311l3379,-1247m3379,-1247l3406,-1338m3406,-1338l3434,-1364m3434,-1364l3451,-1311m3451,-1311l3479,-1220m3479,-1220l3506,-1050m3506,-1050l3524,-1115m3524,-1115l3551,-1088m3551,-1088l3579,-1194m3579,-1194l3596,-1141m3596,-1141l3624,-1156m3624,-1156l3651,-1129m3651,-1129l3669,-1182m3669,-1182l3696,-1088m3696,-1088l3724,-1076m3724,-1076l3741,-985m3741,-985l3769,-1012m3769,-1012l3796,-1024m3796,-1024l3821,-997m3821,-997l3841,-985m3841,-985l3869,-918m3869,-918l3894,-892m3894,-892l3914,-853m3914,-853l3941,-827m3941,-827l3966,-813m3966,-813l3986,-786m3986,-786l4014,-710m4014,-710l4039,-683m4039,-683l4059,-642e" filled="false" stroked="true" strokeweight="1pt" strokecolor="#0092c0">
              <v:path arrowok="t"/>
              <v:stroke dashstyle="solid"/>
            </v:shape>
            <v:shape style="position:absolute;left:4049;top:-642;width:73;height:2" coordorigin="4049,-641" coordsize="73,0" path="m4049,-641l4096,-641m4076,-641l4121,-641e" filled="false" stroked="true" strokeweight="1.120pt" strokecolor="#0092c0">
              <v:path arrowok="t"/>
              <v:stroke dashstyle="solid"/>
            </v:shape>
            <v:shape style="position:absolute;left:4111;top:-696;width:48;height:53" coordorigin="4111,-695" coordsize="48,53" path="m4111,-642l4131,-695m4131,-695l4159,-642e" filled="false" stroked="true" strokeweight="1pt" strokecolor="#0092c0">
              <v:path arrowok="t"/>
              <v:stroke dashstyle="solid"/>
            </v:shape>
            <v:shape style="position:absolute;left:1294;top:-1312;width:73;height:183" coordorigin="1294,-1311" coordsize="73,183" path="m1294,-1311l1321,-1220m1321,-1220l1341,-1218m1341,-1220l1366,-1129e" filled="false" stroked="true" strokeweight="1pt" strokecolor="#523391">
              <v:path arrowok="t"/>
              <v:stroke dashstyle="solid"/>
            </v:shape>
            <v:line style="position:absolute" from="1356,-1128" to="1404,-1128" stroked="true" strokeweight="1.121pt" strokecolor="#523391">
              <v:stroke dashstyle="solid"/>
            </v:line>
            <v:shape style="position:absolute;left:1394;top:-1221;width:45;height:94" coordorigin="1394,-1220" coordsize="45,94" path="m1394,-1129l1414,-1127m1414,-1129l1439,-1220e" filled="false" stroked="true" strokeweight="1pt" strokecolor="#523391">
              <v:path arrowok="t"/>
              <v:stroke dashstyle="solid"/>
            </v:shape>
            <v:line style="position:absolute" from="1429,-1219" to="1477,-1219" stroked="true" strokeweight="1.120pt" strokecolor="#523391">
              <v:stroke dashstyle="solid"/>
            </v:line>
            <v:line style="position:absolute" from="1467,-1220" to="1487,-1218" stroked="true" strokeweight="1pt" strokecolor="#523391">
              <v:stroke dashstyle="solid"/>
            </v:line>
            <v:line style="position:absolute" from="1477,-1219" to="1522,-1219" stroked="true" strokeweight="1.120pt" strokecolor="#523391">
              <v:stroke dashstyle="solid"/>
            </v:line>
            <v:shape style="position:absolute;left:1511;top:-1221;width:73;height:92" coordorigin="1512,-1220" coordsize="73,92" path="m1512,-1220l1539,-1129m1539,-1129l1559,-1220m1559,-1220l1584,-1129e" filled="false" stroked="true" strokeweight="1pt" strokecolor="#523391">
              <v:path arrowok="t"/>
              <v:stroke dashstyle="solid"/>
            </v:shape>
            <v:line style="position:absolute" from="1598,-1415" to="1598,-1119" stroked="true" strokeweight="2.375pt" strokecolor="#523391">
              <v:stroke dashstyle="solid"/>
            </v:line>
            <v:shape style="position:absolute;left:1611;top:-1497;width:73;height:185" coordorigin="1612,-1496" coordsize="73,185" path="m1612,-1405l1632,-1311m1632,-1311l1657,-1496m1657,-1496l1684,-1405e" filled="false" stroked="true" strokeweight="1pt" strokecolor="#523391">
              <v:path arrowok="t"/>
              <v:stroke dashstyle="solid"/>
            </v:shape>
            <v:line style="position:absolute" from="1674,-1404" to="1722,-1404" stroked="true" strokeweight="1.119pt" strokecolor="#523391">
              <v:stroke dashstyle="solid"/>
            </v:line>
            <v:shape style="position:absolute;left:1711;top:-1497;width:45;height:185" coordorigin="1712,-1496" coordsize="45,185" path="m1712,-1405l1729,-1311m1729,-1311l1757,-1496e" filled="false" stroked="true" strokeweight="1pt" strokecolor="#523391">
              <v:path arrowok="t"/>
              <v:stroke dashstyle="solid"/>
            </v:shape>
            <v:line style="position:absolute" from="1747,-1495" to="1794,-1495" stroked="true" strokeweight="1.120pt" strokecolor="#523391">
              <v:stroke dashstyle="solid"/>
            </v:line>
            <v:line style="position:absolute" from="1784,-1496" to="1802,-1494" stroked="true" strokeweight="1pt" strokecolor="#523391">
              <v:stroke dashstyle="solid"/>
            </v:line>
            <v:line style="position:absolute" from="1792,-1495" to="1839,-1495" stroked="true" strokeweight="1.120pt" strokecolor="#523391">
              <v:stroke dashstyle="solid"/>
            </v:line>
            <v:shape style="position:absolute;left:1829;top:-1772;width:190;height:276" coordorigin="1829,-1772" coordsize="190,276" path="m1829,-1496l1857,-1681m1857,-1681l1874,-1772m1874,-1772l1902,-1681m1902,-1681l1929,-1587m1929,-1587l1947,-1585m1947,-1587l1974,-1681m1974,-1681l2002,-1587m2002,-1587l2019,-1496e" filled="false" stroked="true" strokeweight="1pt" strokecolor="#523391">
              <v:path arrowok="t"/>
              <v:stroke dashstyle="solid"/>
            </v:shape>
            <v:shape style="position:absolute;left:2009;top:-1495;width:75;height:2" coordorigin="2009,-1495" coordsize="75,0" path="m2009,-1495l2057,-1495m2037,-1495l2084,-1495e" filled="false" stroked="true" strokeweight="1.120pt" strokecolor="#523391">
              <v:path arrowok="t"/>
              <v:stroke dashstyle="solid"/>
            </v:shape>
            <v:line style="position:absolute" from="2074,-1496" to="2092,-1494" stroked="true" strokeweight="1pt" strokecolor="#523391">
              <v:stroke dashstyle="solid"/>
            </v:line>
            <v:line style="position:absolute" from="2082,-1495" to="2129,-1495" stroked="true" strokeweight="1.120pt" strokecolor="#523391">
              <v:stroke dashstyle="solid"/>
            </v:line>
            <v:shape style="position:absolute;left:2119;top:-1681;width:45;height:185" coordorigin="2119,-1681" coordsize="45,185" path="m2119,-1496l2147,-1587m2147,-1587l2164,-1681e" filled="false" stroked="true" strokeweight="1pt" strokecolor="#523391">
              <v:path arrowok="t"/>
              <v:stroke dashstyle="solid"/>
            </v:shape>
            <v:shape style="position:absolute;left:2154;top:-1680;width:75;height:2" coordorigin="2154,-1680" coordsize="75,0" path="m2154,-1680l2202,-1680m2182,-1680l2229,-1680e" filled="false" stroked="true" strokeweight="1.120pt" strokecolor="#523391">
              <v:path arrowok="t"/>
              <v:stroke dashstyle="solid"/>
            </v:shape>
            <v:shape style="position:absolute;left:2219;top:-1772;width:118;height:185" coordorigin="2219,-1772" coordsize="118,185" path="m2219,-1681l2237,-1587m2237,-1587l2264,-1681m2264,-1681l2292,-1772m2292,-1772l2309,-1770m2309,-1772l2337,-1681e" filled="false" stroked="true" strokeweight="1pt" strokecolor="#523391">
              <v:path arrowok="t"/>
              <v:stroke dashstyle="solid"/>
            </v:shape>
            <v:shape style="position:absolute;left:2326;top:-1680;width:75;height:2" coordorigin="2327,-1680" coordsize="75,0" path="m2327,-1680l2374,-1680m2354,-1680l2402,-1680e" filled="false" stroked="true" strokeweight="1.120pt" strokecolor="#523391">
              <v:path arrowok="t"/>
              <v:stroke dashstyle="solid"/>
            </v:shape>
            <v:shape style="position:absolute;left:2391;top:-1772;width:190;height:367" coordorigin="2391,-1772" coordsize="190,367" path="m2391,-1681l2409,-1678m2409,-1681l2436,-1587m2436,-1587l2464,-1405m2464,-1405l2481,-1496m2481,-1496l2509,-1681m2509,-1681l2536,-1772m2536,-1772l2554,-1681m2554,-1681l2581,-1496e" filled="false" stroked="true" strokeweight="1pt" strokecolor="#523391">
              <v:path arrowok="t"/>
              <v:stroke dashstyle="solid"/>
            </v:shape>
            <v:line style="position:absolute" from="2571,-1495" to="2619,-1495" stroked="true" strokeweight="1.120pt" strokecolor="#523391">
              <v:stroke dashstyle="solid"/>
            </v:line>
            <v:line style="position:absolute" from="2609,-1496" to="2626,-1587" stroked="true" strokeweight="1pt" strokecolor="#523391">
              <v:stroke dashstyle="solid"/>
            </v:line>
            <v:shape style="position:absolute;left:2616;top:-1587;width:75;height:2" coordorigin="2616,-1586" coordsize="75,0" path="m2616,-1586l2664,-1586m2644,-1586l2691,-1586e" filled="false" stroked="true" strokeweight="1.119pt" strokecolor="#523391">
              <v:path arrowok="t"/>
              <v:stroke dashstyle="solid"/>
            </v:shape>
            <v:shape style="position:absolute;left:2681;top:-1681;width:163;height:185" coordorigin="2681,-1681" coordsize="163,185" path="m2681,-1587l2699,-1681m2699,-1681l2726,-1496m2726,-1496l2754,-1587m2754,-1587l2771,-1496m2771,-1496l2799,-1587m2799,-1587l2826,-1681m2826,-1681l2844,-1587e" filled="false" stroked="true" strokeweight="1pt" strokecolor="#523391">
              <v:path arrowok="t"/>
              <v:stroke dashstyle="solid"/>
            </v:shape>
            <v:line style="position:absolute" from="2834,-1586" to="2881,-1586" stroked="true" strokeweight="1.119pt" strokecolor="#523391">
              <v:stroke dashstyle="solid"/>
            </v:line>
            <v:shape style="position:absolute;left:2871;top:-1588;width:73;height:185" coordorigin="2871,-1587" coordsize="73,185" path="m2871,-1587l2899,-1405m2899,-1405l2916,-1403m2916,-1405l2944,-1496e" filled="false" stroked="true" strokeweight="1pt" strokecolor="#523391">
              <v:path arrowok="t"/>
              <v:stroke dashstyle="solid"/>
            </v:shape>
            <v:line style="position:absolute" from="2934,-1495" to="2981,-1495" stroked="true" strokeweight="1.120pt" strokecolor="#523391">
              <v:stroke dashstyle="solid"/>
            </v:line>
            <v:shape style="position:absolute;left:2971;top:-1497;width:45;height:185" coordorigin="2971,-1496" coordsize="45,185" path="m2971,-1496l2989,-1405m2989,-1405l3016,-1311e" filled="false" stroked="true" strokeweight="1pt" strokecolor="#523391">
              <v:path arrowok="t"/>
              <v:stroke dashstyle="solid"/>
            </v:shape>
            <v:line style="position:absolute" from="3006,-1310" to="3054,-1310" stroked="true" strokeweight="1.120pt" strokecolor="#523391">
              <v:stroke dashstyle="solid"/>
            </v:line>
            <v:line style="position:absolute" from="3044,-1311" to="3061,-1309" stroked="true" strokeweight="1pt" strokecolor="#523391">
              <v:stroke dashstyle="solid"/>
            </v:line>
            <v:line style="position:absolute" from="3051,-1310" to="3099,-1310" stroked="true" strokeweight="1.120pt" strokecolor="#523391">
              <v:stroke dashstyle="solid"/>
            </v:line>
            <v:line style="position:absolute" from="3089,-1311" to="3116,-1220" stroked="true" strokeweight="1pt" strokecolor="#523391">
              <v:stroke dashstyle="solid"/>
            </v:line>
            <v:line style="position:absolute" from="3106,-1219" to="3154,-1219" stroked="true" strokeweight="1.120pt" strokecolor="#523391">
              <v:stroke dashstyle="solid"/>
            </v:line>
            <v:line style="position:absolute" from="3144,-1220" to="3161,-1218" stroked="true" strokeweight="1pt" strokecolor="#523391">
              <v:stroke dashstyle="solid"/>
            </v:line>
            <v:shape style="position:absolute;left:3151;top:-1220;width:75;height:2" coordorigin="3151,-1219" coordsize="75,0" path="m3151,-1219l3199,-1219m3179,-1219l3226,-1219e" filled="false" stroked="true" strokeweight="1.120pt" strokecolor="#523391">
              <v:path arrowok="t"/>
              <v:stroke dashstyle="solid"/>
            </v:shape>
            <v:line style="position:absolute" from="3216,-1220" to="3234,-1218" stroked="true" strokeweight="1pt" strokecolor="#523391">
              <v:stroke dashstyle="solid"/>
            </v:line>
            <v:line style="position:absolute" from="3224,-1219" to="3271,-1219" stroked="true" strokeweight="1.120pt" strokecolor="#523391">
              <v:stroke dashstyle="solid"/>
            </v:line>
            <v:line style="position:absolute" from="3261,-1220" to="3289,-1129" stroked="true" strokeweight="1pt" strokecolor="#523391">
              <v:stroke dashstyle="solid"/>
            </v:line>
            <v:line style="position:absolute" from="3298,-1321" to="3298,-1119" stroked="true" strokeweight="1.875pt" strokecolor="#523391">
              <v:stroke dashstyle="solid"/>
            </v:line>
            <v:line style="position:absolute" from="3320,-1321" to="3320,-935" stroked="true" strokeweight="2.375pt" strokecolor="#523391">
              <v:stroke dashstyle="solid"/>
            </v:line>
            <v:line style="position:absolute" from="3324,-943" to="3371,-943" stroked="true" strokeweight="1.119pt" strokecolor="#523391">
              <v:stroke dashstyle="solid"/>
            </v:line>
            <v:line style="position:absolute" from="3370,-955" to="3370,-752" stroked="true" strokeweight="1.875pt" strokecolor="#523391">
              <v:stroke dashstyle="solid"/>
            </v:line>
            <v:line style="position:absolute" from="3393,-1139" to="3393,-752" stroked="true" strokeweight="2.375pt" strokecolor="#523391">
              <v:stroke dashstyle="solid"/>
            </v:line>
            <v:shape style="position:absolute;left:3406;top:-1130;width:45;height:185" coordorigin="3406,-1129" coordsize="45,185" path="m3406,-1129l3434,-945m3434,-945l3451,-1036e" filled="false" stroked="true" strokeweight="1pt" strokecolor="#523391">
              <v:path arrowok="t"/>
              <v:stroke dashstyle="solid"/>
            </v:shape>
            <v:line style="position:absolute" from="3441,-1034" to="3489,-1034" stroked="true" strokeweight="1.120pt" strokecolor="#523391">
              <v:stroke dashstyle="solid"/>
            </v:line>
            <v:line style="position:absolute" from="3479,-1036" to="3506,-1129" stroked="true" strokeweight="1pt" strokecolor="#523391">
              <v:stroke dashstyle="solid"/>
            </v:line>
            <v:line style="position:absolute" from="3515,-1139" to="3515,-935" stroked="true" strokeweight="1.875pt" strokecolor="#523391">
              <v:stroke dashstyle="solid"/>
            </v:line>
            <v:shape style="position:absolute;left:3524;top:-945;width:55;height:92" coordorigin="3524,-945" coordsize="55,92" path="m3524,-945l3551,-853m3551,-853l3579,-945e" filled="false" stroked="true" strokeweight="1pt" strokecolor="#523391">
              <v:path arrowok="t"/>
              <v:stroke dashstyle="solid"/>
            </v:shape>
            <v:line style="position:absolute" from="3588,-1139" to="3588,-935" stroked="true" strokeweight="1.875pt" strokecolor="#523391">
              <v:stroke dashstyle="solid"/>
            </v:line>
            <v:shape style="position:absolute;left:3596;top:-1221;width:73;height:185" coordorigin="3596,-1220" coordsize="73,185" path="m3596,-1129l3624,-1220m3624,-1220l3651,-1129m3651,-1129l3669,-1036e" filled="false" stroked="true" strokeweight="1pt" strokecolor="#523391">
              <v:path arrowok="t"/>
              <v:stroke dashstyle="solid"/>
            </v:shape>
            <v:shape style="position:absolute;left:3659;top:-1035;width:75;height:2" coordorigin="3659,-1034" coordsize="75,0" path="m3659,-1034l3706,-1034m3686,-1034l3734,-1034e" filled="false" stroked="true" strokeweight="1.120pt" strokecolor="#523391">
              <v:path arrowok="t"/>
              <v:stroke dashstyle="solid"/>
            </v:shape>
            <v:line style="position:absolute" from="3724,-1036" to="3741,-1033" stroked="true" strokeweight="1pt" strokecolor="#523391">
              <v:stroke dashstyle="solid"/>
            </v:line>
            <v:shape style="position:absolute;left:3731;top:-1035;width:75;height:2" coordorigin="3731,-1034" coordsize="75,0" path="m3731,-1034l3779,-1034m3759,-1034l3806,-1034e" filled="false" stroked="true" strokeweight="1.120pt" strokecolor="#523391">
              <v:path arrowok="t"/>
              <v:stroke dashstyle="solid"/>
            </v:shape>
            <v:shape style="position:absolute;left:3796;top:-1036;width:73;height:274" coordorigin="3796,-1036" coordsize="73,274" path="m3796,-1036l3821,-945m3821,-945l3841,-853m3841,-853l3869,-762e" filled="false" stroked="true" strokeweight="1pt" strokecolor="#523391">
              <v:path arrowok="t"/>
              <v:stroke dashstyle="solid"/>
            </v:shape>
            <v:line style="position:absolute" from="3859,-761" to="3904,-761" stroked="true" strokeweight="1.119pt" strokecolor="#523391">
              <v:stroke dashstyle="solid"/>
            </v:line>
            <v:line style="position:absolute" from="3894,-762" to="3914,-760" stroked="true" strokeweight="1pt" strokecolor="#523391">
              <v:stroke dashstyle="solid"/>
            </v:line>
            <v:line style="position:absolute" from="3904,-761" to="3951,-761" stroked="true" strokeweight="1.119pt" strokecolor="#523391">
              <v:stroke dashstyle="solid"/>
            </v:line>
            <v:shape style="position:absolute;left:3941;top:-854;width:73;height:92" coordorigin="3941,-853" coordsize="73,92" path="m3941,-762l3966,-853m3966,-853l3986,-762m3986,-762l4014,-853e" filled="false" stroked="true" strokeweight="1pt" strokecolor="#523391">
              <v:path arrowok="t"/>
              <v:stroke dashstyle="solid"/>
            </v:shape>
            <v:line style="position:absolute" from="4026,-863" to="4026,-476" stroked="true" strokeweight="2.25pt" strokecolor="#523391">
              <v:stroke dashstyle="solid"/>
            </v:line>
            <v:shape style="position:absolute;left:4039;top:-578;width:48;height:92" coordorigin="4039,-578" coordsize="48,92" path="m4039,-486l4059,-578m4059,-578l4086,-486e" filled="false" stroked="true" strokeweight="1pt" strokecolor="#523391">
              <v:path arrowok="t"/>
              <v:stroke dashstyle="solid"/>
            </v:shape>
            <v:line style="position:absolute" from="4099,-772" to="4099,-476" stroked="true" strokeweight="2.25pt" strokecolor="#523391">
              <v:stroke dashstyle="solid"/>
            </v:line>
            <v:shape style="position:absolute;left:4111;top:-763;width:48;height:185" coordorigin="4111,-762" coordsize="48,185" path="m4111,-762l4131,-669m4131,-669l4159,-578e" filled="false" stroked="true" strokeweight="1pt" strokecolor="#523391">
              <v:path arrowok="t"/>
              <v:stroke dashstyle="solid"/>
            </v:shape>
            <v:line style="position:absolute" from="2562,-1385" to="2379,-943" stroked="true" strokeweight=".5pt" strokecolor="#292425">
              <v:stroke dashstyle="solid"/>
            </v:line>
            <v:shape style="position:absolute;left:2531;top:-1448;width:56;height:88" coordorigin="2532,-1447" coordsize="56,88" path="m2588,-1447l2532,-1379,2579,-1360,2584,-1428,2586,-1439,2588,-1447xe" filled="true" fillcolor="#292425" stroked="false">
              <v:path arrowok="t"/>
              <v:fill type="solid"/>
            </v:shape>
            <v:line style="position:absolute" from="2966,-2877" to="2966,-3" stroked="true" strokeweight=".5pt" strokecolor="#292425">
              <v:stroke dashstyle="dash"/>
            </v:line>
            <v:shape style="position:absolute;left:1472;top:-2764;width:1343;height:541" type="#_x0000_t202" filled="false" stroked="false">
              <v:textbox inset="0,0,0,0">
                <w:txbxContent>
                  <w:p>
                    <w:pPr>
                      <w:spacing w:line="116" w:lineRule="exact" w:before="0"/>
                      <w:ind w:left="0" w:right="0" w:firstLine="0"/>
                      <w:jc w:val="left"/>
                      <w:rPr>
                        <w:sz w:val="12"/>
                      </w:rPr>
                    </w:pPr>
                    <w:r>
                      <w:rPr>
                        <w:color w:val="292425"/>
                        <w:w w:val="105"/>
                        <w:sz w:val="12"/>
                      </w:rPr>
                      <w:t>Proportion of full-time</w:t>
                    </w:r>
                  </w:p>
                  <w:p>
                    <w:pPr>
                      <w:spacing w:line="242" w:lineRule="auto" w:before="2"/>
                      <w:ind w:left="60" w:right="1" w:firstLine="0"/>
                      <w:jc w:val="left"/>
                      <w:rPr>
                        <w:sz w:val="12"/>
                      </w:rPr>
                    </w:pPr>
                    <w:r>
                      <w:rPr>
                        <w:color w:val="292425"/>
                        <w:w w:val="105"/>
                        <w:sz w:val="12"/>
                      </w:rPr>
                      <w:t>employees working more </w:t>
                    </w:r>
                    <w:r>
                      <w:rPr>
                        <w:color w:val="292425"/>
                        <w:w w:val="110"/>
                        <w:sz w:val="12"/>
                      </w:rPr>
                      <w:t>than 45 hours a week (right-hand scale)</w:t>
                    </w:r>
                  </w:p>
                </w:txbxContent>
              </v:textbox>
              <w10:wrap type="none"/>
            </v:shape>
            <v:shape style="position:absolute;left:1599;top:-916;width:1318;height:400" type="#_x0000_t202" filled="false" stroked="false">
              <v:textbox inset="0,0,0,0">
                <w:txbxContent>
                  <w:p>
                    <w:pPr>
                      <w:spacing w:line="116" w:lineRule="exact" w:before="0"/>
                      <w:ind w:left="0" w:right="0" w:firstLine="0"/>
                      <w:jc w:val="left"/>
                      <w:rPr>
                        <w:sz w:val="12"/>
                      </w:rPr>
                    </w:pPr>
                    <w:r>
                      <w:rPr>
                        <w:color w:val="292425"/>
                        <w:w w:val="105"/>
                        <w:sz w:val="12"/>
                      </w:rPr>
                      <w:t>Average weekly hours</w:t>
                    </w:r>
                  </w:p>
                  <w:p>
                    <w:pPr>
                      <w:spacing w:line="242" w:lineRule="auto" w:before="2"/>
                      <w:ind w:left="60" w:right="18" w:firstLine="0"/>
                      <w:jc w:val="left"/>
                      <w:rPr>
                        <w:sz w:val="12"/>
                      </w:rPr>
                    </w:pPr>
                    <w:r>
                      <w:rPr>
                        <w:color w:val="292425"/>
                        <w:w w:val="105"/>
                        <w:sz w:val="12"/>
                      </w:rPr>
                      <w:t>in full-time employment (left-hand scale)</w:t>
                    </w:r>
                  </w:p>
                </w:txbxContent>
              </v:textbox>
              <w10:wrap type="none"/>
            </v:shape>
            <w10:wrap type="none"/>
          </v:group>
        </w:pict>
      </w:r>
      <w:r>
        <w:rPr>
          <w:color w:val="292425"/>
          <w:w w:val="120"/>
          <w:sz w:val="12"/>
        </w:rPr>
        <w:t>1993 94 95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2"/>
        <w:ind w:left="127" w:right="0" w:firstLine="0"/>
        <w:jc w:val="left"/>
        <w:rPr>
          <w:sz w:val="12"/>
        </w:rPr>
      </w:pPr>
      <w:r>
        <w:rPr>
          <w:color w:val="292425"/>
          <w:w w:val="120"/>
          <w:sz w:val="12"/>
        </w:rPr>
        <w:t>96 97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2"/>
        <w:ind w:left="114" w:right="0" w:firstLine="0"/>
        <w:jc w:val="left"/>
        <w:rPr>
          <w:sz w:val="12"/>
        </w:rPr>
      </w:pPr>
      <w:r>
        <w:rPr>
          <w:color w:val="292425"/>
          <w:w w:val="120"/>
          <w:sz w:val="12"/>
        </w:rPr>
        <w:t>98 99 2000 01</w:t>
      </w:r>
    </w:p>
    <w:p>
      <w:pPr>
        <w:spacing w:line="67" w:lineRule="exact" w:before="0"/>
        <w:ind w:left="77" w:right="0" w:firstLine="0"/>
        <w:jc w:val="left"/>
        <w:rPr>
          <w:sz w:val="12"/>
        </w:rPr>
      </w:pPr>
      <w:r>
        <w:rPr/>
        <w:br w:type="column"/>
      </w:r>
      <w:r>
        <w:rPr>
          <w:color w:val="292425"/>
          <w:w w:val="110"/>
          <w:sz w:val="12"/>
        </w:rPr>
        <w:t>Per </w:t>
      </w:r>
      <w:r>
        <w:rPr>
          <w:color w:val="292425"/>
          <w:spacing w:val="-5"/>
          <w:w w:val="110"/>
          <w:sz w:val="12"/>
        </w:rPr>
        <w:t>cent</w:t>
      </w:r>
    </w:p>
    <w:p>
      <w:pPr>
        <w:pStyle w:val="BodyText"/>
        <w:spacing w:line="20" w:lineRule="exact"/>
        <w:ind w:left="377"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4"/>
      </w:pPr>
    </w:p>
    <w:p>
      <w:pPr>
        <w:pStyle w:val="BodyText"/>
        <w:spacing w:line="20" w:lineRule="exact"/>
        <w:ind w:left="377"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1"/>
        <w:rPr>
          <w:sz w:val="18"/>
        </w:rPr>
      </w:pPr>
    </w:p>
    <w:p>
      <w:pPr>
        <w:pStyle w:val="BodyText"/>
        <w:spacing w:line="20" w:lineRule="exact"/>
        <w:ind w:left="377"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3"/>
        <w:rPr>
          <w:sz w:val="18"/>
        </w:rPr>
      </w:pPr>
    </w:p>
    <w:p>
      <w:pPr>
        <w:pStyle w:val="BodyText"/>
        <w:spacing w:line="20" w:lineRule="exact"/>
        <w:ind w:left="377"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3"/>
        <w:rPr>
          <w:sz w:val="18"/>
        </w:rPr>
      </w:pPr>
    </w:p>
    <w:p>
      <w:pPr>
        <w:pStyle w:val="BodyText"/>
        <w:spacing w:line="20" w:lineRule="exact"/>
        <w:ind w:left="377"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1"/>
        <w:rPr>
          <w:sz w:val="18"/>
        </w:rPr>
      </w:pPr>
    </w:p>
    <w:p>
      <w:pPr>
        <w:pStyle w:val="BodyText"/>
        <w:spacing w:line="20" w:lineRule="exact"/>
        <w:ind w:left="377"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spacing w:before="9"/>
        <w:rPr>
          <w:sz w:val="12"/>
        </w:rPr>
      </w:pPr>
    </w:p>
    <w:p>
      <w:pPr>
        <w:spacing w:before="0"/>
        <w:ind w:left="137" w:right="0" w:firstLine="0"/>
        <w:jc w:val="left"/>
        <w:rPr>
          <w:sz w:val="12"/>
        </w:rPr>
      </w:pPr>
      <w:r>
        <w:rPr>
          <w:color w:val="292425"/>
          <w:w w:val="120"/>
          <w:sz w:val="12"/>
        </w:rPr>
        <w:t>02</w:t>
      </w:r>
    </w:p>
    <w:p>
      <w:pPr>
        <w:spacing w:before="25"/>
        <w:ind w:left="14" w:right="0" w:firstLine="0"/>
        <w:jc w:val="left"/>
        <w:rPr>
          <w:sz w:val="12"/>
        </w:rPr>
      </w:pPr>
      <w:r>
        <w:rPr/>
        <w:br w:type="column"/>
      </w:r>
      <w:r>
        <w:rPr>
          <w:color w:val="292425"/>
          <w:spacing w:val="-4"/>
          <w:w w:val="115"/>
          <w:sz w:val="12"/>
        </w:rPr>
        <w:t>33.5</w:t>
      </w:r>
    </w:p>
    <w:p>
      <w:pPr>
        <w:pStyle w:val="BodyText"/>
        <w:rPr>
          <w:sz w:val="12"/>
        </w:rPr>
      </w:pPr>
    </w:p>
    <w:p>
      <w:pPr>
        <w:pStyle w:val="BodyText"/>
        <w:spacing w:before="10"/>
        <w:rPr>
          <w:sz w:val="15"/>
        </w:rPr>
      </w:pPr>
    </w:p>
    <w:p>
      <w:pPr>
        <w:spacing w:before="0"/>
        <w:ind w:left="14" w:right="0" w:firstLine="0"/>
        <w:jc w:val="left"/>
        <w:rPr>
          <w:sz w:val="12"/>
        </w:rPr>
      </w:pPr>
      <w:r>
        <w:rPr>
          <w:color w:val="292425"/>
          <w:spacing w:val="-3"/>
          <w:w w:val="115"/>
          <w:sz w:val="12"/>
        </w:rPr>
        <w:t>32.5</w:t>
      </w:r>
    </w:p>
    <w:p>
      <w:pPr>
        <w:pStyle w:val="BodyText"/>
        <w:rPr>
          <w:sz w:val="12"/>
        </w:rPr>
      </w:pPr>
    </w:p>
    <w:p>
      <w:pPr>
        <w:pStyle w:val="BodyText"/>
        <w:rPr>
          <w:sz w:val="16"/>
        </w:rPr>
      </w:pPr>
    </w:p>
    <w:p>
      <w:pPr>
        <w:spacing w:before="0"/>
        <w:ind w:left="14" w:right="0" w:firstLine="0"/>
        <w:jc w:val="left"/>
        <w:rPr>
          <w:sz w:val="12"/>
        </w:rPr>
      </w:pPr>
      <w:r>
        <w:rPr>
          <w:color w:val="292425"/>
          <w:spacing w:val="-5"/>
          <w:w w:val="115"/>
          <w:sz w:val="12"/>
        </w:rPr>
        <w:t>31.5</w:t>
      </w:r>
    </w:p>
    <w:p>
      <w:pPr>
        <w:pStyle w:val="BodyText"/>
        <w:rPr>
          <w:sz w:val="12"/>
        </w:rPr>
      </w:pPr>
    </w:p>
    <w:p>
      <w:pPr>
        <w:pStyle w:val="BodyText"/>
        <w:spacing w:before="1"/>
        <w:rPr>
          <w:sz w:val="16"/>
        </w:rPr>
      </w:pPr>
    </w:p>
    <w:p>
      <w:pPr>
        <w:spacing w:before="0"/>
        <w:ind w:left="14" w:right="0" w:firstLine="0"/>
        <w:jc w:val="left"/>
        <w:rPr>
          <w:sz w:val="12"/>
        </w:rPr>
      </w:pPr>
      <w:r>
        <w:rPr>
          <w:color w:val="292425"/>
          <w:spacing w:val="-3"/>
          <w:w w:val="115"/>
          <w:sz w:val="12"/>
        </w:rPr>
        <w:t>30.5</w:t>
      </w:r>
    </w:p>
    <w:p>
      <w:pPr>
        <w:pStyle w:val="BodyText"/>
        <w:rPr>
          <w:sz w:val="12"/>
        </w:rPr>
      </w:pPr>
    </w:p>
    <w:p>
      <w:pPr>
        <w:pStyle w:val="BodyText"/>
        <w:spacing w:before="9"/>
        <w:rPr>
          <w:sz w:val="15"/>
        </w:rPr>
      </w:pPr>
    </w:p>
    <w:p>
      <w:pPr>
        <w:spacing w:before="1"/>
        <w:ind w:left="14" w:right="0" w:firstLine="0"/>
        <w:jc w:val="left"/>
        <w:rPr>
          <w:sz w:val="12"/>
        </w:rPr>
      </w:pPr>
      <w:r>
        <w:rPr>
          <w:color w:val="292425"/>
          <w:spacing w:val="-3"/>
          <w:w w:val="115"/>
          <w:sz w:val="12"/>
        </w:rPr>
        <w:t>29.5</w:t>
      </w:r>
    </w:p>
    <w:p>
      <w:pPr>
        <w:pStyle w:val="BodyText"/>
        <w:rPr>
          <w:sz w:val="12"/>
        </w:rPr>
      </w:pPr>
    </w:p>
    <w:p>
      <w:pPr>
        <w:pStyle w:val="BodyText"/>
        <w:rPr>
          <w:sz w:val="16"/>
        </w:rPr>
      </w:pPr>
    </w:p>
    <w:p>
      <w:pPr>
        <w:spacing w:before="0"/>
        <w:ind w:left="14" w:right="0" w:firstLine="0"/>
        <w:jc w:val="left"/>
        <w:rPr>
          <w:sz w:val="12"/>
        </w:rPr>
      </w:pPr>
      <w:r>
        <w:rPr>
          <w:color w:val="292425"/>
          <w:spacing w:val="-3"/>
          <w:w w:val="115"/>
          <w:sz w:val="12"/>
        </w:rPr>
        <w:t>28.5</w:t>
      </w:r>
    </w:p>
    <w:p>
      <w:pPr>
        <w:pStyle w:val="BodyText"/>
        <w:rPr>
          <w:sz w:val="12"/>
        </w:rPr>
      </w:pPr>
    </w:p>
    <w:p>
      <w:pPr>
        <w:pStyle w:val="BodyText"/>
        <w:spacing w:before="9"/>
        <w:rPr>
          <w:sz w:val="15"/>
        </w:rPr>
      </w:pPr>
    </w:p>
    <w:p>
      <w:pPr>
        <w:spacing w:line="133" w:lineRule="exact" w:before="1"/>
        <w:ind w:left="14" w:right="0" w:firstLine="0"/>
        <w:jc w:val="left"/>
        <w:rPr>
          <w:sz w:val="12"/>
        </w:rPr>
      </w:pPr>
      <w:r>
        <w:rPr>
          <w:color w:val="292425"/>
          <w:spacing w:val="-10"/>
          <w:w w:val="115"/>
          <w:sz w:val="12"/>
        </w:rPr>
        <w:t>27.5</w:t>
      </w:r>
    </w:p>
    <w:p>
      <w:pPr>
        <w:spacing w:line="133" w:lineRule="exact" w:before="0"/>
        <w:ind w:left="51" w:right="0" w:firstLine="0"/>
        <w:jc w:val="left"/>
        <w:rPr>
          <w:sz w:val="12"/>
        </w:rPr>
      </w:pPr>
      <w:r>
        <w:rPr>
          <w:color w:val="292425"/>
          <w:w w:val="115"/>
          <w:sz w:val="12"/>
        </w:rPr>
        <w:t>0.0</w:t>
      </w:r>
    </w:p>
    <w:p>
      <w:pPr>
        <w:pStyle w:val="BodyText"/>
        <w:spacing w:before="2"/>
        <w:rPr>
          <w:sz w:val="24"/>
        </w:rPr>
      </w:pPr>
      <w:r>
        <w:rPr/>
        <w:br w:type="column"/>
      </w:r>
      <w:r>
        <w:rPr>
          <w:sz w:val="24"/>
        </w:rPr>
      </w:r>
    </w:p>
    <w:p>
      <w:pPr>
        <w:pStyle w:val="BodyText"/>
        <w:spacing w:line="292" w:lineRule="auto"/>
        <w:ind w:left="144" w:right="111"/>
      </w:pPr>
      <w:r>
        <w:rPr>
          <w:color w:val="292425"/>
          <w:w w:val="105"/>
        </w:rPr>
        <w:t>The LFS and Workforce Jobs employment figures should not be identical. Workforce Jobs is a measure of the total number of jobs in the economy whereas the LFS measures the number of people in work, some of whom will have more than one job.</w:t>
      </w:r>
    </w:p>
    <w:p>
      <w:pPr>
        <w:pStyle w:val="BodyText"/>
        <w:spacing w:line="292" w:lineRule="auto"/>
        <w:ind w:left="144" w:right="277"/>
      </w:pPr>
      <w:r>
        <w:rPr>
          <w:color w:val="292425"/>
          <w:w w:val="110"/>
        </w:rPr>
        <w:t>Nevertheless,</w:t>
      </w:r>
      <w:r>
        <w:rPr>
          <w:color w:val="292425"/>
          <w:spacing w:val="-24"/>
          <w:w w:val="110"/>
        </w:rPr>
        <w:t> </w:t>
      </w:r>
      <w:r>
        <w:rPr>
          <w:color w:val="292425"/>
          <w:spacing w:val="-3"/>
          <w:w w:val="110"/>
        </w:rPr>
        <w:t>even</w:t>
      </w:r>
      <w:r>
        <w:rPr>
          <w:color w:val="292425"/>
          <w:spacing w:val="-23"/>
          <w:w w:val="110"/>
        </w:rPr>
        <w:t> </w:t>
      </w:r>
      <w:r>
        <w:rPr>
          <w:color w:val="292425"/>
          <w:w w:val="110"/>
        </w:rPr>
        <w:t>after</w:t>
      </w:r>
      <w:r>
        <w:rPr>
          <w:color w:val="292425"/>
          <w:spacing w:val="-24"/>
          <w:w w:val="110"/>
        </w:rPr>
        <w:t> </w:t>
      </w:r>
      <w:r>
        <w:rPr>
          <w:color w:val="292425"/>
          <w:w w:val="110"/>
        </w:rPr>
        <w:t>making</w:t>
      </w:r>
      <w:r>
        <w:rPr>
          <w:color w:val="292425"/>
          <w:spacing w:val="-23"/>
          <w:w w:val="110"/>
        </w:rPr>
        <w:t> </w:t>
      </w:r>
      <w:r>
        <w:rPr>
          <w:color w:val="292425"/>
          <w:w w:val="110"/>
        </w:rPr>
        <w:t>allowance</w:t>
      </w:r>
      <w:r>
        <w:rPr>
          <w:color w:val="292425"/>
          <w:spacing w:val="-24"/>
          <w:w w:val="110"/>
        </w:rPr>
        <w:t> </w:t>
      </w:r>
      <w:r>
        <w:rPr>
          <w:color w:val="292425"/>
          <w:w w:val="110"/>
        </w:rPr>
        <w:t>for</w:t>
      </w:r>
      <w:r>
        <w:rPr>
          <w:color w:val="292425"/>
          <w:spacing w:val="-23"/>
          <w:w w:val="110"/>
        </w:rPr>
        <w:t> </w:t>
      </w:r>
      <w:r>
        <w:rPr>
          <w:color w:val="292425"/>
          <w:w w:val="110"/>
        </w:rPr>
        <w:t>the</w:t>
      </w:r>
      <w:r>
        <w:rPr>
          <w:color w:val="292425"/>
          <w:spacing w:val="-24"/>
          <w:w w:val="110"/>
        </w:rPr>
        <w:t> </w:t>
      </w:r>
      <w:r>
        <w:rPr>
          <w:color w:val="292425"/>
          <w:w w:val="110"/>
        </w:rPr>
        <w:t>number</w:t>
      </w:r>
      <w:r>
        <w:rPr>
          <w:color w:val="292425"/>
          <w:spacing w:val="-23"/>
          <w:w w:val="110"/>
        </w:rPr>
        <w:t> </w:t>
      </w:r>
      <w:r>
        <w:rPr>
          <w:color w:val="292425"/>
          <w:w w:val="110"/>
        </w:rPr>
        <w:t>of people</w:t>
      </w:r>
      <w:r>
        <w:rPr>
          <w:color w:val="292425"/>
          <w:spacing w:val="-13"/>
          <w:w w:val="110"/>
        </w:rPr>
        <w:t> </w:t>
      </w:r>
      <w:r>
        <w:rPr>
          <w:color w:val="292425"/>
          <w:w w:val="110"/>
        </w:rPr>
        <w:t>with</w:t>
      </w:r>
      <w:r>
        <w:rPr>
          <w:color w:val="292425"/>
          <w:spacing w:val="-12"/>
          <w:w w:val="110"/>
        </w:rPr>
        <w:t> </w:t>
      </w:r>
      <w:r>
        <w:rPr>
          <w:color w:val="292425"/>
          <w:w w:val="110"/>
        </w:rPr>
        <w:t>second</w:t>
      </w:r>
      <w:r>
        <w:rPr>
          <w:color w:val="292425"/>
          <w:spacing w:val="-13"/>
          <w:w w:val="110"/>
        </w:rPr>
        <w:t> </w:t>
      </w:r>
      <w:r>
        <w:rPr>
          <w:color w:val="292425"/>
          <w:w w:val="110"/>
        </w:rPr>
        <w:t>jobs,</w:t>
      </w:r>
      <w:r>
        <w:rPr>
          <w:color w:val="292425"/>
          <w:spacing w:val="-12"/>
          <w:w w:val="110"/>
        </w:rPr>
        <w:t> </w:t>
      </w:r>
      <w:r>
        <w:rPr>
          <w:color w:val="292425"/>
          <w:w w:val="110"/>
        </w:rPr>
        <w:t>the</w:t>
      </w:r>
      <w:r>
        <w:rPr>
          <w:color w:val="292425"/>
          <w:spacing w:val="-13"/>
          <w:w w:val="110"/>
        </w:rPr>
        <w:t> </w:t>
      </w:r>
      <w:r>
        <w:rPr>
          <w:color w:val="292425"/>
          <w:w w:val="110"/>
        </w:rPr>
        <w:t>divergent</w:t>
      </w:r>
      <w:r>
        <w:rPr>
          <w:color w:val="292425"/>
          <w:spacing w:val="-12"/>
          <w:w w:val="110"/>
        </w:rPr>
        <w:t> </w:t>
      </w:r>
      <w:r>
        <w:rPr>
          <w:color w:val="292425"/>
          <w:w w:val="110"/>
        </w:rPr>
        <w:t>trend</w:t>
      </w:r>
      <w:r>
        <w:rPr>
          <w:color w:val="292425"/>
          <w:spacing w:val="-12"/>
          <w:w w:val="110"/>
        </w:rPr>
        <w:t> </w:t>
      </w:r>
      <w:r>
        <w:rPr>
          <w:color w:val="292425"/>
          <w:spacing w:val="-3"/>
          <w:w w:val="110"/>
        </w:rPr>
        <w:t>between</w:t>
      </w:r>
      <w:r>
        <w:rPr>
          <w:color w:val="292425"/>
          <w:spacing w:val="-13"/>
          <w:w w:val="110"/>
        </w:rPr>
        <w:t> </w:t>
      </w:r>
      <w:r>
        <w:rPr>
          <w:color w:val="292425"/>
          <w:w w:val="110"/>
        </w:rPr>
        <w:t>the</w:t>
      </w:r>
      <w:r>
        <w:rPr>
          <w:color w:val="292425"/>
          <w:spacing w:val="-12"/>
          <w:w w:val="110"/>
        </w:rPr>
        <w:t> </w:t>
      </w:r>
      <w:r>
        <w:rPr>
          <w:color w:val="292425"/>
          <w:spacing w:val="-5"/>
          <w:w w:val="110"/>
        </w:rPr>
        <w:t>two </w:t>
      </w:r>
      <w:r>
        <w:rPr>
          <w:color w:val="292425"/>
          <w:w w:val="110"/>
        </w:rPr>
        <w:t>series remains (see Chart 3.6). The differences </w:t>
      </w:r>
      <w:r>
        <w:rPr>
          <w:color w:val="292425"/>
          <w:spacing w:val="-3"/>
          <w:w w:val="110"/>
        </w:rPr>
        <w:t>between </w:t>
      </w:r>
      <w:r>
        <w:rPr>
          <w:color w:val="292425"/>
          <w:w w:val="110"/>
        </w:rPr>
        <w:t>the growth </w:t>
      </w:r>
      <w:r>
        <w:rPr>
          <w:color w:val="292425"/>
          <w:spacing w:val="-4"/>
          <w:w w:val="110"/>
        </w:rPr>
        <w:t>rates </w:t>
      </w:r>
      <w:r>
        <w:rPr>
          <w:color w:val="292425"/>
          <w:w w:val="110"/>
        </w:rPr>
        <w:t>of the </w:t>
      </w:r>
      <w:r>
        <w:rPr>
          <w:color w:val="292425"/>
          <w:spacing w:val="-5"/>
          <w:w w:val="110"/>
        </w:rPr>
        <w:t>two </w:t>
      </w:r>
      <w:r>
        <w:rPr>
          <w:color w:val="292425"/>
          <w:w w:val="110"/>
        </w:rPr>
        <w:t>series hinder the interpretation of recent labour </w:t>
      </w:r>
      <w:r>
        <w:rPr>
          <w:color w:val="292425"/>
          <w:spacing w:val="-2"/>
          <w:w w:val="110"/>
        </w:rPr>
        <w:t>market </w:t>
      </w:r>
      <w:r>
        <w:rPr>
          <w:color w:val="292425"/>
          <w:w w:val="110"/>
        </w:rPr>
        <w:t>data, and </w:t>
      </w:r>
      <w:r>
        <w:rPr>
          <w:color w:val="292425"/>
          <w:spacing w:val="-3"/>
          <w:w w:val="110"/>
        </w:rPr>
        <w:t>related </w:t>
      </w:r>
      <w:r>
        <w:rPr>
          <w:color w:val="292425"/>
          <w:w w:val="110"/>
        </w:rPr>
        <w:t>indicators such as labour</w:t>
      </w:r>
      <w:r>
        <w:rPr>
          <w:color w:val="292425"/>
          <w:spacing w:val="-6"/>
          <w:w w:val="110"/>
        </w:rPr>
        <w:t> </w:t>
      </w:r>
      <w:r>
        <w:rPr>
          <w:color w:val="292425"/>
          <w:spacing w:val="-4"/>
          <w:w w:val="110"/>
        </w:rPr>
        <w:t>productivity.</w:t>
      </w:r>
    </w:p>
    <w:p>
      <w:pPr>
        <w:spacing w:after="0" w:line="292" w:lineRule="auto"/>
        <w:sectPr>
          <w:type w:val="continuous"/>
          <w:pgSz w:w="11900" w:h="16840"/>
          <w:pgMar w:top="1260" w:bottom="280" w:left="660" w:right="620"/>
          <w:cols w:num="7" w:equalWidth="0">
            <w:col w:w="384" w:space="40"/>
            <w:col w:w="1012" w:space="39"/>
            <w:col w:w="554" w:space="40"/>
            <w:col w:w="1103" w:space="39"/>
            <w:col w:w="503" w:space="39"/>
            <w:col w:w="290" w:space="895"/>
            <w:col w:w="5682"/>
          </w:cols>
        </w:sectPr>
      </w:pPr>
    </w:p>
    <w:p>
      <w:pPr>
        <w:spacing w:line="208" w:lineRule="auto" w:before="71"/>
        <w:ind w:left="516" w:right="0" w:hanging="360"/>
        <w:jc w:val="left"/>
        <w:rPr>
          <w:sz w:val="12"/>
        </w:rPr>
      </w:pPr>
      <w:r>
        <w:rPr>
          <w:color w:val="292425"/>
          <w:w w:val="105"/>
          <w:sz w:val="12"/>
        </w:rPr>
        <w:t>Note: Dashed line indicates when the Working Time Directive took effect.</w:t>
      </w:r>
    </w:p>
    <w:p>
      <w:pPr>
        <w:pStyle w:val="BodyText"/>
        <w:rPr>
          <w:sz w:val="12"/>
        </w:rPr>
      </w:pPr>
    </w:p>
    <w:p>
      <w:pPr>
        <w:pStyle w:val="BodyText"/>
        <w:rPr>
          <w:sz w:val="13"/>
        </w:rPr>
      </w:pPr>
    </w:p>
    <w:p>
      <w:pPr>
        <w:spacing w:line="247" w:lineRule="auto" w:before="0"/>
        <w:ind w:left="160" w:right="2360" w:firstLine="0"/>
        <w:jc w:val="left"/>
        <w:rPr>
          <w:rFonts w:ascii="Trebuchet MS"/>
          <w:b/>
          <w:sz w:val="20"/>
        </w:rPr>
      </w:pPr>
      <w:r>
        <w:rPr>
          <w:rFonts w:ascii="Trebuchet MS"/>
          <w:b/>
          <w:color w:val="0092C0"/>
          <w:w w:val="90"/>
          <w:sz w:val="20"/>
        </w:rPr>
        <w:t>Chart 3.6 </w:t>
      </w:r>
      <w:r>
        <w:rPr>
          <w:rFonts w:ascii="Trebuchet MS"/>
          <w:b/>
          <w:color w:val="0092C0"/>
          <w:w w:val="95"/>
          <w:sz w:val="20"/>
        </w:rPr>
        <w:t>Jobs</w:t>
      </w:r>
    </w:p>
    <w:p>
      <w:pPr>
        <w:spacing w:line="122" w:lineRule="exact" w:before="30"/>
        <w:ind w:left="1371" w:right="0" w:firstLine="0"/>
        <w:jc w:val="left"/>
        <w:rPr>
          <w:sz w:val="12"/>
        </w:rPr>
      </w:pPr>
      <w:r>
        <w:rPr>
          <w:color w:val="292425"/>
          <w:w w:val="110"/>
          <w:sz w:val="12"/>
        </w:rPr>
        <w:t>Percentage changes on a quarter earlier</w:t>
      </w:r>
    </w:p>
    <w:p>
      <w:pPr>
        <w:spacing w:line="122" w:lineRule="exact" w:before="0"/>
        <w:ind w:left="3482" w:right="0" w:firstLine="0"/>
        <w:jc w:val="left"/>
        <w:rPr>
          <w:sz w:val="12"/>
        </w:rPr>
      </w:pPr>
      <w:r>
        <w:rPr/>
        <w:pict>
          <v:line style="position:absolute;mso-position-horizontal-relative:page;mso-position-vertical-relative:paragraph;z-index:16038912" from="198.649994pt,3.090142pt" to="203.688994pt,3.090142pt" stroked="true" strokeweight=".5pt" strokecolor="#292425">
            <v:stroke dashstyle="solid"/>
            <w10:wrap type="none"/>
          </v:line>
        </w:pict>
      </w:r>
      <w:r>
        <w:rPr/>
        <w:pict>
          <v:line style="position:absolute;mso-position-horizontal-relative:page;mso-position-vertical-relative:paragraph;z-index:16040448" from="40.25pt,3.215142pt" to="45.29pt,3.215142pt" stroked="true" strokeweight=".5pt" strokecolor="#292425">
            <v:stroke dashstyle="solid"/>
            <w10:wrap type="none"/>
          </v:line>
        </w:pict>
      </w:r>
      <w:r>
        <w:rPr>
          <w:color w:val="292425"/>
          <w:w w:val="115"/>
          <w:sz w:val="12"/>
        </w:rPr>
        <w:t>0.8</w:t>
      </w:r>
    </w:p>
    <w:p>
      <w:pPr>
        <w:pStyle w:val="BodyText"/>
        <w:rPr>
          <w:sz w:val="12"/>
        </w:rPr>
      </w:pPr>
    </w:p>
    <w:p>
      <w:pPr>
        <w:pStyle w:val="BodyText"/>
        <w:spacing w:before="9"/>
        <w:rPr>
          <w:sz w:val="17"/>
        </w:rPr>
      </w:pPr>
    </w:p>
    <w:p>
      <w:pPr>
        <w:spacing w:before="1"/>
        <w:ind w:left="0" w:right="38" w:firstLine="0"/>
        <w:jc w:val="right"/>
        <w:rPr>
          <w:sz w:val="12"/>
        </w:rPr>
      </w:pPr>
      <w:r>
        <w:rPr/>
        <w:pict>
          <v:line style="position:absolute;mso-position-horizontal-relative:page;mso-position-vertical-relative:paragraph;z-index:16033792" from="198.649994pt,3.921759pt" to="203.688994pt,3.921759pt" stroked="true" strokeweight=".5pt" strokecolor="#292425">
            <v:stroke dashstyle="solid"/>
            <w10:wrap type="none"/>
          </v:line>
        </w:pict>
      </w:r>
      <w:r>
        <w:rPr/>
        <w:pict>
          <v:group style="position:absolute;margin-left:49.970001pt;margin-top:-8.265242pt;width:144.65pt;height:103.9pt;mso-position-horizontal-relative:page;mso-position-vertical-relative:paragraph;z-index:16035840" coordorigin="999,-165" coordsize="2893,2078">
            <v:shape style="position:absolute;left:1009;top:357;width:2873;height:1388" coordorigin="1009,357" coordsize="2873,1388" path="m1009,842l1167,1060m1167,1060l1324,437m1324,437l1492,577m1492,577l1649,1012m1649,1012l1809,732m1809,732l1967,1122m1967,1122l2124,950m2124,950l2284,577m2284,577l2449,1137m2449,1137l2607,1372m2607,1372l2767,500m2767,500l2924,1620m2924,1620l3082,1200m3082,1200l3242,1745m3242,1745l3407,982m3407,982l3564,1012m3564,1012l3724,1215m3724,1215l3882,357e" filled="false" stroked="true" strokeweight="1pt" strokecolor="#f79223">
              <v:path arrowok="t"/>
              <v:stroke dashstyle="solid"/>
            </v:shape>
            <v:shape style="position:absolute;left:1009;top:-156;width:1115;height:2058" coordorigin="1009,-155" coordsize="1115,2058" path="m1009,-155l1167,1902m1167,1902l1324,1215m1324,1215l1492,342m1492,342l1649,622m1649,622l1809,-110m1809,-110l1967,685m1967,685l2124,905e" filled="false" stroked="true" strokeweight="1pt" strokecolor="#93479a">
              <v:path arrowok="t"/>
              <v:stroke dashstyle="solid"/>
            </v:shape>
            <v:line style="position:absolute" from="2114,906" to="2294,906" stroked="true" strokeweight="1.125pt" strokecolor="#93479a">
              <v:stroke dashstyle="solid"/>
            </v:line>
            <v:shape style="position:absolute;left:2284;top:139;width:1598;height:1745" coordorigin="2284,140" coordsize="1598,1745" path="m2284,905l2449,140m2449,140l2607,1170m2607,1170l2767,887m2767,887l2924,1247m2924,1247l3082,810m3082,810l3242,1885m3242,1885l3407,1122m3407,1122l3564,1325m3564,1325l3724,1682m3724,1682l3882,1730e" filled="false" stroked="true" strokeweight="1pt" strokecolor="#93479a">
              <v:path arrowok="t"/>
              <v:stroke dashstyle="solid"/>
            </v:shape>
            <v:line style="position:absolute" from="1015,1513" to="3887,1513" stroked="true" strokeweight=".5pt" strokecolor="#292425">
              <v:stroke dashstyle="solid"/>
            </v:line>
            <v:shape style="position:absolute;left:1856;top:-161;width:797;height:120" type="#_x0000_t202" filled="false" stroked="false">
              <v:textbox inset="0,0,0,0">
                <w:txbxContent>
                  <w:p>
                    <w:pPr>
                      <w:spacing w:line="116" w:lineRule="exact" w:before="0"/>
                      <w:ind w:left="0" w:right="0" w:firstLine="0"/>
                      <w:jc w:val="left"/>
                      <w:rPr>
                        <w:sz w:val="12"/>
                      </w:rPr>
                    </w:pPr>
                    <w:r>
                      <w:rPr>
                        <w:color w:val="292425"/>
                        <w:w w:val="105"/>
                        <w:sz w:val="12"/>
                      </w:rPr>
                      <w:t>Workforce</w:t>
                    </w:r>
                    <w:r>
                      <w:rPr>
                        <w:color w:val="292425"/>
                        <w:spacing w:val="-16"/>
                        <w:w w:val="105"/>
                        <w:sz w:val="12"/>
                      </w:rPr>
                      <w:t> </w:t>
                    </w:r>
                    <w:r>
                      <w:rPr>
                        <w:color w:val="292425"/>
                        <w:w w:val="105"/>
                        <w:sz w:val="12"/>
                      </w:rPr>
                      <w:t>Jobs</w:t>
                    </w:r>
                  </w:p>
                </w:txbxContent>
              </v:textbox>
              <w10:wrap type="none"/>
            </v:shape>
            <v:shape style="position:absolute;left:3244;top:391;width:615;height:120" type="#_x0000_t202" filled="false" stroked="false">
              <v:textbox inset="0,0,0,0">
                <w:txbxContent>
                  <w:p>
                    <w:pPr>
                      <w:spacing w:line="116" w:lineRule="exact" w:before="0"/>
                      <w:ind w:left="0" w:right="0" w:firstLine="0"/>
                      <w:jc w:val="left"/>
                      <w:rPr>
                        <w:sz w:val="12"/>
                      </w:rPr>
                    </w:pPr>
                    <w:r>
                      <w:rPr>
                        <w:color w:val="292425"/>
                        <w:sz w:val="12"/>
                      </w:rPr>
                      <w:t>LFS jobs (a)</w:t>
                    </w:r>
                  </w:p>
                </w:txbxContent>
              </v:textbox>
              <w10:wrap type="none"/>
            </v:shape>
            <w10:wrap type="none"/>
          </v:group>
        </w:pict>
      </w:r>
      <w:r>
        <w:rPr/>
        <w:pict>
          <v:line style="position:absolute;mso-position-horizontal-relative:page;mso-position-vertical-relative:paragraph;z-index:16038400" from="40.25pt,3.921759pt" to="45.29pt,3.921759pt" stroked="true" strokeweight=".5pt" strokecolor="#292425">
            <v:stroke dashstyle="solid"/>
            <w10:wrap type="none"/>
          </v:line>
        </w:pict>
      </w:r>
      <w:r>
        <w:rPr>
          <w:color w:val="292425"/>
          <w:spacing w:val="-1"/>
          <w:w w:val="115"/>
          <w:sz w:val="12"/>
        </w:rPr>
        <w:t>0.6</w:t>
      </w:r>
    </w:p>
    <w:p>
      <w:pPr>
        <w:pStyle w:val="BodyText"/>
        <w:rPr>
          <w:sz w:val="12"/>
        </w:rPr>
      </w:pP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6033280" from="198.649994pt,3.955377pt" to="203.688994pt,3.955377pt" stroked="true" strokeweight=".5pt" strokecolor="#292425">
            <v:stroke dashstyle="solid"/>
            <w10:wrap type="none"/>
          </v:line>
        </w:pict>
      </w:r>
      <w:r>
        <w:rPr/>
        <w:pict>
          <v:line style="position:absolute;mso-position-horizontal-relative:page;mso-position-vertical-relative:paragraph;z-index:16037888" from="40.25pt,3.955377pt" to="45.29pt,3.955377pt" stroked="true" strokeweight=".5pt" strokecolor="#292425">
            <v:stroke dashstyle="solid"/>
            <w10:wrap type="none"/>
          </v:line>
        </w:pict>
      </w:r>
      <w:r>
        <w:rPr>
          <w:color w:val="292425"/>
          <w:spacing w:val="-1"/>
          <w:w w:val="115"/>
          <w:sz w:val="12"/>
        </w:rPr>
        <w:t>0.4</w:t>
      </w:r>
    </w:p>
    <w:p>
      <w:pPr>
        <w:pStyle w:val="BodyText"/>
        <w:rPr>
          <w:sz w:val="12"/>
        </w:rPr>
      </w:pPr>
    </w:p>
    <w:p>
      <w:pPr>
        <w:pStyle w:val="BodyText"/>
        <w:spacing w:before="9"/>
        <w:rPr>
          <w:sz w:val="17"/>
        </w:rPr>
      </w:pPr>
    </w:p>
    <w:p>
      <w:pPr>
        <w:spacing w:before="0"/>
        <w:ind w:left="0" w:right="38" w:firstLine="0"/>
        <w:jc w:val="right"/>
        <w:rPr>
          <w:sz w:val="12"/>
        </w:rPr>
      </w:pPr>
      <w:r>
        <w:rPr/>
        <w:pict>
          <v:line style="position:absolute;mso-position-horizontal-relative:page;mso-position-vertical-relative:paragraph;z-index:16032768" from="198.649994pt,4.163965pt" to="203.688994pt,4.163965pt" stroked="true" strokeweight=".5pt" strokecolor="#292425">
            <v:stroke dashstyle="solid"/>
            <w10:wrap type="none"/>
          </v:line>
        </w:pict>
      </w:r>
      <w:r>
        <w:rPr/>
        <w:pict>
          <v:line style="position:absolute;mso-position-horizontal-relative:page;mso-position-vertical-relative:paragraph;z-index:16037376" from="40.25pt,4.163965pt" to="45.29pt,4.163965pt" stroked="true" strokeweight=".5pt" strokecolor="#292425">
            <v:stroke dashstyle="solid"/>
            <w10:wrap type="none"/>
          </v:line>
        </w:pict>
      </w:r>
      <w:r>
        <w:rPr>
          <w:color w:val="292425"/>
          <w:spacing w:val="-1"/>
          <w:w w:val="115"/>
          <w:sz w:val="12"/>
        </w:rPr>
        <w:t>0.2</w:t>
      </w:r>
    </w:p>
    <w:p>
      <w:pPr>
        <w:pStyle w:val="BodyText"/>
        <w:spacing w:before="1"/>
        <w:rPr>
          <w:sz w:val="11"/>
        </w:rPr>
      </w:pPr>
    </w:p>
    <w:p>
      <w:pPr>
        <w:spacing w:before="0"/>
        <w:ind w:left="3402" w:right="0" w:firstLine="0"/>
        <w:jc w:val="left"/>
        <w:rPr>
          <w:sz w:val="16"/>
        </w:rPr>
      </w:pPr>
      <w:r>
        <w:rPr>
          <w:color w:val="292425"/>
          <w:w w:val="107"/>
          <w:sz w:val="16"/>
        </w:rPr>
        <w:t>+</w:t>
      </w:r>
    </w:p>
    <w:p>
      <w:pPr>
        <w:spacing w:line="105" w:lineRule="exact" w:before="32"/>
        <w:ind w:left="3482" w:right="0" w:firstLine="0"/>
        <w:jc w:val="left"/>
        <w:rPr>
          <w:sz w:val="12"/>
        </w:rPr>
      </w:pPr>
      <w:r>
        <w:rPr/>
        <w:pict>
          <v:line style="position:absolute;mso-position-horizontal-relative:page;mso-position-vertical-relative:paragraph;z-index:16032256" from="198.649994pt,5.096362pt" to="203.688994pt,5.096362pt" stroked="true" strokeweight=".5pt" strokecolor="#292425">
            <v:stroke dashstyle="solid"/>
            <w10:wrap type="none"/>
          </v:line>
        </w:pict>
      </w:r>
      <w:r>
        <w:rPr/>
        <w:pict>
          <v:line style="position:absolute;mso-position-horizontal-relative:page;mso-position-vertical-relative:paragraph;z-index:16036864" from="40.25pt,5.096362pt" to="45.29pt,5.096362pt" stroked="true" strokeweight=".5pt" strokecolor="#292425">
            <v:stroke dashstyle="solid"/>
            <w10:wrap type="none"/>
          </v:line>
        </w:pict>
      </w:r>
      <w:r>
        <w:rPr>
          <w:color w:val="292425"/>
          <w:w w:val="115"/>
          <w:sz w:val="12"/>
        </w:rPr>
        <w:t>0.0</w:t>
      </w:r>
    </w:p>
    <w:p>
      <w:pPr>
        <w:spacing w:line="151" w:lineRule="exact" w:before="0"/>
        <w:ind w:left="3416" w:right="0" w:firstLine="0"/>
        <w:jc w:val="left"/>
        <w:rPr>
          <w:sz w:val="16"/>
        </w:rPr>
      </w:pPr>
      <w:r>
        <w:rPr>
          <w:color w:val="292425"/>
          <w:w w:val="87"/>
          <w:sz w:val="16"/>
        </w:rPr>
        <w:t>_</w:t>
      </w:r>
    </w:p>
    <w:p>
      <w:pPr>
        <w:pStyle w:val="BodyText"/>
        <w:spacing w:before="6"/>
        <w:rPr>
          <w:sz w:val="19"/>
        </w:rPr>
      </w:pPr>
    </w:p>
    <w:p>
      <w:pPr>
        <w:spacing w:before="0"/>
        <w:ind w:left="0" w:right="38" w:firstLine="0"/>
        <w:jc w:val="right"/>
        <w:rPr>
          <w:sz w:val="12"/>
        </w:rPr>
      </w:pPr>
      <w:r>
        <w:rPr/>
        <w:pict>
          <v:line style="position:absolute;mso-position-horizontal-relative:page;mso-position-vertical-relative:paragraph;z-index:16039424" from="40.25pt,3.70556pt" to="45.29pt,3.70556pt" stroked="true" strokeweight=".5pt" strokecolor="#292425">
            <v:stroke dashstyle="solid"/>
            <w10:wrap type="none"/>
          </v:line>
        </w:pict>
      </w:r>
      <w:r>
        <w:rPr/>
        <w:pict>
          <v:line style="position:absolute;mso-position-horizontal-relative:page;mso-position-vertical-relative:paragraph;z-index:16039936" from="198.649994pt,3.70556pt" to="203.688994pt,3.70556pt" stroked="true" strokeweight=".5pt" strokecolor="#292425">
            <v:stroke dashstyle="solid"/>
            <w10:wrap type="none"/>
          </v:line>
        </w:pict>
      </w:r>
      <w:r>
        <w:rPr>
          <w:color w:val="292425"/>
          <w:spacing w:val="-1"/>
          <w:w w:val="115"/>
          <w:sz w:val="12"/>
        </w:rPr>
        <w:t>0.2</w:t>
      </w:r>
    </w:p>
    <w:p>
      <w:pPr>
        <w:pStyle w:val="BodyText"/>
        <w:rPr>
          <w:sz w:val="12"/>
        </w:rPr>
      </w:pPr>
    </w:p>
    <w:p>
      <w:pPr>
        <w:pStyle w:val="BodyText"/>
        <w:spacing w:before="9"/>
        <w:rPr>
          <w:sz w:val="17"/>
        </w:rPr>
      </w:pPr>
    </w:p>
    <w:p>
      <w:pPr>
        <w:spacing w:line="114" w:lineRule="exact" w:before="1"/>
        <w:ind w:left="3482" w:right="0" w:firstLine="0"/>
        <w:jc w:val="left"/>
        <w:rPr>
          <w:sz w:val="12"/>
        </w:rPr>
      </w:pPr>
      <w:r>
        <w:rPr/>
        <w:pict>
          <v:line style="position:absolute;mso-position-horizontal-relative:page;mso-position-vertical-relative:paragraph;z-index:16031744" from="198.649994pt,3.713568pt" to="203.688994pt,3.713568pt" stroked="true" strokeweight=".5pt" strokecolor="#292425">
            <v:stroke dashstyle="solid"/>
            <w10:wrap type="none"/>
          </v:line>
        </w:pict>
      </w:r>
      <w:r>
        <w:rPr/>
        <w:pict>
          <v:shape style="position:absolute;margin-left:50.470001pt;margin-top:.895568pt;width:143.65pt;height:2.9pt;mso-position-horizontal-relative:page;mso-position-vertical-relative:paragraph;z-index:16034304" coordorigin="1009,18" coordsize="2873,58" path="m1009,74l3882,74m1011,76l1011,18m1651,76l1651,18m2286,76l2286,18m2926,76l2926,18m3566,76l3566,18e" filled="false" stroked="true" strokeweight=".5pt" strokecolor="#292425">
            <v:path arrowok="t"/>
            <v:stroke dashstyle="solid"/>
            <w10:wrap type="none"/>
          </v:shape>
        </w:pict>
      </w:r>
      <w:r>
        <w:rPr/>
        <w:pict>
          <v:line style="position:absolute;mso-position-horizontal-relative:page;mso-position-vertical-relative:paragraph;z-index:16036352" from="40.25pt,3.713568pt" to="45.29pt,3.713568pt" stroked="true" strokeweight=".5pt" strokecolor="#292425">
            <v:stroke dashstyle="solid"/>
            <w10:wrap type="none"/>
          </v:line>
        </w:pict>
      </w:r>
      <w:r>
        <w:rPr>
          <w:color w:val="292425"/>
          <w:w w:val="115"/>
          <w:sz w:val="12"/>
        </w:rPr>
        <w:t>0.4</w:t>
      </w:r>
    </w:p>
    <w:p>
      <w:pPr>
        <w:tabs>
          <w:tab w:pos="1241" w:val="left" w:leader="none"/>
          <w:tab w:pos="1802" w:val="left" w:leader="none"/>
          <w:tab w:pos="2514" w:val="left" w:leader="none"/>
          <w:tab w:pos="3012" w:val="left" w:leader="none"/>
        </w:tabs>
        <w:spacing w:line="114" w:lineRule="exact" w:before="0"/>
        <w:ind w:left="525"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r>
    </w:p>
    <w:p>
      <w:pPr>
        <w:spacing w:before="56"/>
        <w:ind w:left="156" w:right="0" w:firstLine="0"/>
        <w:jc w:val="left"/>
        <w:rPr>
          <w:sz w:val="12"/>
        </w:rPr>
      </w:pPr>
      <w:r>
        <w:rPr>
          <w:color w:val="292425"/>
          <w:w w:val="105"/>
          <w:sz w:val="12"/>
        </w:rPr>
        <w:t>(a) Total employment adjusted for people with second jobs.</w:t>
      </w:r>
    </w:p>
    <w:p>
      <w:pPr>
        <w:pStyle w:val="BodyText"/>
        <w:rPr>
          <w:sz w:val="12"/>
        </w:rPr>
      </w:pPr>
    </w:p>
    <w:p>
      <w:pPr>
        <w:pStyle w:val="BodyText"/>
        <w:rPr>
          <w:sz w:val="12"/>
        </w:rPr>
      </w:pPr>
    </w:p>
    <w:p>
      <w:pPr>
        <w:pStyle w:val="BodyText"/>
        <w:spacing w:before="8"/>
        <w:rPr>
          <w:sz w:val="10"/>
        </w:rPr>
      </w:pPr>
    </w:p>
    <w:p>
      <w:pPr>
        <w:spacing w:before="0"/>
        <w:ind w:left="160" w:right="0" w:firstLine="0"/>
        <w:jc w:val="left"/>
        <w:rPr>
          <w:rFonts w:ascii="Trebuchet MS"/>
          <w:b/>
          <w:sz w:val="20"/>
        </w:rPr>
      </w:pPr>
      <w:r>
        <w:rPr>
          <w:rFonts w:ascii="Trebuchet MS"/>
          <w:b/>
          <w:color w:val="0092C0"/>
          <w:w w:val="95"/>
          <w:sz w:val="20"/>
        </w:rPr>
        <w:t>Chart 3.7</w:t>
      </w:r>
    </w:p>
    <w:p>
      <w:pPr>
        <w:spacing w:before="8"/>
        <w:ind w:left="160" w:right="0" w:firstLine="0"/>
        <w:jc w:val="left"/>
        <w:rPr>
          <w:rFonts w:ascii="Trebuchet MS"/>
          <w:b/>
          <w:sz w:val="20"/>
        </w:rPr>
      </w:pPr>
      <w:r>
        <w:rPr>
          <w:rFonts w:ascii="Trebuchet MS"/>
          <w:b/>
          <w:color w:val="0092C0"/>
          <w:sz w:val="20"/>
        </w:rPr>
        <w:t>Workforce Jobs by sector</w:t>
      </w:r>
    </w:p>
    <w:p>
      <w:pPr>
        <w:spacing w:before="34"/>
        <w:ind w:left="354" w:right="0" w:firstLine="0"/>
        <w:jc w:val="left"/>
        <w:rPr>
          <w:sz w:val="12"/>
        </w:rPr>
      </w:pPr>
      <w:r>
        <w:rPr/>
        <w:pict>
          <v:group style="position:absolute;margin-left:40.25pt;margin-top:1.724572pt;width:7.7pt;height:17.2pt;mso-position-horizontal-relative:page;mso-position-vertical-relative:paragraph;z-index:16023040" coordorigin="805,34" coordsize="154,344">
            <v:rect style="position:absolute;left:810;top:39;width:144;height:144" filled="true" fillcolor="#f9aa54" stroked="false">
              <v:fill type="solid"/>
            </v:rect>
            <v:rect style="position:absolute;left:810;top:39;width:144;height:144" filled="false" stroked="true" strokeweight=".5pt" strokecolor="#292425">
              <v:stroke dashstyle="solid"/>
            </v:rect>
            <v:rect style="position:absolute;left:810;top:187;width:144;height:144" filled="true" fillcolor="#ab6d8f" stroked="false">
              <v:fill type="solid"/>
            </v:rect>
            <v:shape style="position:absolute;left:810;top:187;width:144;height:186" coordorigin="810,187" coordsize="144,186" path="m810,187l954,187,954,331,810,331,810,187xm810,373l905,373e" filled="false" stroked="true" strokeweight=".5pt" strokecolor="#292425">
              <v:path arrowok="t"/>
              <v:stroke dashstyle="solid"/>
            </v:shape>
            <w10:wrap type="none"/>
          </v:group>
        </w:pict>
      </w:r>
      <w:r>
        <w:rPr>
          <w:color w:val="292425"/>
          <w:w w:val="110"/>
          <w:sz w:val="12"/>
        </w:rPr>
        <w:t>Average annual change since 1979</w:t>
      </w:r>
    </w:p>
    <w:p>
      <w:pPr>
        <w:tabs>
          <w:tab w:pos="2826" w:val="left" w:leader="none"/>
        </w:tabs>
        <w:spacing w:line="134" w:lineRule="exact" w:before="17"/>
        <w:ind w:left="354" w:right="0" w:firstLine="0"/>
        <w:jc w:val="left"/>
        <w:rPr>
          <w:sz w:val="12"/>
        </w:rPr>
      </w:pPr>
      <w:r>
        <w:rPr>
          <w:color w:val="292425"/>
          <w:w w:val="110"/>
          <w:position w:val="1"/>
          <w:sz w:val="12"/>
        </w:rPr>
        <w:t>Change in year to</w:t>
      </w:r>
      <w:r>
        <w:rPr>
          <w:color w:val="292425"/>
          <w:spacing w:val="-6"/>
          <w:w w:val="110"/>
          <w:position w:val="1"/>
          <w:sz w:val="12"/>
        </w:rPr>
        <w:t> </w:t>
      </w:r>
      <w:r>
        <w:rPr>
          <w:color w:val="292425"/>
          <w:spacing w:val="-4"/>
          <w:w w:val="110"/>
          <w:position w:val="1"/>
          <w:sz w:val="12"/>
        </w:rPr>
        <w:t>2002</w:t>
      </w:r>
      <w:r>
        <w:rPr>
          <w:color w:val="292425"/>
          <w:spacing w:val="-2"/>
          <w:w w:val="110"/>
          <w:position w:val="1"/>
          <w:sz w:val="12"/>
        </w:rPr>
        <w:t> </w:t>
      </w:r>
      <w:r>
        <w:rPr>
          <w:color w:val="292425"/>
          <w:w w:val="110"/>
          <w:position w:val="1"/>
          <w:sz w:val="12"/>
        </w:rPr>
        <w:t>Q3</w:t>
        <w:tab/>
      </w:r>
      <w:r>
        <w:rPr>
          <w:color w:val="292425"/>
          <w:w w:val="110"/>
          <w:sz w:val="12"/>
        </w:rPr>
        <w:t>Thousands</w:t>
      </w:r>
    </w:p>
    <w:p>
      <w:pPr>
        <w:pStyle w:val="BodyText"/>
        <w:spacing w:before="9"/>
        <w:rPr>
          <w:sz w:val="21"/>
        </w:rPr>
      </w:pPr>
      <w:r>
        <w:rPr/>
        <w:br w:type="column"/>
      </w:r>
      <w:r>
        <w:rPr>
          <w:sz w:val="21"/>
        </w:rPr>
      </w:r>
    </w:p>
    <w:p>
      <w:pPr>
        <w:pStyle w:val="BodyText"/>
        <w:spacing w:line="292" w:lineRule="auto"/>
        <w:ind w:left="276" w:right="339"/>
      </w:pPr>
      <w:r>
        <w:rPr>
          <w:color w:val="292425"/>
          <w:w w:val="105"/>
        </w:rPr>
        <w:t>The employer-based Workforce Jobs measure is generally regarded as a better source than the LFS for the industrial composition of employment. This is because employers are normally better placed than their employees to identify the main product of their business. According to the Workforce Jobs measure, manufacturing employment fell sharply in the year to 2002 Q3, continuing its long-term decline (see</w:t>
      </w:r>
    </w:p>
    <w:p>
      <w:pPr>
        <w:pStyle w:val="BodyText"/>
        <w:spacing w:line="292" w:lineRule="auto"/>
        <w:ind w:left="276" w:right="224"/>
      </w:pPr>
      <w:r>
        <w:rPr>
          <w:color w:val="292425"/>
          <w:w w:val="110"/>
        </w:rPr>
        <w:t>Chart</w:t>
      </w:r>
      <w:r>
        <w:rPr>
          <w:color w:val="292425"/>
          <w:spacing w:val="-19"/>
          <w:w w:val="110"/>
        </w:rPr>
        <w:t> </w:t>
      </w:r>
      <w:r>
        <w:rPr>
          <w:color w:val="292425"/>
          <w:w w:val="110"/>
        </w:rPr>
        <w:t>3.7).</w:t>
      </w:r>
      <w:r>
        <w:rPr>
          <w:color w:val="292425"/>
          <w:spacing w:val="18"/>
          <w:w w:val="110"/>
        </w:rPr>
        <w:t> </w:t>
      </w:r>
      <w:r>
        <w:rPr>
          <w:color w:val="292425"/>
          <w:w w:val="110"/>
        </w:rPr>
        <w:t>The</w:t>
      </w:r>
      <w:r>
        <w:rPr>
          <w:color w:val="292425"/>
          <w:spacing w:val="-19"/>
          <w:w w:val="110"/>
        </w:rPr>
        <w:t> </w:t>
      </w:r>
      <w:r>
        <w:rPr>
          <w:color w:val="292425"/>
          <w:w w:val="110"/>
        </w:rPr>
        <w:t>fall</w:t>
      </w:r>
      <w:r>
        <w:rPr>
          <w:color w:val="292425"/>
          <w:spacing w:val="-19"/>
          <w:w w:val="110"/>
        </w:rPr>
        <w:t> </w:t>
      </w:r>
      <w:r>
        <w:rPr>
          <w:color w:val="292425"/>
          <w:w w:val="110"/>
        </w:rPr>
        <w:t>in</w:t>
      </w:r>
      <w:r>
        <w:rPr>
          <w:color w:val="292425"/>
          <w:spacing w:val="-19"/>
          <w:w w:val="110"/>
        </w:rPr>
        <w:t> </w:t>
      </w:r>
      <w:r>
        <w:rPr>
          <w:color w:val="292425"/>
          <w:w w:val="110"/>
        </w:rPr>
        <w:t>manufacturing</w:t>
      </w:r>
      <w:r>
        <w:rPr>
          <w:color w:val="292425"/>
          <w:spacing w:val="-18"/>
          <w:w w:val="110"/>
        </w:rPr>
        <w:t> </w:t>
      </w:r>
      <w:r>
        <w:rPr>
          <w:color w:val="292425"/>
          <w:w w:val="110"/>
        </w:rPr>
        <w:t>employment</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year </w:t>
      </w:r>
      <w:r>
        <w:rPr>
          <w:color w:val="292425"/>
          <w:spacing w:val="-4"/>
          <w:w w:val="110"/>
        </w:rPr>
        <w:t>to</w:t>
      </w:r>
      <w:r>
        <w:rPr>
          <w:color w:val="292425"/>
          <w:spacing w:val="-24"/>
          <w:w w:val="110"/>
        </w:rPr>
        <w:t> </w:t>
      </w:r>
      <w:r>
        <w:rPr>
          <w:color w:val="292425"/>
          <w:w w:val="110"/>
        </w:rPr>
        <w:t>Q3</w:t>
      </w:r>
      <w:r>
        <w:rPr>
          <w:color w:val="292425"/>
          <w:spacing w:val="-24"/>
          <w:w w:val="110"/>
        </w:rPr>
        <w:t> </w:t>
      </w:r>
      <w:r>
        <w:rPr>
          <w:color w:val="292425"/>
          <w:spacing w:val="-3"/>
          <w:w w:val="110"/>
        </w:rPr>
        <w:t>was</w:t>
      </w:r>
      <w:r>
        <w:rPr>
          <w:color w:val="292425"/>
          <w:spacing w:val="-23"/>
          <w:w w:val="110"/>
        </w:rPr>
        <w:t> </w:t>
      </w:r>
      <w:r>
        <w:rPr>
          <w:color w:val="292425"/>
          <w:w w:val="110"/>
        </w:rPr>
        <w:t>more</w:t>
      </w:r>
      <w:r>
        <w:rPr>
          <w:color w:val="292425"/>
          <w:spacing w:val="-24"/>
          <w:w w:val="110"/>
        </w:rPr>
        <w:t> </w:t>
      </w:r>
      <w:r>
        <w:rPr>
          <w:color w:val="292425"/>
          <w:w w:val="110"/>
        </w:rPr>
        <w:t>than</w:t>
      </w:r>
      <w:r>
        <w:rPr>
          <w:color w:val="292425"/>
          <w:spacing w:val="-23"/>
          <w:w w:val="110"/>
        </w:rPr>
        <w:t> </w:t>
      </w:r>
      <w:r>
        <w:rPr>
          <w:color w:val="292425"/>
          <w:w w:val="110"/>
        </w:rPr>
        <w:t>offset</w:t>
      </w:r>
      <w:r>
        <w:rPr>
          <w:color w:val="292425"/>
          <w:spacing w:val="-24"/>
          <w:w w:val="110"/>
        </w:rPr>
        <w:t> </w:t>
      </w:r>
      <w:r>
        <w:rPr>
          <w:color w:val="292425"/>
          <w:w w:val="110"/>
        </w:rPr>
        <w:t>by</w:t>
      </w:r>
      <w:r>
        <w:rPr>
          <w:color w:val="292425"/>
          <w:spacing w:val="-23"/>
          <w:w w:val="110"/>
        </w:rPr>
        <w:t> </w:t>
      </w:r>
      <w:r>
        <w:rPr>
          <w:color w:val="292425"/>
          <w:w w:val="110"/>
        </w:rPr>
        <w:t>increased</w:t>
      </w:r>
      <w:r>
        <w:rPr>
          <w:color w:val="292425"/>
          <w:spacing w:val="-24"/>
          <w:w w:val="110"/>
        </w:rPr>
        <w:t> </w:t>
      </w:r>
      <w:r>
        <w:rPr>
          <w:color w:val="292425"/>
          <w:w w:val="110"/>
        </w:rPr>
        <w:t>services</w:t>
      </w:r>
      <w:r>
        <w:rPr>
          <w:color w:val="292425"/>
          <w:spacing w:val="-23"/>
          <w:w w:val="110"/>
        </w:rPr>
        <w:t> </w:t>
      </w:r>
      <w:r>
        <w:rPr>
          <w:color w:val="292425"/>
          <w:w w:val="110"/>
        </w:rPr>
        <w:t>employment. Jobs in public administration, education and health rose </w:t>
      </w:r>
      <w:r>
        <w:rPr>
          <w:color w:val="292425"/>
          <w:spacing w:val="-3"/>
          <w:w w:val="110"/>
        </w:rPr>
        <w:t>by </w:t>
      </w:r>
      <w:r>
        <w:rPr>
          <w:color w:val="292425"/>
          <w:spacing w:val="-7"/>
          <w:w w:val="110"/>
        </w:rPr>
        <w:t>142,000 </w:t>
      </w:r>
      <w:r>
        <w:rPr>
          <w:color w:val="292425"/>
          <w:w w:val="110"/>
        </w:rPr>
        <w:t>in this period—nearly </w:t>
      </w:r>
      <w:r>
        <w:rPr>
          <w:color w:val="292425"/>
          <w:spacing w:val="-5"/>
          <w:w w:val="110"/>
        </w:rPr>
        <w:t>two </w:t>
      </w:r>
      <w:r>
        <w:rPr>
          <w:color w:val="292425"/>
          <w:w w:val="110"/>
        </w:rPr>
        <w:t>thirds of the increase in services</w:t>
      </w:r>
      <w:r>
        <w:rPr>
          <w:color w:val="292425"/>
          <w:spacing w:val="-29"/>
          <w:w w:val="110"/>
        </w:rPr>
        <w:t> </w:t>
      </w:r>
      <w:r>
        <w:rPr>
          <w:color w:val="292425"/>
          <w:w w:val="110"/>
        </w:rPr>
        <w:t>employment.</w:t>
      </w:r>
      <w:r>
        <w:rPr>
          <w:color w:val="292425"/>
          <w:spacing w:val="-1"/>
          <w:w w:val="110"/>
        </w:rPr>
        <w:t> </w:t>
      </w:r>
      <w:r>
        <w:rPr>
          <w:color w:val="292425"/>
          <w:w w:val="110"/>
        </w:rPr>
        <w:t>Even</w:t>
      </w:r>
      <w:r>
        <w:rPr>
          <w:color w:val="292425"/>
          <w:spacing w:val="-28"/>
          <w:w w:val="110"/>
        </w:rPr>
        <w:t> </w:t>
      </w:r>
      <w:r>
        <w:rPr>
          <w:color w:val="292425"/>
          <w:w w:val="110"/>
        </w:rPr>
        <w:t>so,</w:t>
      </w:r>
      <w:r>
        <w:rPr>
          <w:color w:val="292425"/>
          <w:spacing w:val="-28"/>
          <w:w w:val="110"/>
        </w:rPr>
        <w:t> </w:t>
      </w:r>
      <w:r>
        <w:rPr>
          <w:color w:val="292425"/>
          <w:w w:val="110"/>
        </w:rPr>
        <w:t>services</w:t>
      </w:r>
      <w:r>
        <w:rPr>
          <w:color w:val="292425"/>
          <w:spacing w:val="-29"/>
          <w:w w:val="110"/>
        </w:rPr>
        <w:t> </w:t>
      </w:r>
      <w:r>
        <w:rPr>
          <w:color w:val="292425"/>
          <w:w w:val="110"/>
        </w:rPr>
        <w:t>employment</w:t>
      </w:r>
      <w:r>
        <w:rPr>
          <w:color w:val="292425"/>
          <w:spacing w:val="-28"/>
          <w:w w:val="110"/>
        </w:rPr>
        <w:t> </w:t>
      </w:r>
      <w:r>
        <w:rPr>
          <w:color w:val="292425"/>
          <w:w w:val="110"/>
        </w:rPr>
        <w:t>growth </w:t>
      </w:r>
      <w:r>
        <w:rPr>
          <w:color w:val="292425"/>
          <w:spacing w:val="-3"/>
          <w:w w:val="110"/>
        </w:rPr>
        <w:t>was </w:t>
      </w:r>
      <w:r>
        <w:rPr>
          <w:color w:val="292425"/>
          <w:w w:val="110"/>
        </w:rPr>
        <w:t>quite broadly based. Only the finance and business services industry shed jobs. In general, therefore, these employment figures are broadly consistent with the output data, showing a relatively weak manufacturing sector but a more resilient service</w:t>
      </w:r>
      <w:r>
        <w:rPr>
          <w:color w:val="292425"/>
          <w:spacing w:val="-19"/>
          <w:w w:val="110"/>
        </w:rPr>
        <w:t> </w:t>
      </w:r>
      <w:r>
        <w:rPr>
          <w:color w:val="292425"/>
          <w:spacing w:val="-4"/>
          <w:w w:val="110"/>
        </w:rPr>
        <w:t>sector.</w:t>
      </w:r>
    </w:p>
    <w:p>
      <w:pPr>
        <w:pStyle w:val="BodyText"/>
        <w:spacing w:before="10"/>
        <w:rPr>
          <w:sz w:val="16"/>
        </w:rPr>
      </w:pPr>
    </w:p>
    <w:p>
      <w:pPr>
        <w:pStyle w:val="ListParagraph"/>
        <w:numPr>
          <w:ilvl w:val="1"/>
          <w:numId w:val="16"/>
        </w:numPr>
        <w:tabs>
          <w:tab w:pos="637" w:val="left" w:leader="none"/>
          <w:tab w:pos="5656" w:val="left" w:leader="none"/>
        </w:tabs>
        <w:spacing w:line="240" w:lineRule="auto" w:before="0" w:after="0"/>
        <w:ind w:left="636" w:right="0" w:hanging="481"/>
        <w:jc w:val="left"/>
        <w:rPr>
          <w:rFonts w:ascii="Trebuchet MS"/>
          <w:b/>
          <w:color w:val="0092C0"/>
          <w:sz w:val="28"/>
        </w:rPr>
      </w:pPr>
      <w:r>
        <w:rPr>
          <w:rFonts w:ascii="Trebuchet MS"/>
          <w:b/>
          <w:color w:val="0092C0"/>
          <w:w w:val="90"/>
          <w:sz w:val="28"/>
          <w:u w:val="single" w:color="006BB6"/>
        </w:rPr>
        <w:t>Labour</w:t>
      </w:r>
      <w:r>
        <w:rPr>
          <w:rFonts w:ascii="Trebuchet MS"/>
          <w:b/>
          <w:color w:val="0092C0"/>
          <w:spacing w:val="-34"/>
          <w:w w:val="90"/>
          <w:sz w:val="28"/>
          <w:u w:val="single" w:color="006BB6"/>
        </w:rPr>
        <w:t> </w:t>
      </w:r>
      <w:r>
        <w:rPr>
          <w:rFonts w:ascii="Trebuchet MS"/>
          <w:b/>
          <w:color w:val="0092C0"/>
          <w:w w:val="90"/>
          <w:sz w:val="28"/>
          <w:u w:val="single" w:color="006BB6"/>
        </w:rPr>
        <w:t>productivity</w:t>
      </w:r>
      <w:r>
        <w:rPr>
          <w:rFonts w:ascii="Trebuchet MS"/>
          <w:b/>
          <w:color w:val="0092C0"/>
          <w:sz w:val="28"/>
          <w:u w:val="single" w:color="006BB6"/>
        </w:rPr>
        <w:tab/>
      </w:r>
    </w:p>
    <w:p>
      <w:pPr>
        <w:spacing w:after="0" w:line="240" w:lineRule="auto"/>
        <w:jc w:val="left"/>
        <w:rPr>
          <w:rFonts w:ascii="Trebuchet MS"/>
          <w:sz w:val="28"/>
        </w:rPr>
        <w:sectPr>
          <w:type w:val="continuous"/>
          <w:pgSz w:w="11900" w:h="16840"/>
          <w:pgMar w:top="1260" w:bottom="280" w:left="660" w:right="620"/>
          <w:cols w:num="2" w:equalWidth="0">
            <w:col w:w="3694" w:space="1112"/>
            <w:col w:w="5814"/>
          </w:cols>
        </w:sectPr>
      </w:pPr>
    </w:p>
    <w:p>
      <w:pPr>
        <w:spacing w:line="117" w:lineRule="exact" w:before="0"/>
        <w:ind w:left="0" w:right="0" w:firstLine="0"/>
        <w:jc w:val="right"/>
        <w:rPr>
          <w:sz w:val="12"/>
        </w:rPr>
      </w:pPr>
      <w:r>
        <w:rPr/>
        <w:pict>
          <v:line style="position:absolute;mso-position-horizontal-relative:page;mso-position-vertical-relative:paragraph;z-index:16026624" from="197.475998pt,2.490379pt" to="202.218998pt,2.490379pt" stroked="true" strokeweight=".5pt" strokecolor="#292425">
            <v:stroke dashstyle="solid"/>
            <w10:wrap type="none"/>
          </v:line>
        </w:pict>
      </w:r>
      <w:r>
        <w:rPr>
          <w:color w:val="292425"/>
          <w:spacing w:val="-8"/>
          <w:w w:val="120"/>
          <w:sz w:val="12"/>
        </w:rPr>
        <w:t>250</w:t>
      </w:r>
    </w:p>
    <w:p>
      <w:pPr>
        <w:pStyle w:val="BodyText"/>
        <w:spacing w:before="8"/>
        <w:rPr>
          <w:sz w:val="15"/>
        </w:rPr>
      </w:pPr>
    </w:p>
    <w:p>
      <w:pPr>
        <w:spacing w:before="1"/>
        <w:ind w:left="0" w:right="0" w:firstLine="0"/>
        <w:jc w:val="right"/>
        <w:rPr>
          <w:sz w:val="12"/>
        </w:rPr>
      </w:pPr>
      <w:r>
        <w:rPr/>
        <w:pict>
          <v:group style="position:absolute;margin-left:49.108002pt;margin-top:-1.632648pt;width:143.5pt;height:122.95pt;mso-position-horizontal-relative:page;mso-position-vertical-relative:paragraph;z-index:16022016" coordorigin="982,-33" coordsize="2870,2459">
            <v:rect style="position:absolute;left:1099;top:1356;width:163;height:193" filled="true" fillcolor="#f9aa54" stroked="false">
              <v:fill type="solid"/>
            </v:rect>
            <v:rect style="position:absolute;left:1099;top:1356;width:165;height:193" filled="false" stroked="true" strokeweight=".5pt" strokecolor="#292425">
              <v:stroke dashstyle="solid"/>
            </v:rect>
            <v:rect style="position:absolute;left:1262;top:1356;width:165;height:308" filled="true" fillcolor="#ab6d8f" stroked="false">
              <v:fill type="solid"/>
            </v:rect>
            <v:rect style="position:absolute;left:1262;top:1356;width:165;height:308" filled="false" stroked="true" strokeweight=".5pt" strokecolor="#292425">
              <v:stroke dashstyle="solid"/>
            </v:rect>
            <v:rect style="position:absolute;left:1669;top:1356;width:173;height:890" filled="true" fillcolor="#f9aa54" stroked="false">
              <v:fill type="solid"/>
            </v:rect>
            <v:rect style="position:absolute;left:1669;top:1356;width:175;height:890" filled="false" stroked="true" strokeweight=".5pt" strokecolor="#292425">
              <v:stroke dashstyle="solid"/>
            </v:rect>
            <v:rect style="position:absolute;left:1842;top:1356;width:165;height:1065" filled="true" fillcolor="#ab6d8f" stroked="false">
              <v:fill type="solid"/>
            </v:rect>
            <v:rect style="position:absolute;left:1842;top:1356;width:165;height:1065" filled="false" stroked="true" strokeweight=".5pt" strokecolor="#292425">
              <v:stroke dashstyle="solid"/>
            </v:rect>
            <v:rect style="position:absolute;left:3383;top:-28;width:175;height:1385" filled="true" fillcolor="#f9aa54" stroked="false">
              <v:fill type="solid"/>
            </v:rect>
            <v:rect style="position:absolute;left:3383;top:-28;width:175;height:1385" filled="false" stroked="true" strokeweight=".5pt" strokecolor="#292425">
              <v:stroke dashstyle="solid"/>
            </v:rect>
            <v:rect style="position:absolute;left:3555;top:802;width:165;height:555" filled="true" fillcolor="#ab6d8f" stroked="false">
              <v:fill type="solid"/>
            </v:rect>
            <v:rect style="position:absolute;left:3555;top:802;width:165;height:555" filled="false" stroked="true" strokeweight=".5pt" strokecolor="#292425">
              <v:stroke dashstyle="solid"/>
            </v:rect>
            <v:rect style="position:absolute;left:2831;top:932;width:163;height:425" filled="true" fillcolor="#f9aa54" stroked="false">
              <v:fill type="solid"/>
            </v:rect>
            <v:rect style="position:absolute;left:2831;top:932;width:165;height:425" filled="false" stroked="true" strokeweight=".5pt" strokecolor="#292425">
              <v:stroke dashstyle="solid"/>
            </v:rect>
            <v:rect style="position:absolute;left:2993;top:437;width:165;height:920" filled="true" fillcolor="#ab6d8f" stroked="false">
              <v:fill type="solid"/>
            </v:rect>
            <v:rect style="position:absolute;left:2993;top:437;width:165;height:920" filled="false" stroked="true" strokeweight=".5pt" strokecolor="#292425">
              <v:stroke dashstyle="solid"/>
            </v:rect>
            <v:rect style="position:absolute;left:2412;top:1252;width:165;height:105" filled="true" fillcolor="#ab6d8f" stroked="false">
              <v:fill type="solid"/>
            </v:rect>
            <v:shape style="position:absolute;left:982;top:1252;width:2870;height:105" coordorigin="982,1252" coordsize="2870,105" path="m2412,1252l2577,1252,2577,1357,2412,1357,2412,1252xm982,1357l3852,1357e" filled="false" stroked="true" strokeweight=".5pt" strokecolor="#292425">
              <v:path arrowok="t"/>
              <v:stroke dashstyle="solid"/>
            </v:shape>
            <w10:wrap type="none"/>
          </v:group>
        </w:pict>
      </w:r>
      <w:r>
        <w:rPr/>
        <w:pict>
          <v:line style="position:absolute;mso-position-horizontal-relative:page;mso-position-vertical-relative:paragraph;z-index:16026112" from="197.475998pt,3.741352pt" to="202.218998pt,3.741352pt" stroked="true" strokeweight=".5pt" strokecolor="#292425">
            <v:stroke dashstyle="solid"/>
            <w10:wrap type="none"/>
          </v:line>
        </w:pict>
      </w:r>
      <w:r>
        <w:rPr/>
        <w:pict>
          <v:line style="position:absolute;mso-position-horizontal-relative:page;mso-position-vertical-relative:paragraph;z-index:16030208" from="40.5pt,3.741352pt" to="45.244pt,3.741352pt" stroked="true" strokeweight=".5pt" strokecolor="#292425">
            <v:stroke dashstyle="solid"/>
            <w10:wrap type="none"/>
          </v:line>
        </w:pict>
      </w:r>
      <w:r>
        <w:rPr>
          <w:color w:val="292425"/>
          <w:spacing w:val="-3"/>
          <w:w w:val="120"/>
          <w:sz w:val="12"/>
        </w:rPr>
        <w:t>200</w:t>
      </w:r>
    </w:p>
    <w:p>
      <w:pPr>
        <w:pStyle w:val="BodyText"/>
        <w:spacing w:before="8"/>
        <w:rPr>
          <w:sz w:val="15"/>
        </w:rPr>
      </w:pPr>
    </w:p>
    <w:p>
      <w:pPr>
        <w:spacing w:before="1"/>
        <w:ind w:left="0" w:right="0" w:firstLine="0"/>
        <w:jc w:val="right"/>
        <w:rPr>
          <w:sz w:val="12"/>
        </w:rPr>
      </w:pPr>
      <w:r>
        <w:rPr/>
        <w:pict>
          <v:line style="position:absolute;mso-position-horizontal-relative:page;mso-position-vertical-relative:paragraph;z-index:16025600" from="197.475998pt,3.769367pt" to="202.218998pt,3.769367pt" stroked="true" strokeweight=".5pt" strokecolor="#292425">
            <v:stroke dashstyle="solid"/>
            <w10:wrap type="none"/>
          </v:line>
        </w:pict>
      </w:r>
      <w:r>
        <w:rPr/>
        <w:pict>
          <v:line style="position:absolute;mso-position-horizontal-relative:page;mso-position-vertical-relative:paragraph;z-index:16029696" from="40.5pt,3.769367pt" to="45.244pt,3.769367pt" stroked="true" strokeweight=".5pt" strokecolor="#292425">
            <v:stroke dashstyle="solid"/>
            <w10:wrap type="none"/>
          </v:line>
        </w:pict>
      </w:r>
      <w:r>
        <w:rPr>
          <w:color w:val="292425"/>
          <w:spacing w:val="-11"/>
          <w:w w:val="120"/>
          <w:sz w:val="12"/>
        </w:rPr>
        <w:t>150</w:t>
      </w:r>
    </w:p>
    <w:p>
      <w:pPr>
        <w:pStyle w:val="BodyText"/>
        <w:spacing w:before="8"/>
        <w:rPr>
          <w:sz w:val="15"/>
        </w:rPr>
      </w:pPr>
    </w:p>
    <w:p>
      <w:pPr>
        <w:spacing w:before="1"/>
        <w:ind w:left="0" w:right="0" w:firstLine="0"/>
        <w:jc w:val="right"/>
        <w:rPr>
          <w:sz w:val="12"/>
        </w:rPr>
      </w:pPr>
      <w:r>
        <w:rPr/>
        <w:pict>
          <v:line style="position:absolute;mso-position-horizontal-relative:page;mso-position-vertical-relative:paragraph;z-index:16028160" from="197.772003pt,3.921756pt" to="202.515003pt,3.921756pt" stroked="true" strokeweight=".5pt" strokecolor="#292425">
            <v:stroke dashstyle="solid"/>
            <w10:wrap type="none"/>
          </v:line>
        </w:pict>
      </w:r>
      <w:r>
        <w:rPr/>
        <w:pict>
          <v:line style="position:absolute;mso-position-horizontal-relative:page;mso-position-vertical-relative:paragraph;z-index:16031232" from="40.796001pt,3.921756pt" to="45.540001pt,3.921756pt" stroked="true" strokeweight=".5pt" strokecolor="#292425">
            <v:stroke dashstyle="solid"/>
            <w10:wrap type="none"/>
          </v:line>
        </w:pict>
      </w:r>
      <w:r>
        <w:rPr>
          <w:color w:val="292425"/>
          <w:spacing w:val="-5"/>
          <w:w w:val="120"/>
          <w:sz w:val="12"/>
        </w:rPr>
        <w:t>100</w:t>
      </w:r>
    </w:p>
    <w:p>
      <w:pPr>
        <w:pStyle w:val="BodyText"/>
        <w:spacing w:before="8"/>
        <w:rPr>
          <w:sz w:val="15"/>
        </w:rPr>
      </w:pPr>
    </w:p>
    <w:p>
      <w:pPr>
        <w:spacing w:line="133" w:lineRule="exact" w:before="1"/>
        <w:ind w:left="0" w:right="6" w:firstLine="0"/>
        <w:jc w:val="right"/>
        <w:rPr>
          <w:sz w:val="12"/>
        </w:rPr>
      </w:pPr>
      <w:r>
        <w:rPr/>
        <w:pict>
          <v:line style="position:absolute;mso-position-horizontal-relative:page;mso-position-vertical-relative:paragraph;z-index:16025088" from="197.475998pt,3.824756pt" to="202.218998pt,3.824756pt" stroked="true" strokeweight=".5pt" strokecolor="#292425">
            <v:stroke dashstyle="solid"/>
            <w10:wrap type="none"/>
          </v:line>
        </w:pict>
      </w:r>
      <w:r>
        <w:rPr/>
        <w:pict>
          <v:line style="position:absolute;mso-position-horizontal-relative:page;mso-position-vertical-relative:paragraph;z-index:16029184" from="40.5pt,3.824756pt" to="45.244pt,3.824756pt" stroked="true" strokeweight=".5pt" strokecolor="#292425">
            <v:stroke dashstyle="solid"/>
            <w10:wrap type="none"/>
          </v:line>
        </w:pict>
      </w:r>
      <w:r>
        <w:rPr>
          <w:color w:val="292425"/>
          <w:spacing w:val="-9"/>
          <w:w w:val="120"/>
          <w:sz w:val="12"/>
        </w:rPr>
        <w:t>50</w:t>
      </w:r>
    </w:p>
    <w:p>
      <w:pPr>
        <w:spacing w:line="179" w:lineRule="exact" w:before="0"/>
        <w:ind w:left="0" w:right="164" w:firstLine="0"/>
        <w:jc w:val="right"/>
        <w:rPr>
          <w:sz w:val="16"/>
        </w:rPr>
      </w:pPr>
      <w:r>
        <w:rPr>
          <w:color w:val="292425"/>
          <w:w w:val="107"/>
          <w:sz w:val="16"/>
        </w:rPr>
        <w:t>+</w:t>
      </w:r>
    </w:p>
    <w:p>
      <w:pPr>
        <w:spacing w:line="114" w:lineRule="exact" w:before="8"/>
        <w:ind w:left="0" w:right="0" w:firstLine="0"/>
        <w:jc w:val="right"/>
        <w:rPr>
          <w:sz w:val="12"/>
        </w:rPr>
      </w:pPr>
      <w:r>
        <w:rPr/>
        <w:pict>
          <v:line style="position:absolute;mso-position-horizontal-relative:page;mso-position-vertical-relative:paragraph;z-index:16024576" from="197.475998pt,4.952756pt" to="202.218998pt,4.952756pt" stroked="true" strokeweight=".5pt" strokecolor="#292425">
            <v:stroke dashstyle="solid"/>
            <w10:wrap type="none"/>
          </v:line>
        </w:pict>
      </w:r>
      <w:r>
        <w:rPr/>
        <w:pict>
          <v:line style="position:absolute;mso-position-horizontal-relative:page;mso-position-vertical-relative:paragraph;z-index:16028672" from="40.5pt,4.952756pt" to="45.244pt,4.952756pt" stroked="true" strokeweight=".5pt" strokecolor="#292425">
            <v:stroke dashstyle="solid"/>
            <w10:wrap type="none"/>
          </v:line>
        </w:pict>
      </w:r>
      <w:r>
        <w:rPr>
          <w:color w:val="292425"/>
          <w:w w:val="121"/>
          <w:sz w:val="12"/>
        </w:rPr>
        <w:t>0</w:t>
      </w:r>
    </w:p>
    <w:p>
      <w:pPr>
        <w:pStyle w:val="BodyText"/>
        <w:spacing w:line="292" w:lineRule="auto" w:before="136"/>
        <w:ind w:left="1421" w:right="152"/>
      </w:pPr>
      <w:r>
        <w:rPr/>
        <w:br w:type="column"/>
      </w:r>
      <w:r>
        <w:rPr>
          <w:color w:val="292425"/>
          <w:w w:val="110"/>
        </w:rPr>
        <w:t>The</w:t>
      </w:r>
      <w:r>
        <w:rPr>
          <w:color w:val="292425"/>
          <w:spacing w:val="-15"/>
          <w:w w:val="110"/>
        </w:rPr>
        <w:t> </w:t>
      </w:r>
      <w:r>
        <w:rPr>
          <w:color w:val="292425"/>
          <w:w w:val="110"/>
        </w:rPr>
        <w:t>supply</w:t>
      </w:r>
      <w:r>
        <w:rPr>
          <w:color w:val="292425"/>
          <w:spacing w:val="-14"/>
          <w:w w:val="110"/>
        </w:rPr>
        <w:t> </w:t>
      </w:r>
      <w:r>
        <w:rPr>
          <w:color w:val="292425"/>
          <w:w w:val="110"/>
        </w:rPr>
        <w:t>capacity</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economy</w:t>
      </w:r>
      <w:r>
        <w:rPr>
          <w:color w:val="292425"/>
          <w:spacing w:val="-14"/>
          <w:w w:val="110"/>
        </w:rPr>
        <w:t> </w:t>
      </w:r>
      <w:r>
        <w:rPr>
          <w:color w:val="292425"/>
          <w:w w:val="110"/>
        </w:rPr>
        <w:t>depends</w:t>
      </w:r>
      <w:r>
        <w:rPr>
          <w:color w:val="292425"/>
          <w:spacing w:val="-15"/>
          <w:w w:val="110"/>
        </w:rPr>
        <w:t> </w:t>
      </w:r>
      <w:r>
        <w:rPr>
          <w:color w:val="292425"/>
          <w:w w:val="110"/>
        </w:rPr>
        <w:t>partly</w:t>
      </w:r>
      <w:r>
        <w:rPr>
          <w:color w:val="292425"/>
          <w:spacing w:val="-14"/>
          <w:w w:val="110"/>
        </w:rPr>
        <w:t> </w:t>
      </w:r>
      <w:r>
        <w:rPr>
          <w:color w:val="292425"/>
          <w:w w:val="110"/>
        </w:rPr>
        <w:t>on</w:t>
      </w:r>
      <w:r>
        <w:rPr>
          <w:color w:val="292425"/>
          <w:spacing w:val="-14"/>
          <w:w w:val="110"/>
        </w:rPr>
        <w:t> </w:t>
      </w:r>
      <w:r>
        <w:rPr>
          <w:color w:val="292425"/>
          <w:w w:val="110"/>
        </w:rPr>
        <w:t>the</w:t>
      </w:r>
      <w:r>
        <w:rPr>
          <w:color w:val="292425"/>
          <w:spacing w:val="-14"/>
          <w:w w:val="110"/>
        </w:rPr>
        <w:t> </w:t>
      </w:r>
      <w:r>
        <w:rPr>
          <w:color w:val="292425"/>
          <w:spacing w:val="-4"/>
          <w:w w:val="110"/>
        </w:rPr>
        <w:t>rate </w:t>
      </w:r>
      <w:r>
        <w:rPr>
          <w:color w:val="292425"/>
          <w:w w:val="110"/>
        </w:rPr>
        <w:t>of productivity growth. In the medium term, productivity growth depends, among other things, on the </w:t>
      </w:r>
      <w:r>
        <w:rPr>
          <w:color w:val="292425"/>
          <w:spacing w:val="-4"/>
          <w:w w:val="110"/>
        </w:rPr>
        <w:t>rate </w:t>
      </w:r>
      <w:r>
        <w:rPr>
          <w:color w:val="292425"/>
          <w:w w:val="110"/>
        </w:rPr>
        <w:t>of technical progress,</w:t>
      </w:r>
      <w:r>
        <w:rPr>
          <w:color w:val="292425"/>
          <w:spacing w:val="-20"/>
          <w:w w:val="110"/>
        </w:rPr>
        <w:t> </w:t>
      </w:r>
      <w:r>
        <w:rPr>
          <w:color w:val="292425"/>
          <w:w w:val="110"/>
        </w:rPr>
        <w:t>the</w:t>
      </w:r>
      <w:r>
        <w:rPr>
          <w:color w:val="292425"/>
          <w:spacing w:val="-19"/>
          <w:w w:val="110"/>
        </w:rPr>
        <w:t> </w:t>
      </w:r>
      <w:r>
        <w:rPr>
          <w:color w:val="292425"/>
          <w:w w:val="110"/>
        </w:rPr>
        <w:t>growth</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capital</w:t>
      </w:r>
      <w:r>
        <w:rPr>
          <w:color w:val="292425"/>
          <w:spacing w:val="-20"/>
          <w:w w:val="110"/>
        </w:rPr>
        <w:t> </w:t>
      </w:r>
      <w:r>
        <w:rPr>
          <w:color w:val="292425"/>
          <w:w w:val="110"/>
        </w:rPr>
        <w:t>stock</w:t>
      </w:r>
      <w:r>
        <w:rPr>
          <w:color w:val="292425"/>
          <w:spacing w:val="-19"/>
          <w:w w:val="110"/>
        </w:rPr>
        <w:t> </w:t>
      </w:r>
      <w:r>
        <w:rPr>
          <w:color w:val="292425"/>
          <w:w w:val="110"/>
        </w:rPr>
        <w:t>and</w:t>
      </w:r>
      <w:r>
        <w:rPr>
          <w:color w:val="292425"/>
          <w:spacing w:val="-20"/>
          <w:w w:val="110"/>
        </w:rPr>
        <w:t> </w:t>
      </w:r>
      <w:r>
        <w:rPr>
          <w:color w:val="292425"/>
          <w:w w:val="110"/>
        </w:rPr>
        <w:t>improvements</w:t>
      </w:r>
      <w:r>
        <w:rPr>
          <w:color w:val="292425"/>
          <w:spacing w:val="-19"/>
          <w:w w:val="110"/>
        </w:rPr>
        <w:t> </w:t>
      </w:r>
      <w:r>
        <w:rPr>
          <w:color w:val="292425"/>
          <w:w w:val="110"/>
        </w:rPr>
        <w:t>in the skills of the</w:t>
      </w:r>
      <w:r>
        <w:rPr>
          <w:color w:val="292425"/>
          <w:spacing w:val="-27"/>
          <w:w w:val="110"/>
        </w:rPr>
        <w:t> </w:t>
      </w:r>
      <w:r>
        <w:rPr>
          <w:color w:val="292425"/>
          <w:w w:val="110"/>
        </w:rPr>
        <w:t>workforce.</w:t>
      </w:r>
    </w:p>
    <w:p>
      <w:pPr>
        <w:spacing w:after="0" w:line="292" w:lineRule="auto"/>
        <w:sectPr>
          <w:type w:val="continuous"/>
          <w:pgSz w:w="11900" w:h="16840"/>
          <w:pgMar w:top="1260" w:bottom="280" w:left="660" w:right="620"/>
          <w:cols w:num="2" w:equalWidth="0">
            <w:col w:w="3622" w:space="40"/>
            <w:col w:w="6958"/>
          </w:cols>
        </w:sectPr>
      </w:pPr>
    </w:p>
    <w:p>
      <w:pPr>
        <w:spacing w:line="143" w:lineRule="exact" w:before="0"/>
        <w:ind w:left="3371" w:right="0" w:firstLine="0"/>
        <w:jc w:val="left"/>
        <w:rPr>
          <w:sz w:val="16"/>
        </w:rPr>
      </w:pPr>
      <w:r>
        <w:rPr>
          <w:color w:val="292425"/>
          <w:w w:val="87"/>
          <w:sz w:val="16"/>
        </w:rPr>
        <w:t>_</w:t>
      </w:r>
    </w:p>
    <w:p>
      <w:pPr>
        <w:pStyle w:val="BodyText"/>
        <w:tabs>
          <w:tab w:pos="5083" w:val="left" w:leader="none"/>
        </w:tabs>
        <w:spacing w:line="218" w:lineRule="exact"/>
        <w:ind w:left="3484"/>
      </w:pPr>
      <w:r>
        <w:rPr/>
        <w:pict>
          <v:line style="position:absolute;mso-position-horizontal-relative:page;mso-position-vertical-relative:paragraph;z-index:16027136" from="197.475998pt,7.822333pt" to="202.218998pt,7.822333pt" stroked="true" strokeweight=".5pt" strokecolor="#292425">
            <v:stroke dashstyle="solid"/>
            <w10:wrap type="none"/>
          </v:line>
        </w:pict>
      </w:r>
      <w:r>
        <w:rPr/>
        <w:pict>
          <v:line style="position:absolute;mso-position-horizontal-relative:page;mso-position-vertical-relative:paragraph;z-index:16030720" from="40.5pt,7.822333pt" to="45.244pt,7.822333pt" stroked="true" strokeweight=".5pt" strokecolor="#292425">
            <v:stroke dashstyle="solid"/>
            <w10:wrap type="none"/>
          </v:line>
        </w:pict>
      </w:r>
      <w:r>
        <w:rPr>
          <w:color w:val="292425"/>
          <w:spacing w:val="-5"/>
          <w:w w:val="105"/>
          <w:sz w:val="12"/>
        </w:rPr>
        <w:t>50</w:t>
        <w:tab/>
      </w:r>
      <w:r>
        <w:rPr>
          <w:color w:val="292425"/>
          <w:w w:val="105"/>
        </w:rPr>
        <w:t>The ONS figures for whole-economy productivity per job</w:t>
      </w:r>
      <w:r>
        <w:rPr>
          <w:color w:val="292425"/>
          <w:spacing w:val="-13"/>
          <w:w w:val="105"/>
        </w:rPr>
        <w:t> </w:t>
      </w:r>
      <w:r>
        <w:rPr>
          <w:color w:val="292425"/>
          <w:w w:val="105"/>
        </w:rPr>
        <w:t>are</w:t>
      </w:r>
    </w:p>
    <w:p>
      <w:pPr>
        <w:spacing w:after="0" w:line="218" w:lineRule="exact"/>
        <w:sectPr>
          <w:type w:val="continuous"/>
          <w:pgSz w:w="11900" w:h="16840"/>
          <w:pgMar w:top="1260" w:bottom="280" w:left="660" w:right="620"/>
        </w:sectPr>
      </w:pPr>
    </w:p>
    <w:p>
      <w:pPr>
        <w:pStyle w:val="BodyText"/>
        <w:spacing w:before="9" w:after="1"/>
        <w:rPr>
          <w:sz w:val="21"/>
        </w:rPr>
      </w:pPr>
    </w:p>
    <w:p>
      <w:pPr>
        <w:pStyle w:val="BodyText"/>
        <w:spacing w:line="20" w:lineRule="exact"/>
        <w:ind w:left="145"/>
        <w:rPr>
          <w:sz w:val="2"/>
        </w:rPr>
      </w:pPr>
      <w:r>
        <w:rPr>
          <w:sz w:val="2"/>
        </w:rPr>
        <w:pict>
          <v:group style="width:4.75pt;height:.5pt;mso-position-horizontal-relative:char;mso-position-vertical-relative:line" coordorigin="0,0" coordsize="95,10">
            <v:line style="position:absolute" from="0,5" to="95,5" stroked="true" strokeweight=".5pt" strokecolor="#292425">
              <v:stroke dashstyle="solid"/>
            </v:line>
          </v:group>
        </w:pict>
      </w:r>
      <w:r>
        <w:rPr>
          <w:sz w:val="2"/>
        </w:rPr>
      </w:r>
    </w:p>
    <w:p>
      <w:pPr>
        <w:pStyle w:val="BodyText"/>
        <w:spacing w:before="8"/>
        <w:rPr>
          <w:sz w:val="22"/>
        </w:rPr>
      </w:pPr>
      <w:r>
        <w:rPr/>
        <w:pict>
          <v:shape style="position:absolute;margin-left:40.5pt;margin-top:15.25pt;width:4.75pt;height:.1pt;mso-position-horizontal-relative:page;mso-position-vertical-relative:paragraph;z-index:-15436288;mso-wrap-distance-left:0;mso-wrap-distance-right:0" coordorigin="810,305" coordsize="95,0" path="m810,305l905,305e" filled="false" stroked="true" strokeweight=".5pt" strokecolor="#292425">
            <v:path arrowok="t"/>
            <v:stroke dashstyle="solid"/>
            <w10:wrap type="topAndBottom"/>
          </v:shape>
        </w:pict>
      </w:r>
    </w:p>
    <w:p>
      <w:pPr>
        <w:pStyle w:val="BodyText"/>
        <w:rPr>
          <w:sz w:val="10"/>
        </w:rPr>
      </w:pPr>
    </w:p>
    <w:p>
      <w:pPr>
        <w:pStyle w:val="BodyText"/>
        <w:spacing w:before="8"/>
        <w:rPr>
          <w:sz w:val="14"/>
        </w:rPr>
      </w:pPr>
    </w:p>
    <w:p>
      <w:pPr>
        <w:spacing w:before="0"/>
        <w:ind w:left="340" w:right="0" w:firstLine="0"/>
        <w:jc w:val="left"/>
        <w:rPr>
          <w:sz w:val="11"/>
        </w:rPr>
      </w:pPr>
      <w:r>
        <w:rPr>
          <w:color w:val="292425"/>
          <w:w w:val="105"/>
          <w:sz w:val="11"/>
        </w:rPr>
        <w:t>Agriculture</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tabs>
          <w:tab w:pos="1644" w:val="left" w:leader="none"/>
        </w:tabs>
        <w:spacing w:before="90"/>
        <w:ind w:left="340" w:right="0" w:firstLine="0"/>
        <w:jc w:val="left"/>
        <w:rPr>
          <w:sz w:val="11"/>
        </w:rPr>
      </w:pPr>
      <w:r>
        <w:rPr>
          <w:color w:val="292425"/>
          <w:w w:val="110"/>
          <w:sz w:val="11"/>
        </w:rPr>
        <w:t>Construction</w:t>
        <w:tab/>
      </w:r>
      <w:r>
        <w:rPr>
          <w:color w:val="292425"/>
          <w:spacing w:val="-4"/>
          <w:w w:val="110"/>
          <w:sz w:val="11"/>
        </w:rPr>
        <w:t>Other</w:t>
      </w:r>
    </w:p>
    <w:p>
      <w:pPr>
        <w:pStyle w:val="BodyText"/>
        <w:spacing w:before="3"/>
        <w:rPr>
          <w:sz w:val="14"/>
        </w:rPr>
      </w:pPr>
      <w:r>
        <w:rPr/>
        <w:br w:type="column"/>
      </w:r>
      <w:r>
        <w:rPr>
          <w:sz w:val="14"/>
        </w:rPr>
      </w:r>
    </w:p>
    <w:p>
      <w:pPr>
        <w:spacing w:before="0"/>
        <w:ind w:left="347" w:right="0" w:firstLine="0"/>
        <w:jc w:val="left"/>
        <w:rPr>
          <w:sz w:val="12"/>
        </w:rPr>
      </w:pPr>
      <w:r>
        <w:rPr>
          <w:color w:val="292425"/>
          <w:spacing w:val="-5"/>
          <w:w w:val="120"/>
          <w:sz w:val="12"/>
        </w:rPr>
        <w:t>100</w:t>
      </w:r>
    </w:p>
    <w:p>
      <w:pPr>
        <w:pStyle w:val="BodyText"/>
        <w:spacing w:before="9"/>
        <w:rPr>
          <w:sz w:val="15"/>
        </w:rPr>
      </w:pPr>
    </w:p>
    <w:p>
      <w:pPr>
        <w:spacing w:before="0"/>
        <w:ind w:left="363" w:right="0" w:firstLine="0"/>
        <w:jc w:val="left"/>
        <w:rPr>
          <w:sz w:val="12"/>
        </w:rPr>
      </w:pPr>
      <w:r>
        <w:rPr/>
        <w:pict>
          <v:line style="position:absolute;mso-position-horizontal-relative:page;mso-position-vertical-relative:paragraph;z-index:16023552" from="197.475998pt,4.636755pt" to="202.218998pt,4.636755pt" stroked="true" strokeweight=".5pt" strokecolor="#292425">
            <v:stroke dashstyle="solid"/>
            <w10:wrap type="none"/>
          </v:line>
        </w:pict>
      </w:r>
      <w:r>
        <w:rPr/>
        <w:pict>
          <v:line style="position:absolute;mso-position-horizontal-relative:page;mso-position-vertical-relative:paragraph;z-index:16024064" from="197.475998pt,-11.363244pt" to="202.218998pt,-11.363244pt" stroked="true" strokeweight=".5pt" strokecolor="#292425">
            <v:stroke dashstyle="solid"/>
            <w10:wrap type="none"/>
          </v:line>
        </w:pict>
      </w:r>
      <w:r>
        <w:rPr>
          <w:color w:val="292425"/>
          <w:spacing w:val="-11"/>
          <w:w w:val="120"/>
          <w:sz w:val="12"/>
        </w:rPr>
        <w:t>150</w:t>
      </w:r>
    </w:p>
    <w:p>
      <w:pPr>
        <w:pStyle w:val="BodyText"/>
        <w:spacing w:before="9"/>
        <w:rPr>
          <w:sz w:val="15"/>
        </w:rPr>
      </w:pPr>
    </w:p>
    <w:p>
      <w:pPr>
        <w:spacing w:before="0"/>
        <w:ind w:left="340" w:right="0" w:firstLine="0"/>
        <w:jc w:val="left"/>
        <w:rPr>
          <w:sz w:val="12"/>
        </w:rPr>
      </w:pPr>
      <w:r>
        <w:rPr/>
        <w:pict>
          <v:group style="position:absolute;margin-left:40.5pt;margin-top:.783565pt;width:152.450pt;height:3.15pt;mso-position-horizontal-relative:page;mso-position-vertical-relative:paragraph;z-index:16022528" coordorigin="810,16" coordsize="3049,63">
            <v:shape style="position:absolute;left:983;top:15;width:2870;height:58" coordorigin="983,16" coordsize="2870,58" path="m983,73l983,16m1553,73l1553,16m2133,73l2133,16m2703,73l2703,16m3283,73l3283,16m3853,73l3853,16e" filled="false" stroked="true" strokeweight=".5pt" strokecolor="#292425">
              <v:path arrowok="t"/>
              <v:stroke dashstyle="solid"/>
            </v:shape>
            <v:shape style="position:absolute;left:810;top:73;width:3033;height:2" coordorigin="810,73" coordsize="3033,0" path="m810,73l905,73m972,73l3842,73e" filled="false" stroked="true" strokeweight=".5pt" strokecolor="#292425">
              <v:path arrowok="t"/>
              <v:stroke dashstyle="solid"/>
            </v:shape>
            <w10:wrap type="none"/>
          </v:group>
        </w:pict>
      </w:r>
      <w:r>
        <w:rPr/>
        <w:pict>
          <v:line style="position:absolute;mso-position-horizontal-relative:page;mso-position-vertical-relative:paragraph;z-index:16027648" from="197.475998pt,3.663565pt" to="202.218998pt,3.663565pt" stroked="true" strokeweight=".5pt" strokecolor="#292425">
            <v:stroke dashstyle="solid"/>
            <w10:wrap type="none"/>
          </v:line>
        </w:pict>
      </w:r>
      <w:r>
        <w:rPr>
          <w:color w:val="292425"/>
          <w:spacing w:val="-3"/>
          <w:w w:val="120"/>
          <w:sz w:val="12"/>
        </w:rPr>
        <w:t>200</w:t>
      </w:r>
    </w:p>
    <w:p>
      <w:pPr>
        <w:pStyle w:val="BodyText"/>
        <w:spacing w:line="280" w:lineRule="exact" w:before="8"/>
        <w:ind w:left="340" w:right="254"/>
        <w:jc w:val="both"/>
      </w:pPr>
      <w:r>
        <w:rPr/>
        <w:br w:type="column"/>
      </w:r>
      <w:r>
        <w:rPr>
          <w:color w:val="292425"/>
          <w:w w:val="110"/>
        </w:rPr>
        <w:t>the</w:t>
      </w:r>
      <w:r>
        <w:rPr>
          <w:color w:val="292425"/>
          <w:spacing w:val="-11"/>
          <w:w w:val="110"/>
        </w:rPr>
        <w:t> </w:t>
      </w:r>
      <w:r>
        <w:rPr>
          <w:color w:val="292425"/>
          <w:w w:val="110"/>
        </w:rPr>
        <w:t>ratio</w:t>
      </w:r>
      <w:r>
        <w:rPr>
          <w:color w:val="292425"/>
          <w:spacing w:val="-10"/>
          <w:w w:val="110"/>
        </w:rPr>
        <w:t> </w:t>
      </w:r>
      <w:r>
        <w:rPr>
          <w:color w:val="292425"/>
          <w:w w:val="110"/>
        </w:rPr>
        <w:t>of</w:t>
      </w:r>
      <w:r>
        <w:rPr>
          <w:color w:val="292425"/>
          <w:spacing w:val="-11"/>
          <w:w w:val="110"/>
        </w:rPr>
        <w:t> </w:t>
      </w:r>
      <w:r>
        <w:rPr>
          <w:color w:val="292425"/>
          <w:w w:val="110"/>
        </w:rPr>
        <w:t>GDP</w:t>
      </w:r>
      <w:r>
        <w:rPr>
          <w:color w:val="292425"/>
          <w:spacing w:val="-10"/>
          <w:w w:val="110"/>
        </w:rPr>
        <w:t> </w:t>
      </w:r>
      <w:r>
        <w:rPr>
          <w:color w:val="292425"/>
          <w:w w:val="110"/>
        </w:rPr>
        <w:t>at</w:t>
      </w:r>
      <w:r>
        <w:rPr>
          <w:color w:val="292425"/>
          <w:spacing w:val="-11"/>
          <w:w w:val="110"/>
        </w:rPr>
        <w:t> </w:t>
      </w:r>
      <w:r>
        <w:rPr>
          <w:color w:val="292425"/>
          <w:w w:val="110"/>
        </w:rPr>
        <w:t>basic</w:t>
      </w:r>
      <w:r>
        <w:rPr>
          <w:color w:val="292425"/>
          <w:spacing w:val="-10"/>
          <w:w w:val="110"/>
        </w:rPr>
        <w:t> </w:t>
      </w:r>
      <w:r>
        <w:rPr>
          <w:color w:val="292425"/>
          <w:w w:val="110"/>
        </w:rPr>
        <w:t>prices</w:t>
      </w:r>
      <w:r>
        <w:rPr>
          <w:color w:val="292425"/>
          <w:spacing w:val="-11"/>
          <w:w w:val="110"/>
        </w:rPr>
        <w:t> </w:t>
      </w:r>
      <w:r>
        <w:rPr>
          <w:color w:val="292425"/>
          <w:spacing w:val="-4"/>
          <w:w w:val="110"/>
        </w:rPr>
        <w:t>to</w:t>
      </w:r>
      <w:r>
        <w:rPr>
          <w:color w:val="292425"/>
          <w:spacing w:val="-10"/>
          <w:w w:val="110"/>
        </w:rPr>
        <w:t> </w:t>
      </w:r>
      <w:r>
        <w:rPr>
          <w:color w:val="292425"/>
          <w:w w:val="110"/>
        </w:rPr>
        <w:t>the</w:t>
      </w:r>
      <w:r>
        <w:rPr>
          <w:color w:val="292425"/>
          <w:spacing w:val="-11"/>
          <w:w w:val="110"/>
        </w:rPr>
        <w:t> </w:t>
      </w:r>
      <w:r>
        <w:rPr>
          <w:color w:val="292425"/>
          <w:spacing w:val="-3"/>
          <w:w w:val="110"/>
        </w:rPr>
        <w:t>total</w:t>
      </w:r>
      <w:r>
        <w:rPr>
          <w:color w:val="292425"/>
          <w:spacing w:val="-10"/>
          <w:w w:val="110"/>
        </w:rPr>
        <w:t> </w:t>
      </w:r>
      <w:r>
        <w:rPr>
          <w:color w:val="292425"/>
          <w:w w:val="110"/>
        </w:rPr>
        <w:t>number</w:t>
      </w:r>
      <w:r>
        <w:rPr>
          <w:color w:val="292425"/>
          <w:spacing w:val="-11"/>
          <w:w w:val="110"/>
        </w:rPr>
        <w:t> </w:t>
      </w:r>
      <w:r>
        <w:rPr>
          <w:color w:val="292425"/>
          <w:w w:val="110"/>
        </w:rPr>
        <w:t>of</w:t>
      </w:r>
      <w:r>
        <w:rPr>
          <w:color w:val="292425"/>
          <w:spacing w:val="-10"/>
          <w:w w:val="110"/>
        </w:rPr>
        <w:t> </w:t>
      </w:r>
      <w:r>
        <w:rPr>
          <w:color w:val="292425"/>
          <w:w w:val="110"/>
        </w:rPr>
        <w:t>jobs</w:t>
      </w:r>
      <w:r>
        <w:rPr>
          <w:color w:val="292425"/>
          <w:spacing w:val="-11"/>
          <w:w w:val="110"/>
        </w:rPr>
        <w:t> </w:t>
      </w:r>
      <w:r>
        <w:rPr>
          <w:color w:val="292425"/>
          <w:w w:val="110"/>
        </w:rPr>
        <w:t>in the</w:t>
      </w:r>
      <w:r>
        <w:rPr>
          <w:color w:val="292425"/>
          <w:spacing w:val="-12"/>
          <w:w w:val="110"/>
        </w:rPr>
        <w:t> </w:t>
      </w:r>
      <w:r>
        <w:rPr>
          <w:color w:val="292425"/>
          <w:spacing w:val="-3"/>
          <w:w w:val="110"/>
        </w:rPr>
        <w:t>economy.</w:t>
      </w:r>
      <w:r>
        <w:rPr>
          <w:color w:val="292425"/>
          <w:spacing w:val="-3"/>
          <w:w w:val="110"/>
          <w:position w:val="5"/>
          <w:sz w:val="14"/>
        </w:rPr>
        <w:t>(2)</w:t>
      </w:r>
      <w:r>
        <w:rPr>
          <w:color w:val="292425"/>
          <w:spacing w:val="14"/>
          <w:w w:val="110"/>
          <w:position w:val="5"/>
          <w:sz w:val="14"/>
        </w:rPr>
        <w:t> </w:t>
      </w:r>
      <w:r>
        <w:rPr>
          <w:color w:val="292425"/>
          <w:w w:val="110"/>
        </w:rPr>
        <w:t>Output</w:t>
      </w:r>
      <w:r>
        <w:rPr>
          <w:color w:val="292425"/>
          <w:spacing w:val="-11"/>
          <w:w w:val="110"/>
        </w:rPr>
        <w:t> </w:t>
      </w:r>
      <w:r>
        <w:rPr>
          <w:color w:val="292425"/>
          <w:w w:val="110"/>
        </w:rPr>
        <w:t>per</w:t>
      </w:r>
      <w:r>
        <w:rPr>
          <w:color w:val="292425"/>
          <w:spacing w:val="-11"/>
          <w:w w:val="110"/>
        </w:rPr>
        <w:t> </w:t>
      </w:r>
      <w:r>
        <w:rPr>
          <w:color w:val="292425"/>
          <w:w w:val="110"/>
        </w:rPr>
        <w:t>job</w:t>
      </w:r>
      <w:r>
        <w:rPr>
          <w:color w:val="292425"/>
          <w:spacing w:val="-12"/>
          <w:w w:val="110"/>
        </w:rPr>
        <w:t> </w:t>
      </w:r>
      <w:r>
        <w:rPr>
          <w:color w:val="292425"/>
          <w:w w:val="110"/>
        </w:rPr>
        <w:t>increased</w:t>
      </w:r>
      <w:r>
        <w:rPr>
          <w:color w:val="292425"/>
          <w:spacing w:val="-11"/>
          <w:w w:val="110"/>
        </w:rPr>
        <w:t> </w:t>
      </w:r>
      <w:r>
        <w:rPr>
          <w:color w:val="292425"/>
          <w:spacing w:val="-3"/>
          <w:w w:val="110"/>
        </w:rPr>
        <w:t>by</w:t>
      </w:r>
      <w:r>
        <w:rPr>
          <w:color w:val="292425"/>
          <w:spacing w:val="-12"/>
          <w:w w:val="110"/>
        </w:rPr>
        <w:t> </w:t>
      </w:r>
      <w:r>
        <w:rPr>
          <w:color w:val="292425"/>
          <w:w w:val="110"/>
        </w:rPr>
        <w:t>2.1%</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w w:val="110"/>
        </w:rPr>
        <w:t>year </w:t>
      </w:r>
      <w:r>
        <w:rPr>
          <w:color w:val="292425"/>
          <w:spacing w:val="-4"/>
          <w:w w:val="110"/>
        </w:rPr>
        <w:t>to </w:t>
      </w:r>
      <w:r>
        <w:rPr>
          <w:color w:val="292425"/>
          <w:spacing w:val="-7"/>
          <w:w w:val="110"/>
        </w:rPr>
        <w:t>2002 </w:t>
      </w:r>
      <w:r>
        <w:rPr>
          <w:color w:val="292425"/>
          <w:w w:val="110"/>
        </w:rPr>
        <w:t>Q3 (see Chart 3.8). Estimates of labour productivity based</w:t>
      </w:r>
      <w:r>
        <w:rPr>
          <w:color w:val="292425"/>
          <w:spacing w:val="-14"/>
          <w:w w:val="110"/>
        </w:rPr>
        <w:t> </w:t>
      </w:r>
      <w:r>
        <w:rPr>
          <w:color w:val="292425"/>
          <w:w w:val="110"/>
        </w:rPr>
        <w:t>on</w:t>
      </w:r>
      <w:r>
        <w:rPr>
          <w:color w:val="292425"/>
          <w:spacing w:val="-14"/>
          <w:w w:val="110"/>
        </w:rPr>
        <w:t> </w:t>
      </w:r>
      <w:r>
        <w:rPr>
          <w:color w:val="292425"/>
          <w:w w:val="110"/>
        </w:rPr>
        <w:t>LFS</w:t>
      </w:r>
      <w:r>
        <w:rPr>
          <w:color w:val="292425"/>
          <w:spacing w:val="-14"/>
          <w:w w:val="110"/>
        </w:rPr>
        <w:t> </w:t>
      </w:r>
      <w:r>
        <w:rPr>
          <w:color w:val="292425"/>
          <w:w w:val="110"/>
        </w:rPr>
        <w:t>employment</w:t>
      </w:r>
      <w:r>
        <w:rPr>
          <w:color w:val="292425"/>
          <w:spacing w:val="-14"/>
          <w:w w:val="110"/>
        </w:rPr>
        <w:t> </w:t>
      </w:r>
      <w:r>
        <w:rPr>
          <w:color w:val="292425"/>
          <w:w w:val="110"/>
        </w:rPr>
        <w:t>figures</w:t>
      </w:r>
      <w:r>
        <w:rPr>
          <w:color w:val="292425"/>
          <w:spacing w:val="-14"/>
          <w:w w:val="110"/>
        </w:rPr>
        <w:t> </w:t>
      </w:r>
      <w:r>
        <w:rPr>
          <w:color w:val="292425"/>
          <w:w w:val="110"/>
        </w:rPr>
        <w:t>show</w:t>
      </w:r>
      <w:r>
        <w:rPr>
          <w:color w:val="292425"/>
          <w:spacing w:val="-14"/>
          <w:w w:val="110"/>
        </w:rPr>
        <w:t> </w:t>
      </w:r>
      <w:r>
        <w:rPr>
          <w:color w:val="292425"/>
          <w:w w:val="110"/>
        </w:rPr>
        <w:t>that</w:t>
      </w:r>
      <w:r>
        <w:rPr>
          <w:color w:val="292425"/>
          <w:spacing w:val="-14"/>
          <w:w w:val="110"/>
        </w:rPr>
        <w:t> </w:t>
      </w:r>
      <w:r>
        <w:rPr>
          <w:color w:val="292425"/>
          <w:w w:val="110"/>
        </w:rPr>
        <w:t>output</w:t>
      </w:r>
      <w:r>
        <w:rPr>
          <w:color w:val="292425"/>
          <w:spacing w:val="-14"/>
          <w:w w:val="110"/>
        </w:rPr>
        <w:t> </w:t>
      </w:r>
      <w:r>
        <w:rPr>
          <w:color w:val="292425"/>
          <w:w w:val="110"/>
        </w:rPr>
        <w:t>per</w:t>
      </w:r>
    </w:p>
    <w:p>
      <w:pPr>
        <w:spacing w:after="0" w:line="280" w:lineRule="exact"/>
        <w:jc w:val="both"/>
        <w:sectPr>
          <w:type w:val="continuous"/>
          <w:pgSz w:w="11900" w:h="16840"/>
          <w:pgMar w:top="1260" w:bottom="280" w:left="660" w:right="620"/>
          <w:cols w:num="4" w:equalWidth="0">
            <w:col w:w="914" w:space="189"/>
            <w:col w:w="1925" w:space="41"/>
            <w:col w:w="593" w:space="1080"/>
            <w:col w:w="5878"/>
          </w:cols>
        </w:sectPr>
      </w:pPr>
    </w:p>
    <w:p>
      <w:pPr>
        <w:spacing w:line="33" w:lineRule="exact" w:before="0"/>
        <w:ind w:left="340" w:right="0" w:firstLine="0"/>
        <w:jc w:val="left"/>
        <w:rPr>
          <w:sz w:val="11"/>
        </w:rPr>
      </w:pPr>
      <w:r>
        <w:rPr>
          <w:color w:val="292425"/>
          <w:w w:val="110"/>
          <w:sz w:val="11"/>
        </w:rPr>
        <w:t>and </w:t>
      </w:r>
      <w:r>
        <w:rPr>
          <w:color w:val="292425"/>
          <w:spacing w:val="-5"/>
          <w:w w:val="110"/>
          <w:sz w:val="11"/>
        </w:rPr>
        <w:t>energy</w:t>
      </w:r>
    </w:p>
    <w:p>
      <w:pPr>
        <w:spacing w:before="74"/>
        <w:ind w:left="-36" w:right="0" w:firstLine="0"/>
        <w:jc w:val="left"/>
        <w:rPr>
          <w:sz w:val="11"/>
        </w:rPr>
      </w:pPr>
      <w:r>
        <w:rPr/>
        <w:br w:type="column"/>
      </w:r>
      <w:r>
        <w:rPr>
          <w:color w:val="292425"/>
          <w:w w:val="110"/>
          <w:sz w:val="11"/>
        </w:rPr>
        <w:t>Manufacturing</w:t>
      </w:r>
    </w:p>
    <w:p>
      <w:pPr>
        <w:spacing w:line="52" w:lineRule="exact" w:before="0"/>
        <w:ind w:left="340" w:right="0" w:firstLine="0"/>
        <w:jc w:val="left"/>
        <w:rPr>
          <w:sz w:val="11"/>
        </w:rPr>
      </w:pPr>
      <w:r>
        <w:rPr/>
        <w:br w:type="column"/>
      </w:r>
      <w:r>
        <w:rPr>
          <w:color w:val="292425"/>
          <w:w w:val="105"/>
          <w:sz w:val="11"/>
        </w:rPr>
        <w:t>Public</w:t>
      </w:r>
    </w:p>
    <w:p>
      <w:pPr>
        <w:spacing w:line="266" w:lineRule="auto" w:before="13"/>
        <w:ind w:left="340" w:right="-16" w:firstLine="0"/>
        <w:jc w:val="left"/>
        <w:rPr>
          <w:sz w:val="11"/>
        </w:rPr>
      </w:pPr>
      <w:r>
        <w:rPr>
          <w:color w:val="292425"/>
          <w:spacing w:val="-1"/>
          <w:w w:val="110"/>
          <w:sz w:val="11"/>
        </w:rPr>
        <w:t>administration, </w:t>
      </w:r>
      <w:r>
        <w:rPr>
          <w:color w:val="292425"/>
          <w:w w:val="110"/>
          <w:sz w:val="11"/>
        </w:rPr>
        <w:t>education</w:t>
      </w:r>
    </w:p>
    <w:p>
      <w:pPr>
        <w:spacing w:line="126" w:lineRule="exact" w:before="0"/>
        <w:ind w:left="340" w:right="0" w:firstLine="0"/>
        <w:jc w:val="left"/>
        <w:rPr>
          <w:sz w:val="11"/>
        </w:rPr>
      </w:pPr>
      <w:r>
        <w:rPr>
          <w:color w:val="292425"/>
          <w:w w:val="110"/>
          <w:sz w:val="11"/>
        </w:rPr>
        <w:t>and</w:t>
      </w:r>
      <w:r>
        <w:rPr>
          <w:color w:val="292425"/>
          <w:spacing w:val="3"/>
          <w:w w:val="110"/>
          <w:sz w:val="11"/>
        </w:rPr>
        <w:t> </w:t>
      </w:r>
      <w:r>
        <w:rPr>
          <w:color w:val="292425"/>
          <w:w w:val="110"/>
          <w:sz w:val="11"/>
        </w:rPr>
        <w:t>health</w:t>
      </w:r>
    </w:p>
    <w:p>
      <w:pPr>
        <w:spacing w:line="33" w:lineRule="exact" w:before="0"/>
        <w:ind w:left="-35" w:right="0" w:firstLine="0"/>
        <w:jc w:val="left"/>
        <w:rPr>
          <w:sz w:val="11"/>
        </w:rPr>
      </w:pPr>
      <w:r>
        <w:rPr/>
        <w:br w:type="column"/>
      </w:r>
      <w:r>
        <w:rPr>
          <w:color w:val="292425"/>
          <w:w w:val="105"/>
          <w:sz w:val="11"/>
        </w:rPr>
        <w:t>services</w:t>
      </w:r>
    </w:p>
    <w:p>
      <w:pPr>
        <w:pStyle w:val="BodyText"/>
        <w:spacing w:before="37"/>
        <w:ind w:left="340"/>
      </w:pPr>
      <w:r>
        <w:rPr/>
        <w:br w:type="column"/>
      </w:r>
      <w:r>
        <w:rPr>
          <w:color w:val="292425"/>
          <w:w w:val="105"/>
        </w:rPr>
        <w:t>person employed grew by 1.1% in the year to Q3. The</w:t>
      </w:r>
    </w:p>
    <w:p>
      <w:pPr>
        <w:spacing w:after="0"/>
        <w:sectPr>
          <w:type w:val="continuous"/>
          <w:pgSz w:w="11900" w:h="16840"/>
          <w:pgMar w:top="1260" w:bottom="280" w:left="660" w:right="620"/>
          <w:cols w:num="5" w:equalWidth="0">
            <w:col w:w="863" w:space="40"/>
            <w:col w:w="706" w:space="73"/>
            <w:col w:w="1059" w:space="40"/>
            <w:col w:w="376" w:space="1586"/>
            <w:col w:w="5877"/>
          </w:cols>
        </w:sectPr>
      </w:pPr>
    </w:p>
    <w:p>
      <w:pPr>
        <w:pStyle w:val="BodyText"/>
        <w:spacing w:before="4"/>
        <w:rPr>
          <w:sz w:val="15"/>
        </w:rPr>
      </w:pPr>
    </w:p>
    <w:p>
      <w:pPr>
        <w:pStyle w:val="BodyText"/>
        <w:spacing w:line="20" w:lineRule="exact"/>
        <w:ind w:left="4924"/>
        <w:rPr>
          <w:sz w:val="2"/>
        </w:rPr>
      </w:pPr>
      <w:r>
        <w:rPr>
          <w:sz w:val="2"/>
        </w:rPr>
        <w:pict>
          <v:group style="width:277.9pt;height:.5pt;mso-position-horizontal-relative:char;mso-position-vertical-relative:line" coordorigin="0,0" coordsize="5558,10">
            <v:line style="position:absolute" from="0,5" to="5558,5" stroked="true" strokeweight=".5pt" strokecolor="#006bb6">
              <v:stroke dashstyle="solid"/>
            </v:line>
          </v:group>
        </w:pict>
      </w:r>
      <w:r>
        <w:rPr>
          <w:sz w:val="2"/>
        </w:rPr>
      </w:r>
    </w:p>
    <w:p>
      <w:pPr>
        <w:pStyle w:val="ListParagraph"/>
        <w:numPr>
          <w:ilvl w:val="0"/>
          <w:numId w:val="18"/>
        </w:numPr>
        <w:tabs>
          <w:tab w:pos="5207" w:val="left" w:leader="none"/>
        </w:tabs>
        <w:spacing w:line="240" w:lineRule="auto" w:before="26" w:after="0"/>
        <w:ind w:left="5206" w:right="692" w:hanging="240"/>
        <w:jc w:val="left"/>
        <w:rPr>
          <w:sz w:val="14"/>
        </w:rPr>
      </w:pPr>
      <w:r>
        <w:rPr>
          <w:color w:val="292425"/>
          <w:w w:val="105"/>
          <w:sz w:val="14"/>
        </w:rPr>
        <w:t>Both</w:t>
      </w:r>
      <w:r>
        <w:rPr>
          <w:color w:val="292425"/>
          <w:spacing w:val="-7"/>
          <w:w w:val="105"/>
          <w:sz w:val="14"/>
        </w:rPr>
        <w:t> </w:t>
      </w:r>
      <w:r>
        <w:rPr>
          <w:color w:val="292425"/>
          <w:w w:val="105"/>
          <w:sz w:val="14"/>
        </w:rPr>
        <w:t>the</w:t>
      </w:r>
      <w:r>
        <w:rPr>
          <w:color w:val="292425"/>
          <w:spacing w:val="-6"/>
          <w:w w:val="105"/>
          <w:sz w:val="14"/>
        </w:rPr>
        <w:t> </w:t>
      </w:r>
      <w:r>
        <w:rPr>
          <w:color w:val="292425"/>
          <w:w w:val="105"/>
          <w:sz w:val="14"/>
        </w:rPr>
        <w:t>LFS</w:t>
      </w:r>
      <w:r>
        <w:rPr>
          <w:color w:val="292425"/>
          <w:spacing w:val="-6"/>
          <w:w w:val="105"/>
          <w:sz w:val="14"/>
        </w:rPr>
        <w:t> </w:t>
      </w:r>
      <w:r>
        <w:rPr>
          <w:color w:val="292425"/>
          <w:w w:val="105"/>
          <w:sz w:val="14"/>
        </w:rPr>
        <w:t>and</w:t>
      </w:r>
      <w:r>
        <w:rPr>
          <w:color w:val="292425"/>
          <w:spacing w:val="-6"/>
          <w:w w:val="105"/>
          <w:sz w:val="14"/>
        </w:rPr>
        <w:t> </w:t>
      </w:r>
      <w:r>
        <w:rPr>
          <w:color w:val="292425"/>
          <w:w w:val="105"/>
          <w:sz w:val="14"/>
        </w:rPr>
        <w:t>the</w:t>
      </w:r>
      <w:r>
        <w:rPr>
          <w:color w:val="292425"/>
          <w:spacing w:val="-6"/>
          <w:w w:val="105"/>
          <w:sz w:val="14"/>
        </w:rPr>
        <w:t> </w:t>
      </w:r>
      <w:r>
        <w:rPr>
          <w:color w:val="292425"/>
          <w:spacing w:val="-3"/>
          <w:w w:val="105"/>
          <w:sz w:val="14"/>
        </w:rPr>
        <w:t>Workforce</w:t>
      </w:r>
      <w:r>
        <w:rPr>
          <w:color w:val="292425"/>
          <w:spacing w:val="-7"/>
          <w:w w:val="105"/>
          <w:sz w:val="14"/>
        </w:rPr>
        <w:t> </w:t>
      </w:r>
      <w:r>
        <w:rPr>
          <w:color w:val="292425"/>
          <w:w w:val="105"/>
          <w:sz w:val="14"/>
        </w:rPr>
        <w:t>Jobs</w:t>
      </w:r>
      <w:r>
        <w:rPr>
          <w:color w:val="292425"/>
          <w:spacing w:val="-6"/>
          <w:w w:val="105"/>
          <w:sz w:val="14"/>
        </w:rPr>
        <w:t> </w:t>
      </w:r>
      <w:r>
        <w:rPr>
          <w:color w:val="292425"/>
          <w:w w:val="105"/>
          <w:sz w:val="14"/>
        </w:rPr>
        <w:t>measures</w:t>
      </w:r>
      <w:r>
        <w:rPr>
          <w:color w:val="292425"/>
          <w:spacing w:val="-6"/>
          <w:w w:val="105"/>
          <w:sz w:val="14"/>
        </w:rPr>
        <w:t> </w:t>
      </w:r>
      <w:r>
        <w:rPr>
          <w:color w:val="292425"/>
          <w:w w:val="105"/>
          <w:sz w:val="14"/>
        </w:rPr>
        <w:t>are</w:t>
      </w:r>
      <w:r>
        <w:rPr>
          <w:color w:val="292425"/>
          <w:spacing w:val="-6"/>
          <w:w w:val="105"/>
          <w:sz w:val="14"/>
        </w:rPr>
        <w:t> </w:t>
      </w:r>
      <w:r>
        <w:rPr>
          <w:color w:val="292425"/>
          <w:w w:val="105"/>
          <w:sz w:val="14"/>
        </w:rPr>
        <w:t>derived</w:t>
      </w:r>
      <w:r>
        <w:rPr>
          <w:color w:val="292425"/>
          <w:spacing w:val="-6"/>
          <w:w w:val="105"/>
          <w:sz w:val="14"/>
        </w:rPr>
        <w:t> </w:t>
      </w:r>
      <w:r>
        <w:rPr>
          <w:color w:val="292425"/>
          <w:w w:val="105"/>
          <w:sz w:val="14"/>
        </w:rPr>
        <w:t>from</w:t>
      </w:r>
      <w:r>
        <w:rPr>
          <w:color w:val="292425"/>
          <w:spacing w:val="-7"/>
          <w:w w:val="105"/>
          <w:sz w:val="14"/>
        </w:rPr>
        <w:t> </w:t>
      </w:r>
      <w:r>
        <w:rPr>
          <w:color w:val="292425"/>
          <w:w w:val="105"/>
          <w:sz w:val="14"/>
        </w:rPr>
        <w:t>official</w:t>
      </w:r>
      <w:r>
        <w:rPr>
          <w:color w:val="292425"/>
          <w:spacing w:val="-6"/>
          <w:w w:val="105"/>
          <w:sz w:val="14"/>
        </w:rPr>
        <w:t> </w:t>
      </w:r>
      <w:r>
        <w:rPr>
          <w:color w:val="292425"/>
          <w:w w:val="105"/>
          <w:sz w:val="14"/>
        </w:rPr>
        <w:t>surveys of employment conducted by the Office for National</w:t>
      </w:r>
      <w:r>
        <w:rPr>
          <w:color w:val="292425"/>
          <w:spacing w:val="-3"/>
          <w:w w:val="105"/>
          <w:sz w:val="14"/>
        </w:rPr>
        <w:t> </w:t>
      </w:r>
      <w:r>
        <w:rPr>
          <w:color w:val="292425"/>
          <w:w w:val="105"/>
          <w:sz w:val="14"/>
        </w:rPr>
        <w:t>Statistics.</w:t>
      </w:r>
    </w:p>
    <w:p>
      <w:pPr>
        <w:pStyle w:val="ListParagraph"/>
        <w:numPr>
          <w:ilvl w:val="0"/>
          <w:numId w:val="18"/>
        </w:numPr>
        <w:tabs>
          <w:tab w:pos="5207" w:val="left" w:leader="none"/>
        </w:tabs>
        <w:spacing w:line="240" w:lineRule="auto" w:before="0" w:after="0"/>
        <w:ind w:left="5206" w:right="1088" w:hanging="240"/>
        <w:jc w:val="left"/>
        <w:rPr>
          <w:sz w:val="14"/>
        </w:rPr>
      </w:pPr>
      <w:r>
        <w:rPr>
          <w:color w:val="292425"/>
          <w:w w:val="110"/>
          <w:sz w:val="14"/>
        </w:rPr>
        <w:t>The</w:t>
      </w:r>
      <w:r>
        <w:rPr>
          <w:color w:val="292425"/>
          <w:spacing w:val="-20"/>
          <w:w w:val="110"/>
          <w:sz w:val="14"/>
        </w:rPr>
        <w:t> </w:t>
      </w:r>
      <w:r>
        <w:rPr>
          <w:color w:val="292425"/>
          <w:w w:val="110"/>
          <w:sz w:val="14"/>
        </w:rPr>
        <w:t>ONS</w:t>
      </w:r>
      <w:r>
        <w:rPr>
          <w:color w:val="292425"/>
          <w:spacing w:val="-20"/>
          <w:w w:val="110"/>
          <w:sz w:val="14"/>
        </w:rPr>
        <w:t> </w:t>
      </w:r>
      <w:r>
        <w:rPr>
          <w:color w:val="292425"/>
          <w:w w:val="110"/>
          <w:sz w:val="14"/>
        </w:rPr>
        <w:t>figures</w:t>
      </w:r>
      <w:r>
        <w:rPr>
          <w:color w:val="292425"/>
          <w:spacing w:val="-19"/>
          <w:w w:val="110"/>
          <w:sz w:val="14"/>
        </w:rPr>
        <w:t> </w:t>
      </w:r>
      <w:r>
        <w:rPr>
          <w:color w:val="292425"/>
          <w:w w:val="110"/>
          <w:sz w:val="14"/>
        </w:rPr>
        <w:t>for</w:t>
      </w:r>
      <w:r>
        <w:rPr>
          <w:color w:val="292425"/>
          <w:spacing w:val="-20"/>
          <w:w w:val="110"/>
          <w:sz w:val="14"/>
        </w:rPr>
        <w:t> </w:t>
      </w:r>
      <w:r>
        <w:rPr>
          <w:color w:val="292425"/>
          <w:w w:val="110"/>
          <w:sz w:val="14"/>
        </w:rPr>
        <w:t>jobs</w:t>
      </w:r>
      <w:r>
        <w:rPr>
          <w:color w:val="292425"/>
          <w:spacing w:val="-19"/>
          <w:w w:val="110"/>
          <w:sz w:val="14"/>
        </w:rPr>
        <w:t> </w:t>
      </w:r>
      <w:r>
        <w:rPr>
          <w:color w:val="292425"/>
          <w:w w:val="110"/>
          <w:sz w:val="14"/>
        </w:rPr>
        <w:t>in</w:t>
      </w:r>
      <w:r>
        <w:rPr>
          <w:color w:val="292425"/>
          <w:spacing w:val="-20"/>
          <w:w w:val="110"/>
          <w:sz w:val="14"/>
        </w:rPr>
        <w:t> </w:t>
      </w:r>
      <w:r>
        <w:rPr>
          <w:color w:val="292425"/>
          <w:w w:val="110"/>
          <w:sz w:val="14"/>
        </w:rPr>
        <w:t>its</w:t>
      </w:r>
      <w:r>
        <w:rPr>
          <w:color w:val="292425"/>
          <w:spacing w:val="-19"/>
          <w:w w:val="110"/>
          <w:sz w:val="14"/>
        </w:rPr>
        <w:t> </w:t>
      </w:r>
      <w:r>
        <w:rPr>
          <w:color w:val="292425"/>
          <w:w w:val="110"/>
          <w:sz w:val="14"/>
        </w:rPr>
        <w:t>productivity</w:t>
      </w:r>
      <w:r>
        <w:rPr>
          <w:color w:val="292425"/>
          <w:spacing w:val="-20"/>
          <w:w w:val="110"/>
          <w:sz w:val="14"/>
        </w:rPr>
        <w:t> </w:t>
      </w:r>
      <w:r>
        <w:rPr>
          <w:color w:val="292425"/>
          <w:w w:val="110"/>
          <w:sz w:val="14"/>
        </w:rPr>
        <w:t>series</w:t>
      </w:r>
      <w:r>
        <w:rPr>
          <w:color w:val="292425"/>
          <w:spacing w:val="-20"/>
          <w:w w:val="110"/>
          <w:sz w:val="14"/>
        </w:rPr>
        <w:t> </w:t>
      </w:r>
      <w:r>
        <w:rPr>
          <w:color w:val="292425"/>
          <w:w w:val="110"/>
          <w:sz w:val="14"/>
        </w:rPr>
        <w:t>include</w:t>
      </w:r>
      <w:r>
        <w:rPr>
          <w:color w:val="292425"/>
          <w:spacing w:val="-19"/>
          <w:w w:val="110"/>
          <w:sz w:val="14"/>
        </w:rPr>
        <w:t> </w:t>
      </w:r>
      <w:r>
        <w:rPr>
          <w:color w:val="292425"/>
          <w:w w:val="110"/>
          <w:sz w:val="14"/>
        </w:rPr>
        <w:t>employee</w:t>
      </w:r>
      <w:r>
        <w:rPr>
          <w:color w:val="292425"/>
          <w:spacing w:val="-20"/>
          <w:w w:val="110"/>
          <w:sz w:val="14"/>
        </w:rPr>
        <w:t> </w:t>
      </w:r>
      <w:r>
        <w:rPr>
          <w:color w:val="292425"/>
          <w:w w:val="110"/>
          <w:sz w:val="14"/>
        </w:rPr>
        <w:t>jobs from Workforce Jobs data, working proprietors, the self-employed, government-supported trainees and HM</w:t>
      </w:r>
      <w:r>
        <w:rPr>
          <w:color w:val="292425"/>
          <w:spacing w:val="-24"/>
          <w:w w:val="110"/>
          <w:sz w:val="14"/>
        </w:rPr>
        <w:t> </w:t>
      </w:r>
      <w:r>
        <w:rPr>
          <w:color w:val="292425"/>
          <w:w w:val="110"/>
          <w:sz w:val="14"/>
        </w:rPr>
        <w:t>Forces.</w:t>
      </w:r>
    </w:p>
    <w:p>
      <w:pPr>
        <w:spacing w:after="0" w:line="240" w:lineRule="auto"/>
        <w:jc w:val="left"/>
        <w:rPr>
          <w:sz w:val="14"/>
        </w:rPr>
        <w:sectPr>
          <w:type w:val="continuous"/>
          <w:pgSz w:w="11900" w:h="16840"/>
          <w:pgMar w:top="1260" w:bottom="280" w:left="660" w:right="620"/>
        </w:sectPr>
      </w:pPr>
    </w:p>
    <w:p>
      <w:pPr>
        <w:pStyle w:val="BodyText"/>
      </w:pPr>
    </w:p>
    <w:p>
      <w:pPr>
        <w:spacing w:after="0"/>
        <w:sectPr>
          <w:pgSz w:w="11900" w:h="16840"/>
          <w:pgMar w:header="601" w:footer="575" w:top="800" w:bottom="760" w:left="660" w:right="620"/>
        </w:sectPr>
      </w:pPr>
    </w:p>
    <w:p>
      <w:pPr>
        <w:pStyle w:val="BodyText"/>
        <w:spacing w:before="1"/>
        <w:rPr>
          <w:sz w:val="22"/>
        </w:rPr>
      </w:pPr>
    </w:p>
    <w:p>
      <w:pPr>
        <w:spacing w:before="1"/>
        <w:ind w:left="174" w:right="0" w:firstLine="0"/>
        <w:jc w:val="left"/>
        <w:rPr>
          <w:rFonts w:ascii="Trebuchet MS"/>
          <w:b/>
          <w:sz w:val="20"/>
        </w:rPr>
      </w:pPr>
      <w:bookmarkStart w:name="Labour supply" w:id="38"/>
      <w:bookmarkEnd w:id="38"/>
      <w:r>
        <w:rPr/>
      </w:r>
      <w:bookmarkStart w:name="Working-age population" w:id="39"/>
      <w:bookmarkEnd w:id="39"/>
      <w:r>
        <w:rPr/>
      </w:r>
      <w:bookmarkStart w:name="_bookmark14" w:id="40"/>
      <w:bookmarkEnd w:id="40"/>
      <w:r>
        <w:rPr/>
      </w:r>
      <w:r>
        <w:rPr>
          <w:rFonts w:ascii="Trebuchet MS"/>
          <w:b/>
          <w:color w:val="0092C0"/>
          <w:w w:val="95"/>
          <w:sz w:val="20"/>
        </w:rPr>
        <w:t>Chart 3.8</w:t>
      </w:r>
    </w:p>
    <w:p>
      <w:pPr>
        <w:spacing w:before="7"/>
        <w:ind w:left="174" w:right="0" w:firstLine="0"/>
        <w:jc w:val="left"/>
        <w:rPr>
          <w:sz w:val="12"/>
        </w:rPr>
      </w:pPr>
      <w:r>
        <w:rPr>
          <w:rFonts w:ascii="Trebuchet MS"/>
          <w:b/>
          <w:color w:val="0092C0"/>
          <w:sz w:val="20"/>
        </w:rPr>
        <w:t>Whole-economy productivity</w:t>
      </w:r>
      <w:r>
        <w:rPr>
          <w:color w:val="292425"/>
          <w:position w:val="4"/>
          <w:sz w:val="12"/>
        </w:rPr>
        <w:t>(a)</w:t>
      </w:r>
    </w:p>
    <w:p>
      <w:pPr>
        <w:spacing w:before="38"/>
        <w:ind w:left="1571" w:right="0" w:firstLine="0"/>
        <w:jc w:val="left"/>
        <w:rPr>
          <w:sz w:val="12"/>
        </w:rPr>
      </w:pPr>
      <w:r>
        <w:rPr/>
        <w:pict>
          <v:line style="position:absolute;mso-position-horizontal-relative:page;mso-position-vertical-relative:paragraph;z-index:16049664" from="40.970001pt,9.755585pt" to="46.970001pt,9.755585pt" stroked="true" strokeweight=".5pt" strokecolor="#292425">
            <v:stroke dashstyle="solid"/>
            <w10:wrap type="none"/>
          </v:line>
        </w:pict>
      </w:r>
      <w:r>
        <w:rPr>
          <w:color w:val="292425"/>
          <w:w w:val="110"/>
          <w:sz w:val="12"/>
        </w:rPr>
        <w:t>Percentage changes on a year earl</w:t>
      </w:r>
      <w:r>
        <w:rPr>
          <w:color w:val="292425"/>
          <w:w w:val="110"/>
          <w:sz w:val="12"/>
          <w:u w:val="single" w:color="292425"/>
        </w:rPr>
        <w:t>ier</w:t>
      </w:r>
      <w:r>
        <w:rPr>
          <w:color w:val="292425"/>
          <w:w w:val="110"/>
          <w:sz w:val="12"/>
        </w:rPr>
        <w:t> </w:t>
      </w:r>
      <w:r>
        <w:rPr>
          <w:color w:val="292425"/>
          <w:w w:val="110"/>
          <w:position w:val="-6"/>
          <w:sz w:val="12"/>
        </w:rPr>
        <w:t>5</w:t>
      </w:r>
    </w:p>
    <w:p>
      <w:pPr>
        <w:pStyle w:val="BodyText"/>
        <w:spacing w:before="9"/>
        <w:rPr>
          <w:sz w:val="16"/>
        </w:rPr>
      </w:pPr>
    </w:p>
    <w:p>
      <w:pPr>
        <w:spacing w:before="0"/>
        <w:ind w:left="864" w:right="0" w:firstLine="0"/>
        <w:jc w:val="left"/>
        <w:rPr>
          <w:sz w:val="12"/>
        </w:rPr>
      </w:pPr>
      <w:r>
        <w:rPr/>
        <w:pict>
          <v:group style="position:absolute;margin-left:50.919998pt;margin-top:4.381757pt;width:144.9pt;height:120pt;mso-position-horizontal-relative:page;mso-position-vertical-relative:paragraph;z-index:-21515264" coordorigin="1018,88" coordsize="2898,2400">
            <v:shape style="position:absolute;left:1028;top:97;width:380;height:930" coordorigin="1028,98" coordsize="380,930" path="m1028,215l1106,283m1106,283l1183,790m1183,790l1253,1028m1253,1028l1331,623m1331,623l1408,98e" filled="false" stroked="true" strokeweight="1pt" strokecolor="#0067a3">
              <v:path arrowok="t"/>
              <v:stroke dashstyle="solid"/>
            </v:shape>
            <v:line style="position:absolute" from="1398,99" to="1496,99" stroked="true" strokeweight="1.125pt" strokecolor="#0067a3">
              <v:stroke dashstyle="solid"/>
            </v:line>
            <v:shape style="position:absolute;left:1485;top:97;width:1738;height:2303" coordorigin="1486,98" coordsize="1738,2303" path="m1486,98l1556,283m1556,283l1633,790m1633,790l1711,1603m1711,1603l1788,1825m1788,1825l1858,2008m1858,2008l1936,1890m1936,1890l2013,1825m2013,1825l2091,1773m2091,1773l2161,1485m2161,1485l2238,1720m2238,1720l2316,1890m2316,1890l2393,1655m2393,1655l2471,1773m2471,1773l2541,1825m2541,1825l2618,1368m2618,1368l2696,1433m2696,1433l2773,1655m2773,1655l2843,2060m2843,2060l2998,2400m2998,2400l3076,2060m3076,2060l3146,1655m3146,1655l3223,1603e" filled="false" stroked="true" strokeweight="1pt" strokecolor="#0067a3">
              <v:path arrowok="t"/>
              <v:stroke dashstyle="solid"/>
            </v:shape>
            <v:line style="position:absolute" from="3213,1604" to="3311,1604" stroked="true" strokeweight="1.125pt" strokecolor="#0067a3">
              <v:stroke dashstyle="solid"/>
            </v:line>
            <v:shape style="position:absolute;left:3300;top:1432;width:605;height:968" coordorigin="3301,1433" coordsize="605,968" path="m3301,1603l3378,1943m3378,1943l3448,1825m3448,1825l3526,2113m3526,2113l3603,2178m3603,2178l3681,2113m3681,2113l3751,2400m3751,2400l3828,1890m3828,1890l3906,1433e" filled="false" stroked="true" strokeweight="1pt" strokecolor="#0067a3">
              <v:path arrowok="t"/>
              <v:stroke dashstyle="solid"/>
            </v:shape>
            <v:shape style="position:absolute;left:1095;top:192;width:548;height:400" type="#_x0000_t75" stroked="false">
              <v:imagedata r:id="rId99" o:title=""/>
            </v:shape>
            <v:shape style="position:absolute;left:1633;top:530;width:2273;height:1948" coordorigin="1633,530" coordsize="2273,1948" path="m1633,530l1711,1485m1711,1485l1788,1980m1788,1980l1858,2268m1858,2268l1936,2033m1936,2033l2013,1563m2013,1563l2091,1340m2091,1340l2161,1183m2161,1183l2238,1903m2238,1903l2316,2020m2316,2020l2393,1758m2393,1758l2471,1615m2471,1615l2541,1248m2541,1248l2618,895m2618,895l2696,1145m2696,1145l2773,1523m2773,1523l2843,2125m2843,2125l2921,2385m2921,2385l2998,2178m2998,2178l3076,1773m3076,1773l3146,1380m3146,1380l3223,1433m3223,1433l3301,1550m3301,1550l3378,1705m3378,1705l3448,1655m3448,1655l3526,2008m3526,2008l3603,2033m3603,2033l3681,2333m3681,2333l3751,2478m3751,2478l3828,2320m3828,2320l3906,1993e" filled="false" stroked="true" strokeweight="1pt" strokecolor="#df6e22">
              <v:path arrowok="t"/>
              <v:stroke dashstyle="solid"/>
            </v:shape>
            <v:shape style="position:absolute;left:1105;top:215;width:148;height:643" coordorigin="1106,215" coordsize="148,643" path="m1106,215l1183,570m1183,570l1253,858e" filled="false" stroked="true" strokeweight="1pt" strokecolor="#a4ae4a">
              <v:path arrowok="t"/>
              <v:stroke dashstyle="solid"/>
            </v:shape>
            <v:line style="position:absolute" from="1243,859" to="1341,859" stroked="true" strokeweight="1.125pt" strokecolor="#a4ae4a">
              <v:stroke dashstyle="solid"/>
            </v:line>
            <v:shape style="position:absolute;left:1330;top:502;width:380;height:1440" coordorigin="1331,503" coordsize="380,1440" path="m1331,858l1408,503m1408,503l1486,740m1486,740l1556,1080m1556,1080l1633,1198m1633,1198l1711,1943e" filled="false" stroked="true" strokeweight="1pt" strokecolor="#a4ae4a">
              <v:path arrowok="t"/>
              <v:stroke dashstyle="solid"/>
            </v:shape>
            <v:shape style="position:absolute;left:1700;top:1237;width:470;height:718" type="#_x0000_t75" stroked="false">
              <v:imagedata r:id="rId100" o:title=""/>
            </v:shape>
            <v:shape style="position:absolute;left:2160;top:1247;width:155;height:761" coordorigin="2161,1248" coordsize="155,761" path="m2161,1248l2238,2008m2238,2008l2316,1720e" filled="false" stroked="true" strokeweight="1pt" strokecolor="#a4ae4a">
              <v:path arrowok="t"/>
              <v:stroke dashstyle="solid"/>
            </v:shape>
            <v:line style="position:absolute" from="2306,1721" to="2403,1721" stroked="true" strokeweight="1.125pt" strokecolor="#a4ae4a">
              <v:stroke dashstyle="solid"/>
            </v:line>
            <v:shape style="position:absolute;left:2393;top:452;width:1513;height:1895" coordorigin="2393,453" coordsize="1513,1895" path="m2393,1720l2471,1773m2471,1773l2541,1198m2541,1198l2618,1080m2618,1080l2696,1145m2696,1145l2773,1080m2773,1080l2843,1720m2843,1720l2921,1943m2921,1943l2998,1825m2998,1825l3076,1890m3076,1890l3146,453m3146,453l3223,960m3223,960l3301,910m3301,910l3378,1535m3378,1535l3448,2295m3448,2295l3526,2230m3526,2230l3603,2348m3603,2348l3681,1720m3681,1720l3751,2230m3751,2230l3828,1368m3828,1368l3906,1433e" filled="false" stroked="true" strokeweight="1pt" strokecolor="#a4ae4a">
              <v:path arrowok="t"/>
              <v:stroke dashstyle="solid"/>
            </v:shape>
            <v:shape style="position:absolute;left:2603;top:326;width:1271;height:120" type="#_x0000_t202" filled="false" stroked="false">
              <v:textbox inset="0,0,0,0">
                <w:txbxContent>
                  <w:p>
                    <w:pPr>
                      <w:spacing w:line="116" w:lineRule="exact" w:before="0"/>
                      <w:ind w:left="0" w:right="0" w:firstLine="0"/>
                      <w:jc w:val="left"/>
                      <w:rPr>
                        <w:sz w:val="12"/>
                      </w:rPr>
                    </w:pPr>
                    <w:r>
                      <w:rPr>
                        <w:color w:val="292425"/>
                        <w:w w:val="110"/>
                        <w:sz w:val="12"/>
                      </w:rPr>
                      <w:t>Output per hour</w:t>
                    </w:r>
                    <w:r>
                      <w:rPr>
                        <w:color w:val="292425"/>
                        <w:spacing w:val="-21"/>
                        <w:w w:val="110"/>
                        <w:sz w:val="12"/>
                      </w:rPr>
                      <w:t> </w:t>
                    </w:r>
                    <w:r>
                      <w:rPr>
                        <w:color w:val="292425"/>
                        <w:w w:val="110"/>
                        <w:sz w:val="12"/>
                      </w:rPr>
                      <w:t>worked</w:t>
                    </w:r>
                  </w:p>
                </w:txbxContent>
              </v:textbox>
              <w10:wrap type="none"/>
            </v:shape>
            <v:shape style="position:absolute;left:1470;top:2276;width:978;height:120" type="#_x0000_t202" filled="false" stroked="false">
              <v:textbox inset="0,0,0,0">
                <w:txbxContent>
                  <w:p>
                    <w:pPr>
                      <w:spacing w:line="116" w:lineRule="exact" w:before="0"/>
                      <w:ind w:left="0" w:right="0" w:firstLine="0"/>
                      <w:jc w:val="left"/>
                      <w:rPr>
                        <w:sz w:val="12"/>
                      </w:rPr>
                    </w:pPr>
                    <w:r>
                      <w:rPr>
                        <w:color w:val="292425"/>
                        <w:w w:val="110"/>
                        <w:sz w:val="12"/>
                      </w:rPr>
                      <w:t>Output per person</w:t>
                    </w:r>
                  </w:p>
                </w:txbxContent>
              </v:textbox>
              <w10:wrap type="none"/>
            </v:shape>
            <w10:wrap type="none"/>
          </v:group>
        </w:pict>
      </w:r>
      <w:r>
        <w:rPr>
          <w:color w:val="292425"/>
          <w:w w:val="110"/>
          <w:sz w:val="12"/>
        </w:rPr>
        <w:t>Output per job</w:t>
      </w:r>
    </w:p>
    <w:p>
      <w:pPr>
        <w:pStyle w:val="BodyText"/>
        <w:spacing w:before="6"/>
        <w:rPr>
          <w:sz w:val="9"/>
        </w:rPr>
      </w:pPr>
    </w:p>
    <w:p>
      <w:pPr>
        <w:spacing w:before="1"/>
        <w:ind w:left="0" w:right="378" w:firstLine="0"/>
        <w:jc w:val="right"/>
        <w:rPr>
          <w:sz w:val="12"/>
        </w:rPr>
      </w:pPr>
      <w:r>
        <w:rPr/>
        <w:pict>
          <v:line style="position:absolute;mso-position-horizontal-relative:page;mso-position-vertical-relative:paragraph;z-index:16044544" from="199.369995pt,4.340338pt" to="205.369995pt,4.340338pt" stroked="true" strokeweight=".5pt" strokecolor="#292425">
            <v:stroke dashstyle="solid"/>
            <w10:wrap type="none"/>
          </v:line>
        </w:pict>
      </w:r>
      <w:r>
        <w:rPr/>
        <w:pict>
          <v:line style="position:absolute;mso-position-horizontal-relative:page;mso-position-vertical-relative:paragraph;z-index:16049152" from="40.970001pt,4.340338pt" to="46.970001pt,4.340338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4"/>
        </w:rPr>
      </w:pPr>
    </w:p>
    <w:p>
      <w:pPr>
        <w:spacing w:before="0"/>
        <w:ind w:left="0" w:right="378" w:firstLine="0"/>
        <w:jc w:val="right"/>
        <w:rPr>
          <w:sz w:val="12"/>
        </w:rPr>
      </w:pPr>
      <w:r>
        <w:rPr/>
        <w:pict>
          <v:line style="position:absolute;mso-position-horizontal-relative:page;mso-position-vertical-relative:paragraph;z-index:16044032" from="199.369995pt,4.289155pt" to="205.369995pt,4.289155pt" stroked="true" strokeweight=".5pt" strokecolor="#292425">
            <v:stroke dashstyle="solid"/>
            <w10:wrap type="none"/>
          </v:line>
        </w:pict>
      </w:r>
      <w:r>
        <w:rPr/>
        <w:pict>
          <v:line style="position:absolute;mso-position-horizontal-relative:page;mso-position-vertical-relative:paragraph;z-index:16048640" from="40.970001pt,4.289155pt" to="46.970001pt,4.289155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4"/>
        </w:rPr>
      </w:pPr>
    </w:p>
    <w:p>
      <w:pPr>
        <w:spacing w:before="0"/>
        <w:ind w:left="0" w:right="378" w:firstLine="0"/>
        <w:jc w:val="right"/>
        <w:rPr>
          <w:sz w:val="12"/>
        </w:rPr>
      </w:pPr>
      <w:r>
        <w:rPr/>
        <w:pict>
          <v:line style="position:absolute;mso-position-horizontal-relative:page;mso-position-vertical-relative:paragraph;z-index:16043520" from="199.369995pt,4.288972pt" to="205.369995pt,4.288972pt" stroked="true" strokeweight=".5pt" strokecolor="#292425">
            <v:stroke dashstyle="solid"/>
            <w10:wrap type="none"/>
          </v:line>
        </w:pict>
      </w:r>
      <w:r>
        <w:rPr/>
        <w:pict>
          <v:line style="position:absolute;mso-position-horizontal-relative:page;mso-position-vertical-relative:paragraph;z-index:16048128" from="40.970001pt,4.288972pt" to="46.970001pt,4.288972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4"/>
        </w:rPr>
      </w:pPr>
    </w:p>
    <w:p>
      <w:pPr>
        <w:spacing w:before="0"/>
        <w:ind w:left="0" w:right="378" w:firstLine="0"/>
        <w:jc w:val="right"/>
        <w:rPr>
          <w:sz w:val="12"/>
        </w:rPr>
      </w:pPr>
      <w:r>
        <w:rPr/>
        <w:pict>
          <v:line style="position:absolute;mso-position-horizontal-relative:page;mso-position-vertical-relative:paragraph;z-index:16043008" from="199.369995pt,4.288789pt" to="205.369995pt,4.288789pt" stroked="true" strokeweight=".5pt" strokecolor="#292425">
            <v:stroke dashstyle="solid"/>
            <w10:wrap type="none"/>
          </v:line>
        </w:pict>
      </w:r>
      <w:r>
        <w:rPr/>
        <w:pict>
          <v:line style="position:absolute;mso-position-horizontal-relative:page;mso-position-vertical-relative:paragraph;z-index:16047616" from="40.970001pt,4.288789pt" to="46.970001pt,4.288789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4"/>
        </w:rPr>
      </w:pPr>
    </w:p>
    <w:p>
      <w:pPr>
        <w:spacing w:line="114" w:lineRule="exact" w:before="0"/>
        <w:ind w:left="3471" w:right="0" w:firstLine="0"/>
        <w:jc w:val="left"/>
        <w:rPr>
          <w:sz w:val="12"/>
        </w:rPr>
      </w:pPr>
      <w:r>
        <w:rPr/>
        <w:pict>
          <v:line style="position:absolute;mso-position-horizontal-relative:page;mso-position-vertical-relative:paragraph;z-index:16042496" from="199.369995pt,4.288545pt" to="205.369995pt,4.288545pt" stroked="true" strokeweight=".5pt" strokecolor="#292425">
            <v:stroke dashstyle="solid"/>
            <w10:wrap type="none"/>
          </v:line>
        </w:pict>
      </w:r>
      <w:r>
        <w:rPr/>
        <w:pict>
          <v:shape style="position:absolute;margin-left:51.419998pt;margin-top:1.532544pt;width:143.9pt;height:2.9pt;mso-position-horizontal-relative:page;mso-position-vertical-relative:paragraph;z-index:16045056" coordorigin="1028,31" coordsize="2878,58" path="m1028,88l3906,88m1030,88l1030,31m1332,88l1332,31m1635,88l1635,31m1937,88l1937,31m2240,88l2240,31m2542,88l2542,31m2845,88l2845,31m3147,88l3147,31m3450,88l3450,31m3752,88l3752,31e" filled="false" stroked="true" strokeweight=".5pt" strokecolor="#292425">
            <v:path arrowok="t"/>
            <v:stroke dashstyle="solid"/>
            <w10:wrap type="none"/>
          </v:shape>
        </w:pict>
      </w:r>
      <w:r>
        <w:rPr/>
        <w:pict>
          <v:line style="position:absolute;mso-position-horizontal-relative:page;mso-position-vertical-relative:paragraph;z-index:16047104" from="40.970001pt,4.288545pt" to="46.970001pt,4.288545pt" stroked="true" strokeweight=".5pt" strokecolor="#292425">
            <v:stroke dashstyle="solid"/>
            <w10:wrap type="none"/>
          </v:line>
        </w:pict>
      </w:r>
      <w:r>
        <w:rPr>
          <w:color w:val="292425"/>
          <w:w w:val="121"/>
          <w:sz w:val="12"/>
        </w:rPr>
        <w:t>0</w:t>
      </w:r>
    </w:p>
    <w:p>
      <w:pPr>
        <w:spacing w:line="114" w:lineRule="exact" w:before="0"/>
        <w:ind w:left="386" w:right="0" w:firstLine="0"/>
        <w:jc w:val="left"/>
        <w:rPr>
          <w:sz w:val="12"/>
        </w:rPr>
      </w:pPr>
      <w:r>
        <w:rPr>
          <w:color w:val="292425"/>
          <w:spacing w:val="-11"/>
          <w:w w:val="120"/>
          <w:sz w:val="12"/>
        </w:rPr>
        <w:t>1993     </w:t>
      </w:r>
      <w:r>
        <w:rPr>
          <w:color w:val="292425"/>
          <w:spacing w:val="-6"/>
          <w:w w:val="120"/>
          <w:sz w:val="12"/>
        </w:rPr>
        <w:t>94      </w:t>
      </w:r>
      <w:r>
        <w:rPr>
          <w:color w:val="292425"/>
          <w:spacing w:val="-8"/>
          <w:w w:val="120"/>
          <w:sz w:val="12"/>
        </w:rPr>
        <w:t>95    </w:t>
      </w:r>
      <w:r>
        <w:rPr>
          <w:color w:val="292425"/>
          <w:spacing w:val="20"/>
          <w:w w:val="120"/>
          <w:sz w:val="12"/>
        </w:rPr>
        <w:t> </w:t>
      </w:r>
      <w:r>
        <w:rPr>
          <w:color w:val="292425"/>
          <w:spacing w:val="-4"/>
          <w:w w:val="120"/>
          <w:sz w:val="12"/>
        </w:rPr>
        <w:t>96   </w:t>
      </w:r>
      <w:r>
        <w:rPr>
          <w:color w:val="292425"/>
          <w:spacing w:val="28"/>
          <w:w w:val="120"/>
          <w:sz w:val="12"/>
        </w:rPr>
        <w:t> </w:t>
      </w:r>
      <w:r>
        <w:rPr>
          <w:color w:val="292425"/>
          <w:spacing w:val="-6"/>
          <w:w w:val="120"/>
          <w:sz w:val="12"/>
        </w:rPr>
        <w:t>97    </w:t>
      </w:r>
      <w:r>
        <w:rPr>
          <w:color w:val="292425"/>
          <w:spacing w:val="24"/>
          <w:w w:val="120"/>
          <w:sz w:val="12"/>
        </w:rPr>
        <w:t> </w:t>
      </w:r>
      <w:r>
        <w:rPr>
          <w:color w:val="292425"/>
          <w:spacing w:val="-7"/>
          <w:w w:val="120"/>
          <w:sz w:val="12"/>
        </w:rPr>
        <w:t>98    </w:t>
      </w:r>
      <w:r>
        <w:rPr>
          <w:color w:val="292425"/>
          <w:spacing w:val="22"/>
          <w:w w:val="120"/>
          <w:sz w:val="12"/>
        </w:rPr>
        <w:t> </w:t>
      </w:r>
      <w:r>
        <w:rPr>
          <w:color w:val="292425"/>
          <w:spacing w:val="-4"/>
          <w:w w:val="120"/>
          <w:sz w:val="12"/>
        </w:rPr>
        <w:t>99 </w:t>
      </w:r>
      <w:r>
        <w:rPr>
          <w:color w:val="292425"/>
          <w:spacing w:val="28"/>
          <w:w w:val="120"/>
          <w:sz w:val="12"/>
        </w:rPr>
        <w:t> </w:t>
      </w:r>
      <w:r>
        <w:rPr>
          <w:color w:val="292425"/>
          <w:w w:val="120"/>
          <w:sz w:val="12"/>
        </w:rPr>
        <w:t>2000 </w:t>
      </w:r>
      <w:r>
        <w:rPr>
          <w:color w:val="292425"/>
          <w:spacing w:val="36"/>
          <w:w w:val="120"/>
          <w:sz w:val="12"/>
        </w:rPr>
        <w:t> </w:t>
      </w:r>
      <w:r>
        <w:rPr>
          <w:color w:val="292425"/>
          <w:spacing w:val="-9"/>
          <w:w w:val="120"/>
          <w:sz w:val="12"/>
        </w:rPr>
        <w:t>01 </w:t>
      </w:r>
      <w:r>
        <w:rPr>
          <w:color w:val="292425"/>
          <w:spacing w:val="4"/>
          <w:w w:val="120"/>
          <w:sz w:val="12"/>
        </w:rPr>
        <w:t> </w:t>
      </w:r>
      <w:r>
        <w:rPr>
          <w:color w:val="292425"/>
          <w:spacing w:val="-4"/>
          <w:w w:val="120"/>
          <w:sz w:val="12"/>
        </w:rPr>
        <w:t>02</w:t>
      </w:r>
    </w:p>
    <w:p>
      <w:pPr>
        <w:pStyle w:val="BodyText"/>
        <w:spacing w:before="6"/>
        <w:rPr>
          <w:sz w:val="10"/>
        </w:rPr>
      </w:pPr>
    </w:p>
    <w:p>
      <w:pPr>
        <w:spacing w:line="208" w:lineRule="auto" w:before="0"/>
        <w:ind w:left="411" w:right="0" w:hanging="240"/>
        <w:jc w:val="left"/>
        <w:rPr>
          <w:sz w:val="12"/>
        </w:rPr>
      </w:pPr>
      <w:r>
        <w:rPr>
          <w:color w:val="292425"/>
          <w:w w:val="105"/>
          <w:sz w:val="12"/>
        </w:rPr>
        <w:t>(a) Output per person employed and per hour worked are based on LFS employment and hours data, </w:t>
      </w:r>
      <w:r>
        <w:rPr>
          <w:color w:val="292425"/>
          <w:spacing w:val="-3"/>
          <w:w w:val="105"/>
          <w:sz w:val="12"/>
        </w:rPr>
        <w:t>respectively.</w:t>
      </w:r>
      <w:r>
        <w:rPr>
          <w:color w:val="292425"/>
          <w:spacing w:val="25"/>
          <w:w w:val="105"/>
          <w:sz w:val="12"/>
        </w:rPr>
        <w:t> </w:t>
      </w:r>
      <w:r>
        <w:rPr>
          <w:color w:val="292425"/>
          <w:w w:val="105"/>
          <w:sz w:val="12"/>
        </w:rPr>
        <w:t>Output per job is based mostly on the Workforce Jobs estimates of</w:t>
      </w:r>
      <w:r>
        <w:rPr>
          <w:color w:val="292425"/>
          <w:spacing w:val="-14"/>
          <w:w w:val="105"/>
          <w:sz w:val="12"/>
        </w:rPr>
        <w:t> </w:t>
      </w:r>
      <w:r>
        <w:rPr>
          <w:color w:val="292425"/>
          <w:w w:val="105"/>
          <w:sz w:val="12"/>
        </w:rPr>
        <w:t>employment.</w:t>
      </w:r>
    </w:p>
    <w:p>
      <w:pPr>
        <w:pStyle w:val="BodyText"/>
        <w:spacing w:before="3"/>
        <w:rPr>
          <w:sz w:val="21"/>
        </w:rPr>
      </w:pPr>
      <w:r>
        <w:rPr/>
        <w:br w:type="column"/>
      </w:r>
      <w:r>
        <w:rPr>
          <w:sz w:val="21"/>
        </w:rPr>
      </w:r>
    </w:p>
    <w:p>
      <w:pPr>
        <w:pStyle w:val="BodyText"/>
        <w:spacing w:line="292" w:lineRule="auto" w:before="1"/>
        <w:ind w:left="291" w:right="147"/>
      </w:pPr>
      <w:r>
        <w:rPr>
          <w:color w:val="292425"/>
          <w:w w:val="110"/>
        </w:rPr>
        <w:t>difference </w:t>
      </w:r>
      <w:r>
        <w:rPr>
          <w:color w:val="292425"/>
          <w:spacing w:val="-3"/>
          <w:w w:val="110"/>
        </w:rPr>
        <w:t>between </w:t>
      </w:r>
      <w:r>
        <w:rPr>
          <w:color w:val="292425"/>
          <w:w w:val="110"/>
        </w:rPr>
        <w:t>the </w:t>
      </w:r>
      <w:r>
        <w:rPr>
          <w:color w:val="292425"/>
          <w:spacing w:val="-5"/>
          <w:w w:val="110"/>
        </w:rPr>
        <w:t>two </w:t>
      </w:r>
      <w:r>
        <w:rPr>
          <w:color w:val="292425"/>
          <w:w w:val="110"/>
        </w:rPr>
        <w:t>sets of figures reflects the discrepancies in the respective employment estimates, noted above.</w:t>
      </w:r>
      <w:r>
        <w:rPr>
          <w:color w:val="292425"/>
          <w:spacing w:val="4"/>
          <w:w w:val="110"/>
        </w:rPr>
        <w:t> </w:t>
      </w:r>
      <w:r>
        <w:rPr>
          <w:color w:val="292425"/>
          <w:w w:val="110"/>
        </w:rPr>
        <w:t>These</w:t>
      </w:r>
      <w:r>
        <w:rPr>
          <w:color w:val="292425"/>
          <w:spacing w:val="-26"/>
          <w:w w:val="110"/>
        </w:rPr>
        <w:t> </w:t>
      </w:r>
      <w:r>
        <w:rPr>
          <w:color w:val="292425"/>
          <w:w w:val="110"/>
        </w:rPr>
        <w:t>productivity</w:t>
      </w:r>
      <w:r>
        <w:rPr>
          <w:color w:val="292425"/>
          <w:spacing w:val="-25"/>
          <w:w w:val="110"/>
        </w:rPr>
        <w:t> </w:t>
      </w:r>
      <w:r>
        <w:rPr>
          <w:color w:val="292425"/>
          <w:w w:val="110"/>
        </w:rPr>
        <w:t>estimates</w:t>
      </w:r>
      <w:r>
        <w:rPr>
          <w:color w:val="292425"/>
          <w:spacing w:val="-26"/>
          <w:w w:val="110"/>
        </w:rPr>
        <w:t> </w:t>
      </w:r>
      <w:r>
        <w:rPr>
          <w:color w:val="292425"/>
          <w:w w:val="110"/>
        </w:rPr>
        <w:t>also</w:t>
      </w:r>
      <w:r>
        <w:rPr>
          <w:color w:val="292425"/>
          <w:spacing w:val="-26"/>
          <w:w w:val="110"/>
        </w:rPr>
        <w:t> </w:t>
      </w:r>
      <w:r>
        <w:rPr>
          <w:color w:val="292425"/>
          <w:w w:val="110"/>
        </w:rPr>
        <w:t>reflect</w:t>
      </w:r>
      <w:r>
        <w:rPr>
          <w:color w:val="292425"/>
          <w:spacing w:val="-25"/>
          <w:w w:val="110"/>
        </w:rPr>
        <w:t> </w:t>
      </w:r>
      <w:r>
        <w:rPr>
          <w:color w:val="292425"/>
          <w:spacing w:val="-3"/>
          <w:w w:val="110"/>
        </w:rPr>
        <w:t>any</w:t>
      </w:r>
      <w:r>
        <w:rPr>
          <w:color w:val="292425"/>
          <w:spacing w:val="-26"/>
          <w:w w:val="110"/>
        </w:rPr>
        <w:t> </w:t>
      </w:r>
      <w:r>
        <w:rPr>
          <w:color w:val="292425"/>
          <w:w w:val="110"/>
        </w:rPr>
        <w:t>effects</w:t>
      </w:r>
      <w:r>
        <w:rPr>
          <w:color w:val="292425"/>
          <w:spacing w:val="-26"/>
          <w:w w:val="110"/>
        </w:rPr>
        <w:t> </w:t>
      </w:r>
      <w:r>
        <w:rPr>
          <w:color w:val="292425"/>
          <w:w w:val="110"/>
        </w:rPr>
        <w:t>of the</w:t>
      </w:r>
      <w:r>
        <w:rPr>
          <w:color w:val="292425"/>
          <w:spacing w:val="-23"/>
          <w:w w:val="110"/>
        </w:rPr>
        <w:t> </w:t>
      </w:r>
      <w:r>
        <w:rPr>
          <w:color w:val="292425"/>
          <w:w w:val="110"/>
        </w:rPr>
        <w:t>Jubilee</w:t>
      </w:r>
      <w:r>
        <w:rPr>
          <w:color w:val="292425"/>
          <w:spacing w:val="-22"/>
          <w:w w:val="110"/>
        </w:rPr>
        <w:t> </w:t>
      </w:r>
      <w:r>
        <w:rPr>
          <w:color w:val="292425"/>
          <w:spacing w:val="-4"/>
          <w:w w:val="110"/>
        </w:rPr>
        <w:t>holiday,</w:t>
      </w:r>
      <w:r>
        <w:rPr>
          <w:color w:val="292425"/>
          <w:spacing w:val="-22"/>
          <w:w w:val="110"/>
        </w:rPr>
        <w:t> </w:t>
      </w:r>
      <w:r>
        <w:rPr>
          <w:color w:val="292425"/>
          <w:w w:val="110"/>
        </w:rPr>
        <w:t>which</w:t>
      </w:r>
      <w:r>
        <w:rPr>
          <w:color w:val="292425"/>
          <w:spacing w:val="-22"/>
          <w:w w:val="110"/>
        </w:rPr>
        <w:t> </w:t>
      </w:r>
      <w:r>
        <w:rPr>
          <w:color w:val="292425"/>
          <w:spacing w:val="-3"/>
          <w:w w:val="110"/>
        </w:rPr>
        <w:t>may</w:t>
      </w:r>
      <w:r>
        <w:rPr>
          <w:color w:val="292425"/>
          <w:spacing w:val="-22"/>
          <w:w w:val="110"/>
        </w:rPr>
        <w:t> </w:t>
      </w:r>
      <w:r>
        <w:rPr>
          <w:color w:val="292425"/>
          <w:spacing w:val="-3"/>
          <w:w w:val="110"/>
        </w:rPr>
        <w:t>have</w:t>
      </w:r>
      <w:r>
        <w:rPr>
          <w:color w:val="292425"/>
          <w:spacing w:val="-23"/>
          <w:w w:val="110"/>
        </w:rPr>
        <w:t> </w:t>
      </w:r>
      <w:r>
        <w:rPr>
          <w:color w:val="292425"/>
          <w:w w:val="110"/>
        </w:rPr>
        <w:t>affected</w:t>
      </w:r>
      <w:r>
        <w:rPr>
          <w:color w:val="292425"/>
          <w:spacing w:val="-22"/>
          <w:w w:val="110"/>
        </w:rPr>
        <w:t> </w:t>
      </w:r>
      <w:r>
        <w:rPr>
          <w:color w:val="292425"/>
          <w:w w:val="110"/>
        </w:rPr>
        <w:t>the</w:t>
      </w:r>
      <w:r>
        <w:rPr>
          <w:color w:val="292425"/>
          <w:spacing w:val="-22"/>
          <w:w w:val="110"/>
        </w:rPr>
        <w:t> </w:t>
      </w:r>
      <w:r>
        <w:rPr>
          <w:color w:val="292425"/>
          <w:spacing w:val="-3"/>
          <w:w w:val="110"/>
        </w:rPr>
        <w:t>level</w:t>
      </w:r>
      <w:r>
        <w:rPr>
          <w:color w:val="292425"/>
          <w:spacing w:val="-22"/>
          <w:w w:val="110"/>
        </w:rPr>
        <w:t> </w:t>
      </w:r>
      <w:r>
        <w:rPr>
          <w:color w:val="292425"/>
          <w:w w:val="110"/>
        </w:rPr>
        <w:t>of</w:t>
      </w:r>
      <w:r>
        <w:rPr>
          <w:color w:val="292425"/>
          <w:spacing w:val="-22"/>
          <w:w w:val="110"/>
        </w:rPr>
        <w:t> </w:t>
      </w:r>
      <w:r>
        <w:rPr>
          <w:color w:val="292425"/>
          <w:w w:val="110"/>
        </w:rPr>
        <w:t>GDP in both Q2 and Q3 (see </w:t>
      </w:r>
      <w:r>
        <w:rPr>
          <w:color w:val="292425"/>
          <w:spacing w:val="-3"/>
          <w:w w:val="110"/>
        </w:rPr>
        <w:t>above) </w:t>
      </w:r>
      <w:r>
        <w:rPr>
          <w:color w:val="292425"/>
          <w:w w:val="110"/>
        </w:rPr>
        <w:t>but had little or no impact on the number of people employed. Nevertheless, the holiday </w:t>
      </w:r>
      <w:r>
        <w:rPr>
          <w:color w:val="292425"/>
          <w:spacing w:val="-3"/>
          <w:w w:val="110"/>
        </w:rPr>
        <w:t>may have </w:t>
      </w:r>
      <w:r>
        <w:rPr>
          <w:color w:val="292425"/>
          <w:w w:val="110"/>
        </w:rPr>
        <w:t>had only a small impact on the </w:t>
      </w:r>
      <w:r>
        <w:rPr>
          <w:color w:val="292425"/>
          <w:spacing w:val="-3"/>
          <w:w w:val="110"/>
        </w:rPr>
        <w:t>level </w:t>
      </w:r>
      <w:r>
        <w:rPr>
          <w:color w:val="292425"/>
          <w:w w:val="110"/>
        </w:rPr>
        <w:t>of labour productivity</w:t>
      </w:r>
      <w:r>
        <w:rPr>
          <w:color w:val="292425"/>
          <w:spacing w:val="-21"/>
          <w:w w:val="110"/>
        </w:rPr>
        <w:t> </w:t>
      </w:r>
      <w:r>
        <w:rPr>
          <w:color w:val="292425"/>
          <w:w w:val="110"/>
        </w:rPr>
        <w:t>in</w:t>
      </w:r>
      <w:r>
        <w:rPr>
          <w:color w:val="292425"/>
          <w:spacing w:val="-20"/>
          <w:w w:val="110"/>
        </w:rPr>
        <w:t> </w:t>
      </w:r>
      <w:r>
        <w:rPr>
          <w:color w:val="292425"/>
          <w:w w:val="110"/>
        </w:rPr>
        <w:t>Q3</w:t>
      </w:r>
      <w:r>
        <w:rPr>
          <w:color w:val="292425"/>
          <w:spacing w:val="-20"/>
          <w:w w:val="110"/>
        </w:rPr>
        <w:t> </w:t>
      </w:r>
      <w:r>
        <w:rPr>
          <w:color w:val="292425"/>
          <w:w w:val="110"/>
        </w:rPr>
        <w:t>and</w:t>
      </w:r>
      <w:r>
        <w:rPr>
          <w:color w:val="292425"/>
          <w:spacing w:val="-21"/>
          <w:w w:val="110"/>
        </w:rPr>
        <w:t> </w:t>
      </w:r>
      <w:r>
        <w:rPr>
          <w:color w:val="292425"/>
          <w:w w:val="110"/>
        </w:rPr>
        <w:t>annual</w:t>
      </w:r>
      <w:r>
        <w:rPr>
          <w:color w:val="292425"/>
          <w:spacing w:val="-20"/>
          <w:w w:val="110"/>
        </w:rPr>
        <w:t> </w:t>
      </w:r>
      <w:r>
        <w:rPr>
          <w:color w:val="292425"/>
          <w:w w:val="110"/>
        </w:rPr>
        <w:t>productivity</w:t>
      </w:r>
      <w:r>
        <w:rPr>
          <w:color w:val="292425"/>
          <w:spacing w:val="-20"/>
          <w:w w:val="110"/>
        </w:rPr>
        <w:t> </w:t>
      </w:r>
      <w:r>
        <w:rPr>
          <w:color w:val="292425"/>
          <w:w w:val="110"/>
        </w:rPr>
        <w:t>growth</w:t>
      </w:r>
      <w:r>
        <w:rPr>
          <w:color w:val="292425"/>
          <w:spacing w:val="-20"/>
          <w:w w:val="110"/>
        </w:rPr>
        <w:t> </w:t>
      </w:r>
      <w:r>
        <w:rPr>
          <w:color w:val="292425"/>
          <w:w w:val="110"/>
        </w:rPr>
        <w:t>has</w:t>
      </w:r>
      <w:r>
        <w:rPr>
          <w:color w:val="292425"/>
          <w:spacing w:val="-21"/>
          <w:w w:val="110"/>
        </w:rPr>
        <w:t> </w:t>
      </w:r>
      <w:r>
        <w:rPr>
          <w:color w:val="292425"/>
          <w:w w:val="110"/>
        </w:rPr>
        <w:t>picked up</w:t>
      </w:r>
      <w:r>
        <w:rPr>
          <w:color w:val="292425"/>
          <w:spacing w:val="-17"/>
          <w:w w:val="110"/>
        </w:rPr>
        <w:t> </w:t>
      </w:r>
      <w:r>
        <w:rPr>
          <w:color w:val="292425"/>
          <w:w w:val="110"/>
        </w:rPr>
        <w:t>significantly</w:t>
      </w:r>
      <w:r>
        <w:rPr>
          <w:color w:val="292425"/>
          <w:spacing w:val="-16"/>
          <w:w w:val="110"/>
        </w:rPr>
        <w:t> </w:t>
      </w:r>
      <w:r>
        <w:rPr>
          <w:color w:val="292425"/>
          <w:w w:val="110"/>
        </w:rPr>
        <w:t>since</w:t>
      </w:r>
      <w:r>
        <w:rPr>
          <w:color w:val="292425"/>
          <w:spacing w:val="-17"/>
          <w:w w:val="110"/>
        </w:rPr>
        <w:t> </w:t>
      </w:r>
      <w:r>
        <w:rPr>
          <w:color w:val="292425"/>
          <w:w w:val="110"/>
        </w:rPr>
        <w:t>Q1.</w:t>
      </w:r>
      <w:r>
        <w:rPr>
          <w:color w:val="292425"/>
          <w:spacing w:val="23"/>
          <w:w w:val="110"/>
        </w:rPr>
        <w:t> </w:t>
      </w:r>
      <w:r>
        <w:rPr>
          <w:color w:val="292425"/>
          <w:w w:val="110"/>
        </w:rPr>
        <w:t>So</w:t>
      </w:r>
      <w:r>
        <w:rPr>
          <w:color w:val="292425"/>
          <w:spacing w:val="-16"/>
          <w:w w:val="110"/>
        </w:rPr>
        <w:t> </w:t>
      </w:r>
      <w:r>
        <w:rPr>
          <w:color w:val="292425"/>
          <w:w w:val="110"/>
        </w:rPr>
        <w:t>it</w:t>
      </w:r>
      <w:r>
        <w:rPr>
          <w:color w:val="292425"/>
          <w:spacing w:val="-17"/>
          <w:w w:val="110"/>
        </w:rPr>
        <w:t> </w:t>
      </w:r>
      <w:r>
        <w:rPr>
          <w:color w:val="292425"/>
          <w:w w:val="110"/>
        </w:rPr>
        <w:t>is</w:t>
      </w:r>
      <w:r>
        <w:rPr>
          <w:color w:val="292425"/>
          <w:spacing w:val="-16"/>
          <w:w w:val="110"/>
        </w:rPr>
        <w:t> </w:t>
      </w:r>
      <w:r>
        <w:rPr>
          <w:color w:val="292425"/>
          <w:w w:val="110"/>
        </w:rPr>
        <w:t>unlikely</w:t>
      </w:r>
      <w:r>
        <w:rPr>
          <w:color w:val="292425"/>
          <w:spacing w:val="-17"/>
          <w:w w:val="110"/>
        </w:rPr>
        <w:t> </w:t>
      </w:r>
      <w:r>
        <w:rPr>
          <w:color w:val="292425"/>
          <w:w w:val="110"/>
        </w:rPr>
        <w:t>that</w:t>
      </w:r>
      <w:r>
        <w:rPr>
          <w:color w:val="292425"/>
          <w:spacing w:val="-16"/>
          <w:w w:val="110"/>
        </w:rPr>
        <w:t> </w:t>
      </w:r>
      <w:r>
        <w:rPr>
          <w:color w:val="292425"/>
          <w:w w:val="110"/>
        </w:rPr>
        <w:t>the</w:t>
      </w:r>
      <w:r>
        <w:rPr>
          <w:color w:val="292425"/>
          <w:spacing w:val="-17"/>
          <w:w w:val="110"/>
        </w:rPr>
        <w:t> </w:t>
      </w:r>
      <w:r>
        <w:rPr>
          <w:color w:val="292425"/>
          <w:spacing w:val="-5"/>
          <w:w w:val="110"/>
        </w:rPr>
        <w:t>pick-up</w:t>
      </w:r>
      <w:r>
        <w:rPr>
          <w:color w:val="292425"/>
          <w:spacing w:val="-16"/>
          <w:w w:val="110"/>
        </w:rPr>
        <w:t> </w:t>
      </w:r>
      <w:r>
        <w:rPr>
          <w:color w:val="292425"/>
          <w:w w:val="110"/>
        </w:rPr>
        <w:t>can be fully accounted for </w:t>
      </w:r>
      <w:r>
        <w:rPr>
          <w:color w:val="292425"/>
          <w:spacing w:val="-3"/>
          <w:w w:val="110"/>
        </w:rPr>
        <w:t>by </w:t>
      </w:r>
      <w:r>
        <w:rPr>
          <w:color w:val="292425"/>
          <w:w w:val="110"/>
        </w:rPr>
        <w:t>the effects of the </w:t>
      </w:r>
      <w:r>
        <w:rPr>
          <w:color w:val="292425"/>
          <w:spacing w:val="-3"/>
          <w:w w:val="110"/>
        </w:rPr>
        <w:t>holiday. </w:t>
      </w:r>
      <w:r>
        <w:rPr>
          <w:color w:val="292425"/>
          <w:w w:val="110"/>
        </w:rPr>
        <w:t>Output per hour </w:t>
      </w:r>
      <w:r>
        <w:rPr>
          <w:color w:val="292425"/>
          <w:spacing w:val="-3"/>
          <w:w w:val="110"/>
        </w:rPr>
        <w:t>worked </w:t>
      </w:r>
      <w:r>
        <w:rPr>
          <w:color w:val="292425"/>
          <w:w w:val="110"/>
        </w:rPr>
        <w:t>increased </w:t>
      </w:r>
      <w:r>
        <w:rPr>
          <w:color w:val="292425"/>
          <w:spacing w:val="-3"/>
          <w:w w:val="110"/>
        </w:rPr>
        <w:t>by </w:t>
      </w:r>
      <w:r>
        <w:rPr>
          <w:color w:val="292425"/>
          <w:w w:val="110"/>
        </w:rPr>
        <w:t>2.1% in the year </w:t>
      </w:r>
      <w:r>
        <w:rPr>
          <w:color w:val="292425"/>
          <w:spacing w:val="-4"/>
          <w:w w:val="110"/>
        </w:rPr>
        <w:t>to </w:t>
      </w:r>
      <w:r>
        <w:rPr>
          <w:color w:val="292425"/>
          <w:w w:val="110"/>
        </w:rPr>
        <w:t>Q3 compared</w:t>
      </w:r>
      <w:r>
        <w:rPr>
          <w:color w:val="292425"/>
          <w:spacing w:val="-21"/>
          <w:w w:val="110"/>
        </w:rPr>
        <w:t> </w:t>
      </w:r>
      <w:r>
        <w:rPr>
          <w:color w:val="292425"/>
          <w:w w:val="110"/>
        </w:rPr>
        <w:t>with</w:t>
      </w:r>
      <w:r>
        <w:rPr>
          <w:color w:val="292425"/>
          <w:spacing w:val="-20"/>
          <w:w w:val="110"/>
        </w:rPr>
        <w:t> </w:t>
      </w:r>
      <w:r>
        <w:rPr>
          <w:color w:val="292425"/>
          <w:w w:val="110"/>
        </w:rPr>
        <w:t>0.7%</w:t>
      </w:r>
      <w:r>
        <w:rPr>
          <w:color w:val="292425"/>
          <w:spacing w:val="-20"/>
          <w:w w:val="110"/>
        </w:rPr>
        <w:t> </w:t>
      </w:r>
      <w:r>
        <w:rPr>
          <w:color w:val="292425"/>
          <w:w w:val="110"/>
        </w:rPr>
        <w:t>in</w:t>
      </w:r>
      <w:r>
        <w:rPr>
          <w:color w:val="292425"/>
          <w:spacing w:val="-20"/>
          <w:w w:val="110"/>
        </w:rPr>
        <w:t> </w:t>
      </w:r>
      <w:r>
        <w:rPr>
          <w:color w:val="292425"/>
          <w:w w:val="110"/>
        </w:rPr>
        <w:t>Q1.</w:t>
      </w:r>
      <w:r>
        <w:rPr>
          <w:color w:val="292425"/>
          <w:spacing w:val="15"/>
          <w:w w:val="110"/>
        </w:rPr>
        <w:t> </w:t>
      </w:r>
      <w:r>
        <w:rPr>
          <w:color w:val="292425"/>
          <w:w w:val="110"/>
        </w:rPr>
        <w:t>These</w:t>
      </w:r>
      <w:r>
        <w:rPr>
          <w:color w:val="292425"/>
          <w:spacing w:val="-20"/>
          <w:w w:val="110"/>
        </w:rPr>
        <w:t> </w:t>
      </w:r>
      <w:r>
        <w:rPr>
          <w:color w:val="292425"/>
          <w:w w:val="110"/>
        </w:rPr>
        <w:t>figures</w:t>
      </w:r>
      <w:r>
        <w:rPr>
          <w:color w:val="292425"/>
          <w:spacing w:val="-21"/>
          <w:w w:val="110"/>
        </w:rPr>
        <w:t> </w:t>
      </w:r>
      <w:r>
        <w:rPr>
          <w:color w:val="292425"/>
          <w:w w:val="110"/>
        </w:rPr>
        <w:t>are</w:t>
      </w:r>
      <w:r>
        <w:rPr>
          <w:color w:val="292425"/>
          <w:spacing w:val="-20"/>
          <w:w w:val="110"/>
        </w:rPr>
        <w:t> </w:t>
      </w:r>
      <w:r>
        <w:rPr>
          <w:color w:val="292425"/>
          <w:w w:val="110"/>
        </w:rPr>
        <w:t>less</w:t>
      </w:r>
      <w:r>
        <w:rPr>
          <w:color w:val="292425"/>
          <w:spacing w:val="-20"/>
          <w:w w:val="110"/>
        </w:rPr>
        <w:t> </w:t>
      </w:r>
      <w:r>
        <w:rPr>
          <w:color w:val="292425"/>
          <w:w w:val="110"/>
        </w:rPr>
        <w:t>affected</w:t>
      </w:r>
      <w:r>
        <w:rPr>
          <w:color w:val="292425"/>
          <w:spacing w:val="-20"/>
          <w:w w:val="110"/>
        </w:rPr>
        <w:t> </w:t>
      </w:r>
      <w:r>
        <w:rPr>
          <w:color w:val="292425"/>
          <w:spacing w:val="-3"/>
          <w:w w:val="110"/>
        </w:rPr>
        <w:t>by </w:t>
      </w:r>
      <w:r>
        <w:rPr>
          <w:color w:val="292425"/>
          <w:w w:val="110"/>
        </w:rPr>
        <w:t>the </w:t>
      </w:r>
      <w:r>
        <w:rPr>
          <w:color w:val="292425"/>
          <w:spacing w:val="-4"/>
          <w:w w:val="110"/>
        </w:rPr>
        <w:t>holiday, </w:t>
      </w:r>
      <w:r>
        <w:rPr>
          <w:color w:val="292425"/>
          <w:w w:val="110"/>
        </w:rPr>
        <w:t>which reduced </w:t>
      </w:r>
      <w:r>
        <w:rPr>
          <w:color w:val="292425"/>
          <w:spacing w:val="-3"/>
          <w:w w:val="110"/>
        </w:rPr>
        <w:t>total </w:t>
      </w:r>
      <w:r>
        <w:rPr>
          <w:color w:val="292425"/>
          <w:w w:val="110"/>
        </w:rPr>
        <w:t>hours </w:t>
      </w:r>
      <w:r>
        <w:rPr>
          <w:color w:val="292425"/>
          <w:spacing w:val="-3"/>
          <w:w w:val="110"/>
        </w:rPr>
        <w:t>worked </w:t>
      </w:r>
      <w:r>
        <w:rPr>
          <w:color w:val="292425"/>
          <w:w w:val="110"/>
        </w:rPr>
        <w:t>as well as output. But this </w:t>
      </w:r>
      <w:r>
        <w:rPr>
          <w:color w:val="292425"/>
          <w:spacing w:val="-3"/>
          <w:w w:val="110"/>
        </w:rPr>
        <w:t>recovery </w:t>
      </w:r>
      <w:r>
        <w:rPr>
          <w:color w:val="292425"/>
          <w:w w:val="110"/>
        </w:rPr>
        <w:t>in labour productivity growth since Q1 most likely </w:t>
      </w:r>
      <w:r>
        <w:rPr>
          <w:color w:val="292425"/>
          <w:spacing w:val="-3"/>
          <w:w w:val="110"/>
        </w:rPr>
        <w:t>represents short-term </w:t>
      </w:r>
      <w:r>
        <w:rPr>
          <w:color w:val="292425"/>
          <w:w w:val="110"/>
        </w:rPr>
        <w:t>cyclical </w:t>
      </w:r>
      <w:r>
        <w:rPr>
          <w:color w:val="292425"/>
          <w:spacing w:val="-3"/>
          <w:w w:val="110"/>
        </w:rPr>
        <w:t>factors </w:t>
      </w:r>
      <w:r>
        <w:rPr>
          <w:color w:val="292425"/>
          <w:w w:val="110"/>
        </w:rPr>
        <w:t>rather than medium-term structural</w:t>
      </w:r>
      <w:r>
        <w:rPr>
          <w:color w:val="292425"/>
          <w:spacing w:val="-19"/>
          <w:w w:val="110"/>
        </w:rPr>
        <w:t> </w:t>
      </w:r>
      <w:r>
        <w:rPr>
          <w:color w:val="292425"/>
          <w:w w:val="110"/>
        </w:rPr>
        <w:t>ones.</w:t>
      </w:r>
    </w:p>
    <w:p>
      <w:pPr>
        <w:pStyle w:val="BodyText"/>
        <w:spacing w:before="3"/>
        <w:rPr>
          <w:sz w:val="25"/>
        </w:rPr>
      </w:pPr>
    </w:p>
    <w:p>
      <w:pPr>
        <w:pStyle w:val="BodyText"/>
        <w:ind w:left="291"/>
      </w:pPr>
      <w:r>
        <w:rPr>
          <w:color w:val="292425"/>
          <w:w w:val="110"/>
        </w:rPr>
        <w:t>The growth of labour productivity per person since the</w:t>
      </w:r>
    </w:p>
    <w:p>
      <w:pPr>
        <w:pStyle w:val="BodyText"/>
        <w:spacing w:line="292" w:lineRule="auto" w:before="50"/>
        <w:ind w:left="291" w:right="196"/>
      </w:pPr>
      <w:r>
        <w:rPr>
          <w:color w:val="292425"/>
          <w:spacing w:val="-7"/>
          <w:w w:val="110"/>
        </w:rPr>
        <w:t>mid-1990s </w:t>
      </w:r>
      <w:r>
        <w:rPr>
          <w:color w:val="292425"/>
          <w:w w:val="110"/>
        </w:rPr>
        <w:t>has been below its </w:t>
      </w:r>
      <w:r>
        <w:rPr>
          <w:color w:val="292425"/>
          <w:spacing w:val="-3"/>
          <w:w w:val="110"/>
        </w:rPr>
        <w:t>long-run average. </w:t>
      </w:r>
      <w:r>
        <w:rPr>
          <w:color w:val="292425"/>
          <w:w w:val="110"/>
        </w:rPr>
        <w:t>But output will</w:t>
      </w:r>
      <w:r>
        <w:rPr>
          <w:color w:val="292425"/>
          <w:spacing w:val="-14"/>
          <w:w w:val="110"/>
        </w:rPr>
        <w:t> </w:t>
      </w:r>
      <w:r>
        <w:rPr>
          <w:color w:val="292425"/>
          <w:w w:val="110"/>
        </w:rPr>
        <w:t>depend</w:t>
      </w:r>
      <w:r>
        <w:rPr>
          <w:color w:val="292425"/>
          <w:spacing w:val="-13"/>
          <w:w w:val="110"/>
        </w:rPr>
        <w:t> </w:t>
      </w:r>
      <w:r>
        <w:rPr>
          <w:color w:val="292425"/>
          <w:w w:val="110"/>
        </w:rPr>
        <w:t>in</w:t>
      </w:r>
      <w:r>
        <w:rPr>
          <w:color w:val="292425"/>
          <w:spacing w:val="-14"/>
          <w:w w:val="110"/>
        </w:rPr>
        <w:t> </w:t>
      </w:r>
      <w:r>
        <w:rPr>
          <w:color w:val="292425"/>
          <w:w w:val="110"/>
        </w:rPr>
        <w:t>part</w:t>
      </w:r>
      <w:r>
        <w:rPr>
          <w:color w:val="292425"/>
          <w:spacing w:val="-13"/>
          <w:w w:val="110"/>
        </w:rPr>
        <w:t> </w:t>
      </w:r>
      <w:r>
        <w:rPr>
          <w:color w:val="292425"/>
          <w:w w:val="110"/>
        </w:rPr>
        <w:t>on</w:t>
      </w:r>
      <w:r>
        <w:rPr>
          <w:color w:val="292425"/>
          <w:spacing w:val="-14"/>
          <w:w w:val="110"/>
        </w:rPr>
        <w:t> </w:t>
      </w:r>
      <w:r>
        <w:rPr>
          <w:color w:val="292425"/>
          <w:w w:val="110"/>
        </w:rPr>
        <w:t>the</w:t>
      </w:r>
      <w:r>
        <w:rPr>
          <w:color w:val="292425"/>
          <w:spacing w:val="-13"/>
          <w:w w:val="110"/>
        </w:rPr>
        <w:t> </w:t>
      </w:r>
      <w:r>
        <w:rPr>
          <w:color w:val="292425"/>
          <w:spacing w:val="-3"/>
          <w:w w:val="110"/>
        </w:rPr>
        <w:t>average</w:t>
      </w:r>
      <w:r>
        <w:rPr>
          <w:color w:val="292425"/>
          <w:spacing w:val="-14"/>
          <w:w w:val="110"/>
        </w:rPr>
        <w:t> </w:t>
      </w:r>
      <w:r>
        <w:rPr>
          <w:color w:val="292425"/>
          <w:w w:val="110"/>
        </w:rPr>
        <w:t>number</w:t>
      </w:r>
      <w:r>
        <w:rPr>
          <w:color w:val="292425"/>
          <w:spacing w:val="-13"/>
          <w:w w:val="110"/>
        </w:rPr>
        <w:t> </w:t>
      </w:r>
      <w:r>
        <w:rPr>
          <w:color w:val="292425"/>
          <w:w w:val="110"/>
        </w:rPr>
        <w:t>of</w:t>
      </w:r>
      <w:r>
        <w:rPr>
          <w:color w:val="292425"/>
          <w:spacing w:val="-14"/>
          <w:w w:val="110"/>
        </w:rPr>
        <w:t> </w:t>
      </w:r>
      <w:r>
        <w:rPr>
          <w:color w:val="292425"/>
          <w:w w:val="110"/>
        </w:rPr>
        <w:t>hours</w:t>
      </w:r>
      <w:r>
        <w:rPr>
          <w:color w:val="292425"/>
          <w:spacing w:val="-13"/>
          <w:w w:val="110"/>
        </w:rPr>
        <w:t> </w:t>
      </w:r>
      <w:r>
        <w:rPr>
          <w:color w:val="292425"/>
          <w:spacing w:val="-3"/>
          <w:w w:val="110"/>
        </w:rPr>
        <w:t>worked</w:t>
      </w:r>
      <w:r>
        <w:rPr>
          <w:color w:val="292425"/>
          <w:spacing w:val="-14"/>
          <w:w w:val="110"/>
        </w:rPr>
        <w:t> </w:t>
      </w:r>
      <w:r>
        <w:rPr>
          <w:color w:val="292425"/>
          <w:spacing w:val="-3"/>
          <w:w w:val="110"/>
        </w:rPr>
        <w:t>by </w:t>
      </w:r>
      <w:r>
        <w:rPr>
          <w:color w:val="292425"/>
          <w:w w:val="110"/>
        </w:rPr>
        <w:t>each employee. </w:t>
      </w:r>
      <w:r>
        <w:rPr>
          <w:color w:val="292425"/>
          <w:spacing w:val="-3"/>
          <w:w w:val="110"/>
        </w:rPr>
        <w:t>Falling average </w:t>
      </w:r>
      <w:r>
        <w:rPr>
          <w:color w:val="292425"/>
          <w:w w:val="110"/>
        </w:rPr>
        <w:t>hours since the </w:t>
      </w:r>
      <w:r>
        <w:rPr>
          <w:color w:val="292425"/>
          <w:spacing w:val="-7"/>
          <w:w w:val="110"/>
        </w:rPr>
        <w:t>mid-1990s </w:t>
      </w:r>
      <w:r>
        <w:rPr>
          <w:color w:val="292425"/>
          <w:spacing w:val="-3"/>
          <w:w w:val="110"/>
        </w:rPr>
        <w:t>have resulted </w:t>
      </w:r>
      <w:r>
        <w:rPr>
          <w:color w:val="292425"/>
          <w:w w:val="110"/>
        </w:rPr>
        <w:t>in somewhat higher productivity </w:t>
      </w:r>
      <w:r>
        <w:rPr>
          <w:color w:val="292425"/>
          <w:spacing w:val="-2"/>
          <w:w w:val="110"/>
        </w:rPr>
        <w:t>growth </w:t>
      </w:r>
      <w:r>
        <w:rPr>
          <w:color w:val="292425"/>
          <w:w w:val="110"/>
        </w:rPr>
        <w:t>in this period measured </w:t>
      </w:r>
      <w:r>
        <w:rPr>
          <w:color w:val="292425"/>
          <w:spacing w:val="-3"/>
          <w:w w:val="110"/>
        </w:rPr>
        <w:t>by </w:t>
      </w:r>
      <w:r>
        <w:rPr>
          <w:color w:val="292425"/>
          <w:w w:val="110"/>
        </w:rPr>
        <w:t>output per hour </w:t>
      </w:r>
      <w:r>
        <w:rPr>
          <w:color w:val="292425"/>
          <w:spacing w:val="-3"/>
          <w:w w:val="110"/>
        </w:rPr>
        <w:t>worked </w:t>
      </w:r>
      <w:r>
        <w:rPr>
          <w:color w:val="292425"/>
          <w:w w:val="110"/>
        </w:rPr>
        <w:t>than output per job.</w:t>
      </w:r>
    </w:p>
    <w:p>
      <w:pPr>
        <w:pStyle w:val="BodyText"/>
        <w:spacing w:before="9"/>
        <w:rPr>
          <w:sz w:val="25"/>
        </w:rPr>
      </w:pPr>
    </w:p>
    <w:p>
      <w:pPr>
        <w:pStyle w:val="BodyText"/>
        <w:spacing w:line="292" w:lineRule="auto"/>
        <w:ind w:left="291" w:right="176"/>
      </w:pPr>
      <w:r>
        <w:rPr>
          <w:color w:val="292425"/>
          <w:w w:val="110"/>
        </w:rPr>
        <w:t>Looking</w:t>
      </w:r>
      <w:r>
        <w:rPr>
          <w:color w:val="292425"/>
          <w:spacing w:val="-24"/>
          <w:w w:val="110"/>
        </w:rPr>
        <w:t> </w:t>
      </w:r>
      <w:r>
        <w:rPr>
          <w:color w:val="292425"/>
          <w:w w:val="110"/>
        </w:rPr>
        <w:t>forward,</w:t>
      </w:r>
      <w:r>
        <w:rPr>
          <w:color w:val="292425"/>
          <w:spacing w:val="-23"/>
          <w:w w:val="110"/>
        </w:rPr>
        <w:t> </w:t>
      </w:r>
      <w:r>
        <w:rPr>
          <w:color w:val="292425"/>
          <w:w w:val="110"/>
        </w:rPr>
        <w:t>the</w:t>
      </w:r>
      <w:r>
        <w:rPr>
          <w:color w:val="292425"/>
          <w:spacing w:val="-23"/>
          <w:w w:val="110"/>
        </w:rPr>
        <w:t> </w:t>
      </w:r>
      <w:r>
        <w:rPr>
          <w:color w:val="292425"/>
          <w:w w:val="110"/>
        </w:rPr>
        <w:t>Committee</w:t>
      </w:r>
      <w:r>
        <w:rPr>
          <w:color w:val="292425"/>
          <w:spacing w:val="-23"/>
          <w:w w:val="110"/>
        </w:rPr>
        <w:t> </w:t>
      </w:r>
      <w:r>
        <w:rPr>
          <w:color w:val="292425"/>
          <w:w w:val="110"/>
        </w:rPr>
        <w:t>expects</w:t>
      </w:r>
      <w:r>
        <w:rPr>
          <w:color w:val="292425"/>
          <w:spacing w:val="-23"/>
          <w:w w:val="110"/>
        </w:rPr>
        <w:t> </w:t>
      </w:r>
      <w:r>
        <w:rPr>
          <w:color w:val="292425"/>
          <w:w w:val="110"/>
        </w:rPr>
        <w:t>growth</w:t>
      </w:r>
      <w:r>
        <w:rPr>
          <w:color w:val="292425"/>
          <w:spacing w:val="-23"/>
          <w:w w:val="110"/>
        </w:rPr>
        <w:t> </w:t>
      </w:r>
      <w:r>
        <w:rPr>
          <w:color w:val="292425"/>
          <w:w w:val="110"/>
        </w:rPr>
        <w:t>in</w:t>
      </w:r>
      <w:r>
        <w:rPr>
          <w:color w:val="292425"/>
          <w:spacing w:val="-23"/>
          <w:w w:val="110"/>
        </w:rPr>
        <w:t> </w:t>
      </w:r>
      <w:r>
        <w:rPr>
          <w:color w:val="292425"/>
          <w:w w:val="110"/>
        </w:rPr>
        <w:t>output</w:t>
      </w:r>
      <w:r>
        <w:rPr>
          <w:color w:val="292425"/>
          <w:spacing w:val="-23"/>
          <w:w w:val="110"/>
        </w:rPr>
        <w:t> </w:t>
      </w:r>
      <w:r>
        <w:rPr>
          <w:color w:val="292425"/>
          <w:w w:val="110"/>
        </w:rPr>
        <w:t>per person employed </w:t>
      </w:r>
      <w:r>
        <w:rPr>
          <w:color w:val="292425"/>
          <w:spacing w:val="-4"/>
          <w:w w:val="110"/>
        </w:rPr>
        <w:t>to </w:t>
      </w:r>
      <w:r>
        <w:rPr>
          <w:color w:val="292425"/>
          <w:w w:val="110"/>
        </w:rPr>
        <w:t>continue </w:t>
      </w:r>
      <w:r>
        <w:rPr>
          <w:color w:val="292425"/>
          <w:spacing w:val="-4"/>
          <w:w w:val="110"/>
        </w:rPr>
        <w:t>to </w:t>
      </w:r>
      <w:r>
        <w:rPr>
          <w:color w:val="292425"/>
          <w:spacing w:val="-3"/>
          <w:w w:val="110"/>
        </w:rPr>
        <w:t>recover </w:t>
      </w:r>
      <w:r>
        <w:rPr>
          <w:color w:val="292425"/>
          <w:w w:val="110"/>
        </w:rPr>
        <w:t>in </w:t>
      </w:r>
      <w:r>
        <w:rPr>
          <w:color w:val="292425"/>
          <w:spacing w:val="-6"/>
          <w:w w:val="110"/>
        </w:rPr>
        <w:t>2003. </w:t>
      </w:r>
      <w:r>
        <w:rPr>
          <w:color w:val="292425"/>
          <w:w w:val="110"/>
        </w:rPr>
        <w:t>In part, this is</w:t>
      </w:r>
      <w:r>
        <w:rPr>
          <w:color w:val="292425"/>
          <w:spacing w:val="-26"/>
          <w:w w:val="110"/>
        </w:rPr>
        <w:t> </w:t>
      </w:r>
      <w:r>
        <w:rPr>
          <w:color w:val="292425"/>
          <w:w w:val="110"/>
        </w:rPr>
        <w:t>because</w:t>
      </w:r>
      <w:r>
        <w:rPr>
          <w:color w:val="292425"/>
          <w:spacing w:val="-26"/>
          <w:w w:val="110"/>
        </w:rPr>
        <w:t> </w:t>
      </w:r>
      <w:r>
        <w:rPr>
          <w:color w:val="292425"/>
          <w:w w:val="110"/>
        </w:rPr>
        <w:t>companies</w:t>
      </w:r>
      <w:r>
        <w:rPr>
          <w:color w:val="292425"/>
          <w:spacing w:val="-26"/>
          <w:w w:val="110"/>
        </w:rPr>
        <w:t> </w:t>
      </w:r>
      <w:r>
        <w:rPr>
          <w:color w:val="292425"/>
          <w:spacing w:val="-3"/>
          <w:w w:val="110"/>
        </w:rPr>
        <w:t>may</w:t>
      </w:r>
      <w:r>
        <w:rPr>
          <w:color w:val="292425"/>
          <w:spacing w:val="-26"/>
          <w:w w:val="110"/>
        </w:rPr>
        <w:t> </w:t>
      </w:r>
      <w:r>
        <w:rPr>
          <w:color w:val="292425"/>
          <w:spacing w:val="-3"/>
          <w:w w:val="110"/>
        </w:rPr>
        <w:t>have</w:t>
      </w:r>
      <w:r>
        <w:rPr>
          <w:color w:val="292425"/>
          <w:spacing w:val="-25"/>
          <w:w w:val="110"/>
        </w:rPr>
        <w:t> </w:t>
      </w:r>
      <w:r>
        <w:rPr>
          <w:color w:val="292425"/>
          <w:w w:val="110"/>
        </w:rPr>
        <w:t>retained</w:t>
      </w:r>
      <w:r>
        <w:rPr>
          <w:color w:val="292425"/>
          <w:spacing w:val="-26"/>
          <w:w w:val="110"/>
        </w:rPr>
        <w:t> </w:t>
      </w:r>
      <w:r>
        <w:rPr>
          <w:color w:val="292425"/>
          <w:w w:val="110"/>
        </w:rPr>
        <w:t>skilled</w:t>
      </w:r>
      <w:r>
        <w:rPr>
          <w:color w:val="292425"/>
          <w:spacing w:val="-26"/>
          <w:w w:val="110"/>
        </w:rPr>
        <w:t> </w:t>
      </w:r>
      <w:r>
        <w:rPr>
          <w:color w:val="292425"/>
          <w:w w:val="110"/>
        </w:rPr>
        <w:t>employees</w:t>
      </w:r>
      <w:r>
        <w:rPr>
          <w:color w:val="292425"/>
          <w:spacing w:val="-26"/>
          <w:w w:val="110"/>
        </w:rPr>
        <w:t> </w:t>
      </w:r>
      <w:r>
        <w:rPr>
          <w:color w:val="292425"/>
          <w:w w:val="110"/>
        </w:rPr>
        <w:t>in</w:t>
      </w:r>
      <w:r>
        <w:rPr>
          <w:color w:val="292425"/>
          <w:spacing w:val="-26"/>
          <w:w w:val="110"/>
        </w:rPr>
        <w:t> </w:t>
      </w:r>
      <w:r>
        <w:rPr>
          <w:color w:val="292425"/>
          <w:w w:val="110"/>
        </w:rPr>
        <w:t>a relatively tight labour market, on the expectation that the recent slowdown would </w:t>
      </w:r>
      <w:r>
        <w:rPr>
          <w:color w:val="292425"/>
          <w:spacing w:val="-3"/>
          <w:w w:val="110"/>
        </w:rPr>
        <w:t>prove </w:t>
      </w:r>
      <w:r>
        <w:rPr>
          <w:color w:val="292425"/>
          <w:spacing w:val="-4"/>
          <w:w w:val="110"/>
        </w:rPr>
        <w:t>to </w:t>
      </w:r>
      <w:r>
        <w:rPr>
          <w:color w:val="292425"/>
          <w:w w:val="110"/>
        </w:rPr>
        <w:t>be </w:t>
      </w:r>
      <w:r>
        <w:rPr>
          <w:color w:val="292425"/>
          <w:spacing w:val="-3"/>
          <w:w w:val="110"/>
        </w:rPr>
        <w:t>temporary. </w:t>
      </w:r>
      <w:r>
        <w:rPr>
          <w:color w:val="292425"/>
          <w:w w:val="110"/>
        </w:rPr>
        <w:t>So the likely </w:t>
      </w:r>
      <w:r>
        <w:rPr>
          <w:color w:val="292425"/>
          <w:spacing w:val="-5"/>
          <w:w w:val="110"/>
        </w:rPr>
        <w:t>pick-up </w:t>
      </w:r>
      <w:r>
        <w:rPr>
          <w:color w:val="292425"/>
          <w:w w:val="110"/>
        </w:rPr>
        <w:t>in GDP growth in </w:t>
      </w:r>
      <w:r>
        <w:rPr>
          <w:color w:val="292425"/>
          <w:spacing w:val="-7"/>
          <w:w w:val="110"/>
        </w:rPr>
        <w:t>2003 </w:t>
      </w:r>
      <w:r>
        <w:rPr>
          <w:color w:val="292425"/>
          <w:w w:val="110"/>
        </w:rPr>
        <w:t>is unlikely </w:t>
      </w:r>
      <w:r>
        <w:rPr>
          <w:color w:val="292425"/>
          <w:spacing w:val="-4"/>
          <w:w w:val="110"/>
        </w:rPr>
        <w:t>to </w:t>
      </w:r>
      <w:r>
        <w:rPr>
          <w:color w:val="292425"/>
          <w:w w:val="110"/>
        </w:rPr>
        <w:t>result in a corresponding rise in employment. Indeed, the Committee believes</w:t>
      </w:r>
      <w:r>
        <w:rPr>
          <w:color w:val="292425"/>
          <w:spacing w:val="-28"/>
          <w:w w:val="110"/>
        </w:rPr>
        <w:t> </w:t>
      </w:r>
      <w:r>
        <w:rPr>
          <w:color w:val="292425"/>
          <w:w w:val="110"/>
        </w:rPr>
        <w:t>that</w:t>
      </w:r>
      <w:r>
        <w:rPr>
          <w:color w:val="292425"/>
          <w:spacing w:val="-28"/>
          <w:w w:val="110"/>
        </w:rPr>
        <w:t> </w:t>
      </w:r>
      <w:r>
        <w:rPr>
          <w:color w:val="292425"/>
          <w:w w:val="110"/>
        </w:rPr>
        <w:t>aggregate</w:t>
      </w:r>
      <w:r>
        <w:rPr>
          <w:color w:val="292425"/>
          <w:spacing w:val="-28"/>
          <w:w w:val="110"/>
        </w:rPr>
        <w:t> </w:t>
      </w:r>
      <w:r>
        <w:rPr>
          <w:color w:val="292425"/>
          <w:w w:val="110"/>
        </w:rPr>
        <w:t>employment</w:t>
      </w:r>
      <w:r>
        <w:rPr>
          <w:color w:val="292425"/>
          <w:spacing w:val="-28"/>
          <w:w w:val="110"/>
        </w:rPr>
        <w:t> </w:t>
      </w:r>
      <w:r>
        <w:rPr>
          <w:color w:val="292425"/>
          <w:w w:val="110"/>
        </w:rPr>
        <w:t>growth</w:t>
      </w:r>
      <w:r>
        <w:rPr>
          <w:color w:val="292425"/>
          <w:spacing w:val="-27"/>
          <w:w w:val="110"/>
        </w:rPr>
        <w:t> </w:t>
      </w:r>
      <w:r>
        <w:rPr>
          <w:color w:val="292425"/>
          <w:w w:val="110"/>
        </w:rPr>
        <w:t>will</w:t>
      </w:r>
      <w:r>
        <w:rPr>
          <w:color w:val="292425"/>
          <w:spacing w:val="-28"/>
          <w:w w:val="110"/>
        </w:rPr>
        <w:t> </w:t>
      </w:r>
      <w:r>
        <w:rPr>
          <w:color w:val="292425"/>
          <w:w w:val="110"/>
        </w:rPr>
        <w:t>slow</w:t>
      </w:r>
      <w:r>
        <w:rPr>
          <w:color w:val="292425"/>
          <w:spacing w:val="-28"/>
          <w:w w:val="110"/>
        </w:rPr>
        <w:t> </w:t>
      </w:r>
      <w:r>
        <w:rPr>
          <w:color w:val="292425"/>
          <w:spacing w:val="-3"/>
          <w:w w:val="110"/>
        </w:rPr>
        <w:t>over</w:t>
      </w:r>
      <w:r>
        <w:rPr>
          <w:color w:val="292425"/>
          <w:spacing w:val="-28"/>
          <w:w w:val="110"/>
        </w:rPr>
        <w:t> </w:t>
      </w:r>
      <w:r>
        <w:rPr>
          <w:color w:val="292425"/>
          <w:w w:val="110"/>
        </w:rPr>
        <w:t>the next year or</w:t>
      </w:r>
      <w:r>
        <w:rPr>
          <w:color w:val="292425"/>
          <w:spacing w:val="-17"/>
          <w:w w:val="110"/>
        </w:rPr>
        <w:t> </w:t>
      </w:r>
      <w:r>
        <w:rPr>
          <w:color w:val="292425"/>
          <w:w w:val="110"/>
        </w:rPr>
        <w:t>so.</w:t>
      </w:r>
    </w:p>
    <w:p>
      <w:pPr>
        <w:pStyle w:val="BodyText"/>
        <w:rPr>
          <w:sz w:val="19"/>
        </w:rPr>
      </w:pPr>
    </w:p>
    <w:p>
      <w:pPr>
        <w:pStyle w:val="ListParagraph"/>
        <w:numPr>
          <w:ilvl w:val="1"/>
          <w:numId w:val="16"/>
        </w:numPr>
        <w:tabs>
          <w:tab w:pos="652" w:val="left" w:leader="none"/>
          <w:tab w:pos="5650" w:val="left" w:leader="none"/>
        </w:tabs>
        <w:spacing w:line="240" w:lineRule="auto" w:before="0" w:after="0"/>
        <w:ind w:left="651" w:right="0" w:hanging="481"/>
        <w:jc w:val="left"/>
        <w:rPr>
          <w:rFonts w:ascii="Trebuchet MS"/>
          <w:b/>
          <w:color w:val="0092C0"/>
          <w:sz w:val="28"/>
        </w:rPr>
      </w:pPr>
      <w:r>
        <w:rPr>
          <w:rFonts w:ascii="Trebuchet MS"/>
          <w:b/>
          <w:color w:val="0092C0"/>
          <w:w w:val="95"/>
          <w:sz w:val="28"/>
          <w:u w:val="single" w:color="006BB6"/>
        </w:rPr>
        <w:t>Labour</w:t>
      </w:r>
      <w:r>
        <w:rPr>
          <w:rFonts w:ascii="Trebuchet MS"/>
          <w:b/>
          <w:color w:val="0092C0"/>
          <w:spacing w:val="-39"/>
          <w:w w:val="95"/>
          <w:sz w:val="28"/>
          <w:u w:val="single" w:color="006BB6"/>
        </w:rPr>
        <w:t> </w:t>
      </w:r>
      <w:r>
        <w:rPr>
          <w:rFonts w:ascii="Trebuchet MS"/>
          <w:b/>
          <w:color w:val="0092C0"/>
          <w:w w:val="95"/>
          <w:sz w:val="28"/>
          <w:u w:val="single" w:color="006BB6"/>
        </w:rPr>
        <w:t>supply</w:t>
      </w:r>
      <w:r>
        <w:rPr>
          <w:rFonts w:ascii="Trebuchet MS"/>
          <w:b/>
          <w:color w:val="0092C0"/>
          <w:sz w:val="28"/>
          <w:u w:val="single" w:color="006BB6"/>
        </w:rPr>
        <w:tab/>
      </w:r>
    </w:p>
    <w:p>
      <w:pPr>
        <w:pStyle w:val="BodyText"/>
        <w:spacing w:before="9"/>
        <w:rPr>
          <w:rFonts w:ascii="Trebuchet MS"/>
          <w:b/>
          <w:sz w:val="26"/>
        </w:rPr>
      </w:pPr>
    </w:p>
    <w:p>
      <w:pPr>
        <w:pStyle w:val="BodyText"/>
        <w:spacing w:line="292" w:lineRule="auto"/>
        <w:ind w:left="291" w:right="311"/>
      </w:pPr>
      <w:r>
        <w:rPr>
          <w:color w:val="292425"/>
          <w:w w:val="110"/>
        </w:rPr>
        <w:t>The supply capacity of the economy also depends on the size</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potential</w:t>
      </w:r>
      <w:r>
        <w:rPr>
          <w:color w:val="292425"/>
          <w:spacing w:val="-16"/>
          <w:w w:val="110"/>
        </w:rPr>
        <w:t> </w:t>
      </w:r>
      <w:r>
        <w:rPr>
          <w:color w:val="292425"/>
          <w:w w:val="110"/>
        </w:rPr>
        <w:t>workforce.</w:t>
      </w:r>
      <w:r>
        <w:rPr>
          <w:color w:val="292425"/>
          <w:spacing w:val="23"/>
          <w:w w:val="110"/>
        </w:rPr>
        <w:t> </w:t>
      </w:r>
      <w:r>
        <w:rPr>
          <w:color w:val="292425"/>
          <w:w w:val="110"/>
        </w:rPr>
        <w:t>In</w:t>
      </w:r>
      <w:r>
        <w:rPr>
          <w:color w:val="292425"/>
          <w:spacing w:val="-16"/>
          <w:w w:val="110"/>
        </w:rPr>
        <w:t> </w:t>
      </w:r>
      <w:r>
        <w:rPr>
          <w:color w:val="292425"/>
          <w:w w:val="110"/>
        </w:rPr>
        <w:t>addition</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spacing w:val="-3"/>
          <w:w w:val="110"/>
        </w:rPr>
        <w:t>average </w:t>
      </w:r>
      <w:r>
        <w:rPr>
          <w:color w:val="292425"/>
          <w:w w:val="110"/>
        </w:rPr>
        <w:t>number</w:t>
      </w:r>
      <w:r>
        <w:rPr>
          <w:color w:val="292425"/>
          <w:spacing w:val="-21"/>
          <w:w w:val="110"/>
        </w:rPr>
        <w:t> </w:t>
      </w:r>
      <w:r>
        <w:rPr>
          <w:color w:val="292425"/>
          <w:w w:val="110"/>
        </w:rPr>
        <w:t>of</w:t>
      </w:r>
      <w:r>
        <w:rPr>
          <w:color w:val="292425"/>
          <w:spacing w:val="-21"/>
          <w:w w:val="110"/>
        </w:rPr>
        <w:t> </w:t>
      </w:r>
      <w:r>
        <w:rPr>
          <w:color w:val="292425"/>
          <w:w w:val="110"/>
        </w:rPr>
        <w:t>hours</w:t>
      </w:r>
      <w:r>
        <w:rPr>
          <w:color w:val="292425"/>
          <w:spacing w:val="-20"/>
          <w:w w:val="110"/>
        </w:rPr>
        <w:t> </w:t>
      </w:r>
      <w:r>
        <w:rPr>
          <w:color w:val="292425"/>
          <w:w w:val="110"/>
        </w:rPr>
        <w:t>a</w:t>
      </w:r>
      <w:r>
        <w:rPr>
          <w:color w:val="292425"/>
          <w:spacing w:val="-21"/>
          <w:w w:val="110"/>
        </w:rPr>
        <w:t> </w:t>
      </w:r>
      <w:r>
        <w:rPr>
          <w:color w:val="292425"/>
          <w:w w:val="110"/>
        </w:rPr>
        <w:t>person</w:t>
      </w:r>
      <w:r>
        <w:rPr>
          <w:color w:val="292425"/>
          <w:spacing w:val="-20"/>
          <w:w w:val="110"/>
        </w:rPr>
        <w:t> </w:t>
      </w:r>
      <w:r>
        <w:rPr>
          <w:color w:val="292425"/>
          <w:w w:val="110"/>
        </w:rPr>
        <w:t>wishes</w:t>
      </w:r>
      <w:r>
        <w:rPr>
          <w:color w:val="292425"/>
          <w:spacing w:val="-21"/>
          <w:w w:val="110"/>
        </w:rPr>
        <w:t> </w:t>
      </w:r>
      <w:r>
        <w:rPr>
          <w:color w:val="292425"/>
          <w:spacing w:val="-4"/>
          <w:w w:val="110"/>
        </w:rPr>
        <w:t>to</w:t>
      </w:r>
      <w:r>
        <w:rPr>
          <w:color w:val="292425"/>
          <w:spacing w:val="-20"/>
          <w:w w:val="110"/>
        </w:rPr>
        <w:t> </w:t>
      </w:r>
      <w:r>
        <w:rPr>
          <w:color w:val="292425"/>
          <w:w w:val="110"/>
        </w:rPr>
        <w:t>work,</w:t>
      </w:r>
      <w:r>
        <w:rPr>
          <w:color w:val="292425"/>
          <w:spacing w:val="-21"/>
          <w:w w:val="110"/>
        </w:rPr>
        <w:t> </w:t>
      </w:r>
      <w:r>
        <w:rPr>
          <w:color w:val="292425"/>
          <w:w w:val="110"/>
        </w:rPr>
        <w:t>labour</w:t>
      </w:r>
      <w:r>
        <w:rPr>
          <w:color w:val="292425"/>
          <w:spacing w:val="-21"/>
          <w:w w:val="110"/>
        </w:rPr>
        <w:t> </w:t>
      </w:r>
      <w:r>
        <w:rPr>
          <w:color w:val="292425"/>
          <w:w w:val="110"/>
        </w:rPr>
        <w:t>supply</w:t>
      </w:r>
      <w:r>
        <w:rPr>
          <w:color w:val="292425"/>
          <w:spacing w:val="-20"/>
          <w:w w:val="110"/>
        </w:rPr>
        <w:t> </w:t>
      </w:r>
      <w:r>
        <w:rPr>
          <w:color w:val="292425"/>
          <w:w w:val="110"/>
        </w:rPr>
        <w:t>is determined </w:t>
      </w:r>
      <w:r>
        <w:rPr>
          <w:color w:val="292425"/>
          <w:spacing w:val="-3"/>
          <w:w w:val="110"/>
        </w:rPr>
        <w:t>by </w:t>
      </w:r>
      <w:r>
        <w:rPr>
          <w:color w:val="292425"/>
          <w:w w:val="110"/>
        </w:rPr>
        <w:t>the population of working age and the proportion</w:t>
      </w:r>
      <w:r>
        <w:rPr>
          <w:color w:val="292425"/>
          <w:spacing w:val="-19"/>
          <w:w w:val="110"/>
        </w:rPr>
        <w:t> </w:t>
      </w:r>
      <w:r>
        <w:rPr>
          <w:color w:val="292425"/>
          <w:w w:val="110"/>
        </w:rPr>
        <w:t>that</w:t>
      </w:r>
      <w:r>
        <w:rPr>
          <w:color w:val="292425"/>
          <w:spacing w:val="-18"/>
          <w:w w:val="110"/>
        </w:rPr>
        <w:t> </w:t>
      </w:r>
      <w:r>
        <w:rPr>
          <w:color w:val="292425"/>
          <w:w w:val="110"/>
        </w:rPr>
        <w:t>is</w:t>
      </w:r>
      <w:r>
        <w:rPr>
          <w:color w:val="292425"/>
          <w:spacing w:val="-19"/>
          <w:w w:val="110"/>
        </w:rPr>
        <w:t> </w:t>
      </w:r>
      <w:r>
        <w:rPr>
          <w:color w:val="292425"/>
          <w:w w:val="110"/>
        </w:rPr>
        <w:t>either</w:t>
      </w:r>
      <w:r>
        <w:rPr>
          <w:color w:val="292425"/>
          <w:spacing w:val="-18"/>
          <w:w w:val="110"/>
        </w:rPr>
        <w:t> </w:t>
      </w:r>
      <w:r>
        <w:rPr>
          <w:color w:val="292425"/>
          <w:w w:val="110"/>
        </w:rPr>
        <w:t>employed</w:t>
      </w:r>
      <w:r>
        <w:rPr>
          <w:color w:val="292425"/>
          <w:spacing w:val="-19"/>
          <w:w w:val="110"/>
        </w:rPr>
        <w:t> </w:t>
      </w:r>
      <w:r>
        <w:rPr>
          <w:color w:val="292425"/>
          <w:w w:val="110"/>
        </w:rPr>
        <w:t>or</w:t>
      </w:r>
      <w:r>
        <w:rPr>
          <w:color w:val="292425"/>
          <w:spacing w:val="-18"/>
          <w:w w:val="110"/>
        </w:rPr>
        <w:t> </w:t>
      </w:r>
      <w:r>
        <w:rPr>
          <w:color w:val="292425"/>
          <w:w w:val="110"/>
        </w:rPr>
        <w:t>willing</w:t>
      </w:r>
      <w:r>
        <w:rPr>
          <w:color w:val="292425"/>
          <w:spacing w:val="-19"/>
          <w:w w:val="110"/>
        </w:rPr>
        <w:t> </w:t>
      </w:r>
      <w:r>
        <w:rPr>
          <w:color w:val="292425"/>
          <w:spacing w:val="-4"/>
          <w:w w:val="110"/>
        </w:rPr>
        <w:t>to</w:t>
      </w:r>
      <w:r>
        <w:rPr>
          <w:color w:val="292425"/>
          <w:spacing w:val="-18"/>
          <w:w w:val="110"/>
        </w:rPr>
        <w:t> </w:t>
      </w:r>
      <w:r>
        <w:rPr>
          <w:color w:val="292425"/>
          <w:w w:val="110"/>
        </w:rPr>
        <w:t>work—the participation</w:t>
      </w:r>
      <w:r>
        <w:rPr>
          <w:color w:val="292425"/>
          <w:spacing w:val="-5"/>
          <w:w w:val="110"/>
        </w:rPr>
        <w:t> </w:t>
      </w:r>
      <w:r>
        <w:rPr>
          <w:color w:val="292425"/>
          <w:spacing w:val="-3"/>
          <w:w w:val="110"/>
        </w:rPr>
        <w:t>rate.</w:t>
      </w:r>
    </w:p>
    <w:p>
      <w:pPr>
        <w:pStyle w:val="BodyText"/>
        <w:spacing w:before="3"/>
        <w:rPr>
          <w:sz w:val="22"/>
        </w:rPr>
      </w:pPr>
    </w:p>
    <w:p>
      <w:pPr>
        <w:spacing w:before="0"/>
        <w:ind w:left="171" w:right="0" w:firstLine="0"/>
        <w:jc w:val="left"/>
        <w:rPr>
          <w:rFonts w:ascii="Trebuchet MS"/>
          <w:b/>
          <w:sz w:val="20"/>
        </w:rPr>
      </w:pPr>
      <w:r>
        <w:rPr>
          <w:rFonts w:ascii="Trebuchet MS"/>
          <w:b/>
          <w:color w:val="0092C0"/>
          <w:sz w:val="20"/>
        </w:rPr>
        <w:t>Working-age population</w:t>
      </w:r>
    </w:p>
    <w:p>
      <w:pPr>
        <w:pStyle w:val="BodyText"/>
        <w:spacing w:before="1"/>
        <w:rPr>
          <w:rFonts w:ascii="Trebuchet MS"/>
          <w:b/>
          <w:sz w:val="23"/>
        </w:rPr>
      </w:pPr>
    </w:p>
    <w:p>
      <w:pPr>
        <w:pStyle w:val="BodyText"/>
        <w:spacing w:line="292" w:lineRule="auto" w:before="1"/>
        <w:ind w:left="291" w:right="311"/>
      </w:pPr>
      <w:r>
        <w:rPr>
          <w:color w:val="292425"/>
          <w:w w:val="105"/>
        </w:rPr>
        <w:t>The population of working age (16–59 for women and 16–64 for men) is estimated to have risen by 37,000 (0.1%) in September-November compared with the previous three months and by 178,000 (0.5%) on the same three months a year earlier.</w:t>
      </w:r>
    </w:p>
    <w:p>
      <w:pPr>
        <w:spacing w:after="0" w:line="292" w:lineRule="auto"/>
        <w:sectPr>
          <w:type w:val="continuous"/>
          <w:pgSz w:w="11900" w:h="16840"/>
          <w:pgMar w:top="1260" w:bottom="280" w:left="660" w:right="620"/>
          <w:cols w:num="2" w:equalWidth="0">
            <w:col w:w="3926" w:space="878"/>
            <w:col w:w="5816"/>
          </w:cols>
        </w:sectPr>
      </w:pPr>
    </w:p>
    <w:p>
      <w:pPr>
        <w:pStyle w:val="BodyText"/>
      </w:pPr>
    </w:p>
    <w:p>
      <w:pPr>
        <w:spacing w:after="0"/>
        <w:sectPr>
          <w:headerReference w:type="default" r:id="rId101"/>
          <w:headerReference w:type="even" r:id="rId102"/>
          <w:footerReference w:type="default" r:id="rId103"/>
          <w:footerReference w:type="even" r:id="rId104"/>
          <w:pgSz w:w="11900" w:h="16840"/>
          <w:pgMar w:header="601" w:footer="925" w:top="800" w:bottom="1120" w:left="660" w:right="620"/>
        </w:sectPr>
      </w:pPr>
    </w:p>
    <w:p>
      <w:pPr>
        <w:pStyle w:val="BodyText"/>
        <w:spacing w:before="11"/>
        <w:rPr>
          <w:sz w:val="21"/>
        </w:rPr>
      </w:pPr>
    </w:p>
    <w:p>
      <w:pPr>
        <w:spacing w:before="0"/>
        <w:ind w:left="172" w:right="0" w:firstLine="0"/>
        <w:jc w:val="left"/>
        <w:rPr>
          <w:rFonts w:ascii="Trebuchet MS"/>
          <w:b/>
          <w:sz w:val="20"/>
        </w:rPr>
      </w:pPr>
      <w:bookmarkStart w:name="Participation" w:id="41"/>
      <w:bookmarkEnd w:id="41"/>
      <w:r>
        <w:rPr/>
      </w:r>
      <w:bookmarkStart w:name="Unemployment" w:id="42"/>
      <w:bookmarkEnd w:id="42"/>
      <w:r>
        <w:rPr/>
      </w:r>
      <w:bookmarkStart w:name="_bookmark15" w:id="43"/>
      <w:bookmarkEnd w:id="43"/>
      <w:r>
        <w:rPr/>
      </w:r>
      <w:r>
        <w:rPr>
          <w:rFonts w:ascii="Trebuchet MS"/>
          <w:b/>
          <w:color w:val="0092C0"/>
          <w:w w:val="95"/>
          <w:sz w:val="20"/>
        </w:rPr>
        <w:t>Chart 3.9</w:t>
      </w:r>
    </w:p>
    <w:p>
      <w:pPr>
        <w:spacing w:before="8"/>
        <w:ind w:left="172" w:right="0" w:firstLine="0"/>
        <w:jc w:val="left"/>
        <w:rPr>
          <w:sz w:val="12"/>
        </w:rPr>
      </w:pPr>
      <w:r>
        <w:rPr>
          <w:rFonts w:ascii="Trebuchet MS"/>
          <w:b/>
          <w:color w:val="0092C0"/>
          <w:sz w:val="20"/>
        </w:rPr>
        <w:t>Working-age population</w:t>
      </w:r>
      <w:r>
        <w:rPr>
          <w:color w:val="292425"/>
          <w:position w:val="4"/>
          <w:sz w:val="12"/>
        </w:rPr>
        <w:t>(a)</w:t>
      </w:r>
    </w:p>
    <w:p>
      <w:pPr>
        <w:spacing w:before="54"/>
        <w:ind w:left="2275" w:right="0" w:firstLine="0"/>
        <w:jc w:val="left"/>
        <w:rPr>
          <w:sz w:val="12"/>
        </w:rPr>
      </w:pPr>
      <w:r>
        <w:rPr/>
        <w:drawing>
          <wp:anchor distT="0" distB="0" distL="0" distR="0" allowOverlap="1" layoutInCell="1" locked="0" behindDoc="0" simplePos="0" relativeHeight="16076800">
            <wp:simplePos x="0" y="0"/>
            <wp:positionH relativeFrom="page">
              <wp:posOffset>518922</wp:posOffset>
            </wp:positionH>
            <wp:positionV relativeFrom="paragraph">
              <wp:posOffset>127794</wp:posOffset>
            </wp:positionV>
            <wp:extent cx="64007" cy="6350"/>
            <wp:effectExtent l="0" t="0" r="0" b="0"/>
            <wp:wrapNone/>
            <wp:docPr id="119" name="image4.png"/>
            <wp:cNvGraphicFramePr>
              <a:graphicFrameLocks noChangeAspect="1"/>
            </wp:cNvGraphicFramePr>
            <a:graphic>
              <a:graphicData uri="http://schemas.openxmlformats.org/drawingml/2006/picture">
                <pic:pic>
                  <pic:nvPicPr>
                    <pic:cNvPr id="120"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w w:val="110"/>
          <w:sz w:val="12"/>
        </w:rPr>
        <w:t>Per cent of populati</w:t>
      </w:r>
      <w:r>
        <w:rPr>
          <w:color w:val="292425"/>
          <w:w w:val="110"/>
          <w:sz w:val="12"/>
          <w:u w:val="single" w:color="292425"/>
        </w:rPr>
        <w:t>on</w:t>
      </w:r>
      <w:r>
        <w:rPr>
          <w:color w:val="292425"/>
          <w:spacing w:val="-3"/>
          <w:w w:val="110"/>
          <w:sz w:val="12"/>
        </w:rPr>
        <w:t> </w:t>
      </w:r>
      <w:r>
        <w:rPr>
          <w:color w:val="292425"/>
          <w:spacing w:val="-3"/>
          <w:w w:val="110"/>
          <w:position w:val="-6"/>
          <w:sz w:val="12"/>
        </w:rPr>
        <w:t>62.4</w:t>
      </w:r>
    </w:p>
    <w:p>
      <w:pPr>
        <w:pStyle w:val="BodyText"/>
        <w:rPr>
          <w:sz w:val="18"/>
        </w:rPr>
      </w:pPr>
    </w:p>
    <w:p>
      <w:pPr>
        <w:pStyle w:val="BodyText"/>
        <w:spacing w:before="10"/>
        <w:rPr>
          <w:sz w:val="17"/>
        </w:rPr>
      </w:pPr>
    </w:p>
    <w:p>
      <w:pPr>
        <w:spacing w:before="1"/>
        <w:ind w:left="0" w:right="326" w:firstLine="0"/>
        <w:jc w:val="right"/>
        <w:rPr>
          <w:sz w:val="12"/>
        </w:rPr>
      </w:pPr>
      <w:r>
        <w:rPr/>
        <w:drawing>
          <wp:anchor distT="0" distB="0" distL="0" distR="0" allowOverlap="1" layoutInCell="1" locked="0" behindDoc="0" simplePos="0" relativeHeight="16073728">
            <wp:simplePos x="0" y="0"/>
            <wp:positionH relativeFrom="page">
              <wp:posOffset>2530614</wp:posOffset>
            </wp:positionH>
            <wp:positionV relativeFrom="paragraph">
              <wp:posOffset>44165</wp:posOffset>
            </wp:positionV>
            <wp:extent cx="63995" cy="6350"/>
            <wp:effectExtent l="0" t="0" r="0" b="0"/>
            <wp:wrapNone/>
            <wp:docPr id="121" name="image55.png"/>
            <wp:cNvGraphicFramePr>
              <a:graphicFrameLocks noChangeAspect="1"/>
            </wp:cNvGraphicFramePr>
            <a:graphic>
              <a:graphicData uri="http://schemas.openxmlformats.org/drawingml/2006/picture">
                <pic:pic>
                  <pic:nvPicPr>
                    <pic:cNvPr id="122" name="image55.png"/>
                    <pic:cNvPicPr/>
                  </pic:nvPicPr>
                  <pic:blipFill>
                    <a:blip r:embed="rId105"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074240">
            <wp:simplePos x="0" y="0"/>
            <wp:positionH relativeFrom="page">
              <wp:posOffset>636016</wp:posOffset>
            </wp:positionH>
            <wp:positionV relativeFrom="paragraph">
              <wp:posOffset>94888</wp:posOffset>
            </wp:positionV>
            <wp:extent cx="1843087" cy="940422"/>
            <wp:effectExtent l="0" t="0" r="0" b="0"/>
            <wp:wrapNone/>
            <wp:docPr id="123" name="image56.png"/>
            <wp:cNvGraphicFramePr>
              <a:graphicFrameLocks noChangeAspect="1"/>
            </wp:cNvGraphicFramePr>
            <a:graphic>
              <a:graphicData uri="http://schemas.openxmlformats.org/drawingml/2006/picture">
                <pic:pic>
                  <pic:nvPicPr>
                    <pic:cNvPr id="124" name="image56.png"/>
                    <pic:cNvPicPr/>
                  </pic:nvPicPr>
                  <pic:blipFill>
                    <a:blip r:embed="rId106" cstate="print"/>
                    <a:stretch>
                      <a:fillRect/>
                    </a:stretch>
                  </pic:blipFill>
                  <pic:spPr>
                    <a:xfrm>
                      <a:off x="0" y="0"/>
                      <a:ext cx="1843087" cy="940422"/>
                    </a:xfrm>
                    <a:prstGeom prst="rect">
                      <a:avLst/>
                    </a:prstGeom>
                  </pic:spPr>
                </pic:pic>
              </a:graphicData>
            </a:graphic>
          </wp:anchor>
        </w:drawing>
      </w:r>
      <w:r>
        <w:rPr/>
        <w:drawing>
          <wp:anchor distT="0" distB="0" distL="0" distR="0" allowOverlap="1" layoutInCell="1" locked="0" behindDoc="0" simplePos="0" relativeHeight="16076288">
            <wp:simplePos x="0" y="0"/>
            <wp:positionH relativeFrom="page">
              <wp:posOffset>518922</wp:posOffset>
            </wp:positionH>
            <wp:positionV relativeFrom="paragraph">
              <wp:posOffset>45689</wp:posOffset>
            </wp:positionV>
            <wp:extent cx="64007" cy="6350"/>
            <wp:effectExtent l="0" t="0" r="0" b="0"/>
            <wp:wrapNone/>
            <wp:docPr id="125" name="image57.png"/>
            <wp:cNvGraphicFramePr>
              <a:graphicFrameLocks noChangeAspect="1"/>
            </wp:cNvGraphicFramePr>
            <a:graphic>
              <a:graphicData uri="http://schemas.openxmlformats.org/drawingml/2006/picture">
                <pic:pic>
                  <pic:nvPicPr>
                    <pic:cNvPr id="126" name="image57.png"/>
                    <pic:cNvPicPr/>
                  </pic:nvPicPr>
                  <pic:blipFill>
                    <a:blip r:embed="rId107" cstate="print"/>
                    <a:stretch>
                      <a:fillRect/>
                    </a:stretch>
                  </pic:blipFill>
                  <pic:spPr>
                    <a:xfrm>
                      <a:off x="0" y="0"/>
                      <a:ext cx="64007" cy="6350"/>
                    </a:xfrm>
                    <a:prstGeom prst="rect">
                      <a:avLst/>
                    </a:prstGeom>
                  </pic:spPr>
                </pic:pic>
              </a:graphicData>
            </a:graphic>
          </wp:anchor>
        </w:drawing>
      </w:r>
      <w:r>
        <w:rPr>
          <w:color w:val="292425"/>
          <w:spacing w:val="-3"/>
          <w:w w:val="115"/>
          <w:sz w:val="12"/>
        </w:rPr>
        <w:t>62.0</w:t>
      </w:r>
    </w:p>
    <w:p>
      <w:pPr>
        <w:pStyle w:val="BodyText"/>
        <w:rPr>
          <w:sz w:val="12"/>
        </w:rPr>
      </w:pPr>
    </w:p>
    <w:p>
      <w:pPr>
        <w:pStyle w:val="BodyText"/>
        <w:rPr>
          <w:sz w:val="12"/>
        </w:rPr>
      </w:pPr>
    </w:p>
    <w:p>
      <w:pPr>
        <w:pStyle w:val="BodyText"/>
        <w:spacing w:before="10"/>
        <w:rPr>
          <w:sz w:val="11"/>
        </w:rPr>
      </w:pPr>
    </w:p>
    <w:p>
      <w:pPr>
        <w:spacing w:before="0"/>
        <w:ind w:left="0" w:right="326" w:firstLine="0"/>
        <w:jc w:val="right"/>
        <w:rPr>
          <w:sz w:val="12"/>
        </w:rPr>
      </w:pPr>
      <w:r>
        <w:rPr/>
        <w:drawing>
          <wp:anchor distT="0" distB="0" distL="0" distR="0" allowOverlap="1" layoutInCell="1" locked="0" behindDoc="0" simplePos="0" relativeHeight="16073216">
            <wp:simplePos x="0" y="0"/>
            <wp:positionH relativeFrom="page">
              <wp:posOffset>2530614</wp:posOffset>
            </wp:positionH>
            <wp:positionV relativeFrom="paragraph">
              <wp:posOffset>48998</wp:posOffset>
            </wp:positionV>
            <wp:extent cx="63995" cy="6350"/>
            <wp:effectExtent l="0" t="0" r="0" b="0"/>
            <wp:wrapNone/>
            <wp:docPr id="127" name="image55.png"/>
            <wp:cNvGraphicFramePr>
              <a:graphicFrameLocks noChangeAspect="1"/>
            </wp:cNvGraphicFramePr>
            <a:graphic>
              <a:graphicData uri="http://schemas.openxmlformats.org/drawingml/2006/picture">
                <pic:pic>
                  <pic:nvPicPr>
                    <pic:cNvPr id="128" name="image55.png"/>
                    <pic:cNvPicPr/>
                  </pic:nvPicPr>
                  <pic:blipFill>
                    <a:blip r:embed="rId105"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075776">
            <wp:simplePos x="0" y="0"/>
            <wp:positionH relativeFrom="page">
              <wp:posOffset>518922</wp:posOffset>
            </wp:positionH>
            <wp:positionV relativeFrom="paragraph">
              <wp:posOffset>50509</wp:posOffset>
            </wp:positionV>
            <wp:extent cx="64007" cy="6350"/>
            <wp:effectExtent l="0" t="0" r="0" b="0"/>
            <wp:wrapNone/>
            <wp:docPr id="129" name="image4.png"/>
            <wp:cNvGraphicFramePr>
              <a:graphicFrameLocks noChangeAspect="1"/>
            </wp:cNvGraphicFramePr>
            <a:graphic>
              <a:graphicData uri="http://schemas.openxmlformats.org/drawingml/2006/picture">
                <pic:pic>
                  <pic:nvPicPr>
                    <pic:cNvPr id="130"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spacing w:val="-5"/>
          <w:w w:val="115"/>
          <w:sz w:val="12"/>
        </w:rPr>
        <w:t>61.6</w:t>
      </w:r>
    </w:p>
    <w:p>
      <w:pPr>
        <w:pStyle w:val="BodyText"/>
        <w:rPr>
          <w:sz w:val="12"/>
        </w:rPr>
      </w:pPr>
    </w:p>
    <w:p>
      <w:pPr>
        <w:pStyle w:val="BodyText"/>
        <w:rPr>
          <w:sz w:val="12"/>
        </w:rPr>
      </w:pPr>
    </w:p>
    <w:p>
      <w:pPr>
        <w:pStyle w:val="BodyText"/>
        <w:spacing w:before="10"/>
        <w:rPr>
          <w:sz w:val="11"/>
        </w:rPr>
      </w:pPr>
    </w:p>
    <w:p>
      <w:pPr>
        <w:spacing w:before="1"/>
        <w:ind w:left="0" w:right="326" w:firstLine="0"/>
        <w:jc w:val="right"/>
        <w:rPr>
          <w:sz w:val="12"/>
        </w:rPr>
      </w:pPr>
      <w:r>
        <w:rPr/>
        <w:drawing>
          <wp:anchor distT="0" distB="0" distL="0" distR="0" allowOverlap="1" layoutInCell="1" locked="0" behindDoc="0" simplePos="0" relativeHeight="16072704">
            <wp:simplePos x="0" y="0"/>
            <wp:positionH relativeFrom="page">
              <wp:posOffset>2530614</wp:posOffset>
            </wp:positionH>
            <wp:positionV relativeFrom="paragraph">
              <wp:posOffset>45976</wp:posOffset>
            </wp:positionV>
            <wp:extent cx="63995" cy="6350"/>
            <wp:effectExtent l="0" t="0" r="0" b="0"/>
            <wp:wrapNone/>
            <wp:docPr id="131" name="image58.png"/>
            <wp:cNvGraphicFramePr>
              <a:graphicFrameLocks noChangeAspect="1"/>
            </wp:cNvGraphicFramePr>
            <a:graphic>
              <a:graphicData uri="http://schemas.openxmlformats.org/drawingml/2006/picture">
                <pic:pic>
                  <pic:nvPicPr>
                    <pic:cNvPr id="132" name="image58.png"/>
                    <pic:cNvPicPr/>
                  </pic:nvPicPr>
                  <pic:blipFill>
                    <a:blip r:embed="rId108"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075264">
            <wp:simplePos x="0" y="0"/>
            <wp:positionH relativeFrom="page">
              <wp:posOffset>518922</wp:posOffset>
            </wp:positionH>
            <wp:positionV relativeFrom="paragraph">
              <wp:posOffset>47500</wp:posOffset>
            </wp:positionV>
            <wp:extent cx="64007" cy="6350"/>
            <wp:effectExtent l="0" t="0" r="0" b="0"/>
            <wp:wrapNone/>
            <wp:docPr id="133" name="image4.png"/>
            <wp:cNvGraphicFramePr>
              <a:graphicFrameLocks noChangeAspect="1"/>
            </wp:cNvGraphicFramePr>
            <a:graphic>
              <a:graphicData uri="http://schemas.openxmlformats.org/drawingml/2006/picture">
                <pic:pic>
                  <pic:nvPicPr>
                    <pic:cNvPr id="134"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spacing w:val="-5"/>
          <w:w w:val="115"/>
          <w:sz w:val="12"/>
        </w:rPr>
        <w:t>61.2</w:t>
      </w:r>
    </w:p>
    <w:p>
      <w:pPr>
        <w:pStyle w:val="BodyText"/>
        <w:rPr>
          <w:sz w:val="12"/>
        </w:rPr>
      </w:pPr>
    </w:p>
    <w:p>
      <w:pPr>
        <w:pStyle w:val="BodyText"/>
        <w:rPr>
          <w:sz w:val="12"/>
        </w:rPr>
      </w:pPr>
    </w:p>
    <w:p>
      <w:pPr>
        <w:pStyle w:val="BodyText"/>
        <w:spacing w:before="10"/>
        <w:rPr>
          <w:sz w:val="11"/>
        </w:rPr>
      </w:pPr>
    </w:p>
    <w:p>
      <w:pPr>
        <w:spacing w:before="0"/>
        <w:ind w:left="0" w:right="326" w:firstLine="0"/>
        <w:jc w:val="right"/>
        <w:rPr>
          <w:sz w:val="12"/>
        </w:rPr>
      </w:pPr>
      <w:r>
        <w:rPr/>
        <w:drawing>
          <wp:anchor distT="0" distB="0" distL="0" distR="0" allowOverlap="1" layoutInCell="1" locked="0" behindDoc="0" simplePos="0" relativeHeight="16072192">
            <wp:simplePos x="0" y="0"/>
            <wp:positionH relativeFrom="page">
              <wp:posOffset>2530614</wp:posOffset>
            </wp:positionH>
            <wp:positionV relativeFrom="paragraph">
              <wp:posOffset>50822</wp:posOffset>
            </wp:positionV>
            <wp:extent cx="63995" cy="6350"/>
            <wp:effectExtent l="0" t="0" r="0" b="0"/>
            <wp:wrapNone/>
            <wp:docPr id="135" name="image55.png"/>
            <wp:cNvGraphicFramePr>
              <a:graphicFrameLocks noChangeAspect="1"/>
            </wp:cNvGraphicFramePr>
            <a:graphic>
              <a:graphicData uri="http://schemas.openxmlformats.org/drawingml/2006/picture">
                <pic:pic>
                  <pic:nvPicPr>
                    <pic:cNvPr id="136" name="image55.png"/>
                    <pic:cNvPicPr/>
                  </pic:nvPicPr>
                  <pic:blipFill>
                    <a:blip r:embed="rId105"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074752">
            <wp:simplePos x="0" y="0"/>
            <wp:positionH relativeFrom="page">
              <wp:posOffset>518922</wp:posOffset>
            </wp:positionH>
            <wp:positionV relativeFrom="paragraph">
              <wp:posOffset>52333</wp:posOffset>
            </wp:positionV>
            <wp:extent cx="64007" cy="6350"/>
            <wp:effectExtent l="0" t="0" r="0" b="0"/>
            <wp:wrapNone/>
            <wp:docPr id="137" name="image57.png"/>
            <wp:cNvGraphicFramePr>
              <a:graphicFrameLocks noChangeAspect="1"/>
            </wp:cNvGraphicFramePr>
            <a:graphic>
              <a:graphicData uri="http://schemas.openxmlformats.org/drawingml/2006/picture">
                <pic:pic>
                  <pic:nvPicPr>
                    <pic:cNvPr id="138" name="image57.png"/>
                    <pic:cNvPicPr/>
                  </pic:nvPicPr>
                  <pic:blipFill>
                    <a:blip r:embed="rId107" cstate="print"/>
                    <a:stretch>
                      <a:fillRect/>
                    </a:stretch>
                  </pic:blipFill>
                  <pic:spPr>
                    <a:xfrm>
                      <a:off x="0" y="0"/>
                      <a:ext cx="64007" cy="6350"/>
                    </a:xfrm>
                    <a:prstGeom prst="rect">
                      <a:avLst/>
                    </a:prstGeom>
                  </pic:spPr>
                </pic:pic>
              </a:graphicData>
            </a:graphic>
          </wp:anchor>
        </w:drawing>
      </w:r>
      <w:r>
        <w:rPr>
          <w:color w:val="292425"/>
          <w:w w:val="110"/>
          <w:sz w:val="12"/>
        </w:rPr>
        <w:t>60.8</w:t>
      </w:r>
    </w:p>
    <w:p>
      <w:pPr>
        <w:pStyle w:val="BodyText"/>
        <w:rPr>
          <w:sz w:val="12"/>
        </w:rPr>
      </w:pPr>
    </w:p>
    <w:p>
      <w:pPr>
        <w:pStyle w:val="BodyText"/>
        <w:rPr>
          <w:sz w:val="12"/>
        </w:rPr>
      </w:pPr>
    </w:p>
    <w:p>
      <w:pPr>
        <w:pStyle w:val="BodyText"/>
        <w:spacing w:before="10"/>
        <w:rPr>
          <w:sz w:val="11"/>
        </w:rPr>
      </w:pPr>
    </w:p>
    <w:p>
      <w:pPr>
        <w:spacing w:line="133" w:lineRule="exact" w:before="0"/>
        <w:ind w:left="3458" w:right="0" w:firstLine="0"/>
        <w:jc w:val="left"/>
        <w:rPr>
          <w:sz w:val="12"/>
        </w:rPr>
      </w:pPr>
      <w:r>
        <w:rPr/>
        <w:drawing>
          <wp:anchor distT="0" distB="0" distL="0" distR="0" allowOverlap="1" layoutInCell="1" locked="0" behindDoc="0" simplePos="0" relativeHeight="16077312">
            <wp:simplePos x="0" y="0"/>
            <wp:positionH relativeFrom="page">
              <wp:posOffset>518922</wp:posOffset>
            </wp:positionH>
            <wp:positionV relativeFrom="paragraph">
              <wp:posOffset>47188</wp:posOffset>
            </wp:positionV>
            <wp:extent cx="2087460" cy="84899"/>
            <wp:effectExtent l="0" t="0" r="0" b="0"/>
            <wp:wrapNone/>
            <wp:docPr id="139" name="image59.png"/>
            <wp:cNvGraphicFramePr>
              <a:graphicFrameLocks noChangeAspect="1"/>
            </wp:cNvGraphicFramePr>
            <a:graphic>
              <a:graphicData uri="http://schemas.openxmlformats.org/drawingml/2006/picture">
                <pic:pic>
                  <pic:nvPicPr>
                    <pic:cNvPr id="140" name="image59.png"/>
                    <pic:cNvPicPr/>
                  </pic:nvPicPr>
                  <pic:blipFill>
                    <a:blip r:embed="rId109" cstate="print"/>
                    <a:stretch>
                      <a:fillRect/>
                    </a:stretch>
                  </pic:blipFill>
                  <pic:spPr>
                    <a:xfrm>
                      <a:off x="0" y="0"/>
                      <a:ext cx="2087460" cy="84899"/>
                    </a:xfrm>
                    <a:prstGeom prst="rect">
                      <a:avLst/>
                    </a:prstGeom>
                  </pic:spPr>
                </pic:pic>
              </a:graphicData>
            </a:graphic>
          </wp:anchor>
        </w:drawing>
      </w:r>
      <w:r>
        <w:rPr>
          <w:color w:val="292425"/>
          <w:w w:val="115"/>
          <w:sz w:val="12"/>
        </w:rPr>
        <w:t>60.4</w:t>
      </w:r>
    </w:p>
    <w:p>
      <w:pPr>
        <w:spacing w:line="110" w:lineRule="exact" w:before="0"/>
        <w:ind w:left="3526" w:right="0" w:firstLine="0"/>
        <w:jc w:val="left"/>
        <w:rPr>
          <w:sz w:val="12"/>
        </w:rPr>
      </w:pPr>
      <w:r>
        <w:rPr>
          <w:color w:val="292425"/>
          <w:w w:val="115"/>
          <w:sz w:val="12"/>
        </w:rPr>
        <w:t>0.0</w:t>
      </w:r>
    </w:p>
    <w:p>
      <w:pPr>
        <w:spacing w:line="115" w:lineRule="exact" w:before="0"/>
        <w:ind w:left="205" w:right="0" w:firstLine="0"/>
        <w:jc w:val="left"/>
        <w:rPr>
          <w:sz w:val="12"/>
        </w:rPr>
      </w:pPr>
      <w:r>
        <w:rPr>
          <w:color w:val="292425"/>
          <w:w w:val="120"/>
          <w:sz w:val="12"/>
        </w:rPr>
        <w:t>1986 88 90 92 94 96 98 2000 02 04 06 08 10</w:t>
      </w:r>
    </w:p>
    <w:p>
      <w:pPr>
        <w:pStyle w:val="BodyText"/>
        <w:spacing w:before="8"/>
        <w:rPr>
          <w:sz w:val="9"/>
        </w:rPr>
      </w:pPr>
    </w:p>
    <w:p>
      <w:pPr>
        <w:spacing w:line="208" w:lineRule="auto" w:before="0"/>
        <w:ind w:left="408" w:right="411" w:hanging="240"/>
        <w:jc w:val="left"/>
        <w:rPr>
          <w:sz w:val="12"/>
        </w:rPr>
      </w:pPr>
      <w:r>
        <w:rPr>
          <w:color w:val="292425"/>
          <w:w w:val="110"/>
          <w:sz w:val="12"/>
        </w:rPr>
        <w:t>(a) Males aged 16–64, females aged 16–59. GAD projections for 2001–10.</w:t>
      </w:r>
    </w:p>
    <w:p>
      <w:pPr>
        <w:pStyle w:val="BodyText"/>
        <w:rPr>
          <w:sz w:val="12"/>
        </w:rPr>
      </w:pPr>
    </w:p>
    <w:p>
      <w:pPr>
        <w:pStyle w:val="BodyText"/>
        <w:rPr>
          <w:sz w:val="12"/>
        </w:rPr>
      </w:pPr>
    </w:p>
    <w:p>
      <w:pPr>
        <w:spacing w:line="247" w:lineRule="auto" w:before="89"/>
        <w:ind w:left="163" w:right="2178" w:firstLine="0"/>
        <w:jc w:val="left"/>
        <w:rPr>
          <w:sz w:val="12"/>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3.10</w:t>
      </w:r>
      <w:r>
        <w:rPr>
          <w:rFonts w:ascii="Trebuchet MS"/>
          <w:b/>
          <w:smallCaps w:val="0"/>
          <w:color w:val="0092C0"/>
          <w:spacing w:val="-1"/>
          <w:w w:val="84"/>
          <w:sz w:val="20"/>
        </w:rPr>
        <w:t> </w:t>
      </w:r>
      <w:r>
        <w:rPr>
          <w:rFonts w:ascii="Trebuchet MS"/>
          <w:b/>
          <w:smallCaps w:val="0"/>
          <w:color w:val="0092C0"/>
          <w:spacing w:val="-9"/>
          <w:w w:val="95"/>
          <w:sz w:val="20"/>
        </w:rPr>
        <w:t>P</w:t>
      </w:r>
      <w:r>
        <w:rPr>
          <w:rFonts w:ascii="Trebuchet MS"/>
          <w:b/>
          <w:smallCaps w:val="0"/>
          <w:color w:val="0092C0"/>
          <w:spacing w:val="-1"/>
          <w:w w:val="95"/>
          <w:sz w:val="20"/>
        </w:rPr>
        <w:t>a</w:t>
      </w:r>
      <w:r>
        <w:rPr>
          <w:rFonts w:ascii="Trebuchet MS"/>
          <w:b/>
          <w:smallCaps w:val="0"/>
          <w:color w:val="0092C0"/>
          <w:spacing w:val="4"/>
          <w:w w:val="79"/>
          <w:sz w:val="20"/>
        </w:rPr>
        <w:t>r</w:t>
      </w:r>
      <w:r>
        <w:rPr>
          <w:rFonts w:ascii="Trebuchet MS"/>
          <w:b/>
          <w:smallCaps w:val="0"/>
          <w:color w:val="0092C0"/>
          <w:spacing w:val="-1"/>
          <w:w w:val="87"/>
          <w:sz w:val="20"/>
        </w:rPr>
        <w:t>ticipatio</w:t>
      </w:r>
      <w:r>
        <w:rPr>
          <w:rFonts w:ascii="Trebuchet MS"/>
          <w:b/>
          <w:smallCaps w:val="0"/>
          <w:color w:val="0092C0"/>
          <w:w w:val="87"/>
          <w:sz w:val="20"/>
        </w:rPr>
        <w:t>n</w:t>
      </w:r>
      <w:r>
        <w:rPr>
          <w:rFonts w:ascii="Trebuchet MS"/>
          <w:b/>
          <w:smallCaps w:val="0"/>
          <w:color w:val="0092C0"/>
          <w:spacing w:val="6"/>
          <w:sz w:val="20"/>
        </w:rPr>
        <w:t> </w:t>
      </w:r>
      <w:r>
        <w:rPr>
          <w:rFonts w:ascii="Trebuchet MS"/>
          <w:b/>
          <w:smallCaps w:val="0"/>
          <w:color w:val="0092C0"/>
          <w:spacing w:val="-1"/>
          <w:w w:val="89"/>
          <w:sz w:val="20"/>
        </w:rPr>
        <w:t>rate</w:t>
      </w:r>
      <w:r>
        <w:rPr>
          <w:rFonts w:ascii="Trebuchet MS"/>
          <w:b/>
          <w:smallCaps w:val="0"/>
          <w:color w:val="0092C0"/>
          <w:w w:val="89"/>
          <w:sz w:val="20"/>
        </w:rPr>
        <w:t>s</w:t>
      </w:r>
      <w:r>
        <w:rPr>
          <w:smallCaps w:val="0"/>
          <w:color w:val="292425"/>
          <w:w w:val="103"/>
          <w:position w:val="4"/>
          <w:sz w:val="12"/>
        </w:rPr>
        <w:t>(a)</w:t>
      </w:r>
    </w:p>
    <w:p>
      <w:pPr>
        <w:spacing w:before="40"/>
        <w:ind w:left="0" w:right="38" w:firstLine="0"/>
        <w:jc w:val="right"/>
        <w:rPr>
          <w:sz w:val="12"/>
        </w:rPr>
      </w:pPr>
      <w:r>
        <w:rPr/>
        <w:drawing>
          <wp:anchor distT="0" distB="0" distL="0" distR="0" allowOverlap="1" layoutInCell="1" locked="0" behindDoc="0" simplePos="0" relativeHeight="16054272">
            <wp:simplePos x="0" y="0"/>
            <wp:positionH relativeFrom="page">
              <wp:posOffset>685533</wp:posOffset>
            </wp:positionH>
            <wp:positionV relativeFrom="paragraph">
              <wp:posOffset>119795</wp:posOffset>
            </wp:positionV>
            <wp:extent cx="64007" cy="6350"/>
            <wp:effectExtent l="0" t="0" r="0" b="0"/>
            <wp:wrapNone/>
            <wp:docPr id="141" name="image4.png"/>
            <wp:cNvGraphicFramePr>
              <a:graphicFrameLocks noChangeAspect="1"/>
            </wp:cNvGraphicFramePr>
            <a:graphic>
              <a:graphicData uri="http://schemas.openxmlformats.org/drawingml/2006/picture">
                <pic:pic>
                  <pic:nvPicPr>
                    <pic:cNvPr id="142"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w w:val="115"/>
          <w:sz w:val="12"/>
        </w:rPr>
        <w:t>Per ce</w:t>
      </w:r>
      <w:r>
        <w:rPr>
          <w:color w:val="292425"/>
          <w:w w:val="115"/>
          <w:sz w:val="12"/>
          <w:u w:val="single" w:color="292425"/>
        </w:rPr>
        <w:t>nt</w:t>
      </w:r>
      <w:r>
        <w:rPr>
          <w:color w:val="292425"/>
          <w:spacing w:val="9"/>
          <w:w w:val="115"/>
          <w:sz w:val="12"/>
        </w:rPr>
        <w:t> </w:t>
      </w:r>
      <w:r>
        <w:rPr>
          <w:color w:val="292425"/>
          <w:spacing w:val="-3"/>
          <w:w w:val="115"/>
          <w:position w:val="-6"/>
          <w:sz w:val="12"/>
        </w:rPr>
        <w:t>79.5</w:t>
      </w:r>
    </w:p>
    <w:p>
      <w:pPr>
        <w:pStyle w:val="BodyText"/>
        <w:spacing w:before="7"/>
        <w:rPr>
          <w:sz w:val="19"/>
        </w:rPr>
      </w:pPr>
    </w:p>
    <w:p>
      <w:pPr>
        <w:spacing w:before="0"/>
        <w:ind w:left="0" w:right="38" w:firstLine="0"/>
        <w:jc w:val="right"/>
        <w:rPr>
          <w:sz w:val="12"/>
        </w:rPr>
      </w:pPr>
      <w:r>
        <w:rPr/>
        <w:drawing>
          <wp:anchor distT="0" distB="0" distL="0" distR="0" allowOverlap="1" layoutInCell="1" locked="0" behindDoc="0" simplePos="0" relativeHeight="16051200">
            <wp:simplePos x="0" y="0"/>
            <wp:positionH relativeFrom="page">
              <wp:posOffset>2697213</wp:posOffset>
            </wp:positionH>
            <wp:positionV relativeFrom="paragraph">
              <wp:posOffset>48132</wp:posOffset>
            </wp:positionV>
            <wp:extent cx="64008" cy="6350"/>
            <wp:effectExtent l="0" t="0" r="0" b="0"/>
            <wp:wrapNone/>
            <wp:docPr id="143" name="image55.png"/>
            <wp:cNvGraphicFramePr>
              <a:graphicFrameLocks noChangeAspect="1"/>
            </wp:cNvGraphicFramePr>
            <a:graphic>
              <a:graphicData uri="http://schemas.openxmlformats.org/drawingml/2006/picture">
                <pic:pic>
                  <pic:nvPicPr>
                    <pic:cNvPr id="144" name="image55.png"/>
                    <pic:cNvPicPr/>
                  </pic:nvPicPr>
                  <pic:blipFill>
                    <a:blip r:embed="rId105" cstate="print"/>
                    <a:stretch>
                      <a:fillRect/>
                    </a:stretch>
                  </pic:blipFill>
                  <pic:spPr>
                    <a:xfrm>
                      <a:off x="0" y="0"/>
                      <a:ext cx="64008" cy="6350"/>
                    </a:xfrm>
                    <a:prstGeom prst="rect">
                      <a:avLst/>
                    </a:prstGeom>
                  </pic:spPr>
                </pic:pic>
              </a:graphicData>
            </a:graphic>
          </wp:anchor>
        </w:drawing>
      </w:r>
      <w:r>
        <w:rPr/>
        <w:pict>
          <v:group style="position:absolute;margin-left:63.949001pt;margin-top:.611958pt;width:144.25pt;height:43.65pt;mso-position-horizontal-relative:page;mso-position-vertical-relative:paragraph;z-index:16052224" coordorigin="1279,12" coordsize="2885,873">
            <v:shape style="position:absolute;left:1278;top:12;width:2885;height:873" type="#_x0000_t75" stroked="false">
              <v:imagedata r:id="rId110" o:title=""/>
            </v:shape>
            <v:shape style="position:absolute;left:2838;top:27;width:802;height:120" type="#_x0000_t202" filled="false" stroked="false">
              <v:textbox inset="0,0,0,0">
                <w:txbxContent>
                  <w:p>
                    <w:pPr>
                      <w:spacing w:line="116" w:lineRule="exact" w:before="0"/>
                      <w:ind w:left="0" w:right="0" w:firstLine="0"/>
                      <w:jc w:val="left"/>
                      <w:rPr>
                        <w:sz w:val="12"/>
                      </w:rPr>
                    </w:pPr>
                    <w:r>
                      <w:rPr>
                        <w:color w:val="292425"/>
                        <w:sz w:val="12"/>
                      </w:rPr>
                      <w:t>All working age</w:t>
                    </w:r>
                  </w:p>
                </w:txbxContent>
              </v:textbox>
              <w10:wrap type="none"/>
            </v:shape>
            <w10:wrap type="none"/>
          </v:group>
        </w:pict>
      </w:r>
      <w:r>
        <w:rPr/>
        <w:drawing>
          <wp:anchor distT="0" distB="0" distL="0" distR="0" allowOverlap="1" layoutInCell="1" locked="0" behindDoc="0" simplePos="0" relativeHeight="16053760">
            <wp:simplePos x="0" y="0"/>
            <wp:positionH relativeFrom="page">
              <wp:posOffset>685533</wp:posOffset>
            </wp:positionH>
            <wp:positionV relativeFrom="paragraph">
              <wp:posOffset>48945</wp:posOffset>
            </wp:positionV>
            <wp:extent cx="64007" cy="6350"/>
            <wp:effectExtent l="0" t="0" r="0" b="0"/>
            <wp:wrapNone/>
            <wp:docPr id="145" name="image4.png"/>
            <wp:cNvGraphicFramePr>
              <a:graphicFrameLocks noChangeAspect="1"/>
            </wp:cNvGraphicFramePr>
            <a:graphic>
              <a:graphicData uri="http://schemas.openxmlformats.org/drawingml/2006/picture">
                <pic:pic>
                  <pic:nvPicPr>
                    <pic:cNvPr id="146"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spacing w:val="-3"/>
          <w:w w:val="115"/>
          <w:sz w:val="12"/>
        </w:rPr>
        <w:t>79.0</w:t>
      </w:r>
    </w:p>
    <w:p>
      <w:pPr>
        <w:pStyle w:val="BodyText"/>
        <w:rPr>
          <w:sz w:val="12"/>
        </w:rPr>
      </w:pPr>
    </w:p>
    <w:p>
      <w:pPr>
        <w:spacing w:before="86"/>
        <w:ind w:left="0" w:right="38" w:firstLine="0"/>
        <w:jc w:val="right"/>
        <w:rPr>
          <w:sz w:val="12"/>
        </w:rPr>
      </w:pPr>
      <w:r>
        <w:rPr/>
        <w:drawing>
          <wp:anchor distT="0" distB="0" distL="0" distR="0" allowOverlap="1" layoutInCell="1" locked="0" behindDoc="0" simplePos="0" relativeHeight="16050688">
            <wp:simplePos x="0" y="0"/>
            <wp:positionH relativeFrom="page">
              <wp:posOffset>2697213</wp:posOffset>
            </wp:positionH>
            <wp:positionV relativeFrom="paragraph">
              <wp:posOffset>106151</wp:posOffset>
            </wp:positionV>
            <wp:extent cx="64008" cy="6350"/>
            <wp:effectExtent l="0" t="0" r="0" b="0"/>
            <wp:wrapNone/>
            <wp:docPr id="147" name="image55.png"/>
            <wp:cNvGraphicFramePr>
              <a:graphicFrameLocks noChangeAspect="1"/>
            </wp:cNvGraphicFramePr>
            <a:graphic>
              <a:graphicData uri="http://schemas.openxmlformats.org/drawingml/2006/picture">
                <pic:pic>
                  <pic:nvPicPr>
                    <pic:cNvPr id="148" name="image55.png"/>
                    <pic:cNvPicPr/>
                  </pic:nvPicPr>
                  <pic:blipFill>
                    <a:blip r:embed="rId105" cstate="print"/>
                    <a:stretch>
                      <a:fillRect/>
                    </a:stretch>
                  </pic:blipFill>
                  <pic:spPr>
                    <a:xfrm>
                      <a:off x="0" y="0"/>
                      <a:ext cx="64008" cy="6350"/>
                    </a:xfrm>
                    <a:prstGeom prst="rect">
                      <a:avLst/>
                    </a:prstGeom>
                  </pic:spPr>
                </pic:pic>
              </a:graphicData>
            </a:graphic>
          </wp:anchor>
        </w:drawing>
      </w:r>
      <w:r>
        <w:rPr/>
        <w:drawing>
          <wp:anchor distT="0" distB="0" distL="0" distR="0" allowOverlap="1" layoutInCell="1" locked="0" behindDoc="0" simplePos="0" relativeHeight="16053248">
            <wp:simplePos x="0" y="0"/>
            <wp:positionH relativeFrom="page">
              <wp:posOffset>685533</wp:posOffset>
            </wp:positionH>
            <wp:positionV relativeFrom="paragraph">
              <wp:posOffset>106951</wp:posOffset>
            </wp:positionV>
            <wp:extent cx="64007" cy="6350"/>
            <wp:effectExtent l="0" t="0" r="0" b="0"/>
            <wp:wrapNone/>
            <wp:docPr id="149" name="image4.png"/>
            <wp:cNvGraphicFramePr>
              <a:graphicFrameLocks noChangeAspect="1"/>
            </wp:cNvGraphicFramePr>
            <a:graphic>
              <a:graphicData uri="http://schemas.openxmlformats.org/drawingml/2006/picture">
                <pic:pic>
                  <pic:nvPicPr>
                    <pic:cNvPr id="150"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spacing w:val="-4"/>
          <w:w w:val="115"/>
          <w:sz w:val="12"/>
        </w:rPr>
        <w:t>78.5</w:t>
      </w:r>
    </w:p>
    <w:p>
      <w:pPr>
        <w:pStyle w:val="BodyText"/>
        <w:rPr>
          <w:sz w:val="12"/>
        </w:rPr>
      </w:pPr>
    </w:p>
    <w:p>
      <w:pPr>
        <w:spacing w:before="87"/>
        <w:ind w:left="0" w:right="38" w:firstLine="0"/>
        <w:jc w:val="right"/>
        <w:rPr>
          <w:sz w:val="12"/>
        </w:rPr>
      </w:pPr>
      <w:r>
        <w:rPr/>
        <w:drawing>
          <wp:anchor distT="0" distB="0" distL="0" distR="0" allowOverlap="1" layoutInCell="1" locked="0" behindDoc="0" simplePos="0" relativeHeight="16050176">
            <wp:simplePos x="0" y="0"/>
            <wp:positionH relativeFrom="page">
              <wp:posOffset>2697213</wp:posOffset>
            </wp:positionH>
            <wp:positionV relativeFrom="paragraph">
              <wp:posOffset>105386</wp:posOffset>
            </wp:positionV>
            <wp:extent cx="64008" cy="6350"/>
            <wp:effectExtent l="0" t="0" r="0" b="0"/>
            <wp:wrapNone/>
            <wp:docPr id="151" name="image55.png"/>
            <wp:cNvGraphicFramePr>
              <a:graphicFrameLocks noChangeAspect="1"/>
            </wp:cNvGraphicFramePr>
            <a:graphic>
              <a:graphicData uri="http://schemas.openxmlformats.org/drawingml/2006/picture">
                <pic:pic>
                  <pic:nvPicPr>
                    <pic:cNvPr id="152" name="image55.png"/>
                    <pic:cNvPicPr/>
                  </pic:nvPicPr>
                  <pic:blipFill>
                    <a:blip r:embed="rId105" cstate="print"/>
                    <a:stretch>
                      <a:fillRect/>
                    </a:stretch>
                  </pic:blipFill>
                  <pic:spPr>
                    <a:xfrm>
                      <a:off x="0" y="0"/>
                      <a:ext cx="64008" cy="6350"/>
                    </a:xfrm>
                    <a:prstGeom prst="rect">
                      <a:avLst/>
                    </a:prstGeom>
                  </pic:spPr>
                </pic:pic>
              </a:graphicData>
            </a:graphic>
          </wp:anchor>
        </w:drawing>
      </w:r>
      <w:r>
        <w:rPr/>
        <w:drawing>
          <wp:anchor distT="0" distB="0" distL="0" distR="0" allowOverlap="1" layoutInCell="1" locked="0" behindDoc="0" simplePos="0" relativeHeight="16052736">
            <wp:simplePos x="0" y="0"/>
            <wp:positionH relativeFrom="page">
              <wp:posOffset>685533</wp:posOffset>
            </wp:positionH>
            <wp:positionV relativeFrom="paragraph">
              <wp:posOffset>106174</wp:posOffset>
            </wp:positionV>
            <wp:extent cx="64007" cy="6350"/>
            <wp:effectExtent l="0" t="0" r="0" b="0"/>
            <wp:wrapNone/>
            <wp:docPr id="153" name="image57.png"/>
            <wp:cNvGraphicFramePr>
              <a:graphicFrameLocks noChangeAspect="1"/>
            </wp:cNvGraphicFramePr>
            <a:graphic>
              <a:graphicData uri="http://schemas.openxmlformats.org/drawingml/2006/picture">
                <pic:pic>
                  <pic:nvPicPr>
                    <pic:cNvPr id="154" name="image57.png"/>
                    <pic:cNvPicPr/>
                  </pic:nvPicPr>
                  <pic:blipFill>
                    <a:blip r:embed="rId107" cstate="print"/>
                    <a:stretch>
                      <a:fillRect/>
                    </a:stretch>
                  </pic:blipFill>
                  <pic:spPr>
                    <a:xfrm>
                      <a:off x="0" y="0"/>
                      <a:ext cx="64007" cy="6350"/>
                    </a:xfrm>
                    <a:prstGeom prst="rect">
                      <a:avLst/>
                    </a:prstGeom>
                  </pic:spPr>
                </pic:pic>
              </a:graphicData>
            </a:graphic>
          </wp:anchor>
        </w:drawing>
      </w:r>
      <w:r>
        <w:rPr>
          <w:color w:val="292425"/>
          <w:spacing w:val="-4"/>
          <w:w w:val="115"/>
          <w:sz w:val="12"/>
        </w:rPr>
        <w:t>78.0</w:t>
      </w:r>
    </w:p>
    <w:p>
      <w:pPr>
        <w:pStyle w:val="BodyText"/>
        <w:rPr>
          <w:sz w:val="12"/>
        </w:rPr>
      </w:pPr>
    </w:p>
    <w:p>
      <w:pPr>
        <w:spacing w:line="135" w:lineRule="exact" w:before="87"/>
        <w:ind w:left="3773" w:right="0" w:firstLine="0"/>
        <w:jc w:val="left"/>
        <w:rPr>
          <w:sz w:val="12"/>
        </w:rPr>
      </w:pPr>
      <w:r>
        <w:rPr/>
        <w:drawing>
          <wp:anchor distT="0" distB="0" distL="0" distR="0" allowOverlap="1" layoutInCell="1" locked="0" behindDoc="0" simplePos="0" relativeHeight="16062976">
            <wp:simplePos x="0" y="0"/>
            <wp:positionH relativeFrom="page">
              <wp:posOffset>2697200</wp:posOffset>
            </wp:positionH>
            <wp:positionV relativeFrom="paragraph">
              <wp:posOffset>104782</wp:posOffset>
            </wp:positionV>
            <wp:extent cx="74637" cy="88887"/>
            <wp:effectExtent l="0" t="0" r="0" b="0"/>
            <wp:wrapNone/>
            <wp:docPr id="155" name="image61.png"/>
            <wp:cNvGraphicFramePr>
              <a:graphicFrameLocks noChangeAspect="1"/>
            </wp:cNvGraphicFramePr>
            <a:graphic>
              <a:graphicData uri="http://schemas.openxmlformats.org/drawingml/2006/picture">
                <pic:pic>
                  <pic:nvPicPr>
                    <pic:cNvPr id="156" name="image61.png"/>
                    <pic:cNvPicPr/>
                  </pic:nvPicPr>
                  <pic:blipFill>
                    <a:blip r:embed="rId111" cstate="print"/>
                    <a:stretch>
                      <a:fillRect/>
                    </a:stretch>
                  </pic:blipFill>
                  <pic:spPr>
                    <a:xfrm>
                      <a:off x="0" y="0"/>
                      <a:ext cx="74637" cy="88887"/>
                    </a:xfrm>
                    <a:prstGeom prst="rect">
                      <a:avLst/>
                    </a:prstGeom>
                  </pic:spPr>
                </pic:pic>
              </a:graphicData>
            </a:graphic>
          </wp:anchor>
        </w:drawing>
      </w:r>
      <w:r>
        <w:rPr/>
        <w:drawing>
          <wp:anchor distT="0" distB="0" distL="0" distR="0" allowOverlap="1" layoutInCell="1" locked="0" behindDoc="0" simplePos="0" relativeHeight="16063488">
            <wp:simplePos x="0" y="0"/>
            <wp:positionH relativeFrom="page">
              <wp:posOffset>685533</wp:posOffset>
            </wp:positionH>
            <wp:positionV relativeFrom="paragraph">
              <wp:posOffset>104782</wp:posOffset>
            </wp:positionV>
            <wp:extent cx="75184" cy="89687"/>
            <wp:effectExtent l="0" t="0" r="0" b="0"/>
            <wp:wrapNone/>
            <wp:docPr id="157" name="image62.png"/>
            <wp:cNvGraphicFramePr>
              <a:graphicFrameLocks noChangeAspect="1"/>
            </wp:cNvGraphicFramePr>
            <a:graphic>
              <a:graphicData uri="http://schemas.openxmlformats.org/drawingml/2006/picture">
                <pic:pic>
                  <pic:nvPicPr>
                    <pic:cNvPr id="158" name="image62.png"/>
                    <pic:cNvPicPr/>
                  </pic:nvPicPr>
                  <pic:blipFill>
                    <a:blip r:embed="rId112" cstate="print"/>
                    <a:stretch>
                      <a:fillRect/>
                    </a:stretch>
                  </pic:blipFill>
                  <pic:spPr>
                    <a:xfrm>
                      <a:off x="0" y="0"/>
                      <a:ext cx="75184" cy="89687"/>
                    </a:xfrm>
                    <a:prstGeom prst="rect">
                      <a:avLst/>
                    </a:prstGeom>
                  </pic:spPr>
                </pic:pic>
              </a:graphicData>
            </a:graphic>
          </wp:anchor>
        </w:drawing>
      </w:r>
      <w:r>
        <w:rPr>
          <w:color w:val="292425"/>
          <w:spacing w:val="-8"/>
          <w:w w:val="115"/>
          <w:sz w:val="12"/>
        </w:rPr>
        <w:t>77.5</w:t>
      </w:r>
    </w:p>
    <w:p>
      <w:pPr>
        <w:spacing w:line="134" w:lineRule="exact" w:before="0"/>
        <w:ind w:left="3814" w:right="0" w:firstLine="0"/>
        <w:jc w:val="left"/>
        <w:rPr>
          <w:sz w:val="12"/>
        </w:rPr>
      </w:pPr>
      <w:r>
        <w:rPr>
          <w:color w:val="292425"/>
          <w:w w:val="115"/>
          <w:sz w:val="12"/>
        </w:rPr>
        <w:t>0.0</w:t>
      </w:r>
    </w:p>
    <w:p>
      <w:pPr>
        <w:tabs>
          <w:tab w:pos="3274" w:val="left" w:leader="none"/>
        </w:tabs>
        <w:spacing w:line="158" w:lineRule="auto" w:before="13"/>
        <w:ind w:left="174" w:right="0" w:firstLine="0"/>
        <w:jc w:val="left"/>
        <w:rPr>
          <w:sz w:val="12"/>
        </w:rPr>
      </w:pPr>
      <w:r>
        <w:rPr/>
        <w:drawing>
          <wp:anchor distT="0" distB="0" distL="0" distR="0" allowOverlap="1" layoutInCell="1" locked="0" behindDoc="0" simplePos="0" relativeHeight="16060928">
            <wp:simplePos x="0" y="0"/>
            <wp:positionH relativeFrom="page">
              <wp:posOffset>2691701</wp:posOffset>
            </wp:positionH>
            <wp:positionV relativeFrom="paragraph">
              <wp:posOffset>93858</wp:posOffset>
            </wp:positionV>
            <wp:extent cx="76200" cy="6350"/>
            <wp:effectExtent l="0" t="0" r="0" b="0"/>
            <wp:wrapNone/>
            <wp:docPr id="159" name="image11.png"/>
            <wp:cNvGraphicFramePr>
              <a:graphicFrameLocks noChangeAspect="1"/>
            </wp:cNvGraphicFramePr>
            <a:graphic>
              <a:graphicData uri="http://schemas.openxmlformats.org/drawingml/2006/picture">
                <pic:pic>
                  <pic:nvPicPr>
                    <pic:cNvPr id="160" name="image11.png"/>
                    <pic:cNvPicPr/>
                  </pic:nvPicPr>
                  <pic:blipFill>
                    <a:blip r:embed="rId32" cstate="print"/>
                    <a:stretch>
                      <a:fillRect/>
                    </a:stretch>
                  </pic:blipFill>
                  <pic:spPr>
                    <a:xfrm>
                      <a:off x="0" y="0"/>
                      <a:ext cx="76200" cy="6350"/>
                    </a:xfrm>
                    <a:prstGeom prst="rect">
                      <a:avLst/>
                    </a:prstGeom>
                  </pic:spPr>
                </pic:pic>
              </a:graphicData>
            </a:graphic>
          </wp:anchor>
        </w:drawing>
      </w:r>
      <w:r>
        <w:rPr/>
        <w:pict>
          <v:group style="position:absolute;margin-left:67.870003pt;margin-top:13.462816pt;width:140.4pt;height:66.2pt;mso-position-horizontal-relative:page;mso-position-vertical-relative:paragraph;z-index:16062464" coordorigin="1357,269" coordsize="2808,1324">
            <v:shape style="position:absolute;left:1357;top:277;width:2808;height:1315" type="#_x0000_t75" stroked="false">
              <v:imagedata r:id="rId113" o:title=""/>
            </v:shape>
            <v:shape style="position:absolute;left:1436;top:269;width:1305;height:120" type="#_x0000_t202" filled="false" stroked="false">
              <v:textbox inset="0,0,0,0">
                <w:txbxContent>
                  <w:p>
                    <w:pPr>
                      <w:spacing w:line="116" w:lineRule="exact" w:before="0"/>
                      <w:ind w:left="0" w:right="0" w:firstLine="0"/>
                      <w:jc w:val="left"/>
                      <w:rPr>
                        <w:sz w:val="12"/>
                      </w:rPr>
                    </w:pPr>
                    <w:r>
                      <w:rPr>
                        <w:color w:val="292425"/>
                        <w:w w:val="105"/>
                        <w:sz w:val="12"/>
                      </w:rPr>
                      <w:t>Male (b) (left-hand scale)</w:t>
                    </w:r>
                  </w:p>
                </w:txbxContent>
              </v:textbox>
              <w10:wrap type="none"/>
            </v:shape>
            <v:shape style="position:absolute;left:3037;top:767;width:992;height:240" type="#_x0000_t202" filled="false" stroked="false">
              <v:textbox inset="0,0,0,0">
                <w:txbxContent>
                  <w:p>
                    <w:pPr>
                      <w:spacing w:line="107" w:lineRule="exact" w:before="0"/>
                      <w:ind w:left="0" w:right="0" w:firstLine="0"/>
                      <w:jc w:val="left"/>
                      <w:rPr>
                        <w:sz w:val="12"/>
                      </w:rPr>
                    </w:pPr>
                    <w:r>
                      <w:rPr>
                        <w:color w:val="292425"/>
                        <w:w w:val="105"/>
                        <w:sz w:val="12"/>
                      </w:rPr>
                      <w:t>Female (b)</w:t>
                    </w:r>
                  </w:p>
                  <w:p>
                    <w:pPr>
                      <w:spacing w:line="129" w:lineRule="exact" w:before="0"/>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w10:wrap type="none"/>
          </v:group>
        </w:pict>
      </w:r>
      <w:r>
        <w:rPr>
          <w:color w:val="292425"/>
          <w:spacing w:val="-9"/>
          <w:w w:val="115"/>
          <w:position w:val="-6"/>
          <w:sz w:val="12"/>
        </w:rPr>
        <w:t>87.0</w:t>
      </w:r>
      <w:r>
        <w:rPr>
          <w:color w:val="292425"/>
          <w:spacing w:val="-12"/>
          <w:w w:val="115"/>
          <w:position w:val="-6"/>
          <w:sz w:val="12"/>
        </w:rPr>
        <w:t> </w:t>
      </w:r>
      <w:r>
        <w:rPr>
          <w:color w:val="292425"/>
          <w:w w:val="115"/>
          <w:sz w:val="12"/>
        </w:rPr>
        <w:t>Per</w:t>
      </w:r>
      <w:r>
        <w:rPr>
          <w:color w:val="292425"/>
          <w:spacing w:val="-8"/>
          <w:w w:val="115"/>
          <w:sz w:val="12"/>
        </w:rPr>
        <w:t> </w:t>
      </w:r>
      <w:r>
        <w:rPr>
          <w:color w:val="292425"/>
          <w:w w:val="115"/>
          <w:sz w:val="12"/>
        </w:rPr>
        <w:t>cent</w:t>
        <w:tab/>
        <w:t>Per cent</w:t>
      </w:r>
      <w:r>
        <w:rPr>
          <w:color w:val="292425"/>
          <w:spacing w:val="3"/>
          <w:w w:val="115"/>
          <w:sz w:val="12"/>
        </w:rPr>
        <w:t> </w:t>
      </w:r>
      <w:r>
        <w:rPr>
          <w:color w:val="292425"/>
          <w:spacing w:val="-4"/>
          <w:w w:val="115"/>
          <w:position w:val="-6"/>
          <w:sz w:val="12"/>
        </w:rPr>
        <w:t>73.5</w:t>
      </w:r>
    </w:p>
    <w:p>
      <w:pPr>
        <w:pStyle w:val="BodyText"/>
        <w:spacing w:line="20" w:lineRule="exact"/>
        <w:ind w:left="410"/>
        <w:rPr>
          <w:sz w:val="2"/>
        </w:rPr>
      </w:pPr>
      <w:r>
        <w:rPr>
          <w:sz w:val="2"/>
        </w:rPr>
        <w:drawing>
          <wp:inline distT="0" distB="0" distL="0" distR="0">
            <wp:extent cx="76581" cy="6381"/>
            <wp:effectExtent l="0" t="0" r="0" b="0"/>
            <wp:docPr id="161" name="image12.png"/>
            <wp:cNvGraphicFramePr>
              <a:graphicFrameLocks noChangeAspect="1"/>
            </wp:cNvGraphicFramePr>
            <a:graphic>
              <a:graphicData uri="http://schemas.openxmlformats.org/drawingml/2006/picture">
                <pic:pic>
                  <pic:nvPicPr>
                    <pic:cNvPr id="162" name="image12.png"/>
                    <pic:cNvPicPr/>
                  </pic:nvPicPr>
                  <pic:blipFill>
                    <a:blip r:embed="rId33" cstate="print"/>
                    <a:stretch>
                      <a:fillRect/>
                    </a:stretch>
                  </pic:blipFill>
                  <pic:spPr>
                    <a:xfrm>
                      <a:off x="0" y="0"/>
                      <a:ext cx="76581" cy="6381"/>
                    </a:xfrm>
                    <a:prstGeom prst="rect">
                      <a:avLst/>
                    </a:prstGeom>
                  </pic:spPr>
                </pic:pic>
              </a:graphicData>
            </a:graphic>
          </wp:inline>
        </w:drawing>
      </w:r>
      <w:r>
        <w:rPr>
          <w:sz w:val="2"/>
        </w:rPr>
      </w:r>
    </w:p>
    <w:p>
      <w:pPr>
        <w:pStyle w:val="BodyText"/>
        <w:spacing w:before="3"/>
        <w:rPr>
          <w:sz w:val="21"/>
        </w:rPr>
      </w:pPr>
      <w:r>
        <w:rPr/>
        <w:br w:type="column"/>
      </w:r>
      <w:r>
        <w:rPr>
          <w:sz w:val="21"/>
        </w:rPr>
      </w:r>
    </w:p>
    <w:p>
      <w:pPr>
        <w:pStyle w:val="BodyText"/>
        <w:spacing w:line="292" w:lineRule="auto" w:before="1"/>
        <w:ind w:left="277" w:right="134"/>
      </w:pPr>
      <w:r>
        <w:rPr>
          <w:color w:val="292425"/>
          <w:w w:val="110"/>
        </w:rPr>
        <w:t>The</w:t>
      </w:r>
      <w:r>
        <w:rPr>
          <w:color w:val="292425"/>
          <w:spacing w:val="-35"/>
          <w:w w:val="110"/>
        </w:rPr>
        <w:t> </w:t>
      </w:r>
      <w:r>
        <w:rPr>
          <w:color w:val="292425"/>
          <w:w w:val="110"/>
        </w:rPr>
        <w:t>Government</w:t>
      </w:r>
      <w:r>
        <w:rPr>
          <w:color w:val="292425"/>
          <w:spacing w:val="-34"/>
          <w:w w:val="110"/>
        </w:rPr>
        <w:t> </w:t>
      </w:r>
      <w:r>
        <w:rPr>
          <w:color w:val="292425"/>
          <w:w w:val="110"/>
        </w:rPr>
        <w:t>Actuary’s</w:t>
      </w:r>
      <w:r>
        <w:rPr>
          <w:color w:val="292425"/>
          <w:spacing w:val="-35"/>
          <w:w w:val="110"/>
        </w:rPr>
        <w:t> </w:t>
      </w:r>
      <w:r>
        <w:rPr>
          <w:color w:val="292425"/>
          <w:w w:val="110"/>
        </w:rPr>
        <w:t>Department</w:t>
      </w:r>
      <w:r>
        <w:rPr>
          <w:color w:val="292425"/>
          <w:spacing w:val="-34"/>
          <w:w w:val="110"/>
        </w:rPr>
        <w:t> </w:t>
      </w:r>
      <w:r>
        <w:rPr>
          <w:color w:val="292425"/>
          <w:w w:val="110"/>
        </w:rPr>
        <w:t>(GAD)</w:t>
      </w:r>
      <w:r>
        <w:rPr>
          <w:color w:val="292425"/>
          <w:spacing w:val="-34"/>
          <w:w w:val="110"/>
        </w:rPr>
        <w:t> </w:t>
      </w:r>
      <w:r>
        <w:rPr>
          <w:color w:val="292425"/>
          <w:w w:val="110"/>
        </w:rPr>
        <w:t>published</w:t>
      </w:r>
      <w:r>
        <w:rPr>
          <w:color w:val="292425"/>
          <w:spacing w:val="-35"/>
          <w:w w:val="110"/>
        </w:rPr>
        <w:t> </w:t>
      </w:r>
      <w:r>
        <w:rPr>
          <w:color w:val="292425"/>
          <w:w w:val="110"/>
        </w:rPr>
        <w:t>new population projections for the period </w:t>
      </w:r>
      <w:r>
        <w:rPr>
          <w:color w:val="292425"/>
          <w:spacing w:val="-11"/>
          <w:w w:val="110"/>
        </w:rPr>
        <w:t>2001 </w:t>
      </w:r>
      <w:r>
        <w:rPr>
          <w:color w:val="292425"/>
          <w:spacing w:val="-4"/>
          <w:w w:val="110"/>
        </w:rPr>
        <w:t>to </w:t>
      </w:r>
      <w:r>
        <w:rPr>
          <w:color w:val="292425"/>
          <w:spacing w:val="-11"/>
          <w:w w:val="110"/>
        </w:rPr>
        <w:t>2026 </w:t>
      </w:r>
      <w:r>
        <w:rPr>
          <w:color w:val="292425"/>
          <w:w w:val="110"/>
        </w:rPr>
        <w:t>in November</w:t>
      </w:r>
      <w:r>
        <w:rPr>
          <w:color w:val="292425"/>
          <w:spacing w:val="-14"/>
          <w:w w:val="110"/>
        </w:rPr>
        <w:t> </w:t>
      </w:r>
      <w:r>
        <w:rPr>
          <w:color w:val="292425"/>
          <w:spacing w:val="-4"/>
          <w:w w:val="110"/>
        </w:rPr>
        <w:t>2002.</w:t>
      </w:r>
      <w:r>
        <w:rPr>
          <w:color w:val="292425"/>
          <w:spacing w:val="-4"/>
          <w:w w:val="110"/>
          <w:position w:val="5"/>
          <w:sz w:val="14"/>
        </w:rPr>
        <w:t>(1)</w:t>
      </w:r>
      <w:r>
        <w:rPr>
          <w:color w:val="292425"/>
          <w:spacing w:val="11"/>
          <w:w w:val="110"/>
          <w:position w:val="5"/>
          <w:sz w:val="14"/>
        </w:rPr>
        <w:t> </w:t>
      </w:r>
      <w:r>
        <w:rPr>
          <w:color w:val="292425"/>
          <w:w w:val="110"/>
        </w:rPr>
        <w:t>These</w:t>
      </w:r>
      <w:r>
        <w:rPr>
          <w:color w:val="292425"/>
          <w:spacing w:val="-13"/>
          <w:w w:val="110"/>
        </w:rPr>
        <w:t> </w:t>
      </w:r>
      <w:r>
        <w:rPr>
          <w:color w:val="292425"/>
          <w:w w:val="110"/>
        </w:rPr>
        <w:t>are</w:t>
      </w:r>
      <w:r>
        <w:rPr>
          <w:color w:val="292425"/>
          <w:spacing w:val="-13"/>
          <w:w w:val="110"/>
        </w:rPr>
        <w:t> </w:t>
      </w:r>
      <w:r>
        <w:rPr>
          <w:color w:val="292425"/>
          <w:w w:val="110"/>
        </w:rPr>
        <w:t>consistent</w:t>
      </w:r>
      <w:r>
        <w:rPr>
          <w:color w:val="292425"/>
          <w:spacing w:val="-13"/>
          <w:w w:val="110"/>
        </w:rPr>
        <w:t> </w:t>
      </w:r>
      <w:r>
        <w:rPr>
          <w:color w:val="292425"/>
          <w:w w:val="110"/>
        </w:rPr>
        <w:t>with</w:t>
      </w:r>
      <w:r>
        <w:rPr>
          <w:color w:val="292425"/>
          <w:spacing w:val="-14"/>
          <w:w w:val="110"/>
        </w:rPr>
        <w:t> </w:t>
      </w:r>
      <w:r>
        <w:rPr>
          <w:color w:val="292425"/>
          <w:w w:val="110"/>
        </w:rPr>
        <w:t>the</w:t>
      </w:r>
      <w:r>
        <w:rPr>
          <w:color w:val="292425"/>
          <w:spacing w:val="-13"/>
          <w:w w:val="110"/>
        </w:rPr>
        <w:t> </w:t>
      </w:r>
      <w:r>
        <w:rPr>
          <w:color w:val="292425"/>
          <w:w w:val="110"/>
        </w:rPr>
        <w:t>results</w:t>
      </w:r>
      <w:r>
        <w:rPr>
          <w:color w:val="292425"/>
          <w:spacing w:val="-13"/>
          <w:w w:val="110"/>
        </w:rPr>
        <w:t> </w:t>
      </w:r>
      <w:r>
        <w:rPr>
          <w:color w:val="292425"/>
          <w:w w:val="110"/>
        </w:rPr>
        <w:t>of</w:t>
      </w:r>
      <w:r>
        <w:rPr>
          <w:color w:val="292425"/>
          <w:spacing w:val="-14"/>
          <w:w w:val="110"/>
        </w:rPr>
        <w:t> </w:t>
      </w:r>
      <w:r>
        <w:rPr>
          <w:color w:val="292425"/>
          <w:w w:val="110"/>
        </w:rPr>
        <w:t>the </w:t>
      </w:r>
      <w:r>
        <w:rPr>
          <w:color w:val="292425"/>
          <w:spacing w:val="-11"/>
          <w:w w:val="110"/>
        </w:rPr>
        <w:t>2001 </w:t>
      </w:r>
      <w:r>
        <w:rPr>
          <w:color w:val="292425"/>
          <w:w w:val="110"/>
        </w:rPr>
        <w:t>Census, which reduced the estimates of net </w:t>
      </w:r>
      <w:r>
        <w:rPr>
          <w:color w:val="292425"/>
          <w:spacing w:val="-3"/>
          <w:w w:val="110"/>
        </w:rPr>
        <w:t>inward </w:t>
      </w:r>
      <w:r>
        <w:rPr>
          <w:color w:val="292425"/>
          <w:w w:val="110"/>
        </w:rPr>
        <w:t>migration and population from </w:t>
      </w:r>
      <w:r>
        <w:rPr>
          <w:color w:val="292425"/>
          <w:spacing w:val="-19"/>
          <w:w w:val="110"/>
        </w:rPr>
        <w:t>1982 </w:t>
      </w:r>
      <w:r>
        <w:rPr>
          <w:color w:val="292425"/>
          <w:spacing w:val="-4"/>
          <w:w w:val="110"/>
        </w:rPr>
        <w:t>to </w:t>
      </w:r>
      <w:r>
        <w:rPr>
          <w:color w:val="292425"/>
          <w:spacing w:val="-11"/>
          <w:w w:val="110"/>
        </w:rPr>
        <w:t>2001 </w:t>
      </w:r>
      <w:r>
        <w:rPr>
          <w:color w:val="292425"/>
          <w:w w:val="110"/>
        </w:rPr>
        <w:t>(see the November </w:t>
      </w:r>
      <w:r>
        <w:rPr>
          <w:color w:val="292425"/>
          <w:spacing w:val="-7"/>
          <w:w w:val="110"/>
        </w:rPr>
        <w:t>2002 </w:t>
      </w:r>
      <w:r>
        <w:rPr>
          <w:i/>
          <w:color w:val="292425"/>
          <w:w w:val="110"/>
        </w:rPr>
        <w:t>Report</w:t>
      </w:r>
      <w:r>
        <w:rPr>
          <w:color w:val="292425"/>
          <w:w w:val="110"/>
        </w:rPr>
        <w:t>). </w:t>
      </w:r>
      <w:r>
        <w:rPr>
          <w:color w:val="292425"/>
          <w:spacing w:val="-3"/>
          <w:w w:val="110"/>
        </w:rPr>
        <w:t>GAD </w:t>
      </w:r>
      <w:r>
        <w:rPr>
          <w:color w:val="292425"/>
          <w:w w:val="110"/>
        </w:rPr>
        <w:t>has likewise reduced its projections</w:t>
      </w:r>
      <w:r>
        <w:rPr>
          <w:color w:val="292425"/>
          <w:spacing w:val="-24"/>
          <w:w w:val="110"/>
        </w:rPr>
        <w:t> </w:t>
      </w:r>
      <w:r>
        <w:rPr>
          <w:color w:val="292425"/>
          <w:w w:val="110"/>
        </w:rPr>
        <w:t>of</w:t>
      </w:r>
      <w:r>
        <w:rPr>
          <w:color w:val="292425"/>
          <w:spacing w:val="-24"/>
          <w:w w:val="110"/>
        </w:rPr>
        <w:t> </w:t>
      </w:r>
      <w:r>
        <w:rPr>
          <w:color w:val="292425"/>
          <w:w w:val="110"/>
        </w:rPr>
        <w:t>population</w:t>
      </w:r>
      <w:r>
        <w:rPr>
          <w:color w:val="292425"/>
          <w:spacing w:val="-24"/>
          <w:w w:val="110"/>
        </w:rPr>
        <w:t> </w:t>
      </w:r>
      <w:r>
        <w:rPr>
          <w:color w:val="292425"/>
          <w:w w:val="110"/>
        </w:rPr>
        <w:t>growth.</w:t>
      </w:r>
      <w:r>
        <w:rPr>
          <w:color w:val="292425"/>
          <w:spacing w:val="7"/>
          <w:w w:val="110"/>
        </w:rPr>
        <w:t> </w:t>
      </w:r>
      <w:r>
        <w:rPr>
          <w:color w:val="292425"/>
          <w:w w:val="110"/>
        </w:rPr>
        <w:t>But</w:t>
      </w:r>
      <w:r>
        <w:rPr>
          <w:color w:val="292425"/>
          <w:spacing w:val="-24"/>
          <w:w w:val="110"/>
        </w:rPr>
        <w:t> </w:t>
      </w:r>
      <w:r>
        <w:rPr>
          <w:color w:val="292425"/>
          <w:w w:val="110"/>
        </w:rPr>
        <w:t>the</w:t>
      </w:r>
      <w:r>
        <w:rPr>
          <w:color w:val="292425"/>
          <w:spacing w:val="-24"/>
          <w:w w:val="110"/>
        </w:rPr>
        <w:t> </w:t>
      </w:r>
      <w:r>
        <w:rPr>
          <w:color w:val="292425"/>
          <w:spacing w:val="-3"/>
          <w:w w:val="110"/>
        </w:rPr>
        <w:t>downward</w:t>
      </w:r>
      <w:r>
        <w:rPr>
          <w:color w:val="292425"/>
          <w:spacing w:val="-24"/>
          <w:w w:val="110"/>
        </w:rPr>
        <w:t> </w:t>
      </w:r>
      <w:r>
        <w:rPr>
          <w:color w:val="292425"/>
          <w:w w:val="110"/>
        </w:rPr>
        <w:t>revisions </w:t>
      </w:r>
      <w:r>
        <w:rPr>
          <w:color w:val="292425"/>
          <w:spacing w:val="-4"/>
          <w:w w:val="110"/>
        </w:rPr>
        <w:t>to </w:t>
      </w:r>
      <w:r>
        <w:rPr>
          <w:color w:val="292425"/>
          <w:w w:val="110"/>
        </w:rPr>
        <w:t>its projections </w:t>
      </w:r>
      <w:r>
        <w:rPr>
          <w:color w:val="292425"/>
          <w:spacing w:val="-3"/>
          <w:w w:val="110"/>
        </w:rPr>
        <w:t>were </w:t>
      </w:r>
      <w:r>
        <w:rPr>
          <w:color w:val="292425"/>
          <w:w w:val="110"/>
        </w:rPr>
        <w:t>smaller than the Census-related revisions </w:t>
      </w:r>
      <w:r>
        <w:rPr>
          <w:color w:val="292425"/>
          <w:spacing w:val="-4"/>
          <w:w w:val="110"/>
        </w:rPr>
        <w:t>to </w:t>
      </w:r>
      <w:r>
        <w:rPr>
          <w:color w:val="292425"/>
          <w:w w:val="110"/>
        </w:rPr>
        <w:t>the population data. This reflected new information</w:t>
      </w:r>
      <w:r>
        <w:rPr>
          <w:color w:val="292425"/>
          <w:spacing w:val="-20"/>
          <w:w w:val="110"/>
        </w:rPr>
        <w:t> </w:t>
      </w:r>
      <w:r>
        <w:rPr>
          <w:color w:val="292425"/>
          <w:w w:val="110"/>
        </w:rPr>
        <w:t>from</w:t>
      </w:r>
      <w:r>
        <w:rPr>
          <w:color w:val="292425"/>
          <w:spacing w:val="-19"/>
          <w:w w:val="110"/>
        </w:rPr>
        <w:t> </w:t>
      </w:r>
      <w:r>
        <w:rPr>
          <w:color w:val="292425"/>
          <w:w w:val="110"/>
        </w:rPr>
        <w:t>the</w:t>
      </w:r>
      <w:r>
        <w:rPr>
          <w:color w:val="292425"/>
          <w:spacing w:val="-20"/>
          <w:w w:val="110"/>
        </w:rPr>
        <w:t> </w:t>
      </w:r>
      <w:r>
        <w:rPr>
          <w:color w:val="292425"/>
          <w:w w:val="110"/>
        </w:rPr>
        <w:t>International</w:t>
      </w:r>
      <w:r>
        <w:rPr>
          <w:color w:val="292425"/>
          <w:spacing w:val="-19"/>
          <w:w w:val="110"/>
        </w:rPr>
        <w:t> </w:t>
      </w:r>
      <w:r>
        <w:rPr>
          <w:color w:val="292425"/>
          <w:w w:val="110"/>
        </w:rPr>
        <w:t>Passenger</w:t>
      </w:r>
      <w:r>
        <w:rPr>
          <w:color w:val="292425"/>
          <w:spacing w:val="-20"/>
          <w:w w:val="110"/>
        </w:rPr>
        <w:t> </w:t>
      </w:r>
      <w:r>
        <w:rPr>
          <w:color w:val="292425"/>
          <w:spacing w:val="-3"/>
          <w:w w:val="110"/>
        </w:rPr>
        <w:t>Survey</w:t>
      </w:r>
      <w:r>
        <w:rPr>
          <w:color w:val="292425"/>
          <w:spacing w:val="-19"/>
          <w:w w:val="110"/>
        </w:rPr>
        <w:t> </w:t>
      </w:r>
      <w:r>
        <w:rPr>
          <w:color w:val="292425"/>
          <w:w w:val="110"/>
        </w:rPr>
        <w:t>(IPS).</w:t>
      </w:r>
    </w:p>
    <w:p>
      <w:pPr>
        <w:pStyle w:val="BodyText"/>
        <w:spacing w:line="292" w:lineRule="auto"/>
        <w:ind w:left="277" w:right="211"/>
      </w:pPr>
      <w:r>
        <w:rPr>
          <w:color w:val="292425"/>
          <w:w w:val="110"/>
        </w:rPr>
        <w:t>The Census suggested that </w:t>
      </w:r>
      <w:r>
        <w:rPr>
          <w:color w:val="292425"/>
          <w:spacing w:val="-3"/>
          <w:w w:val="110"/>
        </w:rPr>
        <w:t>total </w:t>
      </w:r>
      <w:r>
        <w:rPr>
          <w:color w:val="292425"/>
          <w:w w:val="110"/>
        </w:rPr>
        <w:t>net </w:t>
      </w:r>
      <w:r>
        <w:rPr>
          <w:color w:val="292425"/>
          <w:spacing w:val="-3"/>
          <w:w w:val="110"/>
        </w:rPr>
        <w:t>inward </w:t>
      </w:r>
      <w:r>
        <w:rPr>
          <w:color w:val="292425"/>
          <w:w w:val="110"/>
        </w:rPr>
        <w:t>migration had been</w:t>
      </w:r>
      <w:r>
        <w:rPr>
          <w:color w:val="292425"/>
          <w:spacing w:val="-16"/>
          <w:w w:val="110"/>
        </w:rPr>
        <w:t> </w:t>
      </w:r>
      <w:r>
        <w:rPr>
          <w:color w:val="292425"/>
          <w:w w:val="110"/>
        </w:rPr>
        <w:t>less</w:t>
      </w:r>
      <w:r>
        <w:rPr>
          <w:color w:val="292425"/>
          <w:spacing w:val="-15"/>
          <w:w w:val="110"/>
        </w:rPr>
        <w:t> </w:t>
      </w:r>
      <w:r>
        <w:rPr>
          <w:color w:val="292425"/>
          <w:w w:val="110"/>
        </w:rPr>
        <w:t>than</w:t>
      </w:r>
      <w:r>
        <w:rPr>
          <w:color w:val="292425"/>
          <w:spacing w:val="-15"/>
          <w:w w:val="110"/>
        </w:rPr>
        <w:t> </w:t>
      </w:r>
      <w:r>
        <w:rPr>
          <w:color w:val="292425"/>
          <w:w w:val="110"/>
        </w:rPr>
        <w:t>previously</w:t>
      </w:r>
      <w:r>
        <w:rPr>
          <w:color w:val="292425"/>
          <w:spacing w:val="-15"/>
          <w:w w:val="110"/>
        </w:rPr>
        <w:t> </w:t>
      </w:r>
      <w:r>
        <w:rPr>
          <w:color w:val="292425"/>
          <w:w w:val="110"/>
        </w:rPr>
        <w:t>estimated</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preceding</w:t>
      </w:r>
      <w:r>
        <w:rPr>
          <w:color w:val="292425"/>
          <w:spacing w:val="-15"/>
          <w:w w:val="110"/>
        </w:rPr>
        <w:t> </w:t>
      </w:r>
      <w:r>
        <w:rPr>
          <w:color w:val="292425"/>
          <w:spacing w:val="-7"/>
          <w:w w:val="110"/>
        </w:rPr>
        <w:t>20</w:t>
      </w:r>
      <w:r>
        <w:rPr>
          <w:color w:val="292425"/>
          <w:spacing w:val="-15"/>
          <w:w w:val="110"/>
        </w:rPr>
        <w:t> </w:t>
      </w:r>
      <w:r>
        <w:rPr>
          <w:color w:val="292425"/>
          <w:spacing w:val="-3"/>
          <w:w w:val="110"/>
        </w:rPr>
        <w:t>years. </w:t>
      </w:r>
      <w:r>
        <w:rPr>
          <w:color w:val="292425"/>
          <w:w w:val="110"/>
        </w:rPr>
        <w:t>But</w:t>
      </w:r>
      <w:r>
        <w:rPr>
          <w:color w:val="292425"/>
          <w:spacing w:val="-12"/>
          <w:w w:val="110"/>
        </w:rPr>
        <w:t> </w:t>
      </w:r>
      <w:r>
        <w:rPr>
          <w:color w:val="292425"/>
          <w:w w:val="110"/>
        </w:rPr>
        <w:t>the</w:t>
      </w:r>
      <w:r>
        <w:rPr>
          <w:color w:val="292425"/>
          <w:spacing w:val="-11"/>
          <w:w w:val="110"/>
        </w:rPr>
        <w:t> </w:t>
      </w:r>
      <w:r>
        <w:rPr>
          <w:color w:val="292425"/>
          <w:w w:val="110"/>
        </w:rPr>
        <w:t>IPS</w:t>
      </w:r>
      <w:r>
        <w:rPr>
          <w:color w:val="292425"/>
          <w:spacing w:val="-11"/>
          <w:w w:val="110"/>
        </w:rPr>
        <w:t> </w:t>
      </w:r>
      <w:r>
        <w:rPr>
          <w:color w:val="292425"/>
          <w:w w:val="110"/>
        </w:rPr>
        <w:t>indicated</w:t>
      </w:r>
      <w:r>
        <w:rPr>
          <w:color w:val="292425"/>
          <w:spacing w:val="-11"/>
          <w:w w:val="110"/>
        </w:rPr>
        <w:t> </w:t>
      </w:r>
      <w:r>
        <w:rPr>
          <w:color w:val="292425"/>
          <w:w w:val="110"/>
        </w:rPr>
        <w:t>that</w:t>
      </w:r>
      <w:r>
        <w:rPr>
          <w:color w:val="292425"/>
          <w:spacing w:val="-11"/>
          <w:w w:val="110"/>
        </w:rPr>
        <w:t> </w:t>
      </w:r>
      <w:r>
        <w:rPr>
          <w:color w:val="292425"/>
          <w:w w:val="110"/>
        </w:rPr>
        <w:t>net</w:t>
      </w:r>
      <w:r>
        <w:rPr>
          <w:color w:val="292425"/>
          <w:spacing w:val="-11"/>
          <w:w w:val="110"/>
        </w:rPr>
        <w:t> </w:t>
      </w:r>
      <w:r>
        <w:rPr>
          <w:color w:val="292425"/>
          <w:spacing w:val="-3"/>
          <w:w w:val="110"/>
        </w:rPr>
        <w:t>inward</w:t>
      </w:r>
      <w:r>
        <w:rPr>
          <w:color w:val="292425"/>
          <w:spacing w:val="-12"/>
          <w:w w:val="110"/>
        </w:rPr>
        <w:t> </w:t>
      </w:r>
      <w:r>
        <w:rPr>
          <w:color w:val="292425"/>
          <w:w w:val="110"/>
        </w:rPr>
        <w:t>migration</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year</w:t>
      </w:r>
      <w:r>
        <w:rPr>
          <w:color w:val="292425"/>
          <w:spacing w:val="-11"/>
          <w:w w:val="110"/>
        </w:rPr>
        <w:t> </w:t>
      </w:r>
      <w:r>
        <w:rPr>
          <w:color w:val="292425"/>
          <w:spacing w:val="-4"/>
          <w:w w:val="110"/>
        </w:rPr>
        <w:t>to </w:t>
      </w:r>
      <w:r>
        <w:rPr>
          <w:color w:val="292425"/>
          <w:spacing w:val="-6"/>
          <w:w w:val="110"/>
        </w:rPr>
        <w:t>mid-2001</w:t>
      </w:r>
      <w:r>
        <w:rPr>
          <w:color w:val="292425"/>
          <w:spacing w:val="-20"/>
          <w:w w:val="110"/>
        </w:rPr>
        <w:t> </w:t>
      </w:r>
      <w:r>
        <w:rPr>
          <w:color w:val="292425"/>
          <w:w w:val="110"/>
        </w:rPr>
        <w:t>had</w:t>
      </w:r>
      <w:r>
        <w:rPr>
          <w:color w:val="292425"/>
          <w:spacing w:val="-20"/>
          <w:w w:val="110"/>
        </w:rPr>
        <w:t> </w:t>
      </w:r>
      <w:r>
        <w:rPr>
          <w:color w:val="292425"/>
          <w:w w:val="110"/>
        </w:rPr>
        <w:t>been</w:t>
      </w:r>
      <w:r>
        <w:rPr>
          <w:color w:val="292425"/>
          <w:spacing w:val="-19"/>
          <w:w w:val="110"/>
        </w:rPr>
        <w:t> </w:t>
      </w:r>
      <w:r>
        <w:rPr>
          <w:color w:val="292425"/>
          <w:w w:val="110"/>
        </w:rPr>
        <w:t>higher</w:t>
      </w:r>
      <w:r>
        <w:rPr>
          <w:color w:val="292425"/>
          <w:spacing w:val="-20"/>
          <w:w w:val="110"/>
        </w:rPr>
        <w:t> </w:t>
      </w:r>
      <w:r>
        <w:rPr>
          <w:color w:val="292425"/>
          <w:w w:val="110"/>
        </w:rPr>
        <w:t>than</w:t>
      </w:r>
      <w:r>
        <w:rPr>
          <w:color w:val="292425"/>
          <w:spacing w:val="-19"/>
          <w:w w:val="110"/>
        </w:rPr>
        <w:t> </w:t>
      </w:r>
      <w:r>
        <w:rPr>
          <w:color w:val="292425"/>
          <w:spacing w:val="-3"/>
          <w:w w:val="110"/>
        </w:rPr>
        <w:t>GAD</w:t>
      </w:r>
      <w:r>
        <w:rPr>
          <w:color w:val="292425"/>
          <w:spacing w:val="-20"/>
          <w:w w:val="110"/>
        </w:rPr>
        <w:t> </w:t>
      </w:r>
      <w:r>
        <w:rPr>
          <w:color w:val="292425"/>
          <w:w w:val="110"/>
        </w:rPr>
        <w:t>had</w:t>
      </w:r>
      <w:r>
        <w:rPr>
          <w:color w:val="292425"/>
          <w:spacing w:val="-19"/>
          <w:w w:val="110"/>
        </w:rPr>
        <w:t> </w:t>
      </w:r>
      <w:r>
        <w:rPr>
          <w:color w:val="292425"/>
          <w:w w:val="110"/>
        </w:rPr>
        <w:t>previously</w:t>
      </w:r>
      <w:r>
        <w:rPr>
          <w:color w:val="292425"/>
          <w:spacing w:val="-20"/>
          <w:w w:val="110"/>
        </w:rPr>
        <w:t> </w:t>
      </w:r>
      <w:r>
        <w:rPr>
          <w:color w:val="292425"/>
          <w:w w:val="110"/>
        </w:rPr>
        <w:t>assumed. This</w:t>
      </w:r>
      <w:r>
        <w:rPr>
          <w:color w:val="292425"/>
          <w:spacing w:val="-17"/>
          <w:w w:val="110"/>
        </w:rPr>
        <w:t> </w:t>
      </w:r>
      <w:r>
        <w:rPr>
          <w:color w:val="292425"/>
          <w:w w:val="110"/>
        </w:rPr>
        <w:t>information</w:t>
      </w:r>
      <w:r>
        <w:rPr>
          <w:color w:val="292425"/>
          <w:spacing w:val="-16"/>
          <w:w w:val="110"/>
        </w:rPr>
        <w:t> </w:t>
      </w:r>
      <w:r>
        <w:rPr>
          <w:color w:val="292425"/>
          <w:spacing w:val="-3"/>
          <w:w w:val="110"/>
        </w:rPr>
        <w:t>was</w:t>
      </w:r>
      <w:r>
        <w:rPr>
          <w:color w:val="292425"/>
          <w:spacing w:val="-16"/>
          <w:w w:val="110"/>
        </w:rPr>
        <w:t> </w:t>
      </w:r>
      <w:r>
        <w:rPr>
          <w:color w:val="292425"/>
          <w:w w:val="110"/>
        </w:rPr>
        <w:t>used</w:t>
      </w:r>
      <w:r>
        <w:rPr>
          <w:color w:val="292425"/>
          <w:spacing w:val="-17"/>
          <w:w w:val="110"/>
        </w:rPr>
        <w:t> </w:t>
      </w:r>
      <w:r>
        <w:rPr>
          <w:color w:val="292425"/>
          <w:spacing w:val="-4"/>
          <w:w w:val="110"/>
        </w:rPr>
        <w:t>to</w:t>
      </w:r>
      <w:r>
        <w:rPr>
          <w:color w:val="292425"/>
          <w:spacing w:val="-16"/>
          <w:w w:val="110"/>
        </w:rPr>
        <w:t> </w:t>
      </w:r>
      <w:r>
        <w:rPr>
          <w:color w:val="292425"/>
          <w:w w:val="110"/>
        </w:rPr>
        <w:t>project</w:t>
      </w:r>
      <w:r>
        <w:rPr>
          <w:color w:val="292425"/>
          <w:spacing w:val="-16"/>
          <w:w w:val="110"/>
        </w:rPr>
        <w:t> </w:t>
      </w:r>
      <w:r>
        <w:rPr>
          <w:color w:val="292425"/>
          <w:w w:val="110"/>
        </w:rPr>
        <w:t>future</w:t>
      </w:r>
      <w:r>
        <w:rPr>
          <w:color w:val="292425"/>
          <w:spacing w:val="-16"/>
          <w:w w:val="110"/>
        </w:rPr>
        <w:t> </w:t>
      </w:r>
      <w:r>
        <w:rPr>
          <w:color w:val="292425"/>
          <w:spacing w:val="-4"/>
          <w:w w:val="110"/>
        </w:rPr>
        <w:t>rates</w:t>
      </w:r>
      <w:r>
        <w:rPr>
          <w:color w:val="292425"/>
          <w:spacing w:val="-17"/>
          <w:w w:val="110"/>
        </w:rPr>
        <w:t> </w:t>
      </w:r>
      <w:r>
        <w:rPr>
          <w:color w:val="292425"/>
          <w:w w:val="110"/>
        </w:rPr>
        <w:t>of</w:t>
      </w:r>
      <w:r>
        <w:rPr>
          <w:color w:val="292425"/>
          <w:spacing w:val="-16"/>
          <w:w w:val="110"/>
        </w:rPr>
        <w:t> </w:t>
      </w:r>
      <w:r>
        <w:rPr>
          <w:color w:val="292425"/>
          <w:w w:val="110"/>
        </w:rPr>
        <w:t>net</w:t>
      </w:r>
      <w:r>
        <w:rPr>
          <w:color w:val="292425"/>
          <w:spacing w:val="-16"/>
          <w:w w:val="110"/>
        </w:rPr>
        <w:t> </w:t>
      </w:r>
      <w:r>
        <w:rPr>
          <w:color w:val="292425"/>
          <w:spacing w:val="-3"/>
          <w:w w:val="110"/>
        </w:rPr>
        <w:t>inward </w:t>
      </w:r>
      <w:r>
        <w:rPr>
          <w:color w:val="292425"/>
          <w:w w:val="110"/>
        </w:rPr>
        <w:t>migration.</w:t>
      </w:r>
      <w:r>
        <w:rPr>
          <w:color w:val="292425"/>
          <w:spacing w:val="9"/>
          <w:w w:val="110"/>
        </w:rPr>
        <w:t> </w:t>
      </w:r>
      <w:r>
        <w:rPr>
          <w:color w:val="292425"/>
          <w:w w:val="110"/>
        </w:rPr>
        <w:t>The</w:t>
      </w:r>
      <w:r>
        <w:rPr>
          <w:color w:val="292425"/>
          <w:spacing w:val="-24"/>
          <w:w w:val="110"/>
        </w:rPr>
        <w:t> </w:t>
      </w:r>
      <w:r>
        <w:rPr>
          <w:color w:val="292425"/>
          <w:spacing w:val="-3"/>
          <w:w w:val="110"/>
        </w:rPr>
        <w:t>latest</w:t>
      </w:r>
      <w:r>
        <w:rPr>
          <w:color w:val="292425"/>
          <w:spacing w:val="-23"/>
          <w:w w:val="110"/>
        </w:rPr>
        <w:t> </w:t>
      </w:r>
      <w:r>
        <w:rPr>
          <w:color w:val="292425"/>
          <w:spacing w:val="-3"/>
          <w:w w:val="110"/>
        </w:rPr>
        <w:t>GAD</w:t>
      </w:r>
      <w:r>
        <w:rPr>
          <w:color w:val="292425"/>
          <w:spacing w:val="-23"/>
          <w:w w:val="110"/>
        </w:rPr>
        <w:t> </w:t>
      </w:r>
      <w:r>
        <w:rPr>
          <w:color w:val="292425"/>
          <w:w w:val="110"/>
        </w:rPr>
        <w:t>projections</w:t>
      </w:r>
      <w:r>
        <w:rPr>
          <w:color w:val="292425"/>
          <w:spacing w:val="-24"/>
          <w:w w:val="110"/>
        </w:rPr>
        <w:t> </w:t>
      </w:r>
      <w:r>
        <w:rPr>
          <w:color w:val="292425"/>
          <w:w w:val="110"/>
        </w:rPr>
        <w:t>show</w:t>
      </w:r>
      <w:r>
        <w:rPr>
          <w:color w:val="292425"/>
          <w:spacing w:val="-23"/>
          <w:w w:val="110"/>
        </w:rPr>
        <w:t> </w:t>
      </w:r>
      <w:r>
        <w:rPr>
          <w:color w:val="292425"/>
          <w:w w:val="110"/>
        </w:rPr>
        <w:t>the</w:t>
      </w:r>
      <w:r>
        <w:rPr>
          <w:color w:val="292425"/>
          <w:spacing w:val="-23"/>
          <w:w w:val="110"/>
        </w:rPr>
        <w:t> </w:t>
      </w:r>
      <w:r>
        <w:rPr>
          <w:color w:val="292425"/>
          <w:spacing w:val="-3"/>
          <w:w w:val="110"/>
        </w:rPr>
        <w:t>working-age </w:t>
      </w:r>
      <w:r>
        <w:rPr>
          <w:color w:val="292425"/>
          <w:w w:val="110"/>
        </w:rPr>
        <w:t>population</w:t>
      </w:r>
      <w:r>
        <w:rPr>
          <w:color w:val="292425"/>
          <w:spacing w:val="-16"/>
          <w:w w:val="110"/>
        </w:rPr>
        <w:t> </w:t>
      </w:r>
      <w:r>
        <w:rPr>
          <w:color w:val="292425"/>
          <w:w w:val="110"/>
        </w:rPr>
        <w:t>growing</w:t>
      </w:r>
      <w:r>
        <w:rPr>
          <w:color w:val="292425"/>
          <w:spacing w:val="-16"/>
          <w:w w:val="110"/>
        </w:rPr>
        <w:t> </w:t>
      </w:r>
      <w:r>
        <w:rPr>
          <w:color w:val="292425"/>
          <w:w w:val="110"/>
        </w:rPr>
        <w:t>somewhat</w:t>
      </w:r>
      <w:r>
        <w:rPr>
          <w:color w:val="292425"/>
          <w:spacing w:val="-15"/>
          <w:w w:val="110"/>
        </w:rPr>
        <w:t> </w:t>
      </w:r>
      <w:r>
        <w:rPr>
          <w:color w:val="292425"/>
          <w:spacing w:val="-3"/>
          <w:w w:val="110"/>
        </w:rPr>
        <w:t>faster</w:t>
      </w:r>
      <w:r>
        <w:rPr>
          <w:color w:val="292425"/>
          <w:spacing w:val="-16"/>
          <w:w w:val="110"/>
        </w:rPr>
        <w:t> </w:t>
      </w:r>
      <w:r>
        <w:rPr>
          <w:color w:val="292425"/>
          <w:w w:val="110"/>
        </w:rPr>
        <w:t>than</w:t>
      </w:r>
      <w:r>
        <w:rPr>
          <w:color w:val="292425"/>
          <w:spacing w:val="-15"/>
          <w:w w:val="110"/>
        </w:rPr>
        <w:t> </w:t>
      </w:r>
      <w:r>
        <w:rPr>
          <w:color w:val="292425"/>
          <w:w w:val="110"/>
        </w:rPr>
        <w:t>the</w:t>
      </w:r>
      <w:r>
        <w:rPr>
          <w:color w:val="292425"/>
          <w:spacing w:val="-16"/>
          <w:w w:val="110"/>
        </w:rPr>
        <w:t> </w:t>
      </w:r>
      <w:r>
        <w:rPr>
          <w:color w:val="292425"/>
          <w:w w:val="110"/>
        </w:rPr>
        <w:t>population</w:t>
      </w:r>
      <w:r>
        <w:rPr>
          <w:color w:val="292425"/>
          <w:spacing w:val="-15"/>
          <w:w w:val="110"/>
        </w:rPr>
        <w:t> </w:t>
      </w:r>
      <w:r>
        <w:rPr>
          <w:color w:val="292425"/>
          <w:w w:val="110"/>
        </w:rPr>
        <w:t>as</w:t>
      </w:r>
      <w:r>
        <w:rPr>
          <w:color w:val="292425"/>
          <w:spacing w:val="-16"/>
          <w:w w:val="110"/>
        </w:rPr>
        <w:t> </w:t>
      </w:r>
      <w:r>
        <w:rPr>
          <w:color w:val="292425"/>
          <w:w w:val="110"/>
        </w:rPr>
        <w:t>a whole in the next few </w:t>
      </w:r>
      <w:r>
        <w:rPr>
          <w:color w:val="292425"/>
          <w:spacing w:val="-3"/>
          <w:w w:val="110"/>
        </w:rPr>
        <w:t>years </w:t>
      </w:r>
      <w:r>
        <w:rPr>
          <w:color w:val="292425"/>
          <w:w w:val="110"/>
        </w:rPr>
        <w:t>(see Chart 3.9). The Committee has</w:t>
      </w:r>
      <w:r>
        <w:rPr>
          <w:color w:val="292425"/>
          <w:spacing w:val="-19"/>
          <w:w w:val="110"/>
        </w:rPr>
        <w:t> </w:t>
      </w:r>
      <w:r>
        <w:rPr>
          <w:color w:val="292425"/>
          <w:w w:val="110"/>
        </w:rPr>
        <w:t>used</w:t>
      </w:r>
      <w:r>
        <w:rPr>
          <w:color w:val="292425"/>
          <w:spacing w:val="-18"/>
          <w:w w:val="110"/>
        </w:rPr>
        <w:t> </w:t>
      </w:r>
      <w:r>
        <w:rPr>
          <w:color w:val="292425"/>
          <w:w w:val="110"/>
        </w:rPr>
        <w:t>the</w:t>
      </w:r>
      <w:r>
        <w:rPr>
          <w:color w:val="292425"/>
          <w:spacing w:val="-19"/>
          <w:w w:val="110"/>
        </w:rPr>
        <w:t> </w:t>
      </w:r>
      <w:r>
        <w:rPr>
          <w:color w:val="292425"/>
          <w:w w:val="110"/>
        </w:rPr>
        <w:t>principal</w:t>
      </w:r>
      <w:r>
        <w:rPr>
          <w:color w:val="292425"/>
          <w:spacing w:val="-18"/>
          <w:w w:val="110"/>
        </w:rPr>
        <w:t> </w:t>
      </w:r>
      <w:r>
        <w:rPr>
          <w:color w:val="292425"/>
          <w:spacing w:val="-3"/>
          <w:w w:val="110"/>
        </w:rPr>
        <w:t>GAD</w:t>
      </w:r>
      <w:r>
        <w:rPr>
          <w:color w:val="292425"/>
          <w:spacing w:val="-18"/>
          <w:w w:val="110"/>
        </w:rPr>
        <w:t> </w:t>
      </w:r>
      <w:r>
        <w:rPr>
          <w:color w:val="292425"/>
          <w:w w:val="110"/>
        </w:rPr>
        <w:t>projections</w:t>
      </w:r>
      <w:r>
        <w:rPr>
          <w:color w:val="292425"/>
          <w:spacing w:val="-19"/>
          <w:w w:val="110"/>
        </w:rPr>
        <w:t> </w:t>
      </w:r>
      <w:r>
        <w:rPr>
          <w:color w:val="292425"/>
          <w:w w:val="110"/>
        </w:rPr>
        <w:t>for</w:t>
      </w:r>
      <w:r>
        <w:rPr>
          <w:color w:val="292425"/>
          <w:spacing w:val="-18"/>
          <w:w w:val="110"/>
        </w:rPr>
        <w:t> </w:t>
      </w:r>
      <w:r>
        <w:rPr>
          <w:color w:val="292425"/>
          <w:w w:val="110"/>
        </w:rPr>
        <w:t>its</w:t>
      </w:r>
      <w:r>
        <w:rPr>
          <w:color w:val="292425"/>
          <w:spacing w:val="-19"/>
          <w:w w:val="110"/>
        </w:rPr>
        <w:t> </w:t>
      </w:r>
      <w:r>
        <w:rPr>
          <w:color w:val="292425"/>
          <w:w w:val="110"/>
        </w:rPr>
        <w:t>forecasts</w:t>
      </w:r>
      <w:r>
        <w:rPr>
          <w:color w:val="292425"/>
          <w:spacing w:val="-18"/>
          <w:w w:val="110"/>
        </w:rPr>
        <w:t> </w:t>
      </w:r>
      <w:r>
        <w:rPr>
          <w:color w:val="292425"/>
          <w:w w:val="110"/>
        </w:rPr>
        <w:t>of</w:t>
      </w:r>
      <w:r>
        <w:rPr>
          <w:color w:val="292425"/>
          <w:spacing w:val="-18"/>
          <w:w w:val="110"/>
        </w:rPr>
        <w:t> </w:t>
      </w:r>
      <w:r>
        <w:rPr>
          <w:color w:val="292425"/>
          <w:w w:val="110"/>
        </w:rPr>
        <w:t>the </w:t>
      </w:r>
      <w:r>
        <w:rPr>
          <w:color w:val="292425"/>
          <w:spacing w:val="-3"/>
          <w:w w:val="110"/>
        </w:rPr>
        <w:t>working-age</w:t>
      </w:r>
      <w:r>
        <w:rPr>
          <w:color w:val="292425"/>
          <w:spacing w:val="-7"/>
          <w:w w:val="110"/>
        </w:rPr>
        <w:t> </w:t>
      </w:r>
      <w:r>
        <w:rPr>
          <w:color w:val="292425"/>
          <w:w w:val="110"/>
        </w:rPr>
        <w:t>population.</w:t>
      </w:r>
    </w:p>
    <w:p>
      <w:pPr>
        <w:pStyle w:val="BodyText"/>
        <w:spacing w:before="8"/>
        <w:rPr>
          <w:sz w:val="19"/>
        </w:rPr>
      </w:pPr>
    </w:p>
    <w:p>
      <w:pPr>
        <w:spacing w:before="1"/>
        <w:ind w:left="157" w:right="0" w:firstLine="0"/>
        <w:jc w:val="left"/>
        <w:rPr>
          <w:rFonts w:ascii="Trebuchet MS"/>
          <w:b/>
          <w:sz w:val="20"/>
        </w:rPr>
      </w:pPr>
      <w:r>
        <w:rPr>
          <w:rFonts w:ascii="Trebuchet MS"/>
          <w:b/>
          <w:color w:val="0092C0"/>
          <w:sz w:val="20"/>
        </w:rPr>
        <w:t>Participation</w:t>
      </w:r>
    </w:p>
    <w:p>
      <w:pPr>
        <w:pStyle w:val="BodyText"/>
        <w:spacing w:before="4"/>
        <w:rPr>
          <w:rFonts w:ascii="Trebuchet MS"/>
          <w:b/>
          <w:sz w:val="21"/>
        </w:rPr>
      </w:pPr>
    </w:p>
    <w:p>
      <w:pPr>
        <w:pStyle w:val="BodyText"/>
        <w:spacing w:line="292" w:lineRule="auto" w:before="1"/>
        <w:ind w:left="277" w:right="204"/>
      </w:pPr>
      <w:r>
        <w:rPr>
          <w:color w:val="292425"/>
          <w:spacing w:val="-3"/>
          <w:w w:val="110"/>
        </w:rPr>
        <w:t>People’s</w:t>
      </w:r>
      <w:r>
        <w:rPr>
          <w:color w:val="292425"/>
          <w:spacing w:val="-15"/>
          <w:w w:val="110"/>
        </w:rPr>
        <w:t> </w:t>
      </w:r>
      <w:r>
        <w:rPr>
          <w:color w:val="292425"/>
          <w:w w:val="110"/>
        </w:rPr>
        <w:t>decision</w:t>
      </w:r>
      <w:r>
        <w:rPr>
          <w:color w:val="292425"/>
          <w:spacing w:val="-14"/>
          <w:w w:val="110"/>
        </w:rPr>
        <w:t> </w:t>
      </w:r>
      <w:r>
        <w:rPr>
          <w:color w:val="292425"/>
          <w:w w:val="110"/>
        </w:rPr>
        <w:t>whether</w:t>
      </w:r>
      <w:r>
        <w:rPr>
          <w:color w:val="292425"/>
          <w:spacing w:val="-14"/>
          <w:w w:val="110"/>
        </w:rPr>
        <w:t> </w:t>
      </w:r>
      <w:r>
        <w:rPr>
          <w:color w:val="292425"/>
          <w:spacing w:val="-4"/>
          <w:w w:val="110"/>
        </w:rPr>
        <w:t>to</w:t>
      </w:r>
      <w:r>
        <w:rPr>
          <w:color w:val="292425"/>
          <w:spacing w:val="-14"/>
          <w:w w:val="110"/>
        </w:rPr>
        <w:t> </w:t>
      </w:r>
      <w:r>
        <w:rPr>
          <w:color w:val="292425"/>
          <w:w w:val="110"/>
        </w:rPr>
        <w:t>seek</w:t>
      </w:r>
      <w:r>
        <w:rPr>
          <w:color w:val="292425"/>
          <w:spacing w:val="-14"/>
          <w:w w:val="110"/>
        </w:rPr>
        <w:t> </w:t>
      </w:r>
      <w:r>
        <w:rPr>
          <w:color w:val="292425"/>
          <w:w w:val="110"/>
        </w:rPr>
        <w:t>work</w:t>
      </w:r>
      <w:r>
        <w:rPr>
          <w:color w:val="292425"/>
          <w:spacing w:val="-14"/>
          <w:w w:val="110"/>
        </w:rPr>
        <w:t> </w:t>
      </w:r>
      <w:r>
        <w:rPr>
          <w:color w:val="292425"/>
          <w:w w:val="110"/>
        </w:rPr>
        <w:t>depends</w:t>
      </w:r>
      <w:r>
        <w:rPr>
          <w:color w:val="292425"/>
          <w:spacing w:val="-14"/>
          <w:w w:val="110"/>
        </w:rPr>
        <w:t> </w:t>
      </w:r>
      <w:r>
        <w:rPr>
          <w:color w:val="292425"/>
          <w:w w:val="110"/>
        </w:rPr>
        <w:t>in</w:t>
      </w:r>
      <w:r>
        <w:rPr>
          <w:color w:val="292425"/>
          <w:spacing w:val="-14"/>
          <w:w w:val="110"/>
        </w:rPr>
        <w:t> </w:t>
      </w:r>
      <w:r>
        <w:rPr>
          <w:color w:val="292425"/>
          <w:w w:val="110"/>
        </w:rPr>
        <w:t>part</w:t>
      </w:r>
      <w:r>
        <w:rPr>
          <w:color w:val="292425"/>
          <w:spacing w:val="-15"/>
          <w:w w:val="110"/>
        </w:rPr>
        <w:t> </w:t>
      </w:r>
      <w:r>
        <w:rPr>
          <w:color w:val="292425"/>
          <w:w w:val="110"/>
        </w:rPr>
        <w:t>on</w:t>
      </w:r>
      <w:r>
        <w:rPr>
          <w:color w:val="292425"/>
          <w:spacing w:val="-14"/>
          <w:w w:val="110"/>
        </w:rPr>
        <w:t> </w:t>
      </w:r>
      <w:r>
        <w:rPr>
          <w:color w:val="292425"/>
          <w:w w:val="110"/>
        </w:rPr>
        <w:t>the difference</w:t>
      </w:r>
      <w:r>
        <w:rPr>
          <w:color w:val="292425"/>
          <w:spacing w:val="-14"/>
          <w:w w:val="110"/>
        </w:rPr>
        <w:t> </w:t>
      </w:r>
      <w:r>
        <w:rPr>
          <w:color w:val="292425"/>
          <w:spacing w:val="-3"/>
          <w:w w:val="110"/>
        </w:rPr>
        <w:t>between</w:t>
      </w:r>
      <w:r>
        <w:rPr>
          <w:color w:val="292425"/>
          <w:spacing w:val="-14"/>
          <w:w w:val="110"/>
        </w:rPr>
        <w:t> </w:t>
      </w:r>
      <w:r>
        <w:rPr>
          <w:color w:val="292425"/>
          <w:w w:val="110"/>
        </w:rPr>
        <w:t>their</w:t>
      </w:r>
      <w:r>
        <w:rPr>
          <w:color w:val="292425"/>
          <w:spacing w:val="-14"/>
          <w:w w:val="110"/>
        </w:rPr>
        <w:t> </w:t>
      </w:r>
      <w:r>
        <w:rPr>
          <w:color w:val="292425"/>
          <w:w w:val="110"/>
        </w:rPr>
        <w:t>expected</w:t>
      </w:r>
      <w:r>
        <w:rPr>
          <w:color w:val="292425"/>
          <w:spacing w:val="-14"/>
          <w:w w:val="110"/>
        </w:rPr>
        <w:t> </w:t>
      </w:r>
      <w:r>
        <w:rPr>
          <w:color w:val="292425"/>
          <w:w w:val="110"/>
        </w:rPr>
        <w:t>income</w:t>
      </w:r>
      <w:r>
        <w:rPr>
          <w:color w:val="292425"/>
          <w:spacing w:val="-14"/>
          <w:w w:val="110"/>
        </w:rPr>
        <w:t> </w:t>
      </w:r>
      <w:r>
        <w:rPr>
          <w:color w:val="292425"/>
          <w:w w:val="110"/>
        </w:rPr>
        <w:t>(after</w:t>
      </w:r>
      <w:r>
        <w:rPr>
          <w:color w:val="292425"/>
          <w:spacing w:val="-14"/>
          <w:w w:val="110"/>
        </w:rPr>
        <w:t> </w:t>
      </w:r>
      <w:r>
        <w:rPr>
          <w:color w:val="292425"/>
          <w:w w:val="110"/>
        </w:rPr>
        <w:t>tax)</w:t>
      </w:r>
      <w:r>
        <w:rPr>
          <w:color w:val="292425"/>
          <w:spacing w:val="-13"/>
          <w:w w:val="110"/>
        </w:rPr>
        <w:t> </w:t>
      </w:r>
      <w:r>
        <w:rPr>
          <w:color w:val="292425"/>
          <w:w w:val="110"/>
        </w:rPr>
        <w:t>from</w:t>
      </w:r>
    </w:p>
    <w:p>
      <w:pPr>
        <w:spacing w:after="0" w:line="292" w:lineRule="auto"/>
        <w:sectPr>
          <w:type w:val="continuous"/>
          <w:pgSz w:w="11900" w:h="16840"/>
          <w:pgMar w:top="1260" w:bottom="280" w:left="660" w:right="620"/>
          <w:cols w:num="2" w:equalWidth="0">
            <w:col w:w="4027" w:space="779"/>
            <w:col w:w="5814"/>
          </w:cols>
        </w:sectPr>
      </w:pPr>
    </w:p>
    <w:p>
      <w:pPr>
        <w:spacing w:before="93"/>
        <w:ind w:left="152" w:right="0" w:firstLine="0"/>
        <w:jc w:val="left"/>
        <w:rPr>
          <w:sz w:val="12"/>
        </w:rPr>
      </w:pPr>
      <w:r>
        <w:rPr/>
        <w:drawing>
          <wp:anchor distT="0" distB="0" distL="0" distR="0" allowOverlap="1" layoutInCell="1" locked="0" behindDoc="0" simplePos="0" relativeHeight="16057344">
            <wp:simplePos x="0" y="0"/>
            <wp:positionH relativeFrom="page">
              <wp:posOffset>680021</wp:posOffset>
            </wp:positionH>
            <wp:positionV relativeFrom="paragraph">
              <wp:posOffset>114281</wp:posOffset>
            </wp:positionV>
            <wp:extent cx="76200" cy="6350"/>
            <wp:effectExtent l="0" t="0" r="0" b="0"/>
            <wp:wrapNone/>
            <wp:docPr id="163" name="image12.png"/>
            <wp:cNvGraphicFramePr>
              <a:graphicFrameLocks noChangeAspect="1"/>
            </wp:cNvGraphicFramePr>
            <a:graphic>
              <a:graphicData uri="http://schemas.openxmlformats.org/drawingml/2006/picture">
                <pic:pic>
                  <pic:nvPicPr>
                    <pic:cNvPr id="164"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3"/>
          <w:w w:val="115"/>
          <w:sz w:val="12"/>
        </w:rPr>
        <w:t>86.5</w:t>
      </w:r>
    </w:p>
    <w:p>
      <w:pPr>
        <w:spacing w:before="81"/>
        <w:ind w:left="152" w:right="0" w:firstLine="0"/>
        <w:jc w:val="left"/>
        <w:rPr>
          <w:sz w:val="12"/>
        </w:rPr>
      </w:pPr>
      <w:r>
        <w:rPr/>
        <w:drawing>
          <wp:anchor distT="0" distB="0" distL="0" distR="0" allowOverlap="1" layoutInCell="1" locked="0" behindDoc="0" simplePos="0" relativeHeight="16056832">
            <wp:simplePos x="0" y="0"/>
            <wp:positionH relativeFrom="page">
              <wp:posOffset>680021</wp:posOffset>
            </wp:positionH>
            <wp:positionV relativeFrom="paragraph">
              <wp:posOffset>106913</wp:posOffset>
            </wp:positionV>
            <wp:extent cx="76200" cy="6350"/>
            <wp:effectExtent l="0" t="0" r="0" b="0"/>
            <wp:wrapNone/>
            <wp:docPr id="165" name="image12.png"/>
            <wp:cNvGraphicFramePr>
              <a:graphicFrameLocks noChangeAspect="1"/>
            </wp:cNvGraphicFramePr>
            <a:graphic>
              <a:graphicData uri="http://schemas.openxmlformats.org/drawingml/2006/picture">
                <pic:pic>
                  <pic:nvPicPr>
                    <pic:cNvPr id="166"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3"/>
          <w:w w:val="115"/>
          <w:sz w:val="12"/>
        </w:rPr>
        <w:t>86.0</w:t>
      </w:r>
    </w:p>
    <w:p>
      <w:pPr>
        <w:spacing w:before="80"/>
        <w:ind w:left="155" w:right="0" w:firstLine="0"/>
        <w:jc w:val="left"/>
        <w:rPr>
          <w:sz w:val="12"/>
        </w:rPr>
      </w:pPr>
      <w:r>
        <w:rPr/>
        <w:drawing>
          <wp:anchor distT="0" distB="0" distL="0" distR="0" allowOverlap="1" layoutInCell="1" locked="0" behindDoc="0" simplePos="0" relativeHeight="16056320">
            <wp:simplePos x="0" y="0"/>
            <wp:positionH relativeFrom="page">
              <wp:posOffset>680021</wp:posOffset>
            </wp:positionH>
            <wp:positionV relativeFrom="paragraph">
              <wp:posOffset>106516</wp:posOffset>
            </wp:positionV>
            <wp:extent cx="76200" cy="6350"/>
            <wp:effectExtent l="0" t="0" r="0" b="0"/>
            <wp:wrapNone/>
            <wp:docPr id="167" name="image12.png"/>
            <wp:cNvGraphicFramePr>
              <a:graphicFrameLocks noChangeAspect="1"/>
            </wp:cNvGraphicFramePr>
            <a:graphic>
              <a:graphicData uri="http://schemas.openxmlformats.org/drawingml/2006/picture">
                <pic:pic>
                  <pic:nvPicPr>
                    <pic:cNvPr id="168"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4"/>
          <w:w w:val="115"/>
          <w:sz w:val="12"/>
        </w:rPr>
        <w:t>85.5</w:t>
      </w:r>
    </w:p>
    <w:p>
      <w:pPr>
        <w:spacing w:before="81"/>
        <w:ind w:left="155" w:right="0" w:firstLine="0"/>
        <w:jc w:val="left"/>
        <w:rPr>
          <w:sz w:val="12"/>
        </w:rPr>
      </w:pPr>
      <w:r>
        <w:rPr/>
        <w:drawing>
          <wp:anchor distT="0" distB="0" distL="0" distR="0" allowOverlap="1" layoutInCell="1" locked="0" behindDoc="0" simplePos="0" relativeHeight="16055808">
            <wp:simplePos x="0" y="0"/>
            <wp:positionH relativeFrom="page">
              <wp:posOffset>680021</wp:posOffset>
            </wp:positionH>
            <wp:positionV relativeFrom="paragraph">
              <wp:posOffset>106552</wp:posOffset>
            </wp:positionV>
            <wp:extent cx="76200" cy="6350"/>
            <wp:effectExtent l="0" t="0" r="0" b="0"/>
            <wp:wrapNone/>
            <wp:docPr id="169" name="image12.png"/>
            <wp:cNvGraphicFramePr>
              <a:graphicFrameLocks noChangeAspect="1"/>
            </wp:cNvGraphicFramePr>
            <a:graphic>
              <a:graphicData uri="http://schemas.openxmlformats.org/drawingml/2006/picture">
                <pic:pic>
                  <pic:nvPicPr>
                    <pic:cNvPr id="170"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4"/>
          <w:w w:val="115"/>
          <w:sz w:val="12"/>
        </w:rPr>
        <w:t>85.0</w:t>
      </w:r>
    </w:p>
    <w:p>
      <w:pPr>
        <w:spacing w:before="80"/>
        <w:ind w:left="148" w:right="0" w:firstLine="0"/>
        <w:jc w:val="left"/>
        <w:rPr>
          <w:sz w:val="12"/>
        </w:rPr>
      </w:pPr>
      <w:r>
        <w:rPr/>
        <w:drawing>
          <wp:anchor distT="0" distB="0" distL="0" distR="0" allowOverlap="1" layoutInCell="1" locked="0" behindDoc="0" simplePos="0" relativeHeight="16055296">
            <wp:simplePos x="0" y="0"/>
            <wp:positionH relativeFrom="page">
              <wp:posOffset>680021</wp:posOffset>
            </wp:positionH>
            <wp:positionV relativeFrom="paragraph">
              <wp:posOffset>106146</wp:posOffset>
            </wp:positionV>
            <wp:extent cx="76200" cy="6350"/>
            <wp:effectExtent l="0" t="0" r="0" b="0"/>
            <wp:wrapNone/>
            <wp:docPr id="171" name="image11.png"/>
            <wp:cNvGraphicFramePr>
              <a:graphicFrameLocks noChangeAspect="1"/>
            </wp:cNvGraphicFramePr>
            <a:graphic>
              <a:graphicData uri="http://schemas.openxmlformats.org/drawingml/2006/picture">
                <pic:pic>
                  <pic:nvPicPr>
                    <pic:cNvPr id="172"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w w:val="115"/>
          <w:sz w:val="12"/>
        </w:rPr>
        <w:t>84.5</w:t>
      </w:r>
    </w:p>
    <w:p>
      <w:pPr>
        <w:spacing w:before="81"/>
        <w:ind w:left="148" w:right="0" w:firstLine="0"/>
        <w:jc w:val="left"/>
        <w:rPr>
          <w:sz w:val="12"/>
        </w:rPr>
      </w:pPr>
      <w:r>
        <w:rPr/>
        <w:drawing>
          <wp:anchor distT="0" distB="0" distL="0" distR="0" allowOverlap="1" layoutInCell="1" locked="0" behindDoc="0" simplePos="0" relativeHeight="16054784">
            <wp:simplePos x="0" y="0"/>
            <wp:positionH relativeFrom="page">
              <wp:posOffset>680021</wp:posOffset>
            </wp:positionH>
            <wp:positionV relativeFrom="paragraph">
              <wp:posOffset>107032</wp:posOffset>
            </wp:positionV>
            <wp:extent cx="76200" cy="6350"/>
            <wp:effectExtent l="0" t="0" r="0" b="0"/>
            <wp:wrapNone/>
            <wp:docPr id="173" name="image11.png"/>
            <wp:cNvGraphicFramePr>
              <a:graphicFrameLocks noChangeAspect="1"/>
            </wp:cNvGraphicFramePr>
            <a:graphic>
              <a:graphicData uri="http://schemas.openxmlformats.org/drawingml/2006/picture">
                <pic:pic>
                  <pic:nvPicPr>
                    <pic:cNvPr id="174"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w w:val="115"/>
          <w:sz w:val="12"/>
        </w:rPr>
        <w:t>84.0</w:t>
      </w:r>
    </w:p>
    <w:p>
      <w:pPr>
        <w:spacing w:line="136" w:lineRule="exact" w:before="80"/>
        <w:ind w:left="154" w:right="0" w:firstLine="0"/>
        <w:jc w:val="left"/>
        <w:rPr>
          <w:sz w:val="12"/>
        </w:rPr>
      </w:pPr>
      <w:r>
        <w:rPr/>
        <w:drawing>
          <wp:anchor distT="0" distB="0" distL="0" distR="0" allowOverlap="1" layoutInCell="1" locked="0" behindDoc="0" simplePos="0" relativeHeight="16064000">
            <wp:simplePos x="0" y="0"/>
            <wp:positionH relativeFrom="page">
              <wp:posOffset>680021</wp:posOffset>
            </wp:positionH>
            <wp:positionV relativeFrom="paragraph">
              <wp:posOffset>100769</wp:posOffset>
            </wp:positionV>
            <wp:extent cx="2096884" cy="87985"/>
            <wp:effectExtent l="0" t="0" r="0" b="0"/>
            <wp:wrapNone/>
            <wp:docPr id="175" name="image64.png"/>
            <wp:cNvGraphicFramePr>
              <a:graphicFrameLocks noChangeAspect="1"/>
            </wp:cNvGraphicFramePr>
            <a:graphic>
              <a:graphicData uri="http://schemas.openxmlformats.org/drawingml/2006/picture">
                <pic:pic>
                  <pic:nvPicPr>
                    <pic:cNvPr id="176" name="image64.png"/>
                    <pic:cNvPicPr/>
                  </pic:nvPicPr>
                  <pic:blipFill>
                    <a:blip r:embed="rId114" cstate="print"/>
                    <a:stretch>
                      <a:fillRect/>
                    </a:stretch>
                  </pic:blipFill>
                  <pic:spPr>
                    <a:xfrm>
                      <a:off x="0" y="0"/>
                      <a:ext cx="2096884" cy="87985"/>
                    </a:xfrm>
                    <a:prstGeom prst="rect">
                      <a:avLst/>
                    </a:prstGeom>
                  </pic:spPr>
                </pic:pic>
              </a:graphicData>
            </a:graphic>
          </wp:anchor>
        </w:drawing>
      </w:r>
      <w:r>
        <w:rPr>
          <w:color w:val="292425"/>
          <w:spacing w:val="-4"/>
          <w:w w:val="115"/>
          <w:sz w:val="12"/>
        </w:rPr>
        <w:t>83.5</w:t>
      </w:r>
    </w:p>
    <w:p>
      <w:pPr>
        <w:spacing w:line="136" w:lineRule="exact" w:before="0"/>
        <w:ind w:left="214" w:right="0" w:firstLine="0"/>
        <w:jc w:val="left"/>
        <w:rPr>
          <w:sz w:val="12"/>
        </w:rPr>
      </w:pPr>
      <w:r>
        <w:rPr>
          <w:color w:val="292425"/>
          <w:w w:val="115"/>
          <w:sz w:val="12"/>
        </w:rPr>
        <w:t>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spacing w:before="0"/>
        <w:ind w:left="65" w:right="0" w:firstLine="0"/>
        <w:jc w:val="left"/>
        <w:rPr>
          <w:sz w:val="12"/>
        </w:rPr>
      </w:pPr>
      <w:r>
        <w:rPr>
          <w:color w:val="292425"/>
          <w:spacing w:val="-10"/>
          <w:w w:val="120"/>
          <w:sz w:val="12"/>
        </w:rPr>
        <w:t>1992 </w:t>
      </w:r>
      <w:r>
        <w:rPr>
          <w:color w:val="292425"/>
          <w:spacing w:val="-22"/>
          <w:w w:val="120"/>
          <w:sz w:val="12"/>
        </w:rPr>
        <w:t>93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spacing w:before="0"/>
        <w:ind w:left="105" w:right="0" w:firstLine="0"/>
        <w:jc w:val="left"/>
        <w:rPr>
          <w:sz w:val="12"/>
        </w:rPr>
      </w:pPr>
      <w:r>
        <w:rPr>
          <w:color w:val="292425"/>
          <w:w w:val="120"/>
          <w:sz w:val="12"/>
        </w:rPr>
        <w:t>94 95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spacing w:before="0"/>
        <w:ind w:left="90" w:right="0" w:firstLine="0"/>
        <w:jc w:val="left"/>
        <w:rPr>
          <w:sz w:val="12"/>
        </w:rPr>
      </w:pPr>
      <w:r>
        <w:rPr>
          <w:color w:val="292425"/>
          <w:w w:val="120"/>
          <w:sz w:val="12"/>
        </w:rPr>
        <w:t>96 97 98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spacing w:before="0"/>
        <w:ind w:left="103" w:right="0" w:firstLine="0"/>
        <w:jc w:val="left"/>
        <w:rPr>
          <w:sz w:val="12"/>
        </w:rPr>
      </w:pPr>
      <w:r>
        <w:rPr>
          <w:color w:val="292425"/>
          <w:w w:val="120"/>
          <w:sz w:val="12"/>
        </w:rPr>
        <w:t>99 2000 01 02</w:t>
      </w:r>
    </w:p>
    <w:p>
      <w:pPr>
        <w:spacing w:before="90"/>
        <w:ind w:left="240" w:right="0" w:firstLine="0"/>
        <w:jc w:val="left"/>
        <w:rPr>
          <w:sz w:val="12"/>
        </w:rPr>
      </w:pPr>
      <w:r>
        <w:rPr/>
        <w:br w:type="column"/>
      </w:r>
      <w:r>
        <w:rPr>
          <w:color w:val="292425"/>
          <w:spacing w:val="-4"/>
          <w:w w:val="115"/>
          <w:sz w:val="12"/>
        </w:rPr>
        <w:t>73.0</w:t>
      </w:r>
    </w:p>
    <w:p>
      <w:pPr>
        <w:spacing w:before="80"/>
        <w:ind w:left="239" w:right="0" w:firstLine="0"/>
        <w:jc w:val="left"/>
        <w:rPr>
          <w:sz w:val="12"/>
        </w:rPr>
      </w:pPr>
      <w:r>
        <w:rPr/>
        <w:drawing>
          <wp:anchor distT="0" distB="0" distL="0" distR="0" allowOverlap="1" layoutInCell="1" locked="0" behindDoc="0" simplePos="0" relativeHeight="16059904">
            <wp:simplePos x="0" y="0"/>
            <wp:positionH relativeFrom="page">
              <wp:posOffset>2691701</wp:posOffset>
            </wp:positionH>
            <wp:positionV relativeFrom="paragraph">
              <wp:posOffset>103776</wp:posOffset>
            </wp:positionV>
            <wp:extent cx="76200" cy="6350"/>
            <wp:effectExtent l="0" t="0" r="0" b="0"/>
            <wp:wrapNone/>
            <wp:docPr id="177" name="image12.png"/>
            <wp:cNvGraphicFramePr>
              <a:graphicFrameLocks noChangeAspect="1"/>
            </wp:cNvGraphicFramePr>
            <a:graphic>
              <a:graphicData uri="http://schemas.openxmlformats.org/drawingml/2006/picture">
                <pic:pic>
                  <pic:nvPicPr>
                    <pic:cNvPr id="178" name="image12.png"/>
                    <pic:cNvPicPr/>
                  </pic:nvPicPr>
                  <pic:blipFill>
                    <a:blip r:embed="rId33"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060416">
            <wp:simplePos x="0" y="0"/>
            <wp:positionH relativeFrom="page">
              <wp:posOffset>2691701</wp:posOffset>
            </wp:positionH>
            <wp:positionV relativeFrom="paragraph">
              <wp:posOffset>-35199</wp:posOffset>
            </wp:positionV>
            <wp:extent cx="76200" cy="6350"/>
            <wp:effectExtent l="0" t="0" r="0" b="0"/>
            <wp:wrapNone/>
            <wp:docPr id="179" name="image12.png"/>
            <wp:cNvGraphicFramePr>
              <a:graphicFrameLocks noChangeAspect="1"/>
            </wp:cNvGraphicFramePr>
            <a:graphic>
              <a:graphicData uri="http://schemas.openxmlformats.org/drawingml/2006/picture">
                <pic:pic>
                  <pic:nvPicPr>
                    <pic:cNvPr id="180"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4"/>
          <w:w w:val="115"/>
          <w:sz w:val="12"/>
        </w:rPr>
        <w:t>72.5</w:t>
      </w:r>
    </w:p>
    <w:p>
      <w:pPr>
        <w:spacing w:before="81"/>
        <w:ind w:left="239" w:right="0" w:firstLine="0"/>
        <w:jc w:val="left"/>
        <w:rPr>
          <w:sz w:val="12"/>
        </w:rPr>
      </w:pPr>
      <w:r>
        <w:rPr/>
        <w:drawing>
          <wp:anchor distT="0" distB="0" distL="0" distR="0" allowOverlap="1" layoutInCell="1" locked="0" behindDoc="0" simplePos="0" relativeHeight="16059392">
            <wp:simplePos x="0" y="0"/>
            <wp:positionH relativeFrom="page">
              <wp:posOffset>2691701</wp:posOffset>
            </wp:positionH>
            <wp:positionV relativeFrom="paragraph">
              <wp:posOffset>104624</wp:posOffset>
            </wp:positionV>
            <wp:extent cx="76200" cy="6350"/>
            <wp:effectExtent l="0" t="0" r="0" b="0"/>
            <wp:wrapNone/>
            <wp:docPr id="181" name="image12.png"/>
            <wp:cNvGraphicFramePr>
              <a:graphicFrameLocks noChangeAspect="1"/>
            </wp:cNvGraphicFramePr>
            <a:graphic>
              <a:graphicData uri="http://schemas.openxmlformats.org/drawingml/2006/picture">
                <pic:pic>
                  <pic:nvPicPr>
                    <pic:cNvPr id="182"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4"/>
          <w:w w:val="115"/>
          <w:sz w:val="12"/>
        </w:rPr>
        <w:t>72.0</w:t>
      </w:r>
    </w:p>
    <w:p>
      <w:pPr>
        <w:spacing w:before="80"/>
        <w:ind w:left="241" w:right="0" w:firstLine="0"/>
        <w:jc w:val="left"/>
        <w:rPr>
          <w:sz w:val="12"/>
        </w:rPr>
      </w:pPr>
      <w:r>
        <w:rPr/>
        <w:drawing>
          <wp:anchor distT="0" distB="0" distL="0" distR="0" allowOverlap="1" layoutInCell="1" locked="0" behindDoc="0" simplePos="0" relativeHeight="16058880">
            <wp:simplePos x="0" y="0"/>
            <wp:positionH relativeFrom="page">
              <wp:posOffset>2691701</wp:posOffset>
            </wp:positionH>
            <wp:positionV relativeFrom="paragraph">
              <wp:posOffset>103405</wp:posOffset>
            </wp:positionV>
            <wp:extent cx="76200" cy="6350"/>
            <wp:effectExtent l="0" t="0" r="0" b="0"/>
            <wp:wrapNone/>
            <wp:docPr id="183" name="image12.png"/>
            <wp:cNvGraphicFramePr>
              <a:graphicFrameLocks noChangeAspect="1"/>
            </wp:cNvGraphicFramePr>
            <a:graphic>
              <a:graphicData uri="http://schemas.openxmlformats.org/drawingml/2006/picture">
                <pic:pic>
                  <pic:nvPicPr>
                    <pic:cNvPr id="184"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4"/>
          <w:w w:val="115"/>
          <w:sz w:val="12"/>
        </w:rPr>
        <w:t>71.5</w:t>
      </w:r>
    </w:p>
    <w:p>
      <w:pPr>
        <w:spacing w:before="80"/>
        <w:ind w:left="241" w:right="0" w:firstLine="0"/>
        <w:jc w:val="left"/>
        <w:rPr>
          <w:sz w:val="12"/>
        </w:rPr>
      </w:pPr>
      <w:r>
        <w:rPr/>
        <w:drawing>
          <wp:anchor distT="0" distB="0" distL="0" distR="0" allowOverlap="1" layoutInCell="1" locked="0" behindDoc="0" simplePos="0" relativeHeight="16058368">
            <wp:simplePos x="0" y="0"/>
            <wp:positionH relativeFrom="page">
              <wp:posOffset>2691701</wp:posOffset>
            </wp:positionH>
            <wp:positionV relativeFrom="paragraph">
              <wp:posOffset>103656</wp:posOffset>
            </wp:positionV>
            <wp:extent cx="76200" cy="6350"/>
            <wp:effectExtent l="0" t="0" r="0" b="0"/>
            <wp:wrapNone/>
            <wp:docPr id="185" name="image11.png"/>
            <wp:cNvGraphicFramePr>
              <a:graphicFrameLocks noChangeAspect="1"/>
            </wp:cNvGraphicFramePr>
            <a:graphic>
              <a:graphicData uri="http://schemas.openxmlformats.org/drawingml/2006/picture">
                <pic:pic>
                  <pic:nvPicPr>
                    <pic:cNvPr id="186"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spacing w:val="-4"/>
          <w:w w:val="115"/>
          <w:sz w:val="12"/>
        </w:rPr>
        <w:t>71.0</w:t>
      </w:r>
    </w:p>
    <w:p>
      <w:pPr>
        <w:spacing w:before="81"/>
        <w:ind w:left="240" w:right="0" w:firstLine="0"/>
        <w:jc w:val="left"/>
        <w:rPr>
          <w:sz w:val="12"/>
        </w:rPr>
      </w:pPr>
      <w:r>
        <w:rPr/>
        <w:drawing>
          <wp:anchor distT="0" distB="0" distL="0" distR="0" allowOverlap="1" layoutInCell="1" locked="0" behindDoc="0" simplePos="0" relativeHeight="16057856">
            <wp:simplePos x="0" y="0"/>
            <wp:positionH relativeFrom="page">
              <wp:posOffset>2691701</wp:posOffset>
            </wp:positionH>
            <wp:positionV relativeFrom="paragraph">
              <wp:posOffset>104517</wp:posOffset>
            </wp:positionV>
            <wp:extent cx="76200" cy="6350"/>
            <wp:effectExtent l="0" t="0" r="0" b="0"/>
            <wp:wrapNone/>
            <wp:docPr id="187" name="image11.png"/>
            <wp:cNvGraphicFramePr>
              <a:graphicFrameLocks noChangeAspect="1"/>
            </wp:cNvGraphicFramePr>
            <a:graphic>
              <a:graphicData uri="http://schemas.openxmlformats.org/drawingml/2006/picture">
                <pic:pic>
                  <pic:nvPicPr>
                    <pic:cNvPr id="188"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spacing w:val="-4"/>
          <w:w w:val="115"/>
          <w:sz w:val="12"/>
        </w:rPr>
        <w:t>70.5</w:t>
      </w:r>
    </w:p>
    <w:p>
      <w:pPr>
        <w:spacing w:before="80"/>
        <w:ind w:left="240" w:right="0" w:firstLine="0"/>
        <w:jc w:val="left"/>
        <w:rPr>
          <w:sz w:val="12"/>
        </w:rPr>
      </w:pPr>
      <w:r>
        <w:rPr>
          <w:color w:val="292425"/>
          <w:spacing w:val="-4"/>
          <w:w w:val="115"/>
          <w:sz w:val="12"/>
        </w:rPr>
        <w:t>70.0</w:t>
      </w:r>
    </w:p>
    <w:p>
      <w:pPr>
        <w:spacing w:before="7"/>
        <w:ind w:left="300" w:right="0" w:firstLine="0"/>
        <w:jc w:val="left"/>
        <w:rPr>
          <w:sz w:val="12"/>
        </w:rPr>
      </w:pPr>
      <w:r>
        <w:rPr>
          <w:color w:val="292425"/>
          <w:w w:val="115"/>
          <w:sz w:val="12"/>
        </w:rPr>
        <w:t>0.0</w:t>
      </w:r>
    </w:p>
    <w:p>
      <w:pPr>
        <w:pStyle w:val="BodyText"/>
        <w:spacing w:line="175" w:lineRule="exact"/>
        <w:ind w:left="148"/>
      </w:pPr>
      <w:r>
        <w:rPr/>
        <w:br w:type="column"/>
      </w:r>
      <w:r>
        <w:rPr>
          <w:color w:val="292425"/>
          <w:w w:val="105"/>
        </w:rPr>
        <w:t>employment or not working. This will take account of the</w:t>
      </w:r>
    </w:p>
    <w:p>
      <w:pPr>
        <w:pStyle w:val="BodyText"/>
        <w:spacing w:line="292" w:lineRule="auto" w:before="50"/>
        <w:ind w:left="148"/>
      </w:pPr>
      <w:r>
        <w:rPr>
          <w:color w:val="292425"/>
          <w:w w:val="105"/>
        </w:rPr>
        <w:t>various government tax credits and benefits available to the employed and non-employed. It will also reflect social and demographic factors, such as the age at which people typically have children.</w:t>
      </w:r>
    </w:p>
    <w:p>
      <w:pPr>
        <w:pStyle w:val="BodyText"/>
        <w:spacing w:before="1"/>
        <w:rPr>
          <w:sz w:val="24"/>
        </w:rPr>
      </w:pPr>
    </w:p>
    <w:p>
      <w:pPr>
        <w:pStyle w:val="BodyText"/>
        <w:ind w:left="148"/>
      </w:pPr>
      <w:r>
        <w:rPr>
          <w:color w:val="292425"/>
          <w:w w:val="110"/>
        </w:rPr>
        <w:t>The participation rate</w:t>
      </w:r>
      <w:r>
        <w:rPr>
          <w:color w:val="292425"/>
          <w:w w:val="110"/>
          <w:position w:val="5"/>
          <w:sz w:val="14"/>
        </w:rPr>
        <w:t>(2) </w:t>
      </w:r>
      <w:r>
        <w:rPr>
          <w:color w:val="292425"/>
          <w:w w:val="110"/>
        </w:rPr>
        <w:t>has been on a slight upward trend</w:t>
      </w:r>
    </w:p>
    <w:p>
      <w:pPr>
        <w:spacing w:after="0"/>
        <w:sectPr>
          <w:type w:val="continuous"/>
          <w:pgSz w:w="11900" w:h="16840"/>
          <w:pgMar w:top="1260" w:bottom="280" w:left="660" w:right="620"/>
          <w:cols w:num="7" w:equalWidth="0">
            <w:col w:w="531" w:space="40"/>
            <w:col w:w="495" w:space="39"/>
            <w:col w:w="505" w:space="40"/>
            <w:col w:w="745" w:space="39"/>
            <w:col w:w="1040" w:space="40"/>
            <w:col w:w="513" w:space="909"/>
            <w:col w:w="5684"/>
          </w:cols>
        </w:sectPr>
      </w:pPr>
    </w:p>
    <w:p>
      <w:pPr>
        <w:pStyle w:val="ListParagraph"/>
        <w:numPr>
          <w:ilvl w:val="0"/>
          <w:numId w:val="19"/>
        </w:numPr>
        <w:tabs>
          <w:tab w:pos="401" w:val="left" w:leader="none"/>
        </w:tabs>
        <w:spacing w:line="129" w:lineRule="exact" w:before="48" w:after="0"/>
        <w:ind w:left="400" w:right="0" w:hanging="241"/>
        <w:jc w:val="left"/>
        <w:rPr>
          <w:sz w:val="12"/>
        </w:rPr>
      </w:pPr>
      <w:r>
        <w:rPr>
          <w:color w:val="292425"/>
          <w:w w:val="105"/>
          <w:sz w:val="12"/>
        </w:rPr>
        <w:t>Percentage of population of working</w:t>
      </w:r>
      <w:r>
        <w:rPr>
          <w:color w:val="292425"/>
          <w:spacing w:val="-6"/>
          <w:w w:val="105"/>
          <w:sz w:val="12"/>
        </w:rPr>
        <w:t> </w:t>
      </w:r>
      <w:r>
        <w:rPr>
          <w:color w:val="292425"/>
          <w:w w:val="105"/>
          <w:sz w:val="12"/>
        </w:rPr>
        <w:t>age.</w:t>
      </w:r>
    </w:p>
    <w:p>
      <w:pPr>
        <w:pStyle w:val="ListParagraph"/>
        <w:numPr>
          <w:ilvl w:val="0"/>
          <w:numId w:val="19"/>
        </w:numPr>
        <w:tabs>
          <w:tab w:pos="401" w:val="left" w:leader="none"/>
        </w:tabs>
        <w:spacing w:line="129" w:lineRule="exact" w:before="0" w:after="0"/>
        <w:ind w:left="400" w:right="0" w:hanging="241"/>
        <w:jc w:val="left"/>
        <w:rPr>
          <w:sz w:val="12"/>
        </w:rPr>
      </w:pPr>
      <w:r>
        <w:rPr>
          <w:color w:val="292425"/>
          <w:w w:val="110"/>
          <w:sz w:val="12"/>
        </w:rPr>
        <w:t>Percentage</w:t>
      </w:r>
      <w:r>
        <w:rPr>
          <w:color w:val="292425"/>
          <w:spacing w:val="-9"/>
          <w:w w:val="110"/>
          <w:sz w:val="12"/>
        </w:rPr>
        <w:t> </w:t>
      </w:r>
      <w:r>
        <w:rPr>
          <w:color w:val="292425"/>
          <w:w w:val="110"/>
          <w:sz w:val="12"/>
        </w:rPr>
        <w:t>of</w:t>
      </w:r>
      <w:r>
        <w:rPr>
          <w:color w:val="292425"/>
          <w:spacing w:val="-8"/>
          <w:w w:val="110"/>
          <w:sz w:val="12"/>
        </w:rPr>
        <w:t> </w:t>
      </w:r>
      <w:r>
        <w:rPr>
          <w:color w:val="292425"/>
          <w:w w:val="110"/>
          <w:sz w:val="12"/>
        </w:rPr>
        <w:t>the</w:t>
      </w:r>
      <w:r>
        <w:rPr>
          <w:color w:val="292425"/>
          <w:spacing w:val="-8"/>
          <w:w w:val="110"/>
          <w:sz w:val="12"/>
        </w:rPr>
        <w:t> </w:t>
      </w:r>
      <w:r>
        <w:rPr>
          <w:color w:val="292425"/>
          <w:w w:val="110"/>
          <w:sz w:val="12"/>
        </w:rPr>
        <w:t>respective</w:t>
      </w:r>
      <w:r>
        <w:rPr>
          <w:color w:val="292425"/>
          <w:spacing w:val="-8"/>
          <w:w w:val="110"/>
          <w:sz w:val="12"/>
        </w:rPr>
        <w:t> </w:t>
      </w:r>
      <w:r>
        <w:rPr>
          <w:color w:val="292425"/>
          <w:w w:val="110"/>
          <w:sz w:val="12"/>
        </w:rPr>
        <w:t>populations</w:t>
      </w:r>
      <w:r>
        <w:rPr>
          <w:color w:val="292425"/>
          <w:spacing w:val="-8"/>
          <w:w w:val="110"/>
          <w:sz w:val="12"/>
        </w:rPr>
        <w:t> </w:t>
      </w:r>
      <w:r>
        <w:rPr>
          <w:color w:val="292425"/>
          <w:w w:val="110"/>
          <w:sz w:val="12"/>
        </w:rPr>
        <w:t>of</w:t>
      </w:r>
      <w:r>
        <w:rPr>
          <w:color w:val="292425"/>
          <w:spacing w:val="-8"/>
          <w:w w:val="110"/>
          <w:sz w:val="12"/>
        </w:rPr>
        <w:t> </w:t>
      </w:r>
      <w:r>
        <w:rPr>
          <w:color w:val="292425"/>
          <w:w w:val="110"/>
          <w:sz w:val="12"/>
        </w:rPr>
        <w:t>working</w:t>
      </w:r>
      <w:r>
        <w:rPr>
          <w:color w:val="292425"/>
          <w:spacing w:val="-8"/>
          <w:w w:val="110"/>
          <w:sz w:val="12"/>
        </w:rPr>
        <w:t> </w:t>
      </w:r>
      <w:r>
        <w:rPr>
          <w:color w:val="292425"/>
          <w:w w:val="110"/>
          <w:sz w:val="12"/>
        </w:rPr>
        <w:t>age.</w:t>
      </w:r>
    </w:p>
    <w:p>
      <w:pPr>
        <w:pStyle w:val="BodyText"/>
        <w:rPr>
          <w:sz w:val="12"/>
        </w:rPr>
      </w:pPr>
    </w:p>
    <w:p>
      <w:pPr>
        <w:pStyle w:val="BodyText"/>
        <w:rPr>
          <w:sz w:val="12"/>
        </w:rPr>
      </w:pPr>
    </w:p>
    <w:p>
      <w:pPr>
        <w:pStyle w:val="BodyText"/>
        <w:rPr>
          <w:sz w:val="12"/>
        </w:rPr>
      </w:pPr>
    </w:p>
    <w:p>
      <w:pPr>
        <w:pStyle w:val="BodyText"/>
        <w:spacing w:before="8"/>
        <w:rPr>
          <w:sz w:val="13"/>
        </w:rPr>
      </w:pPr>
    </w:p>
    <w:p>
      <w:pPr>
        <w:spacing w:line="247" w:lineRule="auto" w:before="0"/>
        <w:ind w:left="164" w:right="1797"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0"/>
          <w:sz w:val="20"/>
        </w:rPr>
        <w:t>3.11</w:t>
      </w:r>
      <w:r>
        <w:rPr>
          <w:rFonts w:ascii="Trebuchet MS"/>
          <w:b/>
          <w:smallCaps w:val="0"/>
          <w:color w:val="0092C0"/>
          <w:spacing w:val="-1"/>
          <w:w w:val="80"/>
          <w:sz w:val="20"/>
        </w:rPr>
        <w:t> </w:t>
      </w:r>
      <w:r>
        <w:rPr>
          <w:rFonts w:ascii="Trebuchet MS"/>
          <w:b/>
          <w:smallCaps w:val="0"/>
          <w:color w:val="0092C0"/>
          <w:spacing w:val="-8"/>
          <w:w w:val="89"/>
          <w:sz w:val="20"/>
        </w:rPr>
        <w:t>U</w:t>
      </w:r>
      <w:r>
        <w:rPr>
          <w:rFonts w:ascii="Trebuchet MS"/>
          <w:b/>
          <w:smallCaps w:val="0"/>
          <w:color w:val="0092C0"/>
          <w:spacing w:val="-1"/>
          <w:w w:val="91"/>
          <w:sz w:val="20"/>
        </w:rPr>
        <w:t>nempl</w:t>
      </w:r>
      <w:r>
        <w:rPr>
          <w:rFonts w:ascii="Trebuchet MS"/>
          <w:b/>
          <w:smallCaps w:val="0"/>
          <w:color w:val="0092C0"/>
          <w:spacing w:val="-3"/>
          <w:w w:val="91"/>
          <w:sz w:val="20"/>
        </w:rPr>
        <w:t>o</w:t>
      </w:r>
      <w:r>
        <w:rPr>
          <w:rFonts w:ascii="Trebuchet MS"/>
          <w:b/>
          <w:smallCaps w:val="0"/>
          <w:color w:val="0092C0"/>
          <w:spacing w:val="-1"/>
          <w:w w:val="88"/>
          <w:sz w:val="20"/>
        </w:rPr>
        <w:t>ymen</w:t>
      </w:r>
      <w:r>
        <w:rPr>
          <w:rFonts w:ascii="Trebuchet MS"/>
          <w:b/>
          <w:smallCaps w:val="0"/>
          <w:color w:val="0092C0"/>
          <w:w w:val="88"/>
          <w:sz w:val="20"/>
        </w:rPr>
        <w:t>t</w:t>
      </w:r>
      <w:r>
        <w:rPr>
          <w:rFonts w:ascii="Trebuchet MS"/>
          <w:b/>
          <w:smallCaps w:val="0"/>
          <w:color w:val="0092C0"/>
          <w:spacing w:val="6"/>
          <w:sz w:val="20"/>
        </w:rPr>
        <w:t> </w:t>
      </w:r>
      <w:r>
        <w:rPr>
          <w:rFonts w:ascii="Trebuchet MS"/>
          <w:b/>
          <w:smallCaps w:val="0"/>
          <w:color w:val="0092C0"/>
          <w:spacing w:val="-1"/>
          <w:w w:val="84"/>
          <w:sz w:val="20"/>
        </w:rPr>
        <w:t>rate</w:t>
      </w:r>
    </w:p>
    <w:p>
      <w:pPr>
        <w:spacing w:line="116" w:lineRule="exact" w:before="30"/>
        <w:ind w:left="3012" w:right="0" w:firstLine="0"/>
        <w:jc w:val="left"/>
        <w:rPr>
          <w:sz w:val="12"/>
        </w:rPr>
      </w:pPr>
      <w:r>
        <w:rPr>
          <w:color w:val="292425"/>
          <w:w w:val="110"/>
          <w:sz w:val="12"/>
        </w:rPr>
        <w:t>Per ce</w:t>
      </w:r>
      <w:r>
        <w:rPr>
          <w:color w:val="292425"/>
          <w:w w:val="110"/>
          <w:sz w:val="12"/>
          <w:u w:val="single" w:color="292425"/>
        </w:rPr>
        <w:t>nt</w:t>
      </w:r>
    </w:p>
    <w:p>
      <w:pPr>
        <w:spacing w:line="116" w:lineRule="exact" w:before="0"/>
        <w:ind w:left="3457" w:right="0" w:firstLine="0"/>
        <w:jc w:val="left"/>
        <w:rPr>
          <w:sz w:val="12"/>
        </w:rPr>
      </w:pPr>
      <w:r>
        <w:rPr/>
        <w:drawing>
          <wp:anchor distT="0" distB="0" distL="0" distR="0" allowOverlap="1" layoutInCell="1" locked="0" behindDoc="0" simplePos="0" relativeHeight="16071680">
            <wp:simplePos x="0" y="0"/>
            <wp:positionH relativeFrom="page">
              <wp:posOffset>513969</wp:posOffset>
            </wp:positionH>
            <wp:positionV relativeFrom="paragraph">
              <wp:posOffset>26478</wp:posOffset>
            </wp:positionV>
            <wp:extent cx="76200" cy="6350"/>
            <wp:effectExtent l="0" t="0" r="0" b="0"/>
            <wp:wrapNone/>
            <wp:docPr id="189" name="image12.png"/>
            <wp:cNvGraphicFramePr>
              <a:graphicFrameLocks noChangeAspect="1"/>
            </wp:cNvGraphicFramePr>
            <a:graphic>
              <a:graphicData uri="http://schemas.openxmlformats.org/drawingml/2006/picture">
                <pic:pic>
                  <pic:nvPicPr>
                    <pic:cNvPr id="190"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spacing w:val="-15"/>
          <w:w w:val="120"/>
          <w:sz w:val="12"/>
        </w:rPr>
        <w:t>12</w:t>
      </w:r>
    </w:p>
    <w:p>
      <w:pPr>
        <w:pStyle w:val="BodyText"/>
        <w:rPr>
          <w:sz w:val="12"/>
        </w:rPr>
      </w:pPr>
    </w:p>
    <w:p>
      <w:pPr>
        <w:pStyle w:val="BodyText"/>
        <w:spacing w:before="7"/>
        <w:rPr>
          <w:sz w:val="17"/>
        </w:rPr>
      </w:pPr>
    </w:p>
    <w:p>
      <w:pPr>
        <w:spacing w:before="1"/>
        <w:ind w:left="0" w:right="52" w:firstLine="0"/>
        <w:jc w:val="right"/>
        <w:rPr>
          <w:sz w:val="12"/>
        </w:rPr>
      </w:pPr>
      <w:r>
        <w:rPr/>
        <w:drawing>
          <wp:anchor distT="0" distB="0" distL="0" distR="0" allowOverlap="1" layoutInCell="1" locked="0" behindDoc="0" simplePos="0" relativeHeight="16067072">
            <wp:simplePos x="0" y="0"/>
            <wp:positionH relativeFrom="page">
              <wp:posOffset>2525648</wp:posOffset>
            </wp:positionH>
            <wp:positionV relativeFrom="paragraph">
              <wp:posOffset>43164</wp:posOffset>
            </wp:positionV>
            <wp:extent cx="76200" cy="6350"/>
            <wp:effectExtent l="0" t="0" r="0" b="0"/>
            <wp:wrapNone/>
            <wp:docPr id="191" name="image12.png"/>
            <wp:cNvGraphicFramePr>
              <a:graphicFrameLocks noChangeAspect="1"/>
            </wp:cNvGraphicFramePr>
            <a:graphic>
              <a:graphicData uri="http://schemas.openxmlformats.org/drawingml/2006/picture">
                <pic:pic>
                  <pic:nvPicPr>
                    <pic:cNvPr id="192" name="image12.png"/>
                    <pic:cNvPicPr/>
                  </pic:nvPicPr>
                  <pic:blipFill>
                    <a:blip r:embed="rId33" cstate="print"/>
                    <a:stretch>
                      <a:fillRect/>
                    </a:stretch>
                  </pic:blipFill>
                  <pic:spPr>
                    <a:xfrm>
                      <a:off x="0" y="0"/>
                      <a:ext cx="76200" cy="6350"/>
                    </a:xfrm>
                    <a:prstGeom prst="rect">
                      <a:avLst/>
                    </a:prstGeom>
                  </pic:spPr>
                </pic:pic>
              </a:graphicData>
            </a:graphic>
          </wp:anchor>
        </w:drawing>
      </w:r>
      <w:r>
        <w:rPr/>
        <w:pict>
          <v:group style="position:absolute;margin-left:50.294998pt;margin-top:-5.663243pt;width:144.75pt;height:92.15pt;mso-position-horizontal-relative:page;mso-position-vertical-relative:paragraph;z-index:16069120" coordorigin="1006,-113" coordsize="2895,1843">
            <v:shape style="position:absolute;left:1005;top:-114;width:2895;height:1843" type="#_x0000_t75" stroked="false">
              <v:imagedata r:id="rId115" o:title=""/>
            </v:shape>
            <v:shape style="position:absolute;left:2551;top:698;width:202;height:120" type="#_x0000_t202" filled="false" stroked="false">
              <v:textbox inset="0,0,0,0">
                <w:txbxContent>
                  <w:p>
                    <w:pPr>
                      <w:spacing w:line="116" w:lineRule="exact" w:before="0"/>
                      <w:ind w:left="0" w:right="0" w:firstLine="0"/>
                      <w:jc w:val="left"/>
                      <w:rPr>
                        <w:sz w:val="12"/>
                      </w:rPr>
                    </w:pPr>
                    <w:r>
                      <w:rPr>
                        <w:color w:val="292425"/>
                        <w:w w:val="90"/>
                        <w:sz w:val="12"/>
                      </w:rPr>
                      <w:t>LFS</w:t>
                    </w:r>
                  </w:p>
                </w:txbxContent>
              </v:textbox>
              <w10:wrap type="none"/>
            </v:shape>
            <v:shape style="position:absolute;left:1652;top:1208;width:818;height:120" type="#_x0000_t202" filled="false" stroked="false">
              <v:textbox inset="0,0,0,0">
                <w:txbxContent>
                  <w:p>
                    <w:pPr>
                      <w:spacing w:line="116" w:lineRule="exact" w:before="0"/>
                      <w:ind w:left="0" w:right="0" w:firstLine="0"/>
                      <w:jc w:val="left"/>
                      <w:rPr>
                        <w:sz w:val="12"/>
                      </w:rPr>
                    </w:pPr>
                    <w:r>
                      <w:rPr>
                        <w:color w:val="292425"/>
                        <w:w w:val="110"/>
                        <w:sz w:val="12"/>
                      </w:rPr>
                      <w:t>Claimant count</w:t>
                    </w:r>
                  </w:p>
                </w:txbxContent>
              </v:textbox>
              <w10:wrap type="none"/>
            </v:shape>
            <w10:wrap type="none"/>
          </v:group>
        </w:pict>
      </w:r>
      <w:r>
        <w:rPr/>
        <w:drawing>
          <wp:anchor distT="0" distB="0" distL="0" distR="0" allowOverlap="1" layoutInCell="1" locked="0" behindDoc="0" simplePos="0" relativeHeight="16071168">
            <wp:simplePos x="0" y="0"/>
            <wp:positionH relativeFrom="page">
              <wp:posOffset>513969</wp:posOffset>
            </wp:positionH>
            <wp:positionV relativeFrom="paragraph">
              <wp:posOffset>44751</wp:posOffset>
            </wp:positionV>
            <wp:extent cx="76200" cy="6350"/>
            <wp:effectExtent l="0" t="0" r="0" b="0"/>
            <wp:wrapNone/>
            <wp:docPr id="193" name="image11.png"/>
            <wp:cNvGraphicFramePr>
              <a:graphicFrameLocks noChangeAspect="1"/>
            </wp:cNvGraphicFramePr>
            <a:graphic>
              <a:graphicData uri="http://schemas.openxmlformats.org/drawingml/2006/picture">
                <pic:pic>
                  <pic:nvPicPr>
                    <pic:cNvPr id="194"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spacing w:val="-14"/>
          <w:w w:val="120"/>
          <w:sz w:val="12"/>
        </w:rPr>
        <w:t>10</w:t>
      </w:r>
    </w:p>
    <w:p>
      <w:pPr>
        <w:pStyle w:val="BodyText"/>
        <w:rPr>
          <w:sz w:val="12"/>
        </w:rPr>
      </w:pPr>
    </w:p>
    <w:p>
      <w:pPr>
        <w:pStyle w:val="BodyText"/>
        <w:spacing w:before="7"/>
        <w:rPr>
          <w:sz w:val="17"/>
        </w:rPr>
      </w:pPr>
    </w:p>
    <w:p>
      <w:pPr>
        <w:spacing w:before="0"/>
        <w:ind w:left="0" w:right="38" w:firstLine="0"/>
        <w:jc w:val="right"/>
        <w:rPr>
          <w:sz w:val="12"/>
        </w:rPr>
      </w:pPr>
      <w:r>
        <w:rPr/>
        <w:drawing>
          <wp:anchor distT="0" distB="0" distL="0" distR="0" allowOverlap="1" layoutInCell="1" locked="0" behindDoc="0" simplePos="0" relativeHeight="16066560">
            <wp:simplePos x="0" y="0"/>
            <wp:positionH relativeFrom="page">
              <wp:posOffset>2525648</wp:posOffset>
            </wp:positionH>
            <wp:positionV relativeFrom="paragraph">
              <wp:posOffset>36705</wp:posOffset>
            </wp:positionV>
            <wp:extent cx="76200" cy="6350"/>
            <wp:effectExtent l="0" t="0" r="0" b="0"/>
            <wp:wrapNone/>
            <wp:docPr id="195" name="image12.png"/>
            <wp:cNvGraphicFramePr>
              <a:graphicFrameLocks noChangeAspect="1"/>
            </wp:cNvGraphicFramePr>
            <a:graphic>
              <a:graphicData uri="http://schemas.openxmlformats.org/drawingml/2006/picture">
                <pic:pic>
                  <pic:nvPicPr>
                    <pic:cNvPr id="196" name="image12.png"/>
                    <pic:cNvPicPr/>
                  </pic:nvPicPr>
                  <pic:blipFill>
                    <a:blip r:embed="rId33"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070656">
            <wp:simplePos x="0" y="0"/>
            <wp:positionH relativeFrom="page">
              <wp:posOffset>513969</wp:posOffset>
            </wp:positionH>
            <wp:positionV relativeFrom="paragraph">
              <wp:posOffset>38292</wp:posOffset>
            </wp:positionV>
            <wp:extent cx="76200" cy="6350"/>
            <wp:effectExtent l="0" t="0" r="0" b="0"/>
            <wp:wrapNone/>
            <wp:docPr id="197" name="image12.png"/>
            <wp:cNvGraphicFramePr>
              <a:graphicFrameLocks noChangeAspect="1"/>
            </wp:cNvGraphicFramePr>
            <a:graphic>
              <a:graphicData uri="http://schemas.openxmlformats.org/drawingml/2006/picture">
                <pic:pic>
                  <pic:nvPicPr>
                    <pic:cNvPr id="198"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21"/>
          <w:sz w:val="12"/>
        </w:rPr>
        <w:t>8</w:t>
      </w:r>
    </w:p>
    <w:p>
      <w:pPr>
        <w:pStyle w:val="BodyText"/>
        <w:rPr>
          <w:sz w:val="12"/>
        </w:rPr>
      </w:pPr>
    </w:p>
    <w:p>
      <w:pPr>
        <w:pStyle w:val="BodyText"/>
        <w:spacing w:before="8"/>
        <w:rPr>
          <w:sz w:val="17"/>
        </w:rPr>
      </w:pPr>
    </w:p>
    <w:p>
      <w:pPr>
        <w:spacing w:before="0"/>
        <w:ind w:left="0" w:right="38" w:firstLine="0"/>
        <w:jc w:val="right"/>
        <w:rPr>
          <w:sz w:val="12"/>
        </w:rPr>
      </w:pPr>
      <w:r>
        <w:rPr/>
        <w:drawing>
          <wp:anchor distT="0" distB="0" distL="0" distR="0" allowOverlap="1" layoutInCell="1" locked="0" behindDoc="0" simplePos="0" relativeHeight="16066048">
            <wp:simplePos x="0" y="0"/>
            <wp:positionH relativeFrom="page">
              <wp:posOffset>2525648</wp:posOffset>
            </wp:positionH>
            <wp:positionV relativeFrom="paragraph">
              <wp:posOffset>38833</wp:posOffset>
            </wp:positionV>
            <wp:extent cx="76200" cy="6350"/>
            <wp:effectExtent l="0" t="0" r="0" b="0"/>
            <wp:wrapNone/>
            <wp:docPr id="199" name="image12.png"/>
            <wp:cNvGraphicFramePr>
              <a:graphicFrameLocks noChangeAspect="1"/>
            </wp:cNvGraphicFramePr>
            <a:graphic>
              <a:graphicData uri="http://schemas.openxmlformats.org/drawingml/2006/picture">
                <pic:pic>
                  <pic:nvPicPr>
                    <pic:cNvPr id="200" name="image12.png"/>
                    <pic:cNvPicPr/>
                  </pic:nvPicPr>
                  <pic:blipFill>
                    <a:blip r:embed="rId33"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070144">
            <wp:simplePos x="0" y="0"/>
            <wp:positionH relativeFrom="page">
              <wp:posOffset>513969</wp:posOffset>
            </wp:positionH>
            <wp:positionV relativeFrom="paragraph">
              <wp:posOffset>40421</wp:posOffset>
            </wp:positionV>
            <wp:extent cx="76200" cy="6350"/>
            <wp:effectExtent l="0" t="0" r="0" b="0"/>
            <wp:wrapNone/>
            <wp:docPr id="201" name="image11.png"/>
            <wp:cNvGraphicFramePr>
              <a:graphicFrameLocks noChangeAspect="1"/>
            </wp:cNvGraphicFramePr>
            <a:graphic>
              <a:graphicData uri="http://schemas.openxmlformats.org/drawingml/2006/picture">
                <pic:pic>
                  <pic:nvPicPr>
                    <pic:cNvPr id="202" name="image11.png"/>
                    <pic:cNvPicPr/>
                  </pic:nvPicPr>
                  <pic:blipFill>
                    <a:blip r:embed="rId32" cstate="print"/>
                    <a:stretch>
                      <a:fillRect/>
                    </a:stretch>
                  </pic:blipFill>
                  <pic:spPr>
                    <a:xfrm>
                      <a:off x="0" y="0"/>
                      <a:ext cx="76200" cy="6350"/>
                    </a:xfrm>
                    <a:prstGeom prst="rect">
                      <a:avLst/>
                    </a:prstGeom>
                  </pic:spPr>
                </pic:pic>
              </a:graphicData>
            </a:graphic>
          </wp:anchor>
        </w:drawing>
      </w:r>
      <w:r>
        <w:rPr>
          <w:color w:val="292425"/>
          <w:w w:val="121"/>
          <w:sz w:val="12"/>
        </w:rPr>
        <w:t>6</w:t>
      </w:r>
    </w:p>
    <w:p>
      <w:pPr>
        <w:pStyle w:val="BodyText"/>
        <w:rPr>
          <w:sz w:val="12"/>
        </w:rPr>
      </w:pPr>
    </w:p>
    <w:p>
      <w:pPr>
        <w:pStyle w:val="BodyText"/>
        <w:spacing w:before="7"/>
        <w:rPr>
          <w:sz w:val="17"/>
        </w:rPr>
      </w:pPr>
    </w:p>
    <w:p>
      <w:pPr>
        <w:spacing w:before="1"/>
        <w:ind w:left="0" w:right="38" w:firstLine="0"/>
        <w:jc w:val="right"/>
        <w:rPr>
          <w:sz w:val="12"/>
        </w:rPr>
      </w:pPr>
      <w:r>
        <w:rPr/>
        <w:drawing>
          <wp:anchor distT="0" distB="0" distL="0" distR="0" allowOverlap="1" layoutInCell="1" locked="0" behindDoc="0" simplePos="0" relativeHeight="16065536">
            <wp:simplePos x="0" y="0"/>
            <wp:positionH relativeFrom="page">
              <wp:posOffset>2525648</wp:posOffset>
            </wp:positionH>
            <wp:positionV relativeFrom="paragraph">
              <wp:posOffset>43189</wp:posOffset>
            </wp:positionV>
            <wp:extent cx="76200" cy="6350"/>
            <wp:effectExtent l="0" t="0" r="0" b="0"/>
            <wp:wrapNone/>
            <wp:docPr id="203" name="image12.png"/>
            <wp:cNvGraphicFramePr>
              <a:graphicFrameLocks noChangeAspect="1"/>
            </wp:cNvGraphicFramePr>
            <a:graphic>
              <a:graphicData uri="http://schemas.openxmlformats.org/drawingml/2006/picture">
                <pic:pic>
                  <pic:nvPicPr>
                    <pic:cNvPr id="204" name="image12.png"/>
                    <pic:cNvPicPr/>
                  </pic:nvPicPr>
                  <pic:blipFill>
                    <a:blip r:embed="rId33"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069632">
            <wp:simplePos x="0" y="0"/>
            <wp:positionH relativeFrom="page">
              <wp:posOffset>513969</wp:posOffset>
            </wp:positionH>
            <wp:positionV relativeFrom="paragraph">
              <wp:posOffset>44777</wp:posOffset>
            </wp:positionV>
            <wp:extent cx="76200" cy="6350"/>
            <wp:effectExtent l="0" t="0" r="0" b="0"/>
            <wp:wrapNone/>
            <wp:docPr id="205" name="image12.png"/>
            <wp:cNvGraphicFramePr>
              <a:graphicFrameLocks noChangeAspect="1"/>
            </wp:cNvGraphicFramePr>
            <a:graphic>
              <a:graphicData uri="http://schemas.openxmlformats.org/drawingml/2006/picture">
                <pic:pic>
                  <pic:nvPicPr>
                    <pic:cNvPr id="206" name="image12.png"/>
                    <pic:cNvPicPr/>
                  </pic:nvPicPr>
                  <pic:blipFill>
                    <a:blip r:embed="rId33" cstate="print"/>
                    <a:stretch>
                      <a:fillRect/>
                    </a:stretch>
                  </pic:blipFill>
                  <pic:spPr>
                    <a:xfrm>
                      <a:off x="0" y="0"/>
                      <a:ext cx="76200" cy="6350"/>
                    </a:xfrm>
                    <a:prstGeom prst="rect">
                      <a:avLst/>
                    </a:prstGeom>
                  </pic:spPr>
                </pic:pic>
              </a:graphicData>
            </a:graphic>
          </wp:anchor>
        </w:drawing>
      </w:r>
      <w:r>
        <w:rPr>
          <w:color w:val="292425"/>
          <w:w w:val="121"/>
          <w:sz w:val="12"/>
        </w:rPr>
        <w:t>4</w:t>
      </w:r>
    </w:p>
    <w:p>
      <w:pPr>
        <w:pStyle w:val="BodyText"/>
        <w:spacing w:line="292" w:lineRule="auto" w:before="50"/>
        <w:ind w:left="269" w:right="430"/>
      </w:pPr>
      <w:r>
        <w:rPr/>
        <w:br w:type="column"/>
      </w:r>
      <w:r>
        <w:rPr>
          <w:color w:val="292425"/>
          <w:w w:val="110"/>
        </w:rPr>
        <w:t>since the </w:t>
      </w:r>
      <w:r>
        <w:rPr>
          <w:color w:val="292425"/>
          <w:spacing w:val="-7"/>
          <w:w w:val="110"/>
        </w:rPr>
        <w:t>mid-1990s </w:t>
      </w:r>
      <w:r>
        <w:rPr>
          <w:color w:val="292425"/>
          <w:w w:val="110"/>
        </w:rPr>
        <w:t>(see Chart </w:t>
      </w:r>
      <w:r>
        <w:rPr>
          <w:color w:val="292425"/>
          <w:spacing w:val="-5"/>
          <w:w w:val="110"/>
        </w:rPr>
        <w:t>3.10). </w:t>
      </w:r>
      <w:r>
        <w:rPr>
          <w:color w:val="292425"/>
          <w:w w:val="110"/>
        </w:rPr>
        <w:t>That has more than fully</w:t>
      </w:r>
      <w:r>
        <w:rPr>
          <w:color w:val="292425"/>
          <w:spacing w:val="-21"/>
          <w:w w:val="110"/>
        </w:rPr>
        <w:t> </w:t>
      </w:r>
      <w:r>
        <w:rPr>
          <w:color w:val="292425"/>
          <w:w w:val="110"/>
        </w:rPr>
        <w:t>reflected</w:t>
      </w:r>
      <w:r>
        <w:rPr>
          <w:color w:val="292425"/>
          <w:spacing w:val="-21"/>
          <w:w w:val="110"/>
        </w:rPr>
        <w:t> </w:t>
      </w:r>
      <w:r>
        <w:rPr>
          <w:color w:val="292425"/>
          <w:w w:val="110"/>
        </w:rPr>
        <w:t>the</w:t>
      </w:r>
      <w:r>
        <w:rPr>
          <w:color w:val="292425"/>
          <w:spacing w:val="-21"/>
          <w:w w:val="110"/>
        </w:rPr>
        <w:t> </w:t>
      </w:r>
      <w:r>
        <w:rPr>
          <w:color w:val="292425"/>
          <w:w w:val="110"/>
        </w:rPr>
        <w:t>increasing</w:t>
      </w:r>
      <w:r>
        <w:rPr>
          <w:color w:val="292425"/>
          <w:spacing w:val="-21"/>
          <w:w w:val="110"/>
        </w:rPr>
        <w:t> </w:t>
      </w:r>
      <w:r>
        <w:rPr>
          <w:color w:val="292425"/>
          <w:w w:val="110"/>
        </w:rPr>
        <w:t>participation</w:t>
      </w:r>
      <w:r>
        <w:rPr>
          <w:color w:val="292425"/>
          <w:spacing w:val="-21"/>
          <w:w w:val="110"/>
        </w:rPr>
        <w:t> </w:t>
      </w:r>
      <w:r>
        <w:rPr>
          <w:color w:val="292425"/>
          <w:w w:val="110"/>
        </w:rPr>
        <w:t>of</w:t>
      </w:r>
      <w:r>
        <w:rPr>
          <w:color w:val="292425"/>
          <w:spacing w:val="-21"/>
          <w:w w:val="110"/>
        </w:rPr>
        <w:t> </w:t>
      </w:r>
      <w:r>
        <w:rPr>
          <w:color w:val="292425"/>
          <w:w w:val="110"/>
        </w:rPr>
        <w:t>women</w:t>
      </w:r>
      <w:r>
        <w:rPr>
          <w:color w:val="292425"/>
          <w:spacing w:val="-21"/>
          <w:w w:val="110"/>
        </w:rPr>
        <w:t> </w:t>
      </w:r>
      <w:r>
        <w:rPr>
          <w:color w:val="292425"/>
          <w:w w:val="110"/>
        </w:rPr>
        <w:t>in</w:t>
      </w:r>
      <w:r>
        <w:rPr>
          <w:color w:val="292425"/>
          <w:spacing w:val="-21"/>
          <w:w w:val="110"/>
        </w:rPr>
        <w:t> </w:t>
      </w:r>
      <w:r>
        <w:rPr>
          <w:color w:val="292425"/>
          <w:w w:val="110"/>
        </w:rPr>
        <w:t>the labour force. The female participation </w:t>
      </w:r>
      <w:r>
        <w:rPr>
          <w:color w:val="292425"/>
          <w:spacing w:val="-4"/>
          <w:w w:val="110"/>
        </w:rPr>
        <w:t>rate </w:t>
      </w:r>
      <w:r>
        <w:rPr>
          <w:color w:val="292425"/>
          <w:w w:val="110"/>
        </w:rPr>
        <w:t>fell slightly during the recent slowdown. It started </w:t>
      </w:r>
      <w:r>
        <w:rPr>
          <w:color w:val="292425"/>
          <w:spacing w:val="-4"/>
          <w:w w:val="110"/>
        </w:rPr>
        <w:t>to </w:t>
      </w:r>
      <w:r>
        <w:rPr>
          <w:color w:val="292425"/>
          <w:w w:val="110"/>
        </w:rPr>
        <w:t>pick up again about</w:t>
      </w:r>
      <w:r>
        <w:rPr>
          <w:color w:val="292425"/>
          <w:spacing w:val="-12"/>
          <w:w w:val="110"/>
        </w:rPr>
        <w:t> </w:t>
      </w:r>
      <w:r>
        <w:rPr>
          <w:color w:val="292425"/>
          <w:w w:val="110"/>
        </w:rPr>
        <w:t>a</w:t>
      </w:r>
      <w:r>
        <w:rPr>
          <w:color w:val="292425"/>
          <w:spacing w:val="-11"/>
          <w:w w:val="110"/>
        </w:rPr>
        <w:t> </w:t>
      </w:r>
      <w:r>
        <w:rPr>
          <w:color w:val="292425"/>
          <w:w w:val="110"/>
        </w:rPr>
        <w:t>year</w:t>
      </w:r>
      <w:r>
        <w:rPr>
          <w:color w:val="292425"/>
          <w:spacing w:val="-11"/>
          <w:w w:val="110"/>
        </w:rPr>
        <w:t> </w:t>
      </w:r>
      <w:r>
        <w:rPr>
          <w:color w:val="292425"/>
          <w:w w:val="110"/>
        </w:rPr>
        <w:t>ago</w:t>
      </w:r>
      <w:r>
        <w:rPr>
          <w:color w:val="292425"/>
          <w:spacing w:val="-12"/>
          <w:w w:val="110"/>
        </w:rPr>
        <w:t> </w:t>
      </w:r>
      <w:r>
        <w:rPr>
          <w:color w:val="292425"/>
          <w:w w:val="110"/>
        </w:rPr>
        <w:t>and</w:t>
      </w:r>
      <w:r>
        <w:rPr>
          <w:color w:val="292425"/>
          <w:spacing w:val="-11"/>
          <w:w w:val="110"/>
        </w:rPr>
        <w:t> </w:t>
      </w:r>
      <w:r>
        <w:rPr>
          <w:color w:val="292425"/>
          <w:spacing w:val="-3"/>
          <w:w w:val="110"/>
        </w:rPr>
        <w:t>was</w:t>
      </w:r>
      <w:r>
        <w:rPr>
          <w:color w:val="292425"/>
          <w:spacing w:val="-11"/>
          <w:w w:val="110"/>
        </w:rPr>
        <w:t> </w:t>
      </w:r>
      <w:r>
        <w:rPr>
          <w:color w:val="292425"/>
          <w:w w:val="110"/>
        </w:rPr>
        <w:t>close</w:t>
      </w:r>
      <w:r>
        <w:rPr>
          <w:color w:val="292425"/>
          <w:spacing w:val="-12"/>
          <w:w w:val="110"/>
        </w:rPr>
        <w:t> </w:t>
      </w:r>
      <w:r>
        <w:rPr>
          <w:color w:val="292425"/>
          <w:spacing w:val="-4"/>
          <w:w w:val="110"/>
        </w:rPr>
        <w:t>to</w:t>
      </w:r>
      <w:r>
        <w:rPr>
          <w:color w:val="292425"/>
          <w:spacing w:val="-11"/>
          <w:w w:val="110"/>
        </w:rPr>
        <w:t> </w:t>
      </w:r>
      <w:r>
        <w:rPr>
          <w:color w:val="292425"/>
          <w:w w:val="110"/>
        </w:rPr>
        <w:t>its</w:t>
      </w:r>
      <w:r>
        <w:rPr>
          <w:color w:val="292425"/>
          <w:spacing w:val="-11"/>
          <w:w w:val="110"/>
        </w:rPr>
        <w:t> </w:t>
      </w:r>
      <w:r>
        <w:rPr>
          <w:color w:val="292425"/>
          <w:w w:val="110"/>
        </w:rPr>
        <w:t>highest</w:t>
      </w:r>
      <w:r>
        <w:rPr>
          <w:color w:val="292425"/>
          <w:spacing w:val="-12"/>
          <w:w w:val="110"/>
        </w:rPr>
        <w:t> </w:t>
      </w:r>
      <w:r>
        <w:rPr>
          <w:color w:val="292425"/>
          <w:w w:val="110"/>
        </w:rPr>
        <w:t>recorded</w:t>
      </w:r>
      <w:r>
        <w:rPr>
          <w:color w:val="292425"/>
          <w:spacing w:val="-11"/>
          <w:w w:val="110"/>
        </w:rPr>
        <w:t> </w:t>
      </w:r>
      <w:r>
        <w:rPr>
          <w:color w:val="292425"/>
          <w:spacing w:val="-4"/>
          <w:w w:val="110"/>
        </w:rPr>
        <w:t>rate </w:t>
      </w:r>
      <w:r>
        <w:rPr>
          <w:color w:val="292425"/>
          <w:w w:val="110"/>
        </w:rPr>
        <w:t>in </w:t>
      </w:r>
      <w:r>
        <w:rPr>
          <w:color w:val="292425"/>
          <w:spacing w:val="-3"/>
          <w:w w:val="110"/>
        </w:rPr>
        <w:t>September-November </w:t>
      </w:r>
      <w:r>
        <w:rPr>
          <w:color w:val="292425"/>
          <w:spacing w:val="-5"/>
          <w:w w:val="110"/>
        </w:rPr>
        <w:t>2002. </w:t>
      </w:r>
      <w:r>
        <w:rPr>
          <w:color w:val="292425"/>
          <w:w w:val="110"/>
        </w:rPr>
        <w:t>The participation </w:t>
      </w:r>
      <w:r>
        <w:rPr>
          <w:color w:val="292425"/>
          <w:spacing w:val="-4"/>
          <w:w w:val="110"/>
        </w:rPr>
        <w:t>rate </w:t>
      </w:r>
      <w:r>
        <w:rPr>
          <w:color w:val="292425"/>
          <w:w w:val="110"/>
        </w:rPr>
        <w:t>of men</w:t>
      </w:r>
      <w:r>
        <w:rPr>
          <w:color w:val="292425"/>
          <w:spacing w:val="-9"/>
          <w:w w:val="110"/>
        </w:rPr>
        <w:t> </w:t>
      </w:r>
      <w:r>
        <w:rPr>
          <w:color w:val="292425"/>
          <w:w w:val="110"/>
        </w:rPr>
        <w:t>has</w:t>
      </w:r>
      <w:r>
        <w:rPr>
          <w:color w:val="292425"/>
          <w:spacing w:val="-9"/>
          <w:w w:val="110"/>
        </w:rPr>
        <w:t> </w:t>
      </w:r>
      <w:r>
        <w:rPr>
          <w:color w:val="292425"/>
          <w:w w:val="110"/>
        </w:rPr>
        <w:t>been</w:t>
      </w:r>
      <w:r>
        <w:rPr>
          <w:color w:val="292425"/>
          <w:spacing w:val="-8"/>
          <w:w w:val="110"/>
        </w:rPr>
        <w:t> </w:t>
      </w:r>
      <w:r>
        <w:rPr>
          <w:color w:val="292425"/>
          <w:w w:val="110"/>
        </w:rPr>
        <w:t>on</w:t>
      </w:r>
      <w:r>
        <w:rPr>
          <w:color w:val="292425"/>
          <w:spacing w:val="-9"/>
          <w:w w:val="110"/>
        </w:rPr>
        <w:t> </w:t>
      </w:r>
      <w:r>
        <w:rPr>
          <w:color w:val="292425"/>
          <w:w w:val="110"/>
        </w:rPr>
        <w:t>a</w:t>
      </w:r>
      <w:r>
        <w:rPr>
          <w:color w:val="292425"/>
          <w:spacing w:val="-8"/>
          <w:w w:val="110"/>
        </w:rPr>
        <w:t> </w:t>
      </w:r>
      <w:r>
        <w:rPr>
          <w:color w:val="292425"/>
          <w:spacing w:val="-3"/>
          <w:w w:val="110"/>
        </w:rPr>
        <w:t>downward</w:t>
      </w:r>
      <w:r>
        <w:rPr>
          <w:color w:val="292425"/>
          <w:spacing w:val="-9"/>
          <w:w w:val="110"/>
        </w:rPr>
        <w:t> </w:t>
      </w:r>
      <w:r>
        <w:rPr>
          <w:color w:val="292425"/>
          <w:w w:val="110"/>
        </w:rPr>
        <w:t>trend</w:t>
      </w:r>
      <w:r>
        <w:rPr>
          <w:color w:val="292425"/>
          <w:spacing w:val="-8"/>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past</w:t>
      </w:r>
      <w:r>
        <w:rPr>
          <w:color w:val="292425"/>
          <w:spacing w:val="-9"/>
          <w:w w:val="110"/>
        </w:rPr>
        <w:t> </w:t>
      </w:r>
      <w:r>
        <w:rPr>
          <w:color w:val="292425"/>
          <w:w w:val="110"/>
        </w:rPr>
        <w:t>decade.</w:t>
      </w:r>
    </w:p>
    <w:p>
      <w:pPr>
        <w:pStyle w:val="BodyText"/>
        <w:spacing w:line="292" w:lineRule="auto"/>
        <w:ind w:left="269" w:right="117"/>
      </w:pPr>
      <w:r>
        <w:rPr>
          <w:color w:val="292425"/>
          <w:spacing w:val="-4"/>
          <w:w w:val="110"/>
        </w:rPr>
        <w:t>However, </w:t>
      </w:r>
      <w:r>
        <w:rPr>
          <w:color w:val="292425"/>
          <w:w w:val="110"/>
        </w:rPr>
        <w:t>it increased in the </w:t>
      </w:r>
      <w:r>
        <w:rPr>
          <w:color w:val="292425"/>
          <w:spacing w:val="-3"/>
          <w:w w:val="110"/>
        </w:rPr>
        <w:t>latest </w:t>
      </w:r>
      <w:r>
        <w:rPr>
          <w:color w:val="292425"/>
          <w:w w:val="110"/>
        </w:rPr>
        <w:t>three months, </w:t>
      </w:r>
      <w:r>
        <w:rPr>
          <w:color w:val="292425"/>
          <w:spacing w:val="-3"/>
          <w:w w:val="110"/>
        </w:rPr>
        <w:t>by </w:t>
      </w:r>
      <w:r>
        <w:rPr>
          <w:color w:val="292425"/>
          <w:w w:val="110"/>
        </w:rPr>
        <w:t>the </w:t>
      </w:r>
      <w:r>
        <w:rPr>
          <w:color w:val="292425"/>
          <w:spacing w:val="-3"/>
          <w:w w:val="110"/>
        </w:rPr>
        <w:t>largest </w:t>
      </w:r>
      <w:r>
        <w:rPr>
          <w:color w:val="292425"/>
          <w:w w:val="110"/>
        </w:rPr>
        <w:t>amount since </w:t>
      </w:r>
      <w:r>
        <w:rPr>
          <w:color w:val="292425"/>
          <w:spacing w:val="-14"/>
          <w:w w:val="110"/>
        </w:rPr>
        <w:t>1998. </w:t>
      </w:r>
      <w:r>
        <w:rPr>
          <w:color w:val="292425"/>
          <w:w w:val="110"/>
        </w:rPr>
        <w:t>The </w:t>
      </w:r>
      <w:r>
        <w:rPr>
          <w:color w:val="292425"/>
          <w:spacing w:val="-3"/>
          <w:w w:val="110"/>
        </w:rPr>
        <w:t>overall </w:t>
      </w:r>
      <w:r>
        <w:rPr>
          <w:color w:val="292425"/>
          <w:w w:val="110"/>
        </w:rPr>
        <w:t>participation </w:t>
      </w:r>
      <w:r>
        <w:rPr>
          <w:color w:val="292425"/>
          <w:spacing w:val="-4"/>
          <w:w w:val="110"/>
        </w:rPr>
        <w:t>rate </w:t>
      </w:r>
      <w:r>
        <w:rPr>
          <w:color w:val="292425"/>
          <w:w w:val="110"/>
        </w:rPr>
        <w:t>increased </w:t>
      </w:r>
      <w:r>
        <w:rPr>
          <w:color w:val="292425"/>
          <w:spacing w:val="-4"/>
          <w:w w:val="110"/>
        </w:rPr>
        <w:t>to </w:t>
      </w:r>
      <w:r>
        <w:rPr>
          <w:color w:val="292425"/>
          <w:spacing w:val="-6"/>
          <w:w w:val="110"/>
        </w:rPr>
        <w:t>78.7% </w:t>
      </w:r>
      <w:r>
        <w:rPr>
          <w:color w:val="292425"/>
          <w:w w:val="110"/>
        </w:rPr>
        <w:t>in </w:t>
      </w:r>
      <w:r>
        <w:rPr>
          <w:color w:val="292425"/>
          <w:spacing w:val="-4"/>
          <w:w w:val="110"/>
        </w:rPr>
        <w:t>September-November </w:t>
      </w:r>
      <w:r>
        <w:rPr>
          <w:color w:val="292425"/>
          <w:w w:val="110"/>
        </w:rPr>
        <w:t>and </w:t>
      </w:r>
      <w:r>
        <w:rPr>
          <w:color w:val="292425"/>
          <w:spacing w:val="-3"/>
          <w:w w:val="110"/>
        </w:rPr>
        <w:t>was </w:t>
      </w:r>
      <w:r>
        <w:rPr>
          <w:color w:val="292425"/>
          <w:w w:val="110"/>
        </w:rPr>
        <w:t>at its highest for </w:t>
      </w:r>
      <w:r>
        <w:rPr>
          <w:color w:val="292425"/>
          <w:spacing w:val="-5"/>
          <w:w w:val="110"/>
        </w:rPr>
        <w:t>two </w:t>
      </w:r>
      <w:r>
        <w:rPr>
          <w:color w:val="292425"/>
          <w:spacing w:val="-3"/>
          <w:w w:val="110"/>
        </w:rPr>
        <w:t>years.</w:t>
      </w:r>
    </w:p>
    <w:p>
      <w:pPr>
        <w:pStyle w:val="BodyText"/>
        <w:spacing w:before="2"/>
        <w:rPr>
          <w:sz w:val="17"/>
        </w:rPr>
      </w:pPr>
    </w:p>
    <w:p>
      <w:pPr>
        <w:pStyle w:val="ListParagraph"/>
        <w:numPr>
          <w:ilvl w:val="1"/>
          <w:numId w:val="20"/>
        </w:numPr>
        <w:tabs>
          <w:tab w:pos="630" w:val="left" w:leader="none"/>
          <w:tab w:pos="5649" w:val="left" w:leader="none"/>
        </w:tabs>
        <w:spacing w:line="240" w:lineRule="auto" w:before="0" w:after="0"/>
        <w:ind w:left="629" w:right="0" w:hanging="481"/>
        <w:jc w:val="left"/>
        <w:rPr>
          <w:rFonts w:ascii="Trebuchet MS"/>
          <w:b/>
          <w:sz w:val="28"/>
        </w:rPr>
      </w:pPr>
      <w:r>
        <w:rPr>
          <w:rFonts w:ascii="Trebuchet MS"/>
          <w:b/>
          <w:color w:val="0092C0"/>
          <w:sz w:val="28"/>
          <w:u w:val="single" w:color="006BB6"/>
        </w:rPr>
        <w:t>Unemployment</w:t>
        <w:tab/>
      </w:r>
    </w:p>
    <w:p>
      <w:pPr>
        <w:spacing w:after="0" w:line="240" w:lineRule="auto"/>
        <w:jc w:val="left"/>
        <w:rPr>
          <w:rFonts w:ascii="Trebuchet MS"/>
          <w:sz w:val="28"/>
        </w:rPr>
        <w:sectPr>
          <w:type w:val="continuous"/>
          <w:pgSz w:w="11900" w:h="16840"/>
          <w:pgMar w:top="1260" w:bottom="280" w:left="660" w:right="620"/>
          <w:cols w:num="2" w:equalWidth="0">
            <w:col w:w="3630" w:space="1184"/>
            <w:col w:w="5806"/>
          </w:cols>
        </w:sectPr>
      </w:pPr>
    </w:p>
    <w:p>
      <w:pPr>
        <w:pStyle w:val="BodyText"/>
        <w:spacing w:before="10"/>
        <w:rPr>
          <w:rFonts w:ascii="Trebuchet MS"/>
          <w:b/>
          <w:sz w:val="11"/>
        </w:rPr>
      </w:pPr>
    </w:p>
    <w:p>
      <w:pPr>
        <w:spacing w:after="0"/>
        <w:rPr>
          <w:rFonts w:ascii="Trebuchet MS"/>
          <w:sz w:val="11"/>
        </w:rPr>
        <w:sectPr>
          <w:type w:val="continuous"/>
          <w:pgSz w:w="11900" w:h="16840"/>
          <w:pgMar w:top="1260" w:bottom="280" w:left="660" w:right="620"/>
        </w:sectPr>
      </w:pPr>
    </w:p>
    <w:p>
      <w:pPr>
        <w:pStyle w:val="BodyText"/>
        <w:rPr>
          <w:rFonts w:ascii="Trebuchet MS"/>
          <w:b/>
          <w:sz w:val="12"/>
        </w:rPr>
      </w:pPr>
    </w:p>
    <w:p>
      <w:pPr>
        <w:pStyle w:val="BodyText"/>
        <w:spacing w:line="20" w:lineRule="exact"/>
        <w:ind w:left="149"/>
        <w:rPr>
          <w:rFonts w:ascii="Trebuchet MS"/>
          <w:sz w:val="2"/>
        </w:rPr>
      </w:pPr>
      <w:r>
        <w:rPr>
          <w:rFonts w:ascii="Trebuchet MS"/>
          <w:sz w:val="2"/>
        </w:rPr>
        <w:drawing>
          <wp:inline distT="0" distB="0" distL="0" distR="0">
            <wp:extent cx="76581" cy="6381"/>
            <wp:effectExtent l="0" t="0" r="0" b="0"/>
            <wp:docPr id="207" name="image12.png"/>
            <wp:cNvGraphicFramePr>
              <a:graphicFrameLocks noChangeAspect="1"/>
            </wp:cNvGraphicFramePr>
            <a:graphic>
              <a:graphicData uri="http://schemas.openxmlformats.org/drawingml/2006/picture">
                <pic:pic>
                  <pic:nvPicPr>
                    <pic:cNvPr id="208" name="image12.png"/>
                    <pic:cNvPicPr/>
                  </pic:nvPicPr>
                  <pic:blipFill>
                    <a:blip r:embed="rId33" cstate="print"/>
                    <a:stretch>
                      <a:fillRect/>
                    </a:stretch>
                  </pic:blipFill>
                  <pic:spPr>
                    <a:xfrm>
                      <a:off x="0" y="0"/>
                      <a:ext cx="76581" cy="6381"/>
                    </a:xfrm>
                    <a:prstGeom prst="rect">
                      <a:avLst/>
                    </a:prstGeom>
                  </pic:spPr>
                </pic:pic>
              </a:graphicData>
            </a:graphic>
          </wp:inline>
        </w:drawing>
      </w:r>
      <w:r>
        <w:rPr>
          <w:rFonts w:ascii="Trebuchet MS"/>
          <w:sz w:val="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75"/>
        <w:ind w:left="363" w:right="0" w:firstLine="0"/>
        <w:jc w:val="left"/>
        <w:rPr>
          <w:sz w:val="12"/>
        </w:rPr>
      </w:pPr>
      <w:r>
        <w:rPr>
          <w:color w:val="292425"/>
          <w:spacing w:val="-10"/>
          <w:w w:val="120"/>
          <w:sz w:val="12"/>
        </w:rPr>
        <w:t>1992 </w:t>
      </w:r>
      <w:r>
        <w:rPr>
          <w:color w:val="292425"/>
          <w:spacing w:val="-22"/>
          <w:w w:val="120"/>
          <w:sz w:val="12"/>
        </w:rPr>
        <w:t>93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100"/>
        <w:ind w:left="105" w:right="0" w:firstLine="0"/>
        <w:jc w:val="left"/>
        <w:rPr>
          <w:sz w:val="12"/>
        </w:rPr>
      </w:pPr>
      <w:r>
        <w:rPr>
          <w:color w:val="292425"/>
          <w:w w:val="120"/>
          <w:sz w:val="12"/>
        </w:rPr>
        <w:t>94 95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100"/>
        <w:ind w:left="91" w:right="0" w:firstLine="0"/>
        <w:jc w:val="left"/>
        <w:rPr>
          <w:sz w:val="12"/>
        </w:rPr>
      </w:pPr>
      <w:r>
        <w:rPr>
          <w:color w:val="292425"/>
          <w:w w:val="120"/>
          <w:sz w:val="12"/>
        </w:rPr>
        <w:t>96 97 98</w:t>
      </w:r>
    </w:p>
    <w:p>
      <w:pPr>
        <w:spacing w:before="79"/>
        <w:ind w:left="1329" w:right="0" w:firstLine="0"/>
        <w:jc w:val="left"/>
        <w:rPr>
          <w:sz w:val="12"/>
        </w:rPr>
      </w:pPr>
      <w:r>
        <w:rPr/>
        <w:br w:type="column"/>
      </w:r>
      <w:r>
        <w:rPr>
          <w:color w:val="292425"/>
          <w:w w:val="120"/>
          <w:sz w:val="12"/>
        </w:rPr>
        <w:t>2</w:t>
      </w:r>
    </w:p>
    <w:p>
      <w:pPr>
        <w:pStyle w:val="BodyText"/>
        <w:rPr>
          <w:sz w:val="12"/>
        </w:rPr>
      </w:pPr>
    </w:p>
    <w:p>
      <w:pPr>
        <w:pStyle w:val="BodyText"/>
        <w:spacing w:before="7"/>
        <w:rPr>
          <w:sz w:val="17"/>
        </w:rPr>
      </w:pPr>
    </w:p>
    <w:p>
      <w:pPr>
        <w:spacing w:line="116" w:lineRule="exact" w:before="1"/>
        <w:ind w:left="1329" w:right="0" w:firstLine="0"/>
        <w:jc w:val="left"/>
        <w:rPr>
          <w:sz w:val="12"/>
        </w:rPr>
      </w:pPr>
      <w:r>
        <w:rPr/>
        <w:drawing>
          <wp:anchor distT="0" distB="0" distL="0" distR="0" allowOverlap="1" layoutInCell="1" locked="0" behindDoc="0" simplePos="0" relativeHeight="16064512">
            <wp:simplePos x="0" y="0"/>
            <wp:positionH relativeFrom="page">
              <wp:posOffset>2525648</wp:posOffset>
            </wp:positionH>
            <wp:positionV relativeFrom="paragraph">
              <wp:posOffset>41066</wp:posOffset>
            </wp:positionV>
            <wp:extent cx="76200" cy="6350"/>
            <wp:effectExtent l="0" t="0" r="0" b="0"/>
            <wp:wrapNone/>
            <wp:docPr id="209" name="image12.png"/>
            <wp:cNvGraphicFramePr>
              <a:graphicFrameLocks noChangeAspect="1"/>
            </wp:cNvGraphicFramePr>
            <a:graphic>
              <a:graphicData uri="http://schemas.openxmlformats.org/drawingml/2006/picture">
                <pic:pic>
                  <pic:nvPicPr>
                    <pic:cNvPr id="210" name="image12.png"/>
                    <pic:cNvPicPr/>
                  </pic:nvPicPr>
                  <pic:blipFill>
                    <a:blip r:embed="rId33"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065024">
            <wp:simplePos x="0" y="0"/>
            <wp:positionH relativeFrom="page">
              <wp:posOffset>2525648</wp:posOffset>
            </wp:positionH>
            <wp:positionV relativeFrom="paragraph">
              <wp:posOffset>-266908</wp:posOffset>
            </wp:positionV>
            <wp:extent cx="76200" cy="6350"/>
            <wp:effectExtent l="0" t="0" r="0" b="0"/>
            <wp:wrapNone/>
            <wp:docPr id="211" name="image11.png"/>
            <wp:cNvGraphicFramePr>
              <a:graphicFrameLocks noChangeAspect="1"/>
            </wp:cNvGraphicFramePr>
            <a:graphic>
              <a:graphicData uri="http://schemas.openxmlformats.org/drawingml/2006/picture">
                <pic:pic>
                  <pic:nvPicPr>
                    <pic:cNvPr id="212" name="image11.png"/>
                    <pic:cNvPicPr/>
                  </pic:nvPicPr>
                  <pic:blipFill>
                    <a:blip r:embed="rId32" cstate="print"/>
                    <a:stretch>
                      <a:fillRect/>
                    </a:stretch>
                  </pic:blipFill>
                  <pic:spPr>
                    <a:xfrm>
                      <a:off x="0" y="0"/>
                      <a:ext cx="76200" cy="6350"/>
                    </a:xfrm>
                    <a:prstGeom prst="rect">
                      <a:avLst/>
                    </a:prstGeom>
                  </pic:spPr>
                </pic:pic>
              </a:graphicData>
            </a:graphic>
          </wp:anchor>
        </w:drawing>
      </w:r>
      <w:r>
        <w:rPr/>
        <w:drawing>
          <wp:anchor distT="0" distB="0" distL="0" distR="0" allowOverlap="1" layoutInCell="1" locked="0" behindDoc="0" simplePos="0" relativeHeight="16067584">
            <wp:simplePos x="0" y="0"/>
            <wp:positionH relativeFrom="page">
              <wp:posOffset>642721</wp:posOffset>
            </wp:positionH>
            <wp:positionV relativeFrom="paragraph">
              <wp:posOffset>7639</wp:posOffset>
            </wp:positionV>
            <wp:extent cx="1827999" cy="39776"/>
            <wp:effectExtent l="0" t="0" r="0" b="0"/>
            <wp:wrapNone/>
            <wp:docPr id="213" name="image66.png"/>
            <wp:cNvGraphicFramePr>
              <a:graphicFrameLocks noChangeAspect="1"/>
            </wp:cNvGraphicFramePr>
            <a:graphic>
              <a:graphicData uri="http://schemas.openxmlformats.org/drawingml/2006/picture">
                <pic:pic>
                  <pic:nvPicPr>
                    <pic:cNvPr id="214" name="image66.png"/>
                    <pic:cNvPicPr/>
                  </pic:nvPicPr>
                  <pic:blipFill>
                    <a:blip r:embed="rId116" cstate="print"/>
                    <a:stretch>
                      <a:fillRect/>
                    </a:stretch>
                  </pic:blipFill>
                  <pic:spPr>
                    <a:xfrm>
                      <a:off x="0" y="0"/>
                      <a:ext cx="1827999" cy="39776"/>
                    </a:xfrm>
                    <a:prstGeom prst="rect">
                      <a:avLst/>
                    </a:prstGeom>
                  </pic:spPr>
                </pic:pic>
              </a:graphicData>
            </a:graphic>
          </wp:anchor>
        </w:drawing>
      </w:r>
      <w:r>
        <w:rPr>
          <w:color w:val="292425"/>
          <w:w w:val="121"/>
          <w:sz w:val="12"/>
        </w:rPr>
        <w:t>0</w:t>
      </w:r>
    </w:p>
    <w:p>
      <w:pPr>
        <w:spacing w:line="116" w:lineRule="exact" w:before="0"/>
        <w:ind w:left="103" w:right="0" w:firstLine="0"/>
        <w:jc w:val="left"/>
        <w:rPr>
          <w:sz w:val="12"/>
        </w:rPr>
      </w:pPr>
      <w:r>
        <w:rPr>
          <w:color w:val="292425"/>
          <w:w w:val="120"/>
          <w:sz w:val="12"/>
        </w:rPr>
        <w:t>99 2000 01 02</w:t>
      </w:r>
    </w:p>
    <w:p>
      <w:pPr>
        <w:pStyle w:val="BodyText"/>
        <w:spacing w:line="292" w:lineRule="auto" w:before="174"/>
        <w:ind w:left="149" w:right="259"/>
      </w:pPr>
      <w:r>
        <w:rPr/>
        <w:br w:type="column"/>
      </w:r>
      <w:r>
        <w:rPr>
          <w:color w:val="292425"/>
          <w:w w:val="110"/>
        </w:rPr>
        <w:t>The</w:t>
      </w:r>
      <w:r>
        <w:rPr>
          <w:color w:val="292425"/>
          <w:spacing w:val="-20"/>
          <w:w w:val="110"/>
        </w:rPr>
        <w:t> </w:t>
      </w:r>
      <w:r>
        <w:rPr>
          <w:color w:val="292425"/>
          <w:w w:val="110"/>
        </w:rPr>
        <w:t>difference</w:t>
      </w:r>
      <w:r>
        <w:rPr>
          <w:color w:val="292425"/>
          <w:spacing w:val="-20"/>
          <w:w w:val="110"/>
        </w:rPr>
        <w:t> </w:t>
      </w:r>
      <w:r>
        <w:rPr>
          <w:color w:val="292425"/>
          <w:spacing w:val="-3"/>
          <w:w w:val="110"/>
        </w:rPr>
        <w:t>between</w:t>
      </w:r>
      <w:r>
        <w:rPr>
          <w:color w:val="292425"/>
          <w:spacing w:val="-20"/>
          <w:w w:val="110"/>
        </w:rPr>
        <w:t> </w:t>
      </w:r>
      <w:r>
        <w:rPr>
          <w:color w:val="292425"/>
          <w:w w:val="110"/>
        </w:rPr>
        <w:t>labour</w:t>
      </w:r>
      <w:r>
        <w:rPr>
          <w:color w:val="292425"/>
          <w:spacing w:val="-20"/>
          <w:w w:val="110"/>
        </w:rPr>
        <w:t> </w:t>
      </w:r>
      <w:r>
        <w:rPr>
          <w:color w:val="292425"/>
          <w:w w:val="110"/>
        </w:rPr>
        <w:t>supply</w:t>
      </w:r>
      <w:r>
        <w:rPr>
          <w:color w:val="292425"/>
          <w:spacing w:val="-20"/>
          <w:w w:val="110"/>
        </w:rPr>
        <w:t> </w:t>
      </w:r>
      <w:r>
        <w:rPr>
          <w:color w:val="292425"/>
          <w:w w:val="110"/>
        </w:rPr>
        <w:t>and</w:t>
      </w:r>
      <w:r>
        <w:rPr>
          <w:color w:val="292425"/>
          <w:spacing w:val="-20"/>
          <w:w w:val="110"/>
        </w:rPr>
        <w:t> </w:t>
      </w:r>
      <w:r>
        <w:rPr>
          <w:color w:val="292425"/>
          <w:w w:val="110"/>
        </w:rPr>
        <w:t>demand</w:t>
      </w:r>
      <w:r>
        <w:rPr>
          <w:color w:val="292425"/>
          <w:spacing w:val="-19"/>
          <w:w w:val="110"/>
        </w:rPr>
        <w:t> </w:t>
      </w:r>
      <w:r>
        <w:rPr>
          <w:color w:val="292425"/>
          <w:w w:val="110"/>
        </w:rPr>
        <w:t>is</w:t>
      </w:r>
      <w:r>
        <w:rPr>
          <w:color w:val="292425"/>
          <w:spacing w:val="-20"/>
          <w:w w:val="110"/>
        </w:rPr>
        <w:t> </w:t>
      </w:r>
      <w:r>
        <w:rPr>
          <w:color w:val="292425"/>
          <w:w w:val="110"/>
        </w:rPr>
        <w:t>central </w:t>
      </w:r>
      <w:r>
        <w:rPr>
          <w:color w:val="292425"/>
          <w:spacing w:val="-4"/>
          <w:w w:val="110"/>
        </w:rPr>
        <w:t>to</w:t>
      </w:r>
      <w:r>
        <w:rPr>
          <w:color w:val="292425"/>
          <w:spacing w:val="-20"/>
          <w:w w:val="110"/>
        </w:rPr>
        <w:t> </w:t>
      </w:r>
      <w:r>
        <w:rPr>
          <w:color w:val="292425"/>
          <w:w w:val="110"/>
        </w:rPr>
        <w:t>the</w:t>
      </w:r>
      <w:r>
        <w:rPr>
          <w:color w:val="292425"/>
          <w:spacing w:val="-19"/>
          <w:w w:val="110"/>
        </w:rPr>
        <w:t> </w:t>
      </w:r>
      <w:r>
        <w:rPr>
          <w:color w:val="292425"/>
          <w:w w:val="110"/>
        </w:rPr>
        <w:t>determination</w:t>
      </w:r>
      <w:r>
        <w:rPr>
          <w:color w:val="292425"/>
          <w:spacing w:val="-19"/>
          <w:w w:val="110"/>
        </w:rPr>
        <w:t> </w:t>
      </w:r>
      <w:r>
        <w:rPr>
          <w:color w:val="292425"/>
          <w:w w:val="110"/>
        </w:rPr>
        <w:t>of</w:t>
      </w:r>
      <w:r>
        <w:rPr>
          <w:color w:val="292425"/>
          <w:spacing w:val="-20"/>
          <w:w w:val="110"/>
        </w:rPr>
        <w:t> </w:t>
      </w:r>
      <w:r>
        <w:rPr>
          <w:color w:val="292425"/>
          <w:w w:val="110"/>
        </w:rPr>
        <w:t>wage</w:t>
      </w:r>
      <w:r>
        <w:rPr>
          <w:color w:val="292425"/>
          <w:spacing w:val="-19"/>
          <w:w w:val="110"/>
        </w:rPr>
        <w:t> </w:t>
      </w:r>
      <w:r>
        <w:rPr>
          <w:color w:val="292425"/>
          <w:w w:val="110"/>
        </w:rPr>
        <w:t>pressure.</w:t>
      </w:r>
      <w:r>
        <w:rPr>
          <w:color w:val="292425"/>
          <w:spacing w:val="17"/>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commonly</w:t>
      </w:r>
    </w:p>
    <w:p>
      <w:pPr>
        <w:spacing w:after="0" w:line="292" w:lineRule="auto"/>
        <w:sectPr>
          <w:type w:val="continuous"/>
          <w:pgSz w:w="11900" w:h="16840"/>
          <w:pgMar w:top="1260" w:bottom="280" w:left="660" w:right="620"/>
          <w:cols w:num="5" w:equalWidth="0">
            <w:col w:w="818" w:space="40"/>
            <w:col w:w="505" w:space="39"/>
            <w:col w:w="746" w:space="39"/>
            <w:col w:w="1443" w:space="1304"/>
            <w:col w:w="5686"/>
          </w:cols>
        </w:sectPr>
      </w:pPr>
    </w:p>
    <w:p>
      <w:pPr>
        <w:pStyle w:val="BodyText"/>
        <w:spacing w:before="4"/>
        <w:rPr>
          <w:sz w:val="15"/>
        </w:rPr>
      </w:pPr>
    </w:p>
    <w:p>
      <w:pPr>
        <w:pStyle w:val="ListParagraph"/>
        <w:numPr>
          <w:ilvl w:val="2"/>
          <w:numId w:val="20"/>
        </w:numPr>
        <w:tabs>
          <w:tab w:pos="5210" w:val="left" w:leader="none"/>
        </w:tabs>
        <w:spacing w:line="160" w:lineRule="exact" w:before="0" w:after="0"/>
        <w:ind w:left="5209" w:right="0" w:hanging="242"/>
        <w:jc w:val="left"/>
        <w:rPr>
          <w:sz w:val="14"/>
        </w:rPr>
      </w:pPr>
      <w:r>
        <w:rPr>
          <w:color w:val="292425"/>
          <w:w w:val="105"/>
          <w:sz w:val="14"/>
        </w:rPr>
        <w:t>See </w:t>
      </w:r>
      <w:r>
        <w:rPr>
          <w:i/>
          <w:color w:val="292425"/>
          <w:w w:val="105"/>
          <w:sz w:val="14"/>
        </w:rPr>
        <w:t>United Kingdom interim national population projections</w:t>
      </w:r>
      <w:r>
        <w:rPr>
          <w:color w:val="292425"/>
          <w:w w:val="105"/>
          <w:sz w:val="14"/>
        </w:rPr>
        <w:t>,</w:t>
      </w:r>
      <w:r>
        <w:rPr>
          <w:color w:val="292425"/>
          <w:spacing w:val="-12"/>
          <w:w w:val="105"/>
          <w:sz w:val="14"/>
        </w:rPr>
        <w:t> </w:t>
      </w:r>
      <w:r>
        <w:rPr>
          <w:color w:val="292425"/>
          <w:spacing w:val="-3"/>
          <w:w w:val="105"/>
          <w:sz w:val="14"/>
        </w:rPr>
        <w:t>GAD.</w:t>
      </w:r>
    </w:p>
    <w:p>
      <w:pPr>
        <w:pStyle w:val="ListParagraph"/>
        <w:numPr>
          <w:ilvl w:val="2"/>
          <w:numId w:val="20"/>
        </w:numPr>
        <w:tabs>
          <w:tab w:pos="5209" w:val="left" w:leader="none"/>
        </w:tabs>
        <w:spacing w:line="240" w:lineRule="auto" w:before="0" w:after="0"/>
        <w:ind w:left="5208" w:right="703" w:hanging="240"/>
        <w:jc w:val="left"/>
        <w:rPr>
          <w:sz w:val="14"/>
        </w:rPr>
      </w:pPr>
      <w:r>
        <w:rPr>
          <w:color w:val="292425"/>
          <w:w w:val="105"/>
          <w:sz w:val="14"/>
        </w:rPr>
        <w:t>The participation </w:t>
      </w:r>
      <w:r>
        <w:rPr>
          <w:color w:val="292425"/>
          <w:spacing w:val="-3"/>
          <w:w w:val="105"/>
          <w:sz w:val="14"/>
        </w:rPr>
        <w:t>rate </w:t>
      </w:r>
      <w:r>
        <w:rPr>
          <w:color w:val="292425"/>
          <w:w w:val="105"/>
          <w:sz w:val="14"/>
        </w:rPr>
        <w:t>is defined as the economically active of working age as a percentage of the working-age population. The LFS classifies as ‘economically active’ those people with a job and those who meet the International Labour Organisation definition of</w:t>
      </w:r>
      <w:r>
        <w:rPr>
          <w:color w:val="292425"/>
          <w:spacing w:val="-5"/>
          <w:w w:val="105"/>
          <w:sz w:val="14"/>
        </w:rPr>
        <w:t> </w:t>
      </w:r>
      <w:r>
        <w:rPr>
          <w:color w:val="292425"/>
          <w:w w:val="105"/>
          <w:sz w:val="14"/>
        </w:rPr>
        <w:t>unemployment.</w:t>
      </w:r>
    </w:p>
    <w:p>
      <w:pPr>
        <w:spacing w:after="0" w:line="240" w:lineRule="auto"/>
        <w:jc w:val="left"/>
        <w:rPr>
          <w:sz w:val="14"/>
        </w:rPr>
        <w:sectPr>
          <w:type w:val="continuous"/>
          <w:pgSz w:w="11900" w:h="16840"/>
          <w:pgMar w:top="1260" w:bottom="280" w:left="660" w:right="620"/>
        </w:sectPr>
      </w:pPr>
    </w:p>
    <w:p>
      <w:pPr>
        <w:pStyle w:val="BodyText"/>
      </w:pPr>
    </w:p>
    <w:p>
      <w:pPr>
        <w:spacing w:after="0"/>
        <w:sectPr>
          <w:pgSz w:w="11900" w:h="16840"/>
          <w:pgMar w:header="601" w:footer="575" w:top="800" w:bottom="760" w:left="660" w:right="620"/>
        </w:sectPr>
      </w:pPr>
    </w:p>
    <w:p>
      <w:pPr>
        <w:pStyle w:val="BodyText"/>
        <w:spacing w:before="5"/>
        <w:rPr>
          <w:sz w:val="22"/>
        </w:rPr>
      </w:pPr>
    </w:p>
    <w:p>
      <w:pPr>
        <w:spacing w:before="0"/>
        <w:ind w:left="202" w:right="0" w:firstLine="0"/>
        <w:jc w:val="left"/>
        <w:rPr>
          <w:rFonts w:ascii="Trebuchet MS"/>
          <w:b/>
          <w:sz w:val="20"/>
        </w:rPr>
      </w:pPr>
      <w:bookmarkStart w:name="Capacity utilisation" w:id="44"/>
      <w:bookmarkEnd w:id="44"/>
      <w:r>
        <w:rPr/>
      </w:r>
      <w:bookmarkStart w:name="_bookmark16" w:id="45"/>
      <w:bookmarkEnd w:id="45"/>
      <w:r>
        <w:rPr/>
      </w:r>
      <w:r>
        <w:rPr>
          <w:rFonts w:ascii="Trebuchet MS"/>
          <w:b/>
          <w:color w:val="0092C0"/>
          <w:sz w:val="20"/>
        </w:rPr>
        <w:t>Table 3.A</w:t>
      </w:r>
    </w:p>
    <w:p>
      <w:pPr>
        <w:spacing w:line="247" w:lineRule="auto" w:before="8"/>
        <w:ind w:left="202" w:right="33" w:firstLine="0"/>
        <w:jc w:val="left"/>
        <w:rPr>
          <w:rFonts w:ascii="Trebuchet MS"/>
          <w:b/>
          <w:sz w:val="20"/>
        </w:rPr>
      </w:pPr>
      <w:r>
        <w:rPr>
          <w:rFonts w:ascii="Trebuchet MS"/>
          <w:b/>
          <w:color w:val="0092C0"/>
          <w:w w:val="95"/>
          <w:sz w:val="20"/>
        </w:rPr>
        <w:t>Surveys</w:t>
      </w:r>
      <w:r>
        <w:rPr>
          <w:rFonts w:ascii="Trebuchet MS"/>
          <w:b/>
          <w:color w:val="0092C0"/>
          <w:spacing w:val="-28"/>
          <w:w w:val="95"/>
          <w:sz w:val="20"/>
        </w:rPr>
        <w:t> </w:t>
      </w:r>
      <w:r>
        <w:rPr>
          <w:rFonts w:ascii="Trebuchet MS"/>
          <w:b/>
          <w:color w:val="0092C0"/>
          <w:w w:val="95"/>
          <w:sz w:val="20"/>
        </w:rPr>
        <w:t>of</w:t>
      </w:r>
      <w:r>
        <w:rPr>
          <w:rFonts w:ascii="Trebuchet MS"/>
          <w:b/>
          <w:color w:val="0092C0"/>
          <w:spacing w:val="-27"/>
          <w:w w:val="95"/>
          <w:sz w:val="20"/>
        </w:rPr>
        <w:t> </w:t>
      </w:r>
      <w:r>
        <w:rPr>
          <w:rFonts w:ascii="Trebuchet MS"/>
          <w:b/>
          <w:color w:val="0092C0"/>
          <w:w w:val="95"/>
          <w:sz w:val="20"/>
        </w:rPr>
        <w:t>labour</w:t>
      </w:r>
      <w:r>
        <w:rPr>
          <w:rFonts w:ascii="Trebuchet MS"/>
          <w:b/>
          <w:color w:val="0092C0"/>
          <w:spacing w:val="-28"/>
          <w:w w:val="95"/>
          <w:sz w:val="20"/>
        </w:rPr>
        <w:t> </w:t>
      </w:r>
      <w:r>
        <w:rPr>
          <w:rFonts w:ascii="Trebuchet MS"/>
          <w:b/>
          <w:color w:val="0092C0"/>
          <w:w w:val="95"/>
          <w:sz w:val="20"/>
        </w:rPr>
        <w:t>shortages</w:t>
      </w:r>
      <w:r>
        <w:rPr>
          <w:rFonts w:ascii="Trebuchet MS"/>
          <w:b/>
          <w:color w:val="0092C0"/>
          <w:spacing w:val="-27"/>
          <w:w w:val="95"/>
          <w:sz w:val="20"/>
        </w:rPr>
        <w:t> </w:t>
      </w:r>
      <w:r>
        <w:rPr>
          <w:rFonts w:ascii="Trebuchet MS"/>
          <w:b/>
          <w:color w:val="0092C0"/>
          <w:w w:val="95"/>
          <w:sz w:val="20"/>
        </w:rPr>
        <w:t>and</w:t>
      </w:r>
      <w:r>
        <w:rPr>
          <w:rFonts w:ascii="Trebuchet MS"/>
          <w:b/>
          <w:color w:val="0092C0"/>
          <w:spacing w:val="-27"/>
          <w:w w:val="95"/>
          <w:sz w:val="20"/>
        </w:rPr>
        <w:t> </w:t>
      </w:r>
      <w:r>
        <w:rPr>
          <w:rFonts w:ascii="Trebuchet MS"/>
          <w:b/>
          <w:color w:val="0092C0"/>
          <w:w w:val="95"/>
          <w:sz w:val="20"/>
        </w:rPr>
        <w:t>recruitment </w:t>
      </w:r>
      <w:r>
        <w:rPr>
          <w:rFonts w:ascii="Trebuchet MS"/>
          <w:b/>
          <w:color w:val="0092C0"/>
          <w:sz w:val="20"/>
        </w:rPr>
        <w:t>difficulties</w:t>
      </w:r>
    </w:p>
    <w:p>
      <w:pPr>
        <w:pStyle w:val="BodyText"/>
        <w:spacing w:before="1"/>
        <w:rPr>
          <w:rFonts w:ascii="Trebuchet MS"/>
          <w:b/>
          <w:sz w:val="21"/>
        </w:rPr>
      </w:pPr>
      <w:r>
        <w:rPr/>
        <w:br w:type="column"/>
      </w:r>
      <w:r>
        <w:rPr>
          <w:rFonts w:ascii="Trebuchet MS"/>
          <w:b/>
          <w:sz w:val="21"/>
        </w:rPr>
      </w:r>
    </w:p>
    <w:p>
      <w:pPr>
        <w:pStyle w:val="BodyText"/>
        <w:spacing w:line="292" w:lineRule="auto"/>
        <w:ind w:left="202"/>
      </w:pPr>
      <w:r>
        <w:rPr>
          <w:color w:val="292425"/>
          <w:w w:val="105"/>
        </w:rPr>
        <w:t>used measure of excess labour supply over demand is the unemployment rate.</w:t>
      </w:r>
    </w:p>
    <w:p>
      <w:pPr>
        <w:spacing w:after="0" w:line="292" w:lineRule="auto"/>
        <w:sectPr>
          <w:type w:val="continuous"/>
          <w:pgSz w:w="11900" w:h="16840"/>
          <w:pgMar w:top="1260" w:bottom="280" w:left="660" w:right="620"/>
          <w:cols w:num="2" w:equalWidth="0">
            <w:col w:w="4077" w:space="815"/>
            <w:col w:w="5728"/>
          </w:cols>
        </w:sectPr>
      </w:pPr>
    </w:p>
    <w:p>
      <w:pPr>
        <w:tabs>
          <w:tab w:pos="2395" w:val="left" w:leader="none"/>
          <w:tab w:pos="2834" w:val="left" w:leader="none"/>
          <w:tab w:pos="3266" w:val="left" w:leader="none"/>
          <w:tab w:pos="3696" w:val="left" w:leader="none"/>
          <w:tab w:pos="4264" w:val="left" w:leader="none"/>
        </w:tabs>
        <w:spacing w:line="208" w:lineRule="auto" w:before="115"/>
        <w:ind w:left="1770" w:right="38" w:firstLine="0"/>
        <w:jc w:val="left"/>
        <w:rPr>
          <w:sz w:val="14"/>
        </w:rPr>
      </w:pPr>
      <w:r>
        <w:rPr>
          <w:color w:val="292425"/>
          <w:w w:val="110"/>
          <w:sz w:val="14"/>
        </w:rPr>
        <w:t>Series</w:t>
        <w:tab/>
      </w:r>
      <w:r>
        <w:rPr>
          <w:color w:val="292425"/>
          <w:spacing w:val="-8"/>
          <w:w w:val="110"/>
          <w:sz w:val="14"/>
          <w:u w:val="single" w:color="292425"/>
        </w:rPr>
        <w:t>2001</w:t>
      </w:r>
      <w:r>
        <w:rPr>
          <w:color w:val="292425"/>
          <w:spacing w:val="-8"/>
          <w:w w:val="110"/>
          <w:sz w:val="14"/>
        </w:rPr>
        <w:t>      </w:t>
      </w:r>
      <w:r>
        <w:rPr>
          <w:color w:val="292425"/>
          <w:spacing w:val="-4"/>
          <w:w w:val="110"/>
          <w:sz w:val="14"/>
        </w:rPr>
        <w:t> </w:t>
      </w:r>
      <w:r>
        <w:rPr>
          <w:color w:val="292425"/>
          <w:spacing w:val="-5"/>
          <w:w w:val="110"/>
          <w:sz w:val="14"/>
          <w:u w:val="single" w:color="292425"/>
        </w:rPr>
        <w:t>2002</w:t>
      </w:r>
      <w:r>
        <w:rPr>
          <w:color w:val="292425"/>
          <w:sz w:val="14"/>
          <w:u w:val="single" w:color="292425"/>
        </w:rPr>
        <w:tab/>
        <w:tab/>
        <w:tab/>
      </w:r>
      <w:r>
        <w:rPr>
          <w:color w:val="292425"/>
          <w:sz w:val="14"/>
        </w:rPr>
        <w:t> </w:t>
      </w:r>
      <w:r>
        <w:rPr>
          <w:color w:val="292425"/>
          <w:w w:val="110"/>
          <w:sz w:val="14"/>
          <w:u w:val="single" w:color="292425"/>
        </w:rPr>
        <w:t>average</w:t>
      </w:r>
      <w:r>
        <w:rPr>
          <w:color w:val="292425"/>
          <w:spacing w:val="-15"/>
          <w:w w:val="110"/>
          <w:sz w:val="14"/>
          <w:u w:val="single" w:color="292425"/>
        </w:rPr>
        <w:t> </w:t>
      </w:r>
      <w:r>
        <w:rPr>
          <w:color w:val="292425"/>
          <w:w w:val="110"/>
          <w:sz w:val="12"/>
          <w:u w:val="single" w:color="292425"/>
        </w:rPr>
        <w:t>(a)</w:t>
      </w:r>
      <w:r>
        <w:rPr>
          <w:color w:val="292425"/>
          <w:w w:val="110"/>
          <w:sz w:val="14"/>
          <w:u w:val="single" w:color="292425"/>
        </w:rPr>
        <w:t>Q1</w:t>
      </w:r>
      <w:r>
        <w:rPr>
          <w:color w:val="292425"/>
          <w:w w:val="110"/>
          <w:sz w:val="14"/>
        </w:rPr>
        <w:tab/>
      </w:r>
      <w:r>
        <w:rPr>
          <w:color w:val="292425"/>
          <w:w w:val="110"/>
          <w:sz w:val="14"/>
          <w:u w:val="single" w:color="292425"/>
        </w:rPr>
        <w:t> Q1</w:t>
      </w:r>
      <w:r>
        <w:rPr>
          <w:color w:val="292425"/>
          <w:w w:val="110"/>
          <w:sz w:val="14"/>
        </w:rPr>
        <w:tab/>
      </w:r>
      <w:r>
        <w:rPr>
          <w:color w:val="292425"/>
          <w:w w:val="110"/>
          <w:sz w:val="14"/>
          <w:u w:val="single" w:color="292425"/>
        </w:rPr>
        <w:t>Q2</w:t>
      </w:r>
      <w:r>
        <w:rPr>
          <w:color w:val="292425"/>
          <w:w w:val="110"/>
          <w:sz w:val="14"/>
        </w:rPr>
        <w:tab/>
      </w:r>
      <w:r>
        <w:rPr>
          <w:color w:val="292425"/>
          <w:w w:val="110"/>
          <w:sz w:val="14"/>
          <w:u w:val="single" w:color="292425"/>
        </w:rPr>
        <w:t>Q3</w:t>
      </w:r>
      <w:r>
        <w:rPr>
          <w:color w:val="292425"/>
          <w:spacing w:val="16"/>
          <w:w w:val="110"/>
          <w:sz w:val="14"/>
        </w:rPr>
        <w:t> </w:t>
      </w:r>
      <w:r>
        <w:rPr>
          <w:color w:val="292425"/>
          <w:w w:val="110"/>
          <w:sz w:val="14"/>
          <w:u w:val="single" w:color="292425"/>
        </w:rPr>
        <w:t>Q4</w:t>
      </w:r>
    </w:p>
    <w:p>
      <w:pPr>
        <w:pStyle w:val="BodyText"/>
        <w:spacing w:before="8"/>
        <w:rPr>
          <w:sz w:val="12"/>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5"/>
        <w:gridCol w:w="348"/>
        <w:gridCol w:w="518"/>
        <w:gridCol w:w="415"/>
        <w:gridCol w:w="396"/>
        <w:gridCol w:w="436"/>
        <w:gridCol w:w="269"/>
      </w:tblGrid>
      <w:tr>
        <w:trPr>
          <w:trHeight w:val="181" w:hRule="atLeast"/>
        </w:trPr>
        <w:tc>
          <w:tcPr>
            <w:tcW w:w="1745" w:type="dxa"/>
          </w:tcPr>
          <w:p>
            <w:pPr>
              <w:pStyle w:val="TableParagraph"/>
              <w:spacing w:line="138" w:lineRule="exact"/>
              <w:ind w:left="52"/>
              <w:rPr>
                <w:sz w:val="12"/>
              </w:rPr>
            </w:pPr>
            <w:r>
              <w:rPr>
                <w:color w:val="292425"/>
                <w:w w:val="110"/>
                <w:sz w:val="14"/>
              </w:rPr>
              <w:t>CBI labour shortages </w:t>
            </w:r>
            <w:r>
              <w:rPr>
                <w:color w:val="292425"/>
                <w:w w:val="110"/>
                <w:sz w:val="12"/>
              </w:rPr>
              <w:t>(b)</w:t>
            </w:r>
          </w:p>
        </w:tc>
        <w:tc>
          <w:tcPr>
            <w:tcW w:w="2382" w:type="dxa"/>
            <w:gridSpan w:val="6"/>
          </w:tcPr>
          <w:p>
            <w:pPr>
              <w:pStyle w:val="TableParagraph"/>
              <w:rPr>
                <w:sz w:val="12"/>
              </w:rPr>
            </w:pPr>
          </w:p>
        </w:tc>
      </w:tr>
      <w:tr>
        <w:trPr>
          <w:trHeight w:val="181" w:hRule="atLeast"/>
        </w:trPr>
        <w:tc>
          <w:tcPr>
            <w:tcW w:w="1745" w:type="dxa"/>
          </w:tcPr>
          <w:p>
            <w:pPr>
              <w:pStyle w:val="TableParagraph"/>
              <w:spacing w:line="145" w:lineRule="exact" w:before="16"/>
              <w:ind w:left="50"/>
              <w:rPr>
                <w:sz w:val="14"/>
              </w:rPr>
            </w:pPr>
            <w:r>
              <w:rPr>
                <w:color w:val="292425"/>
                <w:sz w:val="14"/>
              </w:rPr>
              <w:t>Skilled</w:t>
            </w:r>
          </w:p>
        </w:tc>
        <w:tc>
          <w:tcPr>
            <w:tcW w:w="348" w:type="dxa"/>
          </w:tcPr>
          <w:p>
            <w:pPr>
              <w:pStyle w:val="TableParagraph"/>
              <w:spacing w:line="145" w:lineRule="exact" w:before="16"/>
              <w:ind w:left="6"/>
              <w:rPr>
                <w:sz w:val="14"/>
              </w:rPr>
            </w:pPr>
            <w:r>
              <w:rPr>
                <w:color w:val="292425"/>
                <w:w w:val="120"/>
                <w:sz w:val="14"/>
              </w:rPr>
              <w:t>13</w:t>
            </w:r>
          </w:p>
        </w:tc>
        <w:tc>
          <w:tcPr>
            <w:tcW w:w="518" w:type="dxa"/>
          </w:tcPr>
          <w:p>
            <w:pPr>
              <w:pStyle w:val="TableParagraph"/>
              <w:spacing w:line="145" w:lineRule="exact" w:before="16"/>
              <w:ind w:right="165"/>
              <w:jc w:val="right"/>
              <w:rPr>
                <w:sz w:val="14"/>
              </w:rPr>
            </w:pPr>
            <w:r>
              <w:rPr>
                <w:color w:val="292425"/>
                <w:w w:val="120"/>
                <w:sz w:val="14"/>
              </w:rPr>
              <w:t>17</w:t>
            </w:r>
          </w:p>
        </w:tc>
        <w:tc>
          <w:tcPr>
            <w:tcW w:w="415" w:type="dxa"/>
          </w:tcPr>
          <w:p>
            <w:pPr>
              <w:pStyle w:val="TableParagraph"/>
              <w:spacing w:line="145" w:lineRule="exact" w:before="16"/>
              <w:ind w:left="4"/>
              <w:jc w:val="center"/>
              <w:rPr>
                <w:sz w:val="14"/>
              </w:rPr>
            </w:pPr>
            <w:r>
              <w:rPr>
                <w:color w:val="292425"/>
                <w:w w:val="121"/>
                <w:sz w:val="14"/>
              </w:rPr>
              <w:t>9</w:t>
            </w:r>
          </w:p>
        </w:tc>
        <w:tc>
          <w:tcPr>
            <w:tcW w:w="396" w:type="dxa"/>
          </w:tcPr>
          <w:p>
            <w:pPr>
              <w:pStyle w:val="TableParagraph"/>
              <w:spacing w:line="145" w:lineRule="exact" w:before="16"/>
              <w:ind w:left="13"/>
              <w:jc w:val="center"/>
              <w:rPr>
                <w:sz w:val="14"/>
              </w:rPr>
            </w:pPr>
            <w:r>
              <w:rPr>
                <w:color w:val="292425"/>
                <w:w w:val="121"/>
                <w:sz w:val="14"/>
              </w:rPr>
              <w:t>9</w:t>
            </w:r>
          </w:p>
        </w:tc>
        <w:tc>
          <w:tcPr>
            <w:tcW w:w="436" w:type="dxa"/>
          </w:tcPr>
          <w:p>
            <w:pPr>
              <w:pStyle w:val="TableParagraph"/>
              <w:spacing w:line="145" w:lineRule="exact" w:before="16"/>
              <w:ind w:right="131"/>
              <w:jc w:val="right"/>
              <w:rPr>
                <w:sz w:val="14"/>
              </w:rPr>
            </w:pPr>
            <w:r>
              <w:rPr>
                <w:color w:val="292425"/>
                <w:w w:val="120"/>
                <w:sz w:val="14"/>
              </w:rPr>
              <w:t>10</w:t>
            </w:r>
          </w:p>
        </w:tc>
        <w:tc>
          <w:tcPr>
            <w:tcW w:w="269" w:type="dxa"/>
          </w:tcPr>
          <w:p>
            <w:pPr>
              <w:pStyle w:val="TableParagraph"/>
              <w:spacing w:line="145" w:lineRule="exact" w:before="16"/>
              <w:ind w:right="47"/>
              <w:jc w:val="right"/>
              <w:rPr>
                <w:sz w:val="14"/>
              </w:rPr>
            </w:pPr>
            <w:r>
              <w:rPr>
                <w:color w:val="292425"/>
                <w:w w:val="121"/>
                <w:sz w:val="14"/>
              </w:rPr>
              <w:t>9</w:t>
            </w:r>
          </w:p>
        </w:tc>
      </w:tr>
      <w:tr>
        <w:trPr>
          <w:trHeight w:val="140" w:hRule="atLeast"/>
        </w:trPr>
        <w:tc>
          <w:tcPr>
            <w:tcW w:w="1745" w:type="dxa"/>
          </w:tcPr>
          <w:p>
            <w:pPr>
              <w:pStyle w:val="TableParagraph"/>
              <w:spacing w:line="120" w:lineRule="exact"/>
              <w:ind w:left="50"/>
              <w:rPr>
                <w:sz w:val="14"/>
              </w:rPr>
            </w:pPr>
            <w:r>
              <w:rPr>
                <w:color w:val="292425"/>
                <w:w w:val="105"/>
                <w:sz w:val="14"/>
              </w:rPr>
              <w:t>Unskilled</w:t>
            </w:r>
          </w:p>
        </w:tc>
        <w:tc>
          <w:tcPr>
            <w:tcW w:w="348" w:type="dxa"/>
          </w:tcPr>
          <w:p>
            <w:pPr>
              <w:pStyle w:val="TableParagraph"/>
              <w:spacing w:line="120" w:lineRule="exact"/>
              <w:ind w:left="64"/>
              <w:rPr>
                <w:sz w:val="14"/>
              </w:rPr>
            </w:pPr>
            <w:r>
              <w:rPr>
                <w:color w:val="292425"/>
                <w:w w:val="121"/>
                <w:sz w:val="14"/>
              </w:rPr>
              <w:t>3</w:t>
            </w:r>
          </w:p>
        </w:tc>
        <w:tc>
          <w:tcPr>
            <w:tcW w:w="518" w:type="dxa"/>
          </w:tcPr>
          <w:p>
            <w:pPr>
              <w:pStyle w:val="TableParagraph"/>
              <w:spacing w:line="120" w:lineRule="exact"/>
              <w:ind w:right="165"/>
              <w:jc w:val="right"/>
              <w:rPr>
                <w:sz w:val="14"/>
              </w:rPr>
            </w:pPr>
            <w:r>
              <w:rPr>
                <w:color w:val="292425"/>
                <w:w w:val="121"/>
                <w:sz w:val="14"/>
              </w:rPr>
              <w:t>2</w:t>
            </w:r>
          </w:p>
        </w:tc>
        <w:tc>
          <w:tcPr>
            <w:tcW w:w="415" w:type="dxa"/>
          </w:tcPr>
          <w:p>
            <w:pPr>
              <w:pStyle w:val="TableParagraph"/>
              <w:spacing w:line="120" w:lineRule="exact"/>
              <w:ind w:left="4"/>
              <w:jc w:val="center"/>
              <w:rPr>
                <w:sz w:val="14"/>
              </w:rPr>
            </w:pPr>
            <w:r>
              <w:rPr>
                <w:color w:val="292425"/>
                <w:w w:val="121"/>
                <w:sz w:val="14"/>
              </w:rPr>
              <w:t>3</w:t>
            </w:r>
          </w:p>
        </w:tc>
        <w:tc>
          <w:tcPr>
            <w:tcW w:w="396" w:type="dxa"/>
          </w:tcPr>
          <w:p>
            <w:pPr>
              <w:pStyle w:val="TableParagraph"/>
              <w:spacing w:line="120" w:lineRule="exact"/>
              <w:ind w:left="13"/>
              <w:jc w:val="center"/>
              <w:rPr>
                <w:sz w:val="14"/>
              </w:rPr>
            </w:pPr>
            <w:r>
              <w:rPr>
                <w:color w:val="292425"/>
                <w:w w:val="121"/>
                <w:sz w:val="14"/>
              </w:rPr>
              <w:t>2</w:t>
            </w:r>
          </w:p>
        </w:tc>
        <w:tc>
          <w:tcPr>
            <w:tcW w:w="436" w:type="dxa"/>
          </w:tcPr>
          <w:p>
            <w:pPr>
              <w:pStyle w:val="TableParagraph"/>
              <w:spacing w:line="120" w:lineRule="exact"/>
              <w:ind w:right="131"/>
              <w:jc w:val="right"/>
              <w:rPr>
                <w:sz w:val="14"/>
              </w:rPr>
            </w:pPr>
            <w:r>
              <w:rPr>
                <w:color w:val="292425"/>
                <w:w w:val="121"/>
                <w:sz w:val="14"/>
              </w:rPr>
              <w:t>3</w:t>
            </w:r>
          </w:p>
        </w:tc>
        <w:tc>
          <w:tcPr>
            <w:tcW w:w="269" w:type="dxa"/>
          </w:tcPr>
          <w:p>
            <w:pPr>
              <w:pStyle w:val="TableParagraph"/>
              <w:spacing w:line="120" w:lineRule="exact"/>
              <w:ind w:right="47"/>
              <w:jc w:val="right"/>
              <w:rPr>
                <w:sz w:val="14"/>
              </w:rPr>
            </w:pPr>
            <w:r>
              <w:rPr>
                <w:color w:val="292425"/>
                <w:w w:val="121"/>
                <w:sz w:val="14"/>
              </w:rPr>
              <w:t>2</w:t>
            </w:r>
          </w:p>
        </w:tc>
      </w:tr>
    </w:tbl>
    <w:p>
      <w:pPr>
        <w:spacing w:before="115"/>
        <w:ind w:left="204" w:right="0" w:firstLine="0"/>
        <w:jc w:val="left"/>
        <w:rPr>
          <w:sz w:val="12"/>
        </w:rPr>
      </w:pPr>
      <w:r>
        <w:rPr/>
        <w:pict>
          <v:shape style="position:absolute;margin-left:40.6101pt;margin-top:18.005486pt;width:487.5pt;height:17.05pt;mso-position-horizontal-relative:page;mso-position-vertical-relative:paragraph;z-index:160967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9"/>
                    <w:gridCol w:w="750"/>
                    <w:gridCol w:w="482"/>
                    <w:gridCol w:w="417"/>
                    <w:gridCol w:w="428"/>
                    <w:gridCol w:w="406"/>
                    <w:gridCol w:w="687"/>
                    <w:gridCol w:w="5239"/>
                  </w:tblGrid>
                  <w:tr>
                    <w:trPr>
                      <w:trHeight w:val="140" w:hRule="atLeast"/>
                    </w:trPr>
                    <w:tc>
                      <w:tcPr>
                        <w:tcW w:w="1339" w:type="dxa"/>
                      </w:tcPr>
                      <w:p>
                        <w:pPr>
                          <w:pStyle w:val="TableParagraph"/>
                          <w:spacing w:line="120" w:lineRule="exact"/>
                          <w:ind w:left="50"/>
                          <w:rPr>
                            <w:sz w:val="14"/>
                          </w:rPr>
                        </w:pPr>
                        <w:r>
                          <w:rPr>
                            <w:color w:val="292425"/>
                            <w:w w:val="110"/>
                            <w:sz w:val="14"/>
                          </w:rPr>
                          <w:t>Manufacturing</w:t>
                        </w:r>
                      </w:p>
                    </w:tc>
                    <w:tc>
                      <w:tcPr>
                        <w:tcW w:w="750" w:type="dxa"/>
                      </w:tcPr>
                      <w:p>
                        <w:pPr>
                          <w:pStyle w:val="TableParagraph"/>
                          <w:spacing w:line="120" w:lineRule="exact"/>
                          <w:ind w:right="192"/>
                          <w:jc w:val="right"/>
                          <w:rPr>
                            <w:sz w:val="14"/>
                          </w:rPr>
                        </w:pPr>
                        <w:r>
                          <w:rPr>
                            <w:color w:val="292425"/>
                            <w:w w:val="120"/>
                            <w:sz w:val="14"/>
                          </w:rPr>
                          <w:t>58</w:t>
                        </w:r>
                      </w:p>
                    </w:tc>
                    <w:tc>
                      <w:tcPr>
                        <w:tcW w:w="482" w:type="dxa"/>
                      </w:tcPr>
                      <w:p>
                        <w:pPr>
                          <w:pStyle w:val="TableParagraph"/>
                          <w:spacing w:line="120" w:lineRule="exact"/>
                          <w:ind w:right="125"/>
                          <w:jc w:val="right"/>
                          <w:rPr>
                            <w:sz w:val="14"/>
                          </w:rPr>
                        </w:pPr>
                        <w:r>
                          <w:rPr>
                            <w:color w:val="292425"/>
                            <w:w w:val="120"/>
                            <w:sz w:val="14"/>
                          </w:rPr>
                          <w:t>75</w:t>
                        </w:r>
                      </w:p>
                    </w:tc>
                    <w:tc>
                      <w:tcPr>
                        <w:tcW w:w="417" w:type="dxa"/>
                      </w:tcPr>
                      <w:p>
                        <w:pPr>
                          <w:pStyle w:val="TableParagraph"/>
                          <w:spacing w:line="120" w:lineRule="exact"/>
                          <w:ind w:left="106" w:right="103"/>
                          <w:jc w:val="center"/>
                          <w:rPr>
                            <w:sz w:val="14"/>
                          </w:rPr>
                        </w:pPr>
                        <w:r>
                          <w:rPr>
                            <w:color w:val="292425"/>
                            <w:w w:val="120"/>
                            <w:sz w:val="14"/>
                          </w:rPr>
                          <w:t>60</w:t>
                        </w:r>
                      </w:p>
                    </w:tc>
                    <w:tc>
                      <w:tcPr>
                        <w:tcW w:w="428" w:type="dxa"/>
                      </w:tcPr>
                      <w:p>
                        <w:pPr>
                          <w:pStyle w:val="TableParagraph"/>
                          <w:spacing w:line="120" w:lineRule="exact"/>
                          <w:ind w:left="125"/>
                          <w:rPr>
                            <w:sz w:val="14"/>
                          </w:rPr>
                        </w:pPr>
                        <w:r>
                          <w:rPr>
                            <w:color w:val="292425"/>
                            <w:w w:val="120"/>
                            <w:sz w:val="14"/>
                          </w:rPr>
                          <w:t>66</w:t>
                        </w:r>
                      </w:p>
                    </w:tc>
                    <w:tc>
                      <w:tcPr>
                        <w:tcW w:w="406" w:type="dxa"/>
                      </w:tcPr>
                      <w:p>
                        <w:pPr>
                          <w:pStyle w:val="TableParagraph"/>
                          <w:spacing w:line="120" w:lineRule="exact"/>
                          <w:ind w:right="95"/>
                          <w:jc w:val="right"/>
                          <w:rPr>
                            <w:sz w:val="14"/>
                          </w:rPr>
                        </w:pPr>
                        <w:r>
                          <w:rPr>
                            <w:color w:val="292425"/>
                            <w:w w:val="120"/>
                            <w:sz w:val="14"/>
                          </w:rPr>
                          <w:t>62</w:t>
                        </w:r>
                      </w:p>
                    </w:tc>
                    <w:tc>
                      <w:tcPr>
                        <w:tcW w:w="687" w:type="dxa"/>
                      </w:tcPr>
                      <w:p>
                        <w:pPr>
                          <w:pStyle w:val="TableParagraph"/>
                          <w:spacing w:line="120" w:lineRule="exact"/>
                          <w:ind w:left="111"/>
                          <w:rPr>
                            <w:sz w:val="14"/>
                          </w:rPr>
                        </w:pPr>
                        <w:r>
                          <w:rPr>
                            <w:color w:val="292425"/>
                            <w:w w:val="120"/>
                            <w:sz w:val="14"/>
                          </w:rPr>
                          <w:t>74</w:t>
                        </w:r>
                      </w:p>
                    </w:tc>
                    <w:tc>
                      <w:tcPr>
                        <w:tcW w:w="5239" w:type="dxa"/>
                      </w:tcPr>
                      <w:p>
                        <w:pPr>
                          <w:pStyle w:val="TableParagraph"/>
                          <w:rPr>
                            <w:sz w:val="8"/>
                          </w:rPr>
                        </w:pPr>
                      </w:p>
                    </w:tc>
                  </w:tr>
                  <w:tr>
                    <w:trPr>
                      <w:trHeight w:val="200" w:hRule="atLeast"/>
                    </w:trPr>
                    <w:tc>
                      <w:tcPr>
                        <w:tcW w:w="1339" w:type="dxa"/>
                      </w:tcPr>
                      <w:p>
                        <w:pPr>
                          <w:pStyle w:val="TableParagraph"/>
                          <w:spacing w:line="136" w:lineRule="exact"/>
                          <w:ind w:left="50"/>
                          <w:rPr>
                            <w:sz w:val="14"/>
                          </w:rPr>
                        </w:pPr>
                        <w:r>
                          <w:rPr>
                            <w:color w:val="292425"/>
                            <w:w w:val="105"/>
                            <w:sz w:val="14"/>
                          </w:rPr>
                          <w:t>Services</w:t>
                        </w:r>
                      </w:p>
                    </w:tc>
                    <w:tc>
                      <w:tcPr>
                        <w:tcW w:w="750" w:type="dxa"/>
                      </w:tcPr>
                      <w:p>
                        <w:pPr>
                          <w:pStyle w:val="TableParagraph"/>
                          <w:spacing w:line="136" w:lineRule="exact"/>
                          <w:ind w:right="192"/>
                          <w:jc w:val="right"/>
                          <w:rPr>
                            <w:sz w:val="14"/>
                          </w:rPr>
                        </w:pPr>
                        <w:r>
                          <w:rPr>
                            <w:color w:val="292425"/>
                            <w:w w:val="120"/>
                            <w:sz w:val="14"/>
                          </w:rPr>
                          <w:t>52</w:t>
                        </w:r>
                      </w:p>
                    </w:tc>
                    <w:tc>
                      <w:tcPr>
                        <w:tcW w:w="482" w:type="dxa"/>
                      </w:tcPr>
                      <w:p>
                        <w:pPr>
                          <w:pStyle w:val="TableParagraph"/>
                          <w:spacing w:line="136" w:lineRule="exact"/>
                          <w:ind w:right="125"/>
                          <w:jc w:val="right"/>
                          <w:rPr>
                            <w:sz w:val="14"/>
                          </w:rPr>
                        </w:pPr>
                        <w:r>
                          <w:rPr>
                            <w:color w:val="292425"/>
                            <w:w w:val="120"/>
                            <w:sz w:val="14"/>
                          </w:rPr>
                          <w:t>66</w:t>
                        </w:r>
                      </w:p>
                    </w:tc>
                    <w:tc>
                      <w:tcPr>
                        <w:tcW w:w="417" w:type="dxa"/>
                      </w:tcPr>
                      <w:p>
                        <w:pPr>
                          <w:pStyle w:val="TableParagraph"/>
                          <w:spacing w:line="136" w:lineRule="exact"/>
                          <w:ind w:left="106" w:right="103"/>
                          <w:jc w:val="center"/>
                          <w:rPr>
                            <w:sz w:val="14"/>
                          </w:rPr>
                        </w:pPr>
                        <w:r>
                          <w:rPr>
                            <w:color w:val="292425"/>
                            <w:w w:val="120"/>
                            <w:sz w:val="14"/>
                          </w:rPr>
                          <w:t>60</w:t>
                        </w:r>
                      </w:p>
                    </w:tc>
                    <w:tc>
                      <w:tcPr>
                        <w:tcW w:w="428" w:type="dxa"/>
                      </w:tcPr>
                      <w:p>
                        <w:pPr>
                          <w:pStyle w:val="TableParagraph"/>
                          <w:spacing w:line="136" w:lineRule="exact"/>
                          <w:ind w:left="128"/>
                          <w:rPr>
                            <w:sz w:val="14"/>
                          </w:rPr>
                        </w:pPr>
                        <w:r>
                          <w:rPr>
                            <w:color w:val="292425"/>
                            <w:w w:val="120"/>
                            <w:sz w:val="14"/>
                          </w:rPr>
                          <w:t>58</w:t>
                        </w:r>
                      </w:p>
                    </w:tc>
                    <w:tc>
                      <w:tcPr>
                        <w:tcW w:w="406" w:type="dxa"/>
                      </w:tcPr>
                      <w:p>
                        <w:pPr>
                          <w:pStyle w:val="TableParagraph"/>
                          <w:spacing w:line="136" w:lineRule="exact"/>
                          <w:ind w:right="95"/>
                          <w:jc w:val="right"/>
                          <w:rPr>
                            <w:sz w:val="14"/>
                          </w:rPr>
                        </w:pPr>
                        <w:r>
                          <w:rPr>
                            <w:color w:val="292425"/>
                            <w:w w:val="120"/>
                            <w:sz w:val="14"/>
                          </w:rPr>
                          <w:t>60</w:t>
                        </w:r>
                      </w:p>
                    </w:tc>
                    <w:tc>
                      <w:tcPr>
                        <w:tcW w:w="687" w:type="dxa"/>
                      </w:tcPr>
                      <w:p>
                        <w:pPr>
                          <w:pStyle w:val="TableParagraph"/>
                          <w:spacing w:line="136" w:lineRule="exact"/>
                          <w:ind w:left="99"/>
                          <w:rPr>
                            <w:sz w:val="14"/>
                          </w:rPr>
                        </w:pPr>
                        <w:r>
                          <w:rPr>
                            <w:color w:val="292425"/>
                            <w:w w:val="120"/>
                            <w:sz w:val="14"/>
                          </w:rPr>
                          <w:t>63</w:t>
                        </w:r>
                      </w:p>
                    </w:tc>
                    <w:tc>
                      <w:tcPr>
                        <w:tcW w:w="5239" w:type="dxa"/>
                      </w:tcPr>
                      <w:p>
                        <w:pPr>
                          <w:pStyle w:val="TableParagraph"/>
                          <w:spacing w:line="181" w:lineRule="exact"/>
                          <w:ind w:left="433"/>
                          <w:rPr>
                            <w:sz w:val="20"/>
                          </w:rPr>
                        </w:pPr>
                        <w:r>
                          <w:rPr>
                            <w:color w:val="292425"/>
                            <w:w w:val="105"/>
                            <w:sz w:val="20"/>
                          </w:rPr>
                          <w:t>in the range of 3.1% to 3.2% since April 2001. The ILO</w:t>
                        </w:r>
                      </w:p>
                    </w:tc>
                  </w:tr>
                </w:tbl>
                <w:p>
                  <w:pPr>
                    <w:pStyle w:val="BodyText"/>
                  </w:pPr>
                </w:p>
              </w:txbxContent>
            </v:textbox>
            <w10:wrap type="none"/>
          </v:shape>
        </w:pict>
      </w:r>
      <w:r>
        <w:rPr>
          <w:color w:val="292425"/>
          <w:w w:val="105"/>
          <w:sz w:val="14"/>
        </w:rPr>
        <w:t>BCC recruitment difficulties </w:t>
      </w:r>
      <w:r>
        <w:rPr>
          <w:color w:val="292425"/>
          <w:w w:val="105"/>
          <w:sz w:val="12"/>
        </w:rPr>
        <w:t>(c)</w:t>
      </w:r>
    </w:p>
    <w:p>
      <w:pPr>
        <w:pStyle w:val="BodyText"/>
        <w:spacing w:line="292" w:lineRule="auto" w:before="108"/>
        <w:ind w:left="204" w:right="10"/>
      </w:pPr>
      <w:r>
        <w:rPr/>
        <w:br w:type="column"/>
      </w:r>
      <w:r>
        <w:rPr>
          <w:color w:val="292425"/>
          <w:w w:val="110"/>
        </w:rPr>
        <w:t>On the International Labour Organisation (ILO) definition used</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LFS,</w:t>
      </w:r>
      <w:r>
        <w:rPr>
          <w:color w:val="292425"/>
          <w:spacing w:val="-14"/>
          <w:w w:val="110"/>
        </w:rPr>
        <w:t> </w:t>
      </w:r>
      <w:r>
        <w:rPr>
          <w:color w:val="292425"/>
          <w:w w:val="110"/>
        </w:rPr>
        <w:t>the</w:t>
      </w:r>
      <w:r>
        <w:rPr>
          <w:color w:val="292425"/>
          <w:spacing w:val="-15"/>
          <w:w w:val="110"/>
        </w:rPr>
        <w:t> </w:t>
      </w:r>
      <w:r>
        <w:rPr>
          <w:color w:val="292425"/>
          <w:w w:val="110"/>
        </w:rPr>
        <w:t>unemployment</w:t>
      </w:r>
      <w:r>
        <w:rPr>
          <w:color w:val="292425"/>
          <w:spacing w:val="-14"/>
          <w:w w:val="110"/>
        </w:rPr>
        <w:t> </w:t>
      </w:r>
      <w:r>
        <w:rPr>
          <w:color w:val="292425"/>
          <w:spacing w:val="-4"/>
          <w:w w:val="110"/>
        </w:rPr>
        <w:t>rate</w:t>
      </w:r>
      <w:r>
        <w:rPr>
          <w:color w:val="292425"/>
          <w:spacing w:val="-14"/>
          <w:w w:val="110"/>
        </w:rPr>
        <w:t> </w:t>
      </w:r>
      <w:r>
        <w:rPr>
          <w:color w:val="292425"/>
          <w:spacing w:val="-3"/>
          <w:w w:val="110"/>
        </w:rPr>
        <w:t>was</w:t>
      </w:r>
      <w:r>
        <w:rPr>
          <w:color w:val="292425"/>
          <w:spacing w:val="-14"/>
          <w:w w:val="110"/>
        </w:rPr>
        <w:t> </w:t>
      </w:r>
      <w:r>
        <w:rPr>
          <w:color w:val="292425"/>
          <w:w w:val="110"/>
        </w:rPr>
        <w:t>5.2%</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three months </w:t>
      </w:r>
      <w:r>
        <w:rPr>
          <w:color w:val="292425"/>
          <w:spacing w:val="-4"/>
          <w:w w:val="110"/>
        </w:rPr>
        <w:t>to </w:t>
      </w:r>
      <w:r>
        <w:rPr>
          <w:color w:val="292425"/>
          <w:spacing w:val="-3"/>
          <w:w w:val="110"/>
        </w:rPr>
        <w:t>November, </w:t>
      </w:r>
      <w:r>
        <w:rPr>
          <w:color w:val="292425"/>
          <w:w w:val="110"/>
        </w:rPr>
        <w:t>compared with a trough of 4.9% in the period March-May </w:t>
      </w:r>
      <w:r>
        <w:rPr>
          <w:color w:val="292425"/>
          <w:spacing w:val="-11"/>
          <w:w w:val="110"/>
        </w:rPr>
        <w:t>2001 </w:t>
      </w:r>
      <w:r>
        <w:rPr>
          <w:color w:val="292425"/>
          <w:w w:val="110"/>
        </w:rPr>
        <w:t>(see Chart </w:t>
      </w:r>
      <w:r>
        <w:rPr>
          <w:color w:val="292425"/>
          <w:spacing w:val="-9"/>
          <w:w w:val="110"/>
        </w:rPr>
        <w:t>3.11). </w:t>
      </w:r>
      <w:r>
        <w:rPr>
          <w:color w:val="292425"/>
          <w:w w:val="110"/>
        </w:rPr>
        <w:t>The claimant count unemployment</w:t>
      </w:r>
      <w:r>
        <w:rPr>
          <w:color w:val="292425"/>
          <w:spacing w:val="-13"/>
          <w:w w:val="110"/>
        </w:rPr>
        <w:t> </w:t>
      </w:r>
      <w:r>
        <w:rPr>
          <w:color w:val="292425"/>
          <w:spacing w:val="-4"/>
          <w:w w:val="110"/>
        </w:rPr>
        <w:t>rate</w:t>
      </w:r>
      <w:r>
        <w:rPr>
          <w:color w:val="292425"/>
          <w:spacing w:val="-13"/>
          <w:w w:val="110"/>
        </w:rPr>
        <w:t> </w:t>
      </w:r>
      <w:r>
        <w:rPr>
          <w:color w:val="292425"/>
          <w:spacing w:val="-3"/>
          <w:w w:val="110"/>
        </w:rPr>
        <w:t>was</w:t>
      </w:r>
      <w:r>
        <w:rPr>
          <w:color w:val="292425"/>
          <w:spacing w:val="-12"/>
          <w:w w:val="110"/>
        </w:rPr>
        <w:t> </w:t>
      </w:r>
      <w:r>
        <w:rPr>
          <w:color w:val="292425"/>
          <w:w w:val="110"/>
        </w:rPr>
        <w:t>3.1%</w:t>
      </w:r>
      <w:r>
        <w:rPr>
          <w:color w:val="292425"/>
          <w:spacing w:val="-13"/>
          <w:w w:val="110"/>
        </w:rPr>
        <w:t> </w:t>
      </w:r>
      <w:r>
        <w:rPr>
          <w:color w:val="292425"/>
          <w:w w:val="110"/>
        </w:rPr>
        <w:t>in</w:t>
      </w:r>
      <w:r>
        <w:rPr>
          <w:color w:val="292425"/>
          <w:spacing w:val="-12"/>
          <w:w w:val="110"/>
        </w:rPr>
        <w:t> </w:t>
      </w:r>
      <w:r>
        <w:rPr>
          <w:color w:val="292425"/>
          <w:w w:val="110"/>
        </w:rPr>
        <w:t>December</w:t>
      </w:r>
      <w:r>
        <w:rPr>
          <w:color w:val="292425"/>
          <w:spacing w:val="-13"/>
          <w:w w:val="110"/>
        </w:rPr>
        <w:t> </w:t>
      </w:r>
      <w:r>
        <w:rPr>
          <w:color w:val="292425"/>
          <w:spacing w:val="-7"/>
          <w:w w:val="110"/>
        </w:rPr>
        <w:t>2002</w:t>
      </w:r>
      <w:r>
        <w:rPr>
          <w:color w:val="292425"/>
          <w:spacing w:val="-13"/>
          <w:w w:val="110"/>
        </w:rPr>
        <w:t> </w:t>
      </w:r>
      <w:r>
        <w:rPr>
          <w:color w:val="292425"/>
          <w:w w:val="110"/>
        </w:rPr>
        <w:t>and</w:t>
      </w:r>
      <w:r>
        <w:rPr>
          <w:color w:val="292425"/>
          <w:spacing w:val="-12"/>
          <w:w w:val="110"/>
        </w:rPr>
        <w:t> </w:t>
      </w:r>
      <w:r>
        <w:rPr>
          <w:color w:val="292425"/>
          <w:w w:val="110"/>
        </w:rPr>
        <w:t>has</w:t>
      </w:r>
      <w:r>
        <w:rPr>
          <w:color w:val="292425"/>
          <w:spacing w:val="-13"/>
          <w:w w:val="110"/>
        </w:rPr>
        <w:t> </w:t>
      </w:r>
      <w:r>
        <w:rPr>
          <w:color w:val="292425"/>
          <w:w w:val="110"/>
        </w:rPr>
        <w:t>been</w:t>
      </w:r>
    </w:p>
    <w:p>
      <w:pPr>
        <w:spacing w:after="0" w:line="292" w:lineRule="auto"/>
        <w:sectPr>
          <w:type w:val="continuous"/>
          <w:pgSz w:w="11900" w:h="16840"/>
          <w:pgMar w:top="1260" w:bottom="280" w:left="660" w:right="620"/>
          <w:cols w:num="2" w:equalWidth="0">
            <w:col w:w="4305" w:space="585"/>
            <w:col w:w="5730"/>
          </w:cols>
        </w:sectPr>
      </w:pPr>
    </w:p>
    <w:p>
      <w:pPr>
        <w:pStyle w:val="BodyText"/>
        <w:rPr>
          <w:sz w:val="18"/>
        </w:rPr>
      </w:pPr>
    </w:p>
    <w:p>
      <w:pPr>
        <w:spacing w:after="0"/>
        <w:rPr>
          <w:sz w:val="18"/>
        </w:rPr>
        <w:sectPr>
          <w:type w:val="continuous"/>
          <w:pgSz w:w="11900" w:h="16840"/>
          <w:pgMar w:top="1260" w:bottom="280" w:left="660" w:right="620"/>
        </w:sectPr>
      </w:pPr>
    </w:p>
    <w:p>
      <w:pPr>
        <w:spacing w:before="79"/>
        <w:ind w:left="202" w:right="0" w:firstLine="0"/>
        <w:jc w:val="left"/>
        <w:rPr>
          <w:sz w:val="12"/>
        </w:rPr>
      </w:pPr>
      <w:r>
        <w:rPr>
          <w:color w:val="292425"/>
          <w:w w:val="105"/>
          <w:sz w:val="12"/>
        </w:rPr>
        <w:t>Sources: CBI and BCC.</w:t>
      </w:r>
    </w:p>
    <w:p>
      <w:pPr>
        <w:pStyle w:val="ListParagraph"/>
        <w:numPr>
          <w:ilvl w:val="0"/>
          <w:numId w:val="21"/>
        </w:numPr>
        <w:tabs>
          <w:tab w:pos="443" w:val="left" w:leader="none"/>
        </w:tabs>
        <w:spacing w:line="129" w:lineRule="exact" w:before="102" w:after="0"/>
        <w:ind w:left="442" w:right="0" w:hanging="241"/>
        <w:jc w:val="left"/>
        <w:rPr>
          <w:sz w:val="12"/>
        </w:rPr>
      </w:pPr>
      <w:r>
        <w:rPr>
          <w:color w:val="292425"/>
          <w:w w:val="110"/>
          <w:sz w:val="12"/>
        </w:rPr>
        <w:t>CBI average from </w:t>
      </w:r>
      <w:r>
        <w:rPr>
          <w:color w:val="292425"/>
          <w:spacing w:val="-11"/>
          <w:w w:val="110"/>
          <w:sz w:val="12"/>
        </w:rPr>
        <w:t>1972 </w:t>
      </w:r>
      <w:r>
        <w:rPr>
          <w:color w:val="292425"/>
          <w:w w:val="110"/>
          <w:sz w:val="12"/>
        </w:rPr>
        <w:t>and BCC from</w:t>
      </w:r>
      <w:r>
        <w:rPr>
          <w:color w:val="292425"/>
          <w:spacing w:val="-18"/>
          <w:w w:val="110"/>
          <w:sz w:val="12"/>
        </w:rPr>
        <w:t> </w:t>
      </w:r>
      <w:r>
        <w:rPr>
          <w:color w:val="292425"/>
          <w:spacing w:val="-10"/>
          <w:w w:val="110"/>
          <w:sz w:val="12"/>
        </w:rPr>
        <w:t>1989.</w:t>
      </w:r>
    </w:p>
    <w:p>
      <w:pPr>
        <w:pStyle w:val="ListParagraph"/>
        <w:numPr>
          <w:ilvl w:val="0"/>
          <w:numId w:val="21"/>
        </w:numPr>
        <w:tabs>
          <w:tab w:pos="443" w:val="left" w:leader="none"/>
        </w:tabs>
        <w:spacing w:line="208" w:lineRule="auto" w:before="6" w:after="0"/>
        <w:ind w:left="442" w:right="38" w:hanging="240"/>
        <w:jc w:val="left"/>
        <w:rPr>
          <w:sz w:val="12"/>
        </w:rPr>
      </w:pPr>
      <w:r>
        <w:rPr>
          <w:color w:val="292425"/>
          <w:w w:val="110"/>
          <w:sz w:val="12"/>
        </w:rPr>
        <w:t>Percentage</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manufacturing</w:t>
      </w:r>
      <w:r>
        <w:rPr>
          <w:color w:val="292425"/>
          <w:spacing w:val="-12"/>
          <w:w w:val="110"/>
          <w:sz w:val="12"/>
        </w:rPr>
        <w:t> </w:t>
      </w:r>
      <w:r>
        <w:rPr>
          <w:color w:val="292425"/>
          <w:w w:val="110"/>
          <w:sz w:val="12"/>
        </w:rPr>
        <w:t>firms</w:t>
      </w:r>
      <w:r>
        <w:rPr>
          <w:color w:val="292425"/>
          <w:spacing w:val="-13"/>
          <w:w w:val="110"/>
          <w:sz w:val="12"/>
        </w:rPr>
        <w:t> </w:t>
      </w:r>
      <w:r>
        <w:rPr>
          <w:color w:val="292425"/>
          <w:w w:val="110"/>
          <w:sz w:val="12"/>
        </w:rPr>
        <w:t>citing</w:t>
      </w:r>
      <w:r>
        <w:rPr>
          <w:color w:val="292425"/>
          <w:spacing w:val="-12"/>
          <w:w w:val="110"/>
          <w:sz w:val="12"/>
        </w:rPr>
        <w:t> </w:t>
      </w:r>
      <w:r>
        <w:rPr>
          <w:color w:val="292425"/>
          <w:w w:val="110"/>
          <w:sz w:val="12"/>
        </w:rPr>
        <w:t>labour</w:t>
      </w:r>
      <w:r>
        <w:rPr>
          <w:color w:val="292425"/>
          <w:spacing w:val="-12"/>
          <w:w w:val="110"/>
          <w:sz w:val="12"/>
        </w:rPr>
        <w:t> </w:t>
      </w:r>
      <w:r>
        <w:rPr>
          <w:color w:val="292425"/>
          <w:w w:val="110"/>
          <w:sz w:val="12"/>
        </w:rPr>
        <w:t>shortages</w:t>
      </w:r>
      <w:r>
        <w:rPr>
          <w:color w:val="292425"/>
          <w:spacing w:val="-13"/>
          <w:w w:val="110"/>
          <w:sz w:val="12"/>
        </w:rPr>
        <w:t> </w:t>
      </w:r>
      <w:r>
        <w:rPr>
          <w:color w:val="292425"/>
          <w:w w:val="110"/>
          <w:sz w:val="12"/>
        </w:rPr>
        <w:t>as</w:t>
      </w:r>
      <w:r>
        <w:rPr>
          <w:color w:val="292425"/>
          <w:spacing w:val="-12"/>
          <w:w w:val="110"/>
          <w:sz w:val="12"/>
        </w:rPr>
        <w:t> </w:t>
      </w:r>
      <w:r>
        <w:rPr>
          <w:color w:val="292425"/>
          <w:w w:val="110"/>
          <w:sz w:val="12"/>
        </w:rPr>
        <w:t>a</w:t>
      </w:r>
      <w:r>
        <w:rPr>
          <w:color w:val="292425"/>
          <w:spacing w:val="-12"/>
          <w:w w:val="110"/>
          <w:sz w:val="12"/>
        </w:rPr>
        <w:t> </w:t>
      </w:r>
      <w:r>
        <w:rPr>
          <w:color w:val="292425"/>
          <w:w w:val="110"/>
          <w:sz w:val="12"/>
        </w:rPr>
        <w:t>constraint</w:t>
      </w:r>
      <w:r>
        <w:rPr>
          <w:color w:val="292425"/>
          <w:spacing w:val="-13"/>
          <w:w w:val="110"/>
          <w:sz w:val="12"/>
        </w:rPr>
        <w:t> </w:t>
      </w:r>
      <w:r>
        <w:rPr>
          <w:color w:val="292425"/>
          <w:w w:val="110"/>
          <w:sz w:val="12"/>
        </w:rPr>
        <w:t>on output over the next four months. The January </w:t>
      </w:r>
      <w:r>
        <w:rPr>
          <w:color w:val="292425"/>
          <w:spacing w:val="-5"/>
          <w:w w:val="110"/>
          <w:sz w:val="12"/>
        </w:rPr>
        <w:t>2003 </w:t>
      </w:r>
      <w:r>
        <w:rPr>
          <w:i/>
          <w:color w:val="292425"/>
          <w:w w:val="110"/>
          <w:sz w:val="12"/>
        </w:rPr>
        <w:t>Quarterly Industrial </w:t>
      </w:r>
      <w:r>
        <w:rPr>
          <w:i/>
          <w:color w:val="292425"/>
          <w:w w:val="110"/>
          <w:sz w:val="12"/>
        </w:rPr>
        <w:t>Trends</w:t>
      </w:r>
      <w:r>
        <w:rPr>
          <w:i/>
          <w:color w:val="292425"/>
          <w:spacing w:val="-7"/>
          <w:w w:val="110"/>
          <w:sz w:val="12"/>
        </w:rPr>
        <w:t> </w:t>
      </w:r>
      <w:r>
        <w:rPr>
          <w:color w:val="292425"/>
          <w:spacing w:val="-3"/>
          <w:w w:val="110"/>
          <w:sz w:val="12"/>
        </w:rPr>
        <w:t>survey,</w:t>
      </w:r>
      <w:r>
        <w:rPr>
          <w:color w:val="292425"/>
          <w:spacing w:val="-7"/>
          <w:w w:val="110"/>
          <w:sz w:val="12"/>
        </w:rPr>
        <w:t> </w:t>
      </w:r>
      <w:r>
        <w:rPr>
          <w:color w:val="292425"/>
          <w:w w:val="110"/>
          <w:sz w:val="12"/>
        </w:rPr>
        <w:t>which</w:t>
      </w:r>
      <w:r>
        <w:rPr>
          <w:color w:val="292425"/>
          <w:spacing w:val="-7"/>
          <w:w w:val="110"/>
          <w:sz w:val="12"/>
        </w:rPr>
        <w:t> </w:t>
      </w:r>
      <w:r>
        <w:rPr>
          <w:color w:val="292425"/>
          <w:w w:val="110"/>
          <w:sz w:val="12"/>
        </w:rPr>
        <w:t>was</w:t>
      </w:r>
      <w:r>
        <w:rPr>
          <w:color w:val="292425"/>
          <w:spacing w:val="-7"/>
          <w:w w:val="110"/>
          <w:sz w:val="12"/>
        </w:rPr>
        <w:t> </w:t>
      </w:r>
      <w:r>
        <w:rPr>
          <w:color w:val="292425"/>
          <w:w w:val="110"/>
          <w:sz w:val="12"/>
        </w:rPr>
        <w:t>conducted</w:t>
      </w:r>
      <w:r>
        <w:rPr>
          <w:color w:val="292425"/>
          <w:spacing w:val="-7"/>
          <w:w w:val="110"/>
          <w:sz w:val="12"/>
        </w:rPr>
        <w:t> </w:t>
      </w:r>
      <w:r>
        <w:rPr>
          <w:color w:val="292425"/>
          <w:w w:val="110"/>
          <w:sz w:val="12"/>
        </w:rPr>
        <w:t>between</w:t>
      </w:r>
      <w:r>
        <w:rPr>
          <w:color w:val="292425"/>
          <w:spacing w:val="-7"/>
          <w:w w:val="110"/>
          <w:sz w:val="12"/>
        </w:rPr>
        <w:t> </w:t>
      </w:r>
      <w:r>
        <w:rPr>
          <w:color w:val="292425"/>
          <w:spacing w:val="-8"/>
          <w:w w:val="110"/>
          <w:sz w:val="12"/>
        </w:rPr>
        <w:t>12</w:t>
      </w:r>
      <w:r>
        <w:rPr>
          <w:color w:val="292425"/>
          <w:spacing w:val="-7"/>
          <w:w w:val="110"/>
          <w:sz w:val="12"/>
        </w:rPr>
        <w:t> </w:t>
      </w:r>
      <w:r>
        <w:rPr>
          <w:color w:val="292425"/>
          <w:w w:val="110"/>
          <w:sz w:val="12"/>
        </w:rPr>
        <w:t>December</w:t>
      </w:r>
      <w:r>
        <w:rPr>
          <w:color w:val="292425"/>
          <w:spacing w:val="-7"/>
          <w:w w:val="110"/>
          <w:sz w:val="12"/>
        </w:rPr>
        <w:t> </w:t>
      </w:r>
      <w:r>
        <w:rPr>
          <w:color w:val="292425"/>
          <w:spacing w:val="-4"/>
          <w:w w:val="110"/>
          <w:sz w:val="12"/>
        </w:rPr>
        <w:t>2002</w:t>
      </w:r>
      <w:r>
        <w:rPr>
          <w:color w:val="292425"/>
          <w:spacing w:val="-7"/>
          <w:w w:val="110"/>
          <w:sz w:val="12"/>
        </w:rPr>
        <w:t> </w:t>
      </w:r>
      <w:r>
        <w:rPr>
          <w:color w:val="292425"/>
          <w:w w:val="110"/>
          <w:sz w:val="12"/>
        </w:rPr>
        <w:t>and</w:t>
      </w:r>
    </w:p>
    <w:p>
      <w:pPr>
        <w:spacing w:line="208" w:lineRule="auto" w:before="0"/>
        <w:ind w:left="442" w:right="65" w:firstLine="0"/>
        <w:jc w:val="left"/>
        <w:rPr>
          <w:sz w:val="12"/>
        </w:rPr>
      </w:pPr>
      <w:r>
        <w:rPr>
          <w:color w:val="292425"/>
          <w:w w:val="110"/>
          <w:sz w:val="12"/>
        </w:rPr>
        <w:t>8 January 2003, has been allocated to 2002 Q4. Earlier surveys have been allocated to their respective quarters accordingly.</w:t>
      </w:r>
    </w:p>
    <w:p>
      <w:pPr>
        <w:pStyle w:val="ListParagraph"/>
        <w:numPr>
          <w:ilvl w:val="0"/>
          <w:numId w:val="21"/>
        </w:numPr>
        <w:tabs>
          <w:tab w:pos="443" w:val="left" w:leader="none"/>
        </w:tabs>
        <w:spacing w:line="208" w:lineRule="auto" w:before="0" w:after="0"/>
        <w:ind w:left="442" w:right="69" w:hanging="240"/>
        <w:jc w:val="left"/>
        <w:rPr>
          <w:sz w:val="12"/>
        </w:rPr>
      </w:pPr>
      <w:r>
        <w:rPr>
          <w:color w:val="292425"/>
          <w:w w:val="105"/>
          <w:sz w:val="12"/>
        </w:rPr>
        <w:t>Percentage balance of firms experiencing recruitment difficulties during the past three</w:t>
      </w:r>
      <w:r>
        <w:rPr>
          <w:color w:val="292425"/>
          <w:spacing w:val="-3"/>
          <w:w w:val="105"/>
          <w:sz w:val="12"/>
        </w:rPr>
        <w:t> </w:t>
      </w:r>
      <w:r>
        <w:rPr>
          <w:color w:val="292425"/>
          <w:w w:val="105"/>
          <w:sz w:val="12"/>
        </w:rPr>
        <w:t>months.</w:t>
      </w:r>
    </w:p>
    <w:p>
      <w:pPr>
        <w:pStyle w:val="BodyText"/>
        <w:rPr>
          <w:sz w:val="12"/>
        </w:rPr>
      </w:pPr>
    </w:p>
    <w:p>
      <w:pPr>
        <w:pStyle w:val="BodyText"/>
        <w:spacing w:before="5"/>
        <w:rPr>
          <w:sz w:val="12"/>
        </w:rPr>
      </w:pPr>
    </w:p>
    <w:p>
      <w:pPr>
        <w:spacing w:before="0"/>
        <w:ind w:left="171"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3.12</w:t>
      </w:r>
    </w:p>
    <w:p>
      <w:pPr>
        <w:spacing w:line="247" w:lineRule="auto" w:before="8"/>
        <w:ind w:left="171" w:right="415" w:firstLine="0"/>
        <w:jc w:val="left"/>
        <w:rPr>
          <w:rFonts w:ascii="Trebuchet MS"/>
          <w:b/>
          <w:sz w:val="20"/>
        </w:rPr>
      </w:pPr>
      <w:r>
        <w:rPr>
          <w:rFonts w:ascii="Trebuchet MS"/>
          <w:b/>
          <w:color w:val="0092C0"/>
          <w:w w:val="90"/>
          <w:sz w:val="20"/>
        </w:rPr>
        <w:t>Flows from employment to unemployment </w:t>
      </w:r>
      <w:r>
        <w:rPr>
          <w:rFonts w:ascii="Trebuchet MS"/>
          <w:b/>
          <w:color w:val="0092C0"/>
          <w:sz w:val="20"/>
        </w:rPr>
        <w:t>for men</w:t>
      </w:r>
    </w:p>
    <w:p>
      <w:pPr>
        <w:pStyle w:val="BodyText"/>
        <w:spacing w:line="292" w:lineRule="auto" w:before="71"/>
        <w:ind w:left="171" w:right="268"/>
      </w:pPr>
      <w:r>
        <w:rPr/>
        <w:br w:type="column"/>
      </w:r>
      <w:r>
        <w:rPr>
          <w:color w:val="292425"/>
          <w:w w:val="105"/>
        </w:rPr>
        <w:t>measure of unemployment suggests there has perhaps been a modest easing of the labour </w:t>
      </w:r>
      <w:r>
        <w:rPr>
          <w:color w:val="292425"/>
          <w:spacing w:val="-2"/>
          <w:w w:val="105"/>
        </w:rPr>
        <w:t>market </w:t>
      </w:r>
      <w:r>
        <w:rPr>
          <w:color w:val="292425"/>
          <w:w w:val="105"/>
        </w:rPr>
        <w:t>during the past </w:t>
      </w:r>
      <w:r>
        <w:rPr>
          <w:color w:val="292425"/>
          <w:spacing w:val="-5"/>
          <w:w w:val="105"/>
        </w:rPr>
        <w:t>two </w:t>
      </w:r>
      <w:r>
        <w:rPr>
          <w:color w:val="292425"/>
          <w:spacing w:val="-3"/>
          <w:w w:val="105"/>
        </w:rPr>
        <w:t>years. </w:t>
      </w:r>
      <w:r>
        <w:rPr>
          <w:color w:val="292425"/>
          <w:w w:val="105"/>
        </w:rPr>
        <w:t>Nevertheless, it remains relatively tight. This is confirmed </w:t>
      </w:r>
      <w:r>
        <w:rPr>
          <w:color w:val="292425"/>
          <w:spacing w:val="-3"/>
          <w:w w:val="105"/>
        </w:rPr>
        <w:t>by surveys </w:t>
      </w:r>
      <w:r>
        <w:rPr>
          <w:color w:val="292425"/>
          <w:w w:val="105"/>
        </w:rPr>
        <w:t>of labour shortages and recruitment difficulties (see </w:t>
      </w:r>
      <w:r>
        <w:rPr>
          <w:color w:val="292425"/>
          <w:spacing w:val="-5"/>
          <w:w w:val="105"/>
        </w:rPr>
        <w:t>Table </w:t>
      </w:r>
      <w:r>
        <w:rPr>
          <w:color w:val="292425"/>
          <w:w w:val="105"/>
        </w:rPr>
        <w:t>3.A). Companies experienced above-average difficulties in recruiting throughout </w:t>
      </w:r>
      <w:r>
        <w:rPr>
          <w:color w:val="292425"/>
          <w:spacing w:val="-6"/>
          <w:w w:val="105"/>
        </w:rPr>
        <w:t>2002. </w:t>
      </w:r>
      <w:r>
        <w:rPr>
          <w:color w:val="292425"/>
          <w:w w:val="105"/>
        </w:rPr>
        <w:t>But, in general, these difficulties </w:t>
      </w:r>
      <w:r>
        <w:rPr>
          <w:color w:val="292425"/>
          <w:spacing w:val="-3"/>
          <w:w w:val="105"/>
        </w:rPr>
        <w:t>have </w:t>
      </w:r>
      <w:r>
        <w:rPr>
          <w:color w:val="292425"/>
          <w:w w:val="105"/>
        </w:rPr>
        <w:t>eased a little in the past </w:t>
      </w:r>
      <w:r>
        <w:rPr>
          <w:color w:val="292425"/>
          <w:spacing w:val="-5"/>
          <w:w w:val="105"/>
        </w:rPr>
        <w:t>two</w:t>
      </w:r>
      <w:r>
        <w:rPr>
          <w:color w:val="292425"/>
          <w:spacing w:val="-6"/>
          <w:w w:val="105"/>
        </w:rPr>
        <w:t> </w:t>
      </w:r>
      <w:r>
        <w:rPr>
          <w:color w:val="292425"/>
          <w:spacing w:val="-3"/>
          <w:w w:val="105"/>
        </w:rPr>
        <w:t>years.</w:t>
      </w:r>
    </w:p>
    <w:p>
      <w:pPr>
        <w:spacing w:after="0" w:line="292" w:lineRule="auto"/>
        <w:sectPr>
          <w:type w:val="continuous"/>
          <w:pgSz w:w="11900" w:h="16840"/>
          <w:pgMar w:top="1260" w:bottom="280" w:left="660" w:right="620"/>
          <w:cols w:num="2" w:equalWidth="0">
            <w:col w:w="4420" w:space="504"/>
            <w:col w:w="5696"/>
          </w:cols>
        </w:sectPr>
      </w:pPr>
    </w:p>
    <w:p>
      <w:pPr>
        <w:pStyle w:val="BodyText"/>
        <w:spacing w:before="9"/>
        <w:rPr>
          <w:sz w:val="16"/>
        </w:rPr>
      </w:pPr>
    </w:p>
    <w:p>
      <w:pPr>
        <w:pStyle w:val="BodyText"/>
        <w:spacing w:line="20" w:lineRule="exact"/>
        <w:ind w:left="151"/>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spacing w:before="0"/>
        <w:ind w:left="1192" w:right="0" w:firstLine="0"/>
        <w:jc w:val="left"/>
        <w:rPr>
          <w:sz w:val="12"/>
        </w:rPr>
      </w:pPr>
      <w:r>
        <w:rPr>
          <w:color w:val="292425"/>
          <w:w w:val="105"/>
          <w:sz w:val="12"/>
        </w:rPr>
        <w:t>Total</w:t>
      </w:r>
    </w:p>
    <w:p>
      <w:pPr>
        <w:pStyle w:val="BodyText"/>
        <w:rPr>
          <w:sz w:val="12"/>
        </w:rPr>
      </w:pPr>
    </w:p>
    <w:p>
      <w:pPr>
        <w:pStyle w:val="BodyText"/>
        <w:rPr>
          <w:sz w:val="12"/>
        </w:rPr>
      </w:pPr>
    </w:p>
    <w:p>
      <w:pPr>
        <w:pStyle w:val="BodyText"/>
        <w:rPr>
          <w:sz w:val="12"/>
        </w:rPr>
      </w:pPr>
    </w:p>
    <w:p>
      <w:pPr>
        <w:pStyle w:val="BodyText"/>
        <w:rPr>
          <w:sz w:val="12"/>
        </w:rPr>
      </w:pPr>
    </w:p>
    <w:p>
      <w:pPr>
        <w:spacing w:before="96"/>
        <w:ind w:left="0" w:right="0" w:firstLine="0"/>
        <w:jc w:val="right"/>
        <w:rPr>
          <w:sz w:val="12"/>
        </w:rPr>
      </w:pPr>
      <w:r>
        <w:rPr>
          <w:color w:val="292425"/>
          <w:sz w:val="12"/>
        </w:rPr>
        <w:t>Claiming</w:t>
      </w:r>
    </w:p>
    <w:p>
      <w:pPr>
        <w:spacing w:line="118" w:lineRule="exact" w:before="29"/>
        <w:ind w:left="378" w:right="0" w:firstLine="0"/>
        <w:jc w:val="left"/>
        <w:rPr>
          <w:sz w:val="12"/>
        </w:rPr>
      </w:pPr>
      <w:r>
        <w:rPr/>
        <w:br w:type="column"/>
      </w:r>
      <w:r>
        <w:rPr>
          <w:color w:val="292425"/>
          <w:w w:val="110"/>
          <w:sz w:val="12"/>
        </w:rPr>
        <w:t>Thousands per quarter</w:t>
      </w:r>
    </w:p>
    <w:p>
      <w:pPr>
        <w:spacing w:line="118" w:lineRule="exact" w:before="0"/>
        <w:ind w:left="1595" w:right="0" w:firstLine="0"/>
        <w:jc w:val="left"/>
        <w:rPr>
          <w:sz w:val="12"/>
        </w:rPr>
      </w:pPr>
      <w:r>
        <w:rPr/>
        <w:pict>
          <v:line style="position:absolute;mso-position-horizontal-relative:page;mso-position-vertical-relative:paragraph;z-index:16081920" from="197.401001pt,2.554571pt" to="202.440001pt,2.554571pt" stroked="true" strokeweight=".5pt" strokecolor="#292425">
            <v:stroke dashstyle="solid"/>
            <w10:wrap type="none"/>
          </v:line>
        </w:pict>
      </w:r>
      <w:r>
        <w:rPr/>
        <w:pict>
          <v:group style="position:absolute;margin-left:40.799999pt;margin-top:8.866571pt;width:152.450pt;height:109.25pt;mso-position-horizontal-relative:page;mso-position-vertical-relative:paragraph;z-index:-21478912" coordorigin="816,177" coordsize="3049,2185">
            <v:shape style="position:absolute;left:989;top:799;width:2560;height:1468" coordorigin="989,800" coordsize="2560,1468" path="m989,917l1067,800m1067,800l1137,905m1137,905l1214,1237m1214,1237l1292,1120m1292,1120l1364,1217m1364,1217l1442,1250m1442,1250l1519,1205m1519,1205l1589,1355m1589,1355l1667,1377m1667,1377l1744,1322m1744,1322l1817,1312m1817,1312l1894,1462m1894,1462l1972,1452m1972,1452l2042,1592m2042,1592l2119,1870m2119,1870l2199,1687m2199,1687l2269,1742m2269,1742l2347,1955m2347,1955l2424,1945m2424,1945l2494,1967m2494,1967l2574,2052m2574,2052l2644,1987m2644,1987l2722,1945m2722,1945l2799,2020m2799,2020l2869,2095m2869,2095l2947,2085m2947,2085l3027,2147m3027,2147l3097,2020m3097,2020l3174,2267m3174,2267l3252,2212m3252,2212l3322,2222m3322,2222l3402,2235m3402,2235l3479,2202m3479,2202l3549,2222e" filled="false" stroked="true" strokeweight="1pt" strokecolor="#523391">
              <v:path arrowok="t"/>
              <v:stroke dashstyle="solid"/>
            </v:shape>
            <v:line style="position:absolute" from="3539,2224" to="3637,2224" stroked="true" strokeweight="1.125pt" strokecolor="#523391">
              <v:stroke dashstyle="solid"/>
            </v:line>
            <v:shape style="position:absolute;left:3626;top:2222;width:228;height:23" coordorigin="3627,2222" coordsize="228,23" path="m3627,2222l3704,2245m3704,2245l3777,2235m3777,2235l3854,2245e" filled="false" stroked="true" strokeweight="1pt" strokecolor="#523391">
              <v:path arrowok="t"/>
              <v:stroke dashstyle="solid"/>
            </v:shape>
            <v:shape style="position:absolute;left:989;top:2309;width:148;height:20" coordorigin="989,2310" coordsize="148,20" path="m989,2330l1067,2320m1067,2320l1137,2310e" filled="false" stroked="true" strokeweight="1pt" strokecolor="#97c83e">
              <v:path arrowok="t"/>
              <v:stroke dashstyle="solid"/>
            </v:shape>
            <v:shape style="position:absolute;left:1126;top:2311;width:175;height:2" coordorigin="1127,2311" coordsize="175,0" path="m1127,2311l1224,2311m1204,2311l1302,2311e" filled="false" stroked="true" strokeweight="1.125pt" strokecolor="#97c83e">
              <v:path arrowok="t"/>
              <v:stroke dashstyle="solid"/>
            </v:shape>
            <v:shape style="position:absolute;left:1291;top:2244;width:228;height:108" coordorigin="1292,2245" coordsize="228,108" path="m1292,2310l1364,2297m1364,2297l1442,2352m1442,2352l1519,2245e" filled="false" stroked="true" strokeweight="1pt" strokecolor="#97c83e">
              <v:path arrowok="t"/>
              <v:stroke dashstyle="solid"/>
            </v:shape>
            <v:line style="position:absolute" from="1509,2246" to="1599,2246" stroked="true" strokeweight="1.125pt" strokecolor="#97c83e">
              <v:stroke dashstyle="solid"/>
            </v:line>
            <v:shape style="position:absolute;left:1589;top:1837;width:1358;height:408" coordorigin="1589,1837" coordsize="1358,408" path="m1589,2245l1667,2212m1667,2212l1744,2170m1744,2170l1817,2212m1817,2212l1894,2170m1894,2170l1972,2147m1972,2147l2042,2020m2042,2020l2119,2202m2119,2202l2199,2062m2199,2062l2269,2020m2269,2020l2347,2052m2347,2052l2424,2010m2424,2010l2494,2030m2494,2030l2574,1967m2574,1967l2644,1935m2644,1935l2722,1870m2722,1870l2799,1847m2799,1847l2869,1892m2869,1892l2947,1837e" filled="false" stroked="true" strokeweight="1pt" strokecolor="#97c83e">
              <v:path arrowok="t"/>
              <v:stroke dashstyle="solid"/>
            </v:shape>
            <v:line style="position:absolute" from="2937,1839" to="3037,1839" stroked="true" strokeweight="1.125pt" strokecolor="#97c83e">
              <v:stroke dashstyle="solid"/>
            </v:line>
            <v:shape style="position:absolute;left:3026;top:1654;width:678;height:365" coordorigin="3027,1655" coordsize="678,365" path="m3027,1837l3097,1827m3097,1827l3174,1987m3174,1987l3252,1860m3252,1860l3322,1880m3322,1880l3402,2020m3402,2020l3479,1785m3479,1785l3549,1742m3549,1742l3627,1847m3627,1847l3704,1655e" filled="false" stroked="true" strokeweight="1pt" strokecolor="#97c83e">
              <v:path arrowok="t"/>
              <v:stroke dashstyle="solid"/>
            </v:shape>
            <v:line style="position:absolute" from="3694,1656" to="3787,1656" stroked="true" strokeweight="1.125pt" strokecolor="#97c83e">
              <v:stroke dashstyle="solid"/>
            </v:line>
            <v:line style="position:absolute" from="3777,1655" to="3854,1752" stroked="true" strokeweight="1pt" strokecolor="#97c83e">
              <v:stroke dashstyle="solid"/>
            </v:line>
            <v:shape style="position:absolute;left:989;top:187;width:2185;height:1148" coordorigin="989,187" coordsize="2185,1148" path="m989,327l1067,187m1067,187l1137,295m1137,295l1214,617m1214,617l1292,510m1292,510l1364,605m1364,605l1442,680m1442,680l1519,530m1519,530l1589,692m1589,692l1667,680m1667,680l1744,575m1744,575l1817,605m1817,605l1894,725m1894,725l1972,680m1972,680l2042,692m2042,692l2119,1152m2119,1152l2199,830m2199,830l2269,852m2269,852l2347,1087m2347,1087l2424,1035m2424,1035l2494,1077m2494,1077l2574,1110m2574,1110l2644,1002m2644,1002l2722,895m2722,895l2799,950m2799,950l2869,1055m2869,1055l2947,1002m2947,1002l3027,1067m3027,1067l3097,927m3097,927l3174,1335e" filled="false" stroked="true" strokeweight="1pt" strokecolor="#ec2131">
              <v:path arrowok="t"/>
              <v:stroke dashstyle="solid"/>
            </v:shape>
            <v:shape style="position:absolute;left:3164;top:959;width:700;height:385" type="#_x0000_t75" stroked="false">
              <v:imagedata r:id="rId117" o:title=""/>
            </v:shape>
            <v:shape style="position:absolute;left:816;top:456;width:101;height:1640" coordorigin="816,456" coordsize="101,1640" path="m816,2096l917,2096m816,1689l917,1689m816,1281l917,1281m816,876l917,876m816,456l917,456e" filled="false" stroked="true" strokeweight=".5pt" strokecolor="#292425">
              <v:path arrowok="t"/>
              <v:stroke dashstyle="solid"/>
            </v:shape>
            <w10:wrap type="none"/>
          </v:group>
        </w:pict>
      </w:r>
      <w:r>
        <w:rPr>
          <w:color w:val="292425"/>
          <w:spacing w:val="-8"/>
          <w:w w:val="120"/>
          <w:sz w:val="12"/>
        </w:rPr>
        <w:t>350</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6081408" from="197.401001pt,3.340167pt" to="202.440001pt,3.340167pt" stroked="true" strokeweight=".5pt" strokecolor="#292425">
            <v:stroke dashstyle="solid"/>
            <w10:wrap type="none"/>
          </v:line>
        </w:pict>
      </w:r>
      <w:r>
        <w:rPr>
          <w:color w:val="292425"/>
          <w:spacing w:val="-4"/>
          <w:w w:val="120"/>
          <w:sz w:val="12"/>
        </w:rPr>
        <w:t>300</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6080896" from="197.401001pt,3.789953pt" to="202.440001pt,3.789953pt" stroked="true" strokeweight=".5pt" strokecolor="#292425">
            <v:stroke dashstyle="solid"/>
            <w10:wrap type="none"/>
          </v:line>
        </w:pict>
      </w:r>
      <w:r>
        <w:rPr>
          <w:color w:val="292425"/>
          <w:spacing w:val="-8"/>
          <w:w w:val="120"/>
          <w:sz w:val="12"/>
        </w:rPr>
        <w:t>250</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6080384" from="197.401001pt,3.58977pt" to="202.440001pt,3.58977pt" stroked="true" strokeweight=".5pt" strokecolor="#292425">
            <v:stroke dashstyle="solid"/>
            <w10:wrap type="none"/>
          </v:line>
        </w:pict>
      </w:r>
      <w:r>
        <w:rPr>
          <w:color w:val="292425"/>
          <w:spacing w:val="-3"/>
          <w:w w:val="120"/>
          <w:sz w:val="12"/>
        </w:rPr>
        <w:t>200</w:t>
      </w:r>
    </w:p>
    <w:p>
      <w:pPr>
        <w:pStyle w:val="BodyText"/>
        <w:spacing w:line="292" w:lineRule="auto" w:before="17"/>
        <w:ind w:left="1192" w:right="349"/>
      </w:pPr>
      <w:r>
        <w:rPr/>
        <w:br w:type="column"/>
      </w:r>
      <w:r>
        <w:rPr>
          <w:color w:val="292425"/>
          <w:w w:val="110"/>
        </w:rPr>
        <w:t>The difference between the LFS and claimant count unemployment rates was 2.2 percentage points in September 2002, the largest divergence since the quarterly LFS began in 1992. At the end of 1994 this difference was only 0.8 percentage points. The increase in this gap in part</w:t>
      </w:r>
    </w:p>
    <w:p>
      <w:pPr>
        <w:pStyle w:val="BodyText"/>
        <w:spacing w:line="155" w:lineRule="exact"/>
        <w:ind w:left="1192"/>
      </w:pPr>
      <w:r>
        <w:rPr>
          <w:color w:val="292425"/>
          <w:w w:val="110"/>
        </w:rPr>
        <w:t>has reflected a steady decline in the proportion of newly</w:t>
      </w:r>
    </w:p>
    <w:p>
      <w:pPr>
        <w:spacing w:after="0" w:line="155" w:lineRule="exact"/>
        <w:sectPr>
          <w:type w:val="continuous"/>
          <w:pgSz w:w="11900" w:h="16840"/>
          <w:pgMar w:top="1260" w:bottom="280" w:left="660" w:right="620"/>
          <w:cols w:num="3" w:equalWidth="0">
            <w:col w:w="1798" w:space="40"/>
            <w:col w:w="1831" w:space="233"/>
            <w:col w:w="6718"/>
          </w:cols>
        </w:sectPr>
      </w:pPr>
    </w:p>
    <w:p>
      <w:pPr>
        <w:spacing w:line="116" w:lineRule="exact" w:before="0"/>
        <w:ind w:left="1394" w:right="0" w:firstLine="0"/>
        <w:jc w:val="left"/>
        <w:rPr>
          <w:sz w:val="12"/>
        </w:rPr>
      </w:pPr>
      <w:r>
        <w:rPr>
          <w:color w:val="292425"/>
          <w:spacing w:val="-2"/>
          <w:w w:val="110"/>
          <w:sz w:val="12"/>
        </w:rPr>
        <w:t>unemployment-related</w:t>
      </w:r>
    </w:p>
    <w:p>
      <w:pPr>
        <w:spacing w:before="2"/>
        <w:ind w:left="1425" w:right="0" w:firstLine="0"/>
        <w:jc w:val="left"/>
        <w:rPr>
          <w:sz w:val="12"/>
        </w:rPr>
      </w:pPr>
      <w:r>
        <w:rPr>
          <w:color w:val="292425"/>
          <w:w w:val="110"/>
          <w:sz w:val="12"/>
        </w:rPr>
        <w:t>benefit</w:t>
      </w:r>
    </w:p>
    <w:p>
      <w:pPr>
        <w:pStyle w:val="BodyText"/>
        <w:rPr>
          <w:sz w:val="12"/>
        </w:rPr>
      </w:pPr>
    </w:p>
    <w:p>
      <w:pPr>
        <w:pStyle w:val="BodyText"/>
        <w:rPr>
          <w:sz w:val="12"/>
        </w:rPr>
      </w:pPr>
    </w:p>
    <w:p>
      <w:pPr>
        <w:pStyle w:val="BodyText"/>
        <w:rPr>
          <w:sz w:val="12"/>
        </w:rPr>
      </w:pPr>
    </w:p>
    <w:p>
      <w:pPr>
        <w:pStyle w:val="BodyText"/>
        <w:spacing w:before="5"/>
        <w:rPr>
          <w:sz w:val="15"/>
        </w:rPr>
      </w:pPr>
    </w:p>
    <w:p>
      <w:pPr>
        <w:spacing w:line="242" w:lineRule="auto" w:before="0"/>
        <w:ind w:left="906" w:right="486" w:hanging="61"/>
        <w:jc w:val="left"/>
        <w:rPr>
          <w:sz w:val="12"/>
        </w:rPr>
      </w:pPr>
      <w:r>
        <w:rPr/>
        <w:pict>
          <v:line style="position:absolute;mso-position-horizontal-relative:page;mso-position-vertical-relative:paragraph;z-index:16083456" from="40.799999pt,11.858953pt" to="45.839999pt,11.858953pt" stroked="true" strokeweight=".5pt" strokecolor="#292425">
            <v:stroke dashstyle="solid"/>
            <w10:wrap type="none"/>
          </v:line>
        </w:pict>
      </w:r>
      <w:r>
        <w:rPr>
          <w:color w:val="292425"/>
          <w:w w:val="110"/>
          <w:sz w:val="12"/>
        </w:rPr>
        <w:t>Not claiming </w:t>
      </w:r>
      <w:r>
        <w:rPr>
          <w:color w:val="292425"/>
          <w:w w:val="105"/>
          <w:sz w:val="12"/>
        </w:rPr>
        <w:t>unemployment-related </w:t>
      </w:r>
      <w:r>
        <w:rPr>
          <w:color w:val="292425"/>
          <w:w w:val="110"/>
          <w:sz w:val="12"/>
        </w:rPr>
        <w:t>benefit</w:t>
      </w:r>
    </w:p>
    <w:p>
      <w:pPr>
        <w:pStyle w:val="BodyText"/>
        <w:spacing w:before="8"/>
        <w:rPr>
          <w:sz w:val="16"/>
        </w:rPr>
      </w:pPr>
      <w:r>
        <w:rPr/>
        <w:br w:type="column"/>
      </w:r>
      <w:r>
        <w:rPr>
          <w:sz w:val="16"/>
        </w:rPr>
      </w:r>
    </w:p>
    <w:p>
      <w:pPr>
        <w:spacing w:before="0"/>
        <w:ind w:left="0" w:right="38" w:firstLine="0"/>
        <w:jc w:val="right"/>
        <w:rPr>
          <w:sz w:val="12"/>
        </w:rPr>
      </w:pPr>
      <w:r>
        <w:rPr>
          <w:color w:val="292425"/>
          <w:spacing w:val="-11"/>
          <w:w w:val="120"/>
          <w:sz w:val="12"/>
        </w:rPr>
        <w:t>150</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79360" from="197.401001pt,3.289953pt" to="202.440001pt,3.289953pt" stroked="true" strokeweight=".5pt" strokecolor="#292425">
            <v:stroke dashstyle="solid"/>
            <w10:wrap type="none"/>
          </v:line>
        </w:pict>
      </w:r>
      <w:r>
        <w:rPr/>
        <w:pict>
          <v:line style="position:absolute;mso-position-horizontal-relative:page;mso-position-vertical-relative:paragraph;z-index:16079872" from="197.401001pt,-17.085047pt" to="202.440001pt,-17.085047pt" stroked="true" strokeweight=".5pt" strokecolor="#292425">
            <v:stroke dashstyle="solid"/>
            <w10:wrap type="none"/>
          </v:line>
        </w:pict>
      </w:r>
      <w:r>
        <w:rPr>
          <w:color w:val="292425"/>
          <w:spacing w:val="-6"/>
          <w:w w:val="120"/>
          <w:sz w:val="12"/>
        </w:rPr>
        <w:t>100</w:t>
      </w:r>
    </w:p>
    <w:p>
      <w:pPr>
        <w:pStyle w:val="BodyText"/>
        <w:rPr>
          <w:sz w:val="12"/>
        </w:rPr>
      </w:pPr>
    </w:p>
    <w:p>
      <w:pPr>
        <w:pStyle w:val="BodyText"/>
        <w:spacing w:before="7"/>
        <w:rPr>
          <w:sz w:val="11"/>
        </w:rPr>
      </w:pPr>
    </w:p>
    <w:p>
      <w:pPr>
        <w:spacing w:before="0"/>
        <w:ind w:left="0" w:right="46" w:firstLine="0"/>
        <w:jc w:val="right"/>
        <w:rPr>
          <w:sz w:val="12"/>
        </w:rPr>
      </w:pPr>
      <w:r>
        <w:rPr/>
        <w:pict>
          <v:line style="position:absolute;mso-position-horizontal-relative:page;mso-position-vertical-relative:paragraph;z-index:16078848" from="197.401001pt,3.66477pt" to="202.440001pt,3.66477pt" stroked="true" strokeweight=".5pt" strokecolor="#292425">
            <v:stroke dashstyle="solid"/>
            <w10:wrap type="none"/>
          </v:line>
        </w:pict>
      </w:r>
      <w:r>
        <w:rPr>
          <w:color w:val="292425"/>
          <w:spacing w:val="-10"/>
          <w:w w:val="120"/>
          <w:sz w:val="12"/>
        </w:rPr>
        <w:t>50</w:t>
      </w:r>
    </w:p>
    <w:p>
      <w:pPr>
        <w:pStyle w:val="BodyText"/>
        <w:spacing w:line="280" w:lineRule="atLeast" w:before="71"/>
        <w:ind w:left="845" w:right="191"/>
      </w:pPr>
      <w:r>
        <w:rPr/>
        <w:br w:type="column"/>
      </w:r>
      <w:r>
        <w:rPr>
          <w:color w:val="292425"/>
          <w:w w:val="110"/>
        </w:rPr>
        <w:t>unemployed</w:t>
      </w:r>
      <w:r>
        <w:rPr>
          <w:color w:val="292425"/>
          <w:spacing w:val="-36"/>
          <w:w w:val="110"/>
        </w:rPr>
        <w:t> </w:t>
      </w:r>
      <w:r>
        <w:rPr>
          <w:color w:val="292425"/>
          <w:w w:val="110"/>
        </w:rPr>
        <w:t>men</w:t>
      </w:r>
      <w:r>
        <w:rPr>
          <w:color w:val="292425"/>
          <w:spacing w:val="-35"/>
          <w:w w:val="110"/>
        </w:rPr>
        <w:t> </w:t>
      </w:r>
      <w:r>
        <w:rPr>
          <w:color w:val="292425"/>
          <w:w w:val="110"/>
        </w:rPr>
        <w:t>claiming</w:t>
      </w:r>
      <w:r>
        <w:rPr>
          <w:color w:val="292425"/>
          <w:spacing w:val="-36"/>
          <w:w w:val="110"/>
        </w:rPr>
        <w:t> </w:t>
      </w:r>
      <w:r>
        <w:rPr>
          <w:color w:val="292425"/>
          <w:w w:val="110"/>
        </w:rPr>
        <w:t>unemployment-related</w:t>
      </w:r>
      <w:r>
        <w:rPr>
          <w:color w:val="292425"/>
          <w:spacing w:val="-35"/>
          <w:w w:val="110"/>
        </w:rPr>
        <w:t> </w:t>
      </w:r>
      <w:r>
        <w:rPr>
          <w:color w:val="292425"/>
          <w:w w:val="110"/>
        </w:rPr>
        <w:t>benefits (see Chart </w:t>
      </w:r>
      <w:r>
        <w:rPr>
          <w:color w:val="292425"/>
          <w:spacing w:val="-5"/>
          <w:w w:val="110"/>
        </w:rPr>
        <w:t>3.12). </w:t>
      </w:r>
      <w:r>
        <w:rPr>
          <w:color w:val="292425"/>
          <w:w w:val="110"/>
        </w:rPr>
        <w:t>(By contrast, the proportion of </w:t>
      </w:r>
      <w:r>
        <w:rPr>
          <w:color w:val="292425"/>
          <w:spacing w:val="-3"/>
          <w:w w:val="110"/>
        </w:rPr>
        <w:t>newly </w:t>
      </w:r>
      <w:r>
        <w:rPr>
          <w:color w:val="292425"/>
          <w:w w:val="110"/>
        </w:rPr>
        <w:t>unemployed</w:t>
      </w:r>
      <w:r>
        <w:rPr>
          <w:color w:val="292425"/>
          <w:spacing w:val="-26"/>
          <w:w w:val="110"/>
        </w:rPr>
        <w:t> </w:t>
      </w:r>
      <w:r>
        <w:rPr>
          <w:color w:val="292425"/>
          <w:w w:val="110"/>
        </w:rPr>
        <w:t>women</w:t>
      </w:r>
      <w:r>
        <w:rPr>
          <w:color w:val="292425"/>
          <w:spacing w:val="-26"/>
          <w:w w:val="110"/>
        </w:rPr>
        <w:t> </w:t>
      </w:r>
      <w:r>
        <w:rPr>
          <w:color w:val="292425"/>
          <w:w w:val="110"/>
        </w:rPr>
        <w:t>claiming</w:t>
      </w:r>
      <w:r>
        <w:rPr>
          <w:color w:val="292425"/>
          <w:spacing w:val="-26"/>
          <w:w w:val="110"/>
        </w:rPr>
        <w:t> </w:t>
      </w:r>
      <w:r>
        <w:rPr>
          <w:color w:val="292425"/>
          <w:w w:val="110"/>
        </w:rPr>
        <w:t>these</w:t>
      </w:r>
      <w:r>
        <w:rPr>
          <w:color w:val="292425"/>
          <w:spacing w:val="-26"/>
          <w:w w:val="110"/>
        </w:rPr>
        <w:t> </w:t>
      </w:r>
      <w:r>
        <w:rPr>
          <w:color w:val="292425"/>
          <w:w w:val="110"/>
        </w:rPr>
        <w:t>benefits</w:t>
      </w:r>
      <w:r>
        <w:rPr>
          <w:color w:val="292425"/>
          <w:spacing w:val="-26"/>
          <w:w w:val="110"/>
        </w:rPr>
        <w:t> </w:t>
      </w:r>
      <w:r>
        <w:rPr>
          <w:color w:val="292425"/>
          <w:w w:val="110"/>
        </w:rPr>
        <w:t>has</w:t>
      </w:r>
      <w:r>
        <w:rPr>
          <w:color w:val="292425"/>
          <w:spacing w:val="-26"/>
          <w:w w:val="110"/>
        </w:rPr>
        <w:t> </w:t>
      </w:r>
      <w:r>
        <w:rPr>
          <w:color w:val="292425"/>
          <w:w w:val="110"/>
        </w:rPr>
        <w:t>been</w:t>
      </w:r>
      <w:r>
        <w:rPr>
          <w:color w:val="292425"/>
          <w:spacing w:val="-26"/>
          <w:w w:val="110"/>
        </w:rPr>
        <w:t> </w:t>
      </w:r>
      <w:r>
        <w:rPr>
          <w:color w:val="292425"/>
          <w:w w:val="110"/>
        </w:rPr>
        <w:t>very stable since </w:t>
      </w:r>
      <w:r>
        <w:rPr>
          <w:color w:val="292425"/>
          <w:spacing w:val="-11"/>
          <w:w w:val="110"/>
        </w:rPr>
        <w:t>1992.) </w:t>
      </w:r>
      <w:r>
        <w:rPr>
          <w:color w:val="292425"/>
          <w:w w:val="110"/>
        </w:rPr>
        <w:t>This </w:t>
      </w:r>
      <w:r>
        <w:rPr>
          <w:color w:val="292425"/>
          <w:spacing w:val="-3"/>
          <w:w w:val="110"/>
        </w:rPr>
        <w:t>may </w:t>
      </w:r>
      <w:r>
        <w:rPr>
          <w:color w:val="292425"/>
          <w:w w:val="110"/>
        </w:rPr>
        <w:t>be because these men anticipated</w:t>
      </w:r>
      <w:r>
        <w:rPr>
          <w:color w:val="292425"/>
          <w:spacing w:val="-20"/>
          <w:w w:val="110"/>
        </w:rPr>
        <w:t> </w:t>
      </w:r>
      <w:r>
        <w:rPr>
          <w:color w:val="292425"/>
          <w:w w:val="110"/>
        </w:rPr>
        <w:t>only</w:t>
      </w:r>
      <w:r>
        <w:rPr>
          <w:color w:val="292425"/>
          <w:spacing w:val="-19"/>
          <w:w w:val="110"/>
        </w:rPr>
        <w:t> </w:t>
      </w:r>
      <w:r>
        <w:rPr>
          <w:color w:val="292425"/>
          <w:w w:val="110"/>
        </w:rPr>
        <w:t>a</w:t>
      </w:r>
      <w:r>
        <w:rPr>
          <w:color w:val="292425"/>
          <w:spacing w:val="-20"/>
          <w:w w:val="110"/>
        </w:rPr>
        <w:t> </w:t>
      </w:r>
      <w:r>
        <w:rPr>
          <w:color w:val="292425"/>
          <w:w w:val="110"/>
        </w:rPr>
        <w:t>short</w:t>
      </w:r>
      <w:r>
        <w:rPr>
          <w:color w:val="292425"/>
          <w:spacing w:val="-19"/>
          <w:w w:val="110"/>
        </w:rPr>
        <w:t> </w:t>
      </w:r>
      <w:r>
        <w:rPr>
          <w:color w:val="292425"/>
          <w:w w:val="110"/>
        </w:rPr>
        <w:t>spell</w:t>
      </w:r>
      <w:r>
        <w:rPr>
          <w:color w:val="292425"/>
          <w:spacing w:val="-20"/>
          <w:w w:val="110"/>
        </w:rPr>
        <w:t> </w:t>
      </w:r>
      <w:r>
        <w:rPr>
          <w:color w:val="292425"/>
          <w:w w:val="110"/>
        </w:rPr>
        <w:t>of</w:t>
      </w:r>
      <w:r>
        <w:rPr>
          <w:color w:val="292425"/>
          <w:spacing w:val="-19"/>
          <w:w w:val="110"/>
        </w:rPr>
        <w:t> </w:t>
      </w:r>
      <w:r>
        <w:rPr>
          <w:color w:val="292425"/>
          <w:w w:val="110"/>
        </w:rPr>
        <w:t>unemployment,</w:t>
      </w:r>
      <w:r>
        <w:rPr>
          <w:color w:val="292425"/>
          <w:spacing w:val="-20"/>
          <w:w w:val="110"/>
        </w:rPr>
        <w:t> </w:t>
      </w:r>
      <w:r>
        <w:rPr>
          <w:color w:val="292425"/>
          <w:w w:val="110"/>
        </w:rPr>
        <w:t>and</w:t>
      </w:r>
      <w:r>
        <w:rPr>
          <w:color w:val="292425"/>
          <w:spacing w:val="-19"/>
          <w:w w:val="110"/>
        </w:rPr>
        <w:t> </w:t>
      </w:r>
      <w:r>
        <w:rPr>
          <w:color w:val="292425"/>
          <w:w w:val="110"/>
        </w:rPr>
        <w:t>so</w:t>
      </w:r>
      <w:r>
        <w:rPr>
          <w:color w:val="292425"/>
          <w:spacing w:val="-19"/>
          <w:w w:val="110"/>
        </w:rPr>
        <w:t> </w:t>
      </w:r>
      <w:r>
        <w:rPr>
          <w:color w:val="292425"/>
          <w:w w:val="110"/>
        </w:rPr>
        <w:t>felt</w:t>
      </w:r>
    </w:p>
    <w:p>
      <w:pPr>
        <w:spacing w:after="0" w:line="280" w:lineRule="atLeast"/>
        <w:sectPr>
          <w:type w:val="continuous"/>
          <w:pgSz w:w="11900" w:h="16840"/>
          <w:pgMar w:top="1260" w:bottom="280" w:left="660" w:right="620"/>
          <w:cols w:num="3" w:equalWidth="0">
            <w:col w:w="2553" w:space="40"/>
            <w:col w:w="1076" w:space="580"/>
            <w:col w:w="6371"/>
          </w:cols>
        </w:sectPr>
      </w:pPr>
    </w:p>
    <w:p>
      <w:pPr>
        <w:tabs>
          <w:tab w:pos="3555" w:val="left" w:leader="none"/>
        </w:tabs>
        <w:spacing w:line="167" w:lineRule="exact" w:before="0"/>
        <w:ind w:left="343" w:right="0" w:firstLine="0"/>
        <w:jc w:val="left"/>
        <w:rPr>
          <w:sz w:val="12"/>
        </w:rPr>
      </w:pPr>
      <w:r>
        <w:rPr/>
        <w:pict>
          <v:line style="position:absolute;mso-position-horizontal-relative:page;mso-position-vertical-relative:paragraph;z-index:16078336" from="197.401001pt,1.115756pt" to="202.440001pt,1.115756pt" stroked="true" strokeweight=".5pt" strokecolor="#292425">
            <v:stroke dashstyle="solid"/>
            <w10:wrap type="none"/>
          </v:line>
        </w:pict>
      </w:r>
      <w:r>
        <w:rPr/>
        <w:pict>
          <v:group style="position:absolute;margin-left:40.799999pt;margin-top:-1.765244pt;width:151.950pt;height:3.15pt;mso-position-horizontal-relative:page;mso-position-vertical-relative:paragraph;z-index:16082432" coordorigin="816,-35" coordsize="3039,63">
            <v:shape style="position:absolute;left:989;top:-36;width:2865;height:58" coordorigin="989,-35" coordsize="2865,58" path="m989,22l3854,22m991,22l991,-35m1594,22l1594,-35m2197,22l2197,-35m2800,22l2800,-35e" filled="false" stroked="true" strokeweight=".5pt" strokecolor="#292425">
              <v:path arrowok="t"/>
              <v:stroke dashstyle="solid"/>
            </v:shape>
            <v:shape style="position:absolute;left:816;top:-36;width:2889;height:58" coordorigin="816,-35" coordsize="2889,58" path="m816,22l917,22m1292,22l1292,-35m1895,22l1895,-35m2498,22l2498,-35m3102,22l3102,-35m3705,22l3705,-35m3403,22l3403,-35e" filled="false" stroked="true" strokeweight=".5pt" strokecolor="#292425">
              <v:path arrowok="t"/>
              <v:stroke dashstyle="solid"/>
            </v:shape>
            <w10:wrap type="none"/>
          </v:group>
        </w:pict>
      </w:r>
      <w:r>
        <w:rPr>
          <w:color w:val="292425"/>
          <w:spacing w:val="-11"/>
          <w:w w:val="120"/>
          <w:sz w:val="12"/>
        </w:rPr>
        <w:t>1993    </w:t>
      </w:r>
      <w:r>
        <w:rPr>
          <w:color w:val="292425"/>
          <w:spacing w:val="-6"/>
          <w:w w:val="120"/>
          <w:sz w:val="12"/>
        </w:rPr>
        <w:t>94      </w:t>
      </w:r>
      <w:r>
        <w:rPr>
          <w:color w:val="292425"/>
          <w:spacing w:val="-8"/>
          <w:w w:val="120"/>
          <w:sz w:val="12"/>
        </w:rPr>
        <w:t>95    </w:t>
      </w:r>
      <w:r>
        <w:rPr>
          <w:color w:val="292425"/>
          <w:spacing w:val="20"/>
          <w:w w:val="120"/>
          <w:sz w:val="12"/>
        </w:rPr>
        <w:t> </w:t>
      </w:r>
      <w:r>
        <w:rPr>
          <w:color w:val="292425"/>
          <w:spacing w:val="-4"/>
          <w:w w:val="120"/>
          <w:sz w:val="12"/>
        </w:rPr>
        <w:t>96    </w:t>
      </w:r>
      <w:r>
        <w:rPr>
          <w:color w:val="292425"/>
          <w:spacing w:val="28"/>
          <w:w w:val="120"/>
          <w:sz w:val="12"/>
        </w:rPr>
        <w:t> </w:t>
      </w:r>
      <w:r>
        <w:rPr>
          <w:color w:val="292425"/>
          <w:spacing w:val="-6"/>
          <w:w w:val="120"/>
          <w:sz w:val="12"/>
        </w:rPr>
        <w:t>97      </w:t>
      </w:r>
      <w:r>
        <w:rPr>
          <w:color w:val="292425"/>
          <w:spacing w:val="-7"/>
          <w:w w:val="120"/>
          <w:sz w:val="12"/>
        </w:rPr>
        <w:t>98      </w:t>
      </w:r>
      <w:r>
        <w:rPr>
          <w:color w:val="292425"/>
          <w:spacing w:val="-4"/>
          <w:w w:val="120"/>
          <w:sz w:val="12"/>
        </w:rPr>
        <w:t>99   </w:t>
      </w:r>
      <w:r>
        <w:rPr>
          <w:color w:val="292425"/>
          <w:w w:val="120"/>
          <w:sz w:val="12"/>
        </w:rPr>
        <w:t>2000</w:t>
      </w:r>
      <w:r>
        <w:rPr>
          <w:color w:val="292425"/>
          <w:spacing w:val="22"/>
          <w:w w:val="120"/>
          <w:sz w:val="12"/>
        </w:rPr>
        <w:t> </w:t>
      </w:r>
      <w:r>
        <w:rPr>
          <w:color w:val="292425"/>
          <w:spacing w:val="-9"/>
          <w:w w:val="120"/>
          <w:sz w:val="12"/>
        </w:rPr>
        <w:t>01   </w:t>
      </w:r>
      <w:r>
        <w:rPr>
          <w:color w:val="292425"/>
          <w:spacing w:val="4"/>
          <w:w w:val="120"/>
          <w:sz w:val="12"/>
        </w:rPr>
        <w:t> </w:t>
      </w:r>
      <w:r>
        <w:rPr>
          <w:color w:val="292425"/>
          <w:spacing w:val="-3"/>
          <w:w w:val="120"/>
          <w:sz w:val="12"/>
        </w:rPr>
        <w:t>02</w:t>
        <w:tab/>
      </w:r>
      <w:r>
        <w:rPr>
          <w:color w:val="292425"/>
          <w:w w:val="120"/>
          <w:position w:val="8"/>
          <w:sz w:val="12"/>
        </w:rPr>
        <w:t>0</w:t>
      </w:r>
    </w:p>
    <w:p>
      <w:pPr>
        <w:pStyle w:val="BodyText"/>
        <w:spacing w:line="204" w:lineRule="exact" w:before="50"/>
        <w:ind w:left="343"/>
      </w:pPr>
      <w:r>
        <w:rPr/>
        <w:br w:type="column"/>
      </w:r>
      <w:r>
        <w:rPr>
          <w:color w:val="292425"/>
          <w:w w:val="110"/>
        </w:rPr>
        <w:t>that they had little to gain from claiming benefits.</w:t>
      </w:r>
    </w:p>
    <w:p>
      <w:pPr>
        <w:spacing w:after="0" w:line="204" w:lineRule="exact"/>
        <w:sectPr>
          <w:type w:val="continuous"/>
          <w:pgSz w:w="11900" w:h="16840"/>
          <w:pgMar w:top="1260" w:bottom="280" w:left="660" w:right="620"/>
          <w:cols w:num="2" w:equalWidth="0">
            <w:col w:w="3669" w:space="1082"/>
            <w:col w:w="5869"/>
          </w:cols>
        </w:sectPr>
      </w:pPr>
    </w:p>
    <w:p>
      <w:pPr>
        <w:spacing w:line="208" w:lineRule="auto" w:before="0"/>
        <w:ind w:left="501" w:right="157" w:hanging="334"/>
        <w:jc w:val="left"/>
        <w:rPr>
          <w:sz w:val="12"/>
        </w:rPr>
      </w:pPr>
      <w:r>
        <w:rPr>
          <w:color w:val="292425"/>
          <w:w w:val="110"/>
          <w:sz w:val="12"/>
        </w:rPr>
        <w:t>Note: These figures have not been regrossed to reflect the 2001 Census population estimates.</w:t>
      </w:r>
    </w:p>
    <w:p>
      <w:pPr>
        <w:spacing w:before="99"/>
        <w:ind w:left="167" w:right="0" w:firstLine="0"/>
        <w:jc w:val="left"/>
        <w:rPr>
          <w:sz w:val="12"/>
        </w:rPr>
      </w:pPr>
      <w:r>
        <w:rPr>
          <w:color w:val="292425"/>
          <w:sz w:val="12"/>
        </w:rPr>
        <w:t>Source: LFS.</w:t>
      </w:r>
    </w:p>
    <w:p>
      <w:pPr>
        <w:pStyle w:val="BodyText"/>
        <w:rPr>
          <w:sz w:val="12"/>
        </w:rPr>
      </w:pPr>
    </w:p>
    <w:p>
      <w:pPr>
        <w:pStyle w:val="BodyText"/>
        <w:rPr>
          <w:sz w:val="12"/>
        </w:rPr>
      </w:pPr>
    </w:p>
    <w:p>
      <w:pPr>
        <w:spacing w:before="82"/>
        <w:ind w:left="190"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3.13</w:t>
      </w:r>
    </w:p>
    <w:p>
      <w:pPr>
        <w:spacing w:line="247" w:lineRule="auto" w:before="8"/>
        <w:ind w:left="190" w:right="157" w:firstLine="0"/>
        <w:jc w:val="left"/>
        <w:rPr>
          <w:sz w:val="12"/>
        </w:rPr>
      </w:pPr>
      <w:r>
        <w:rPr>
          <w:rFonts w:ascii="Trebuchet MS"/>
          <w:b/>
          <w:color w:val="0092C0"/>
          <w:w w:val="90"/>
          <w:sz w:val="20"/>
        </w:rPr>
        <w:t>Capacity utilisation: deviations from </w:t>
      </w:r>
      <w:r>
        <w:rPr>
          <w:rFonts w:ascii="Trebuchet MS"/>
          <w:b/>
          <w:color w:val="0092C0"/>
          <w:sz w:val="20"/>
        </w:rPr>
        <w:t>average</w:t>
      </w:r>
      <w:r>
        <w:rPr>
          <w:color w:val="292425"/>
          <w:position w:val="4"/>
          <w:sz w:val="12"/>
        </w:rPr>
        <w:t>(a)</w:t>
      </w:r>
    </w:p>
    <w:p>
      <w:pPr>
        <w:spacing w:line="114" w:lineRule="exact" w:before="36"/>
        <w:ind w:left="2524" w:right="0" w:firstLine="0"/>
        <w:jc w:val="left"/>
        <w:rPr>
          <w:sz w:val="12"/>
        </w:rPr>
      </w:pPr>
      <w:r>
        <w:rPr>
          <w:color w:val="292425"/>
          <w:w w:val="110"/>
          <w:sz w:val="12"/>
        </w:rPr>
        <w:t>Percentage points</w:t>
      </w:r>
    </w:p>
    <w:p>
      <w:pPr>
        <w:spacing w:line="114" w:lineRule="exact" w:before="0"/>
        <w:ind w:left="3483" w:right="0" w:firstLine="0"/>
        <w:jc w:val="left"/>
        <w:rPr>
          <w:sz w:val="12"/>
        </w:rPr>
      </w:pPr>
      <w:r>
        <w:rPr/>
        <w:pict>
          <v:line style="position:absolute;mso-position-horizontal-relative:page;mso-position-vertical-relative:paragraph;z-index:16090112" from="200.151001pt,2.484264pt" to="205.190001pt,2.484264pt" stroked="true" strokeweight=".5pt" strokecolor="#292425">
            <v:stroke dashstyle="solid"/>
            <w10:wrap type="none"/>
          </v:line>
        </w:pict>
      </w:r>
      <w:r>
        <w:rPr/>
        <w:pict>
          <v:line style="position:absolute;mso-position-horizontal-relative:page;mso-position-vertical-relative:paragraph;z-index:16095232" from="41.75pt,2.484264pt" to="46.79pt,2.484264pt" stroked="true" strokeweight=".5pt" strokecolor="#292425">
            <v:stroke dashstyle="solid"/>
            <w10:wrap type="none"/>
          </v:line>
        </w:pict>
      </w:r>
      <w:r>
        <w:rPr>
          <w:color w:val="292425"/>
          <w:spacing w:val="-8"/>
          <w:w w:val="120"/>
          <w:sz w:val="12"/>
        </w:rPr>
        <w:t>20</w:t>
      </w:r>
    </w:p>
    <w:p>
      <w:pPr>
        <w:pStyle w:val="BodyText"/>
        <w:spacing w:before="9"/>
        <w:rPr>
          <w:sz w:val="15"/>
        </w:rPr>
      </w:pPr>
    </w:p>
    <w:p>
      <w:pPr>
        <w:spacing w:before="0"/>
        <w:ind w:left="0" w:right="84" w:firstLine="0"/>
        <w:jc w:val="right"/>
        <w:rPr>
          <w:sz w:val="12"/>
        </w:rPr>
      </w:pPr>
      <w:r>
        <w:rPr/>
        <w:pict>
          <v:group style="position:absolute;margin-left:51.595001pt;margin-top:-2.313267pt;width:144.5pt;height:114.9pt;mso-position-horizontal-relative:page;mso-position-vertical-relative:paragraph;z-index:16085504" coordorigin="1032,-46" coordsize="2890,2298">
            <v:shape style="position:absolute;left:1041;top:1218;width:730;height:1023" coordorigin="1042,1218" coordsize="730,1023" path="m1042,1218l1097,1468m1097,1468l1157,1598m1157,1598l1209,1663m1209,1663l1264,1851m1264,1851l1324,1981m1324,1981l1379,2241m1379,2241l1434,1981m1434,1981l1494,2046m1494,2046l1659,1851m1659,1851l1719,1916m1719,1916l1772,1728e" filled="false" stroked="true" strokeweight="1pt" strokecolor="#f79223">
              <v:path arrowok="t"/>
              <v:stroke dashstyle="solid"/>
            </v:shape>
            <v:line style="position:absolute" from="1762,1730" to="1837,1730" stroked="true" strokeweight="1.125pt" strokecolor="#f79223">
              <v:stroke dashstyle="solid"/>
            </v:line>
            <v:shape style="position:absolute;left:1826;top:643;width:508;height:1208" coordorigin="1827,643" coordsize="508,1208" path="m1827,1728l1887,1851m1887,1851l1942,1793m1942,1793l1997,1663m1997,1663l2057,1218m2057,1218l2112,1088m2112,1088l2167,1218m2167,1218l2227,828m2227,828l2279,763m2279,763l2334,643e" filled="false" stroked="true" strokeweight="1pt" strokecolor="#f79223">
              <v:path arrowok="t"/>
              <v:stroke dashstyle="solid"/>
            </v:shape>
            <v:line style="position:absolute" from="2324,645" to="2404,645" stroked="true" strokeweight="1.125pt" strokecolor="#f79223">
              <v:stroke dashstyle="solid"/>
            </v:line>
            <v:line style="position:absolute" from="2394,643" to="2504,123" stroked="true" strokeweight="1pt" strokecolor="#f79223">
              <v:stroke dashstyle="solid"/>
            </v:line>
            <v:shape style="position:absolute;left:2494;top:58;width:698;height:780" type="#_x0000_t75" stroked="false">
              <v:imagedata r:id="rId118" o:title=""/>
            </v:shape>
            <v:shape style="position:absolute;left:3181;top:253;width:115;height:510" coordorigin="3182,253" coordsize="115,510" path="m3182,763l3237,253m3237,253l3297,698e" filled="false" stroked="true" strokeweight="1pt" strokecolor="#f79223">
              <v:path arrowok="t"/>
              <v:stroke dashstyle="solid"/>
            </v:shape>
            <v:shape style="position:absolute;left:3286;top:308;width:635;height:530" type="#_x0000_t75" stroked="false">
              <v:imagedata r:id="rId119" o:title=""/>
            </v:shape>
            <v:shape style="position:absolute;left:1041;top:383;width:223;height:1281" coordorigin="1042,383" coordsize="223,1281" path="m1042,383l1097,708m1097,708l1157,763m1157,763l1209,1153m1209,1153l1264,1663e" filled="false" stroked="true" strokeweight="1pt" strokecolor="#0067a3">
              <v:path arrowok="t"/>
              <v:stroke dashstyle="solid"/>
            </v:shape>
            <v:shape style="position:absolute;left:1254;top:1588;width:415;height:403" type="#_x0000_t75" stroked="false">
              <v:imagedata r:id="rId120" o:title=""/>
            </v:shape>
            <v:line style="position:absolute" from="1689,1328" to="1689,1991" stroked="true" strokeweight="4pt" strokecolor="#0067a3">
              <v:stroke dashstyle="solid"/>
            </v:line>
            <v:shape style="position:absolute;left:1719;top:3;width:448;height:1401" coordorigin="1719,3" coordsize="448,1401" path="m1719,1338l1772,1403m1772,1403l1827,1088m1827,1088l1887,958m1887,958l1942,1023m1942,1023l1997,708m1997,708l2057,578m2057,578l2112,448m2112,448l2167,3e" filled="false" stroked="true" strokeweight="1pt" strokecolor="#0067a3">
              <v:path arrowok="t"/>
              <v:stroke dashstyle="solid"/>
            </v:shape>
            <v:shape style="position:absolute;left:2156;top:-7;width:528;height:783" type="#_x0000_t75" stroked="false">
              <v:imagedata r:id="rId121" o:title=""/>
            </v:shape>
            <v:shape style="position:absolute;left:2674;top:188;width:113;height:575" coordorigin="2674,188" coordsize="113,575" path="m2674,763l2729,253m2729,253l2787,188e" filled="false" stroked="true" strokeweight="1pt" strokecolor="#0067a3">
              <v:path arrowok="t"/>
              <v:stroke dashstyle="solid"/>
            </v:shape>
            <v:line style="position:absolute" from="2814,178" to="2814,773" stroked="true" strokeweight="3.75pt" strokecolor="#0067a3">
              <v:stroke dashstyle="solid"/>
            </v:line>
            <v:shape style="position:absolute;left:2841;top:763;width:285;height:706" coordorigin="2842,763" coordsize="285,706" path="m2842,763l2897,1023m2897,1023l2957,1403m2957,1403l3012,1338m3012,1338l3067,1468m3067,1468l3127,958e" filled="false" stroked="true" strokeweight="1pt" strokecolor="#0067a3">
              <v:path arrowok="t"/>
              <v:stroke dashstyle="solid"/>
            </v:shape>
            <v:shape style="position:absolute;left:3116;top:818;width:353;height:348" type="#_x0000_t75" stroked="false">
              <v:imagedata r:id="rId122" o:title=""/>
            </v:shape>
            <v:shape style="position:absolute;left:3459;top:893;width:115;height:771" coordorigin="3459,893" coordsize="115,771" path="m3459,893l3519,1338m3519,1338l3574,1663e" filled="false" stroked="true" strokeweight="1pt" strokecolor="#0067a3">
              <v:path arrowok="t"/>
              <v:stroke dashstyle="solid"/>
            </v:shape>
            <v:line style="position:absolute" from="3602,1013" to="3602,1673" stroked="true" strokeweight="3.75pt" strokecolor="#0067a3">
              <v:stroke dashstyle="solid"/>
            </v:line>
            <v:shape style="position:absolute;left:3629;top:1023;width:283;height:958" coordorigin="3629,1023" coordsize="283,958" path="m3629,1023l3689,1468m3689,1468l3744,1858m3744,1858l3799,1533m3799,1533l3857,1468m3857,1468l3912,1981e" filled="false" stroked="true" strokeweight="1pt" strokecolor="#0067a3">
              <v:path arrowok="t"/>
              <v:stroke dashstyle="solid"/>
            </v:shape>
            <v:shape style="position:absolute;left:1041;top:1023;width:453;height:836" coordorigin="1042,1023" coordsize="453,836" path="m1042,1088l1097,1023m1097,1023l1157,1348m1157,1348l1209,1283m1209,1283l1264,1728m1264,1728l1324,1793m1324,1793l1379,1478m1379,1478l1434,1413m1434,1413l1494,1858e" filled="false" stroked="true" strokeweight="1pt" strokecolor="#97c83e">
              <v:path arrowok="t"/>
              <v:stroke dashstyle="solid"/>
            </v:shape>
            <v:shape style="position:absolute;left:1484;top:1208;width:523;height:790" type="#_x0000_t75" stroked="false">
              <v:imagedata r:id="rId123" o:title=""/>
            </v:shape>
            <v:shape style="position:absolute;left:1996;top:513;width:398;height:706" coordorigin="1997,513" coordsize="398,706" path="m1997,1218l2057,708m2057,708l2112,643m2112,643l2167,773m2167,773l2227,578m2227,578l2279,643m2279,643l2334,513m2334,513l2394,958e" filled="false" stroked="true" strokeweight="1pt" strokecolor="#97c83e">
              <v:path arrowok="t"/>
              <v:stroke dashstyle="solid"/>
            </v:shape>
            <v:line style="position:absolute" from="2384,960" to="2459,960" stroked="true" strokeweight="1.125pt" strokecolor="#97c83e">
              <v:stroke dashstyle="solid"/>
            </v:line>
            <v:line style="position:absolute" from="2477,373" to="2477,968" stroked="true" strokeweight="3.75pt" strokecolor="#97c83e">
              <v:stroke dashstyle="solid"/>
            </v:line>
            <v:line style="position:absolute" from="2504,383" to="2559,838" stroked="true" strokeweight="1pt" strokecolor="#97c83e">
              <v:stroke dashstyle="solid"/>
            </v:line>
            <v:shape style="position:absolute;left:2549;top:828;width:643;height:401" type="#_x0000_t75" stroked="false">
              <v:imagedata r:id="rId124" o:title=""/>
            </v:shape>
            <v:shape style="position:absolute;left:3181;top:383;width:278;height:640" coordorigin="3182,383" coordsize="278,640" path="m3182,1023l3237,513m3237,513l3297,643m3297,643l3349,513m3349,513l3404,383m3404,383l3459,773e" filled="false" stroked="true" strokeweight="1pt" strokecolor="#97c83e">
              <v:path arrowok="t"/>
              <v:stroke dashstyle="solid"/>
            </v:shape>
            <v:line style="position:absolute" from="3449,775" to="3529,775" stroked="true" strokeweight="1.125pt" strokecolor="#97c83e">
              <v:stroke dashstyle="solid"/>
            </v:line>
            <v:shape style="position:absolute;left:3519;top:513;width:170;height:445" coordorigin="3519,513" coordsize="170,445" path="m3519,773l3574,708m3574,708l3629,513m3629,513l3689,958e" filled="false" stroked="true" strokeweight="1pt" strokecolor="#97c83e">
              <v:path arrowok="t"/>
              <v:stroke dashstyle="solid"/>
            </v:shape>
            <v:line style="position:absolute" from="3679,960" to="3754,960" stroked="true" strokeweight="1.125pt" strokecolor="#97c83e">
              <v:stroke dashstyle="solid"/>
            </v:line>
            <v:shape style="position:absolute;left:3744;top:643;width:168;height:315" coordorigin="3744,643" coordsize="168,315" path="m3744,958l3799,643m3799,643l3857,838m3857,838l3912,643e" filled="false" stroked="true" strokeweight="1pt" strokecolor="#97c83e">
              <v:path arrowok="t"/>
              <v:stroke dashstyle="solid"/>
            </v:shape>
            <v:line style="position:absolute" from="2685,1239" to="2565,1673" stroked="true" strokeweight=".5pt" strokecolor="#292425">
              <v:stroke dashstyle="solid"/>
            </v:line>
            <v:shape style="position:absolute;left:2656;top:1173;width:49;height:89" coordorigin="2656,1174" coordsize="49,89" path="m2703,1174l2656,1249,2705,1262,2703,1245,2702,1233,2702,1219,2701,1206,2702,1194,2702,1183,2703,1174xe" filled="true" fillcolor="#292425" stroked="false">
              <v:path arrowok="t"/>
              <v:fill type="solid"/>
            </v:shape>
            <v:line style="position:absolute" from="1032,1035" to="3919,1035" stroked="true" strokeweight=".5pt" strokecolor="#292425">
              <v:stroke dashstyle="solid"/>
            </v:line>
            <v:shape style="position:absolute;left:2582;top:-47;width:779;height:120" type="#_x0000_t202" filled="false" stroked="false">
              <v:textbox inset="0,0,0,0">
                <w:txbxContent>
                  <w:p>
                    <w:pPr>
                      <w:spacing w:line="116" w:lineRule="exact" w:before="0"/>
                      <w:ind w:left="0" w:right="0" w:firstLine="0"/>
                      <w:jc w:val="left"/>
                      <w:rPr>
                        <w:sz w:val="12"/>
                      </w:rPr>
                    </w:pPr>
                    <w:r>
                      <w:rPr>
                        <w:color w:val="292425"/>
                        <w:sz w:val="12"/>
                      </w:rPr>
                      <w:t>Services (BCC)</w:t>
                    </w:r>
                  </w:p>
                </w:txbxContent>
              </v:textbox>
              <w10:wrap type="none"/>
            </v:shape>
            <v:shape style="position:absolute;left:1081;top:342;width:785;height:260" type="#_x0000_t202" filled="false" stroked="false">
              <v:textbox inset="0,0,0,0">
                <w:txbxContent>
                  <w:p>
                    <w:pPr>
                      <w:spacing w:line="116" w:lineRule="exact" w:before="0"/>
                      <w:ind w:left="0" w:right="0" w:firstLine="0"/>
                      <w:jc w:val="left"/>
                      <w:rPr>
                        <w:sz w:val="12"/>
                      </w:rPr>
                    </w:pPr>
                    <w:r>
                      <w:rPr>
                        <w:color w:val="292425"/>
                        <w:w w:val="105"/>
                        <w:sz w:val="12"/>
                      </w:rPr>
                      <w:t>Manufacturing</w:t>
                    </w:r>
                  </w:p>
                  <w:p>
                    <w:pPr>
                      <w:spacing w:before="2"/>
                      <w:ind w:left="60" w:right="0" w:firstLine="0"/>
                      <w:jc w:val="left"/>
                      <w:rPr>
                        <w:sz w:val="12"/>
                      </w:rPr>
                    </w:pPr>
                    <w:r>
                      <w:rPr>
                        <w:color w:val="292425"/>
                        <w:sz w:val="12"/>
                      </w:rPr>
                      <w:t>(CBI) (b)</w:t>
                    </w:r>
                  </w:p>
                </w:txbxContent>
              </v:textbox>
              <w10:wrap type="none"/>
            </v:shape>
            <v:shape style="position:absolute;left:2091;top:1675;width:1295;height:120" type="#_x0000_t202" filled="false" stroked="false">
              <v:textbox inset="0,0,0,0">
                <w:txbxContent>
                  <w:p>
                    <w:pPr>
                      <w:spacing w:line="116" w:lineRule="exact" w:before="0"/>
                      <w:ind w:left="0" w:right="0" w:firstLine="0"/>
                      <w:jc w:val="left"/>
                      <w:rPr>
                        <w:sz w:val="12"/>
                      </w:rPr>
                    </w:pPr>
                    <w:r>
                      <w:rPr>
                        <w:color w:val="292425"/>
                        <w:w w:val="105"/>
                        <w:sz w:val="12"/>
                      </w:rPr>
                      <w:t>Manufacturing (BCC) (c)</w:t>
                    </w:r>
                  </w:p>
                </w:txbxContent>
              </v:textbox>
              <w10:wrap type="none"/>
            </v:shape>
            <w10:wrap type="none"/>
          </v:group>
        </w:pict>
      </w:r>
      <w:r>
        <w:rPr/>
        <w:pict>
          <v:line style="position:absolute;mso-position-horizontal-relative:page;mso-position-vertical-relative:paragraph;z-index:16089600" from="200.151001pt,3.482357pt" to="205.190001pt,3.482357pt" stroked="true" strokeweight=".5pt" strokecolor="#292425">
            <v:stroke dashstyle="solid"/>
            <w10:wrap type="none"/>
          </v:line>
        </w:pict>
      </w:r>
      <w:r>
        <w:rPr/>
        <w:pict>
          <v:line style="position:absolute;mso-position-horizontal-relative:page;mso-position-vertical-relative:paragraph;z-index:16094720" from="41.75pt,3.482357pt" to="46.79pt,3.482357pt" stroked="true" strokeweight=".5pt" strokecolor="#292425">
            <v:stroke dashstyle="solid"/>
            <w10:wrap type="none"/>
          </v:line>
        </w:pict>
      </w:r>
      <w:r>
        <w:rPr>
          <w:color w:val="292425"/>
          <w:spacing w:val="-23"/>
          <w:w w:val="120"/>
          <w:sz w:val="12"/>
        </w:rPr>
        <w:t>15</w:t>
      </w:r>
    </w:p>
    <w:p>
      <w:pPr>
        <w:pStyle w:val="BodyText"/>
        <w:spacing w:before="9"/>
        <w:rPr>
          <w:sz w:val="15"/>
        </w:rPr>
      </w:pPr>
    </w:p>
    <w:p>
      <w:pPr>
        <w:spacing w:before="0"/>
        <w:ind w:left="0" w:right="77" w:firstLine="0"/>
        <w:jc w:val="right"/>
        <w:rPr>
          <w:sz w:val="12"/>
        </w:rPr>
      </w:pPr>
      <w:r>
        <w:rPr/>
        <w:pict>
          <v:line style="position:absolute;mso-position-horizontal-relative:page;mso-position-vertical-relative:paragraph;z-index:16089088" from="200.151001pt,3.760357pt" to="205.190001pt,3.760357pt" stroked="true" strokeweight=".5pt" strokecolor="#292425">
            <v:stroke dashstyle="solid"/>
            <w10:wrap type="none"/>
          </v:line>
        </w:pict>
      </w:r>
      <w:r>
        <w:rPr/>
        <w:pict>
          <v:line style="position:absolute;mso-position-horizontal-relative:page;mso-position-vertical-relative:paragraph;z-index:16094208" from="41.75pt,3.760357pt" to="46.79pt,3.760357pt" stroked="true" strokeweight=".5pt" strokecolor="#292425">
            <v:stroke dashstyle="solid"/>
            <w10:wrap type="none"/>
          </v:line>
        </w:pict>
      </w:r>
      <w:r>
        <w:rPr>
          <w:color w:val="292425"/>
          <w:spacing w:val="-15"/>
          <w:w w:val="120"/>
          <w:sz w:val="12"/>
        </w:rPr>
        <w:t>10</w:t>
      </w:r>
    </w:p>
    <w:p>
      <w:pPr>
        <w:pStyle w:val="BodyText"/>
        <w:spacing w:before="9"/>
        <w:rPr>
          <w:sz w:val="15"/>
        </w:rPr>
      </w:pPr>
    </w:p>
    <w:p>
      <w:pPr>
        <w:spacing w:before="0"/>
        <w:ind w:left="0" w:right="62" w:firstLine="0"/>
        <w:jc w:val="right"/>
        <w:rPr>
          <w:sz w:val="12"/>
        </w:rPr>
      </w:pPr>
      <w:r>
        <w:rPr/>
        <w:pict>
          <v:line style="position:absolute;mso-position-horizontal-relative:page;mso-position-vertical-relative:paragraph;z-index:16088576" from="200.151001pt,3.537761pt" to="205.190001pt,3.537761pt" stroked="true" strokeweight=".5pt" strokecolor="#292425">
            <v:stroke dashstyle="solid"/>
            <w10:wrap type="none"/>
          </v:line>
        </w:pict>
      </w:r>
      <w:r>
        <w:rPr/>
        <w:pict>
          <v:line style="position:absolute;mso-position-horizontal-relative:page;mso-position-vertical-relative:paragraph;z-index:16093696" from="41.75pt,3.537761pt" to="46.79pt,3.537761pt" stroked="true" strokeweight=".5pt" strokecolor="#292425">
            <v:stroke dashstyle="solid"/>
            <w10:wrap type="none"/>
          </v:line>
        </w:pict>
      </w:r>
      <w:r>
        <w:rPr>
          <w:color w:val="292425"/>
          <w:w w:val="121"/>
          <w:sz w:val="12"/>
        </w:rPr>
        <w:t>5</w:t>
      </w:r>
    </w:p>
    <w:p>
      <w:pPr>
        <w:spacing w:line="167" w:lineRule="exact" w:before="31"/>
        <w:ind w:left="3445" w:right="0" w:firstLine="0"/>
        <w:jc w:val="left"/>
        <w:rPr>
          <w:sz w:val="16"/>
        </w:rPr>
      </w:pPr>
      <w:r>
        <w:rPr>
          <w:color w:val="292425"/>
          <w:w w:val="107"/>
          <w:sz w:val="16"/>
        </w:rPr>
        <w:t>+</w:t>
      </w:r>
    </w:p>
    <w:p>
      <w:pPr>
        <w:spacing w:line="151" w:lineRule="auto" w:before="16"/>
        <w:ind w:left="3459" w:right="0" w:firstLine="0"/>
        <w:jc w:val="left"/>
        <w:rPr>
          <w:sz w:val="12"/>
        </w:rPr>
      </w:pPr>
      <w:r>
        <w:rPr/>
        <w:pict>
          <v:line style="position:absolute;mso-position-horizontal-relative:page;mso-position-vertical-relative:paragraph;z-index:16088064" from="200.151001pt,3.007011pt" to="205.190001pt,3.007011pt" stroked="true" strokeweight=".5pt" strokecolor="#292425">
            <v:stroke dashstyle="solid"/>
            <w10:wrap type="none"/>
          </v:line>
        </w:pict>
      </w:r>
      <w:r>
        <w:rPr/>
        <w:pict>
          <v:line style="position:absolute;mso-position-horizontal-relative:page;mso-position-vertical-relative:paragraph;z-index:16093184" from="41.75pt,3.007011pt" to="46.79pt,3.007011pt" stroked="true" strokeweight=".5pt" strokecolor="#292425">
            <v:stroke dashstyle="solid"/>
            <w10:wrap type="none"/>
          </v:line>
        </w:pict>
      </w:r>
      <w:r>
        <w:rPr>
          <w:color w:val="292425"/>
          <w:w w:val="105"/>
          <w:position w:val="-5"/>
          <w:sz w:val="16"/>
        </w:rPr>
        <w:t>_</w:t>
      </w:r>
      <w:r>
        <w:rPr>
          <w:color w:val="292425"/>
          <w:spacing w:val="-27"/>
          <w:w w:val="105"/>
          <w:position w:val="-5"/>
          <w:sz w:val="16"/>
        </w:rPr>
        <w:t> </w:t>
      </w:r>
      <w:r>
        <w:rPr>
          <w:color w:val="292425"/>
          <w:w w:val="105"/>
          <w:sz w:val="12"/>
        </w:rPr>
        <w:t>0</w:t>
      </w:r>
    </w:p>
    <w:p>
      <w:pPr>
        <w:spacing w:before="146"/>
        <w:ind w:left="0" w:right="62" w:firstLine="0"/>
        <w:jc w:val="right"/>
        <w:rPr>
          <w:sz w:val="12"/>
        </w:rPr>
      </w:pPr>
      <w:r>
        <w:rPr/>
        <w:pict>
          <v:line style="position:absolute;mso-position-horizontal-relative:page;mso-position-vertical-relative:paragraph;z-index:16087552" from="200.151001pt,10.893761pt" to="205.190001pt,10.893761pt" stroked="true" strokeweight=".5pt" strokecolor="#292425">
            <v:stroke dashstyle="solid"/>
            <w10:wrap type="none"/>
          </v:line>
        </w:pict>
      </w:r>
      <w:r>
        <w:rPr/>
        <w:pict>
          <v:line style="position:absolute;mso-position-horizontal-relative:page;mso-position-vertical-relative:paragraph;z-index:16092672" from="41.75pt,10.893761pt" to="46.79pt,10.893761pt" stroked="true" strokeweight=".5pt" strokecolor="#292425">
            <v:stroke dashstyle="solid"/>
            <w10:wrap type="none"/>
          </v:line>
        </w:pict>
      </w:r>
      <w:r>
        <w:rPr>
          <w:color w:val="292425"/>
          <w:w w:val="121"/>
          <w:sz w:val="12"/>
        </w:rPr>
        <w:t>5</w:t>
      </w:r>
    </w:p>
    <w:p>
      <w:pPr>
        <w:pStyle w:val="BodyText"/>
        <w:spacing w:before="9"/>
        <w:rPr>
          <w:sz w:val="15"/>
        </w:rPr>
      </w:pPr>
    </w:p>
    <w:p>
      <w:pPr>
        <w:spacing w:before="0"/>
        <w:ind w:left="0" w:right="77" w:firstLine="0"/>
        <w:jc w:val="right"/>
        <w:rPr>
          <w:sz w:val="12"/>
        </w:rPr>
      </w:pPr>
      <w:r>
        <w:rPr/>
        <w:pict>
          <v:line style="position:absolute;mso-position-horizontal-relative:page;mso-position-vertical-relative:paragraph;z-index:16087040" from="200.151001pt,3.871761pt" to="205.190001pt,3.871761pt" stroked="true" strokeweight=".5pt" strokecolor="#292425">
            <v:stroke dashstyle="solid"/>
            <w10:wrap type="none"/>
          </v:line>
        </w:pict>
      </w:r>
      <w:r>
        <w:rPr/>
        <w:pict>
          <v:line style="position:absolute;mso-position-horizontal-relative:page;mso-position-vertical-relative:paragraph;z-index:16092160" from="41.75pt,3.871761pt" to="46.79pt,3.871761pt" stroked="true" strokeweight=".5pt" strokecolor="#292425">
            <v:stroke dashstyle="solid"/>
            <w10:wrap type="none"/>
          </v:line>
        </w:pict>
      </w:r>
      <w:r>
        <w:rPr>
          <w:color w:val="292425"/>
          <w:spacing w:val="-15"/>
          <w:w w:val="120"/>
          <w:sz w:val="12"/>
        </w:rPr>
        <w:t>10</w:t>
      </w:r>
    </w:p>
    <w:p>
      <w:pPr>
        <w:pStyle w:val="BodyText"/>
        <w:spacing w:before="9"/>
        <w:rPr>
          <w:sz w:val="15"/>
        </w:rPr>
      </w:pPr>
    </w:p>
    <w:p>
      <w:pPr>
        <w:spacing w:before="0"/>
        <w:ind w:left="0" w:right="84" w:firstLine="0"/>
        <w:jc w:val="right"/>
        <w:rPr>
          <w:sz w:val="12"/>
        </w:rPr>
      </w:pPr>
      <w:r>
        <w:rPr/>
        <w:pict>
          <v:line style="position:absolute;mso-position-horizontal-relative:page;mso-position-vertical-relative:paragraph;z-index:16086528" from="200.151001pt,3.650966pt" to="205.190001pt,3.650966pt" stroked="true" strokeweight=".5pt" strokecolor="#292425">
            <v:stroke dashstyle="solid"/>
            <w10:wrap type="none"/>
          </v:line>
        </w:pict>
      </w:r>
      <w:r>
        <w:rPr/>
        <w:pict>
          <v:line style="position:absolute;mso-position-horizontal-relative:page;mso-position-vertical-relative:paragraph;z-index:16091648" from="41.75pt,3.650966pt" to="46.79pt,3.650966pt" stroked="true" strokeweight=".5pt" strokecolor="#292425">
            <v:stroke dashstyle="solid"/>
            <w10:wrap type="none"/>
          </v:line>
        </w:pict>
      </w:r>
      <w:r>
        <w:rPr>
          <w:color w:val="292425"/>
          <w:spacing w:val="-23"/>
          <w:w w:val="120"/>
          <w:sz w:val="12"/>
        </w:rPr>
        <w:t>15</w:t>
      </w:r>
    </w:p>
    <w:p>
      <w:pPr>
        <w:pStyle w:val="BodyText"/>
        <w:spacing w:before="9"/>
        <w:rPr>
          <w:sz w:val="15"/>
        </w:rPr>
      </w:pPr>
    </w:p>
    <w:p>
      <w:pPr>
        <w:spacing w:before="0"/>
        <w:ind w:left="0" w:right="70" w:firstLine="0"/>
        <w:jc w:val="right"/>
        <w:rPr>
          <w:sz w:val="12"/>
        </w:rPr>
      </w:pPr>
      <w:r>
        <w:rPr/>
        <w:pict>
          <v:line style="position:absolute;mso-position-horizontal-relative:page;mso-position-vertical-relative:paragraph;z-index:16090624" from="200.151001pt,4.177761pt" to="205.190001pt,4.177761pt" stroked="true" strokeweight=".5pt" strokecolor="#292425">
            <v:stroke dashstyle="solid"/>
            <w10:wrap type="none"/>
          </v:line>
        </w:pict>
      </w:r>
      <w:r>
        <w:rPr/>
        <w:pict>
          <v:line style="position:absolute;mso-position-horizontal-relative:page;mso-position-vertical-relative:paragraph;z-index:16095744" from="41.75pt,4.177761pt" to="46.79pt,4.177761pt" stroked="true" strokeweight=".5pt" strokecolor="#292425">
            <v:stroke dashstyle="solid"/>
            <w10:wrap type="none"/>
          </v:line>
        </w:pict>
      </w:r>
      <w:r>
        <w:rPr>
          <w:color w:val="292425"/>
          <w:spacing w:val="-9"/>
          <w:w w:val="120"/>
          <w:sz w:val="12"/>
        </w:rPr>
        <w:t>20</w:t>
      </w:r>
    </w:p>
    <w:p>
      <w:pPr>
        <w:pStyle w:val="BodyText"/>
        <w:spacing w:before="9"/>
        <w:rPr>
          <w:sz w:val="15"/>
        </w:rPr>
      </w:pPr>
    </w:p>
    <w:p>
      <w:pPr>
        <w:spacing w:line="114" w:lineRule="exact" w:before="0"/>
        <w:ind w:left="3489" w:right="0" w:firstLine="0"/>
        <w:jc w:val="left"/>
        <w:rPr>
          <w:sz w:val="12"/>
        </w:rPr>
      </w:pPr>
      <w:r>
        <w:rPr/>
        <w:pict>
          <v:group style="position:absolute;margin-left:51.470001pt;margin-top:1.197555pt;width:144pt;height:3.15pt;mso-position-horizontal-relative:page;mso-position-vertical-relative:paragraph;z-index:16086016" coordorigin="1029,24" coordsize="2880,63">
            <v:shape style="position:absolute;left:1029;top:23;width:2880;height:58" coordorigin="1029,24" coordsize="2880,58" path="m1037,24l1037,82m1029,82l3909,82m1488,24l1488,82m3293,24l3293,82m2842,24l2842,82m1939,24l1939,82m2391,24l2391,82m3744,24l3744,82e" filled="false" stroked="true" strokeweight=".5pt" strokecolor="#292425">
              <v:path arrowok="t"/>
              <v:stroke dashstyle="solid"/>
            </v:shape>
            <v:shape style="position:absolute;left:1262;top:23;width:2257;height:58" coordorigin="1263,24" coordsize="2257,58" path="m1263,24l1263,82m1714,24l1714,82m3519,24l3519,82m3068,24l3068,82m2165,24l2165,82m2616,24l2616,82e" filled="false" stroked="true" strokeweight=".5pt" strokecolor="#292425">
              <v:path arrowok="t"/>
              <v:stroke dashstyle="solid"/>
            </v:shape>
            <w10:wrap type="none"/>
          </v:group>
        </w:pict>
      </w:r>
      <w:r>
        <w:rPr/>
        <w:pict>
          <v:line style="position:absolute;mso-position-horizontal-relative:page;mso-position-vertical-relative:paragraph;z-index:16091136" from="200.151001pt,3.829555pt" to="205.190001pt,3.829555pt" stroked="true" strokeweight=".5pt" strokecolor="#292425">
            <v:stroke dashstyle="solid"/>
            <w10:wrap type="none"/>
          </v:line>
        </w:pict>
      </w:r>
      <w:r>
        <w:rPr/>
        <w:pict>
          <v:line style="position:absolute;mso-position-horizontal-relative:page;mso-position-vertical-relative:paragraph;z-index:16096256" from="41.75pt,3.829555pt" to="46.79pt,3.829555pt" stroked="true" strokeweight=".5pt" strokecolor="#292425">
            <v:stroke dashstyle="solid"/>
            <w10:wrap type="none"/>
          </v:line>
        </w:pict>
      </w:r>
      <w:r>
        <w:rPr>
          <w:color w:val="292425"/>
          <w:spacing w:val="-14"/>
          <w:w w:val="120"/>
          <w:sz w:val="12"/>
        </w:rPr>
        <w:t>25</w:t>
      </w:r>
    </w:p>
    <w:p>
      <w:pPr>
        <w:tabs>
          <w:tab w:pos="877" w:val="left" w:leader="none"/>
          <w:tab w:pos="1323" w:val="left" w:leader="none"/>
          <w:tab w:pos="1767" w:val="left" w:leader="none"/>
          <w:tab w:pos="2215" w:val="left" w:leader="none"/>
          <w:tab w:pos="2611" w:val="left" w:leader="none"/>
          <w:tab w:pos="3123" w:val="left" w:leader="none"/>
        </w:tabs>
        <w:spacing w:line="114" w:lineRule="exact" w:before="0"/>
        <w:ind w:left="355" w:right="0" w:firstLine="0"/>
        <w:jc w:val="left"/>
        <w:rPr>
          <w:sz w:val="12"/>
        </w:rPr>
      </w:pPr>
      <w:r>
        <w:rPr>
          <w:color w:val="292425"/>
          <w:spacing w:val="-9"/>
          <w:w w:val="120"/>
          <w:sz w:val="12"/>
        </w:rPr>
        <w:t>1990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3"/>
          <w:w w:val="120"/>
          <w:sz w:val="12"/>
        </w:rPr>
        <w:t>02</w:t>
      </w:r>
    </w:p>
    <w:p>
      <w:pPr>
        <w:spacing w:before="77"/>
        <w:ind w:left="186" w:right="0" w:firstLine="0"/>
        <w:jc w:val="left"/>
        <w:rPr>
          <w:sz w:val="12"/>
        </w:rPr>
      </w:pPr>
      <w:r>
        <w:rPr>
          <w:color w:val="292425"/>
          <w:w w:val="105"/>
          <w:sz w:val="12"/>
        </w:rPr>
        <w:t>Sources: CBI and BCC.</w:t>
      </w:r>
    </w:p>
    <w:p>
      <w:pPr>
        <w:pStyle w:val="BodyText"/>
        <w:spacing w:before="2"/>
        <w:rPr>
          <w:sz w:val="10"/>
        </w:rPr>
      </w:pPr>
    </w:p>
    <w:p>
      <w:pPr>
        <w:pStyle w:val="ListParagraph"/>
        <w:numPr>
          <w:ilvl w:val="0"/>
          <w:numId w:val="22"/>
        </w:numPr>
        <w:tabs>
          <w:tab w:pos="427" w:val="left" w:leader="none"/>
        </w:tabs>
        <w:spacing w:line="208" w:lineRule="auto" w:before="0" w:after="0"/>
        <w:ind w:left="426" w:right="38" w:hanging="240"/>
        <w:jc w:val="left"/>
        <w:rPr>
          <w:sz w:val="12"/>
        </w:rPr>
      </w:pPr>
      <w:r>
        <w:rPr>
          <w:color w:val="292425"/>
          <w:w w:val="110"/>
          <w:sz w:val="12"/>
        </w:rPr>
        <w:t>Averages</w:t>
      </w:r>
      <w:r>
        <w:rPr>
          <w:color w:val="292425"/>
          <w:spacing w:val="-12"/>
          <w:w w:val="110"/>
          <w:sz w:val="12"/>
        </w:rPr>
        <w:t> </w:t>
      </w:r>
      <w:r>
        <w:rPr>
          <w:color w:val="292425"/>
          <w:w w:val="110"/>
          <w:sz w:val="12"/>
        </w:rPr>
        <w:t>are</w:t>
      </w:r>
      <w:r>
        <w:rPr>
          <w:color w:val="292425"/>
          <w:spacing w:val="-11"/>
          <w:w w:val="110"/>
          <w:sz w:val="12"/>
        </w:rPr>
        <w:t> </w:t>
      </w:r>
      <w:r>
        <w:rPr>
          <w:color w:val="292425"/>
          <w:w w:val="110"/>
          <w:sz w:val="12"/>
        </w:rPr>
        <w:t>calculated</w:t>
      </w:r>
      <w:r>
        <w:rPr>
          <w:color w:val="292425"/>
          <w:spacing w:val="-12"/>
          <w:w w:val="110"/>
          <w:sz w:val="12"/>
        </w:rPr>
        <w:t> </w:t>
      </w:r>
      <w:r>
        <w:rPr>
          <w:color w:val="292425"/>
          <w:w w:val="110"/>
          <w:sz w:val="12"/>
        </w:rPr>
        <w:t>since</w:t>
      </w:r>
      <w:r>
        <w:rPr>
          <w:color w:val="292425"/>
          <w:spacing w:val="-11"/>
          <w:w w:val="110"/>
          <w:sz w:val="12"/>
        </w:rPr>
        <w:t> 1972</w:t>
      </w:r>
      <w:r>
        <w:rPr>
          <w:color w:val="292425"/>
          <w:spacing w:val="-12"/>
          <w:w w:val="110"/>
          <w:sz w:val="12"/>
        </w:rPr>
        <w:t> </w:t>
      </w:r>
      <w:r>
        <w:rPr>
          <w:color w:val="292425"/>
          <w:w w:val="110"/>
          <w:sz w:val="12"/>
        </w:rPr>
        <w:t>for</w:t>
      </w:r>
      <w:r>
        <w:rPr>
          <w:color w:val="292425"/>
          <w:spacing w:val="-11"/>
          <w:w w:val="110"/>
          <w:sz w:val="12"/>
        </w:rPr>
        <w:t> </w:t>
      </w:r>
      <w:r>
        <w:rPr>
          <w:color w:val="292425"/>
          <w:w w:val="110"/>
          <w:sz w:val="12"/>
        </w:rPr>
        <w:t>the</w:t>
      </w:r>
      <w:r>
        <w:rPr>
          <w:color w:val="292425"/>
          <w:spacing w:val="-12"/>
          <w:w w:val="110"/>
          <w:sz w:val="12"/>
        </w:rPr>
        <w:t> </w:t>
      </w:r>
      <w:r>
        <w:rPr>
          <w:color w:val="292425"/>
          <w:w w:val="110"/>
          <w:sz w:val="12"/>
        </w:rPr>
        <w:t>CBI</w:t>
      </w:r>
      <w:r>
        <w:rPr>
          <w:color w:val="292425"/>
          <w:spacing w:val="-11"/>
          <w:w w:val="110"/>
          <w:sz w:val="12"/>
        </w:rPr>
        <w:t> </w:t>
      </w:r>
      <w:r>
        <w:rPr>
          <w:color w:val="292425"/>
          <w:w w:val="110"/>
          <w:sz w:val="12"/>
        </w:rPr>
        <w:t>survey</w:t>
      </w:r>
      <w:r>
        <w:rPr>
          <w:color w:val="292425"/>
          <w:spacing w:val="-11"/>
          <w:w w:val="110"/>
          <w:sz w:val="12"/>
        </w:rPr>
        <w:t> </w:t>
      </w:r>
      <w:r>
        <w:rPr>
          <w:color w:val="292425"/>
          <w:w w:val="110"/>
          <w:sz w:val="12"/>
        </w:rPr>
        <w:t>and</w:t>
      </w:r>
      <w:r>
        <w:rPr>
          <w:color w:val="292425"/>
          <w:spacing w:val="-12"/>
          <w:w w:val="110"/>
          <w:sz w:val="12"/>
        </w:rPr>
        <w:t> 1989 </w:t>
      </w:r>
      <w:r>
        <w:rPr>
          <w:color w:val="292425"/>
          <w:w w:val="110"/>
          <w:sz w:val="12"/>
        </w:rPr>
        <w:t>for the BCC</w:t>
      </w:r>
      <w:r>
        <w:rPr>
          <w:color w:val="292425"/>
          <w:spacing w:val="-12"/>
          <w:w w:val="110"/>
          <w:sz w:val="12"/>
        </w:rPr>
        <w:t> </w:t>
      </w:r>
      <w:r>
        <w:rPr>
          <w:color w:val="292425"/>
          <w:spacing w:val="-3"/>
          <w:w w:val="110"/>
          <w:sz w:val="12"/>
        </w:rPr>
        <w:t>survey.</w:t>
      </w:r>
    </w:p>
    <w:p>
      <w:pPr>
        <w:pStyle w:val="ListParagraph"/>
        <w:numPr>
          <w:ilvl w:val="0"/>
          <w:numId w:val="22"/>
        </w:numPr>
        <w:tabs>
          <w:tab w:pos="427" w:val="left" w:leader="none"/>
        </w:tabs>
        <w:spacing w:line="208" w:lineRule="auto" w:before="0" w:after="0"/>
        <w:ind w:left="426" w:right="43" w:hanging="240"/>
        <w:jc w:val="left"/>
        <w:rPr>
          <w:sz w:val="12"/>
        </w:rPr>
      </w:pPr>
      <w:r>
        <w:rPr>
          <w:color w:val="292425"/>
          <w:w w:val="110"/>
          <w:sz w:val="12"/>
        </w:rPr>
        <w:t>The</w:t>
      </w:r>
      <w:r>
        <w:rPr>
          <w:color w:val="292425"/>
          <w:spacing w:val="-15"/>
          <w:w w:val="110"/>
          <w:sz w:val="12"/>
        </w:rPr>
        <w:t> </w:t>
      </w:r>
      <w:r>
        <w:rPr>
          <w:color w:val="292425"/>
          <w:w w:val="110"/>
          <w:sz w:val="12"/>
        </w:rPr>
        <w:t>January</w:t>
      </w:r>
      <w:r>
        <w:rPr>
          <w:color w:val="292425"/>
          <w:spacing w:val="-15"/>
          <w:w w:val="110"/>
          <w:sz w:val="12"/>
        </w:rPr>
        <w:t> </w:t>
      </w:r>
      <w:r>
        <w:rPr>
          <w:color w:val="292425"/>
          <w:spacing w:val="-5"/>
          <w:w w:val="110"/>
          <w:sz w:val="12"/>
        </w:rPr>
        <w:t>2003</w:t>
      </w:r>
      <w:r>
        <w:rPr>
          <w:color w:val="292425"/>
          <w:spacing w:val="-15"/>
          <w:w w:val="110"/>
          <w:sz w:val="12"/>
        </w:rPr>
        <w:t> </w:t>
      </w:r>
      <w:r>
        <w:rPr>
          <w:i/>
          <w:color w:val="292425"/>
          <w:w w:val="110"/>
          <w:sz w:val="12"/>
        </w:rPr>
        <w:t>Quarterly</w:t>
      </w:r>
      <w:r>
        <w:rPr>
          <w:i/>
          <w:color w:val="292425"/>
          <w:spacing w:val="-15"/>
          <w:w w:val="110"/>
          <w:sz w:val="12"/>
        </w:rPr>
        <w:t> </w:t>
      </w:r>
      <w:r>
        <w:rPr>
          <w:i/>
          <w:color w:val="292425"/>
          <w:w w:val="110"/>
          <w:sz w:val="12"/>
        </w:rPr>
        <w:t>Industrial</w:t>
      </w:r>
      <w:r>
        <w:rPr>
          <w:i/>
          <w:color w:val="292425"/>
          <w:spacing w:val="-15"/>
          <w:w w:val="110"/>
          <w:sz w:val="12"/>
        </w:rPr>
        <w:t> </w:t>
      </w:r>
      <w:r>
        <w:rPr>
          <w:i/>
          <w:color w:val="292425"/>
          <w:w w:val="110"/>
          <w:sz w:val="12"/>
        </w:rPr>
        <w:t>Trends</w:t>
      </w:r>
      <w:r>
        <w:rPr>
          <w:i/>
          <w:color w:val="292425"/>
          <w:spacing w:val="-15"/>
          <w:w w:val="110"/>
          <w:sz w:val="12"/>
        </w:rPr>
        <w:t> </w:t>
      </w:r>
      <w:r>
        <w:rPr>
          <w:color w:val="292425"/>
          <w:w w:val="110"/>
          <w:sz w:val="12"/>
        </w:rPr>
        <w:t>survey</w:t>
      </w:r>
      <w:r>
        <w:rPr>
          <w:color w:val="292425"/>
          <w:spacing w:val="-14"/>
          <w:w w:val="110"/>
          <w:sz w:val="12"/>
        </w:rPr>
        <w:t> </w:t>
      </w:r>
      <w:r>
        <w:rPr>
          <w:color w:val="292425"/>
          <w:w w:val="110"/>
          <w:sz w:val="12"/>
        </w:rPr>
        <w:t>has</w:t>
      </w:r>
      <w:r>
        <w:rPr>
          <w:color w:val="292425"/>
          <w:spacing w:val="-15"/>
          <w:w w:val="110"/>
          <w:sz w:val="12"/>
        </w:rPr>
        <w:t> </w:t>
      </w:r>
      <w:r>
        <w:rPr>
          <w:color w:val="292425"/>
          <w:w w:val="110"/>
          <w:sz w:val="12"/>
        </w:rPr>
        <w:t>been allocated to </w:t>
      </w:r>
      <w:r>
        <w:rPr>
          <w:color w:val="292425"/>
          <w:spacing w:val="-4"/>
          <w:w w:val="110"/>
          <w:sz w:val="12"/>
        </w:rPr>
        <w:t>2002 </w:t>
      </w:r>
      <w:r>
        <w:rPr>
          <w:color w:val="292425"/>
          <w:w w:val="110"/>
          <w:sz w:val="12"/>
        </w:rPr>
        <w:t>Q4. Earlier surveys have been allocated to their respective quarters</w:t>
      </w:r>
      <w:r>
        <w:rPr>
          <w:color w:val="292425"/>
          <w:spacing w:val="-14"/>
          <w:w w:val="110"/>
          <w:sz w:val="12"/>
        </w:rPr>
        <w:t> </w:t>
      </w:r>
      <w:r>
        <w:rPr>
          <w:color w:val="292425"/>
          <w:w w:val="110"/>
          <w:sz w:val="12"/>
        </w:rPr>
        <w:t>accordingly.</w:t>
      </w:r>
    </w:p>
    <w:p>
      <w:pPr>
        <w:pStyle w:val="ListParagraph"/>
        <w:numPr>
          <w:ilvl w:val="0"/>
          <w:numId w:val="22"/>
        </w:numPr>
        <w:tabs>
          <w:tab w:pos="427" w:val="left" w:leader="none"/>
        </w:tabs>
        <w:spacing w:line="123" w:lineRule="exact" w:before="0" w:after="0"/>
        <w:ind w:left="426" w:right="0" w:hanging="241"/>
        <w:jc w:val="left"/>
        <w:rPr>
          <w:sz w:val="12"/>
        </w:rPr>
      </w:pPr>
      <w:r>
        <w:rPr>
          <w:color w:val="292425"/>
          <w:w w:val="110"/>
          <w:sz w:val="12"/>
        </w:rPr>
        <w:t>Includes agriculture, energy and</w:t>
      </w:r>
      <w:r>
        <w:rPr>
          <w:color w:val="292425"/>
          <w:spacing w:val="-16"/>
          <w:w w:val="110"/>
          <w:sz w:val="12"/>
        </w:rPr>
        <w:t> </w:t>
      </w:r>
      <w:r>
        <w:rPr>
          <w:color w:val="292425"/>
          <w:w w:val="110"/>
          <w:sz w:val="12"/>
        </w:rPr>
        <w:t>construction.</w:t>
      </w:r>
    </w:p>
    <w:p>
      <w:pPr>
        <w:pStyle w:val="ListParagraph"/>
        <w:numPr>
          <w:ilvl w:val="1"/>
          <w:numId w:val="20"/>
        </w:numPr>
        <w:tabs>
          <w:tab w:pos="648" w:val="left" w:leader="none"/>
          <w:tab w:pos="5647" w:val="left" w:leader="none"/>
        </w:tabs>
        <w:spacing w:line="240" w:lineRule="auto" w:before="280" w:after="0"/>
        <w:ind w:left="647" w:right="0" w:hanging="481"/>
        <w:jc w:val="left"/>
        <w:rPr>
          <w:rFonts w:ascii="Trebuchet MS"/>
          <w:b/>
          <w:sz w:val="28"/>
        </w:rPr>
      </w:pPr>
      <w:r>
        <w:rPr>
          <w:rFonts w:ascii="Trebuchet MS"/>
          <w:b/>
          <w:color w:val="0092C0"/>
          <w:spacing w:val="-4"/>
          <w:w w:val="87"/>
          <w:sz w:val="28"/>
          <w:u w:val="single" w:color="006BB6"/>
        </w:rPr>
        <w:br w:type="column"/>
      </w:r>
      <w:r>
        <w:rPr>
          <w:rFonts w:ascii="Trebuchet MS"/>
          <w:b/>
          <w:color w:val="0092C0"/>
          <w:w w:val="90"/>
          <w:sz w:val="28"/>
          <w:u w:val="single" w:color="006BB6"/>
        </w:rPr>
        <w:t>Capacity</w:t>
      </w:r>
      <w:r>
        <w:rPr>
          <w:rFonts w:ascii="Trebuchet MS"/>
          <w:b/>
          <w:color w:val="0092C0"/>
          <w:spacing w:val="-25"/>
          <w:w w:val="90"/>
          <w:sz w:val="28"/>
          <w:u w:val="single" w:color="006BB6"/>
        </w:rPr>
        <w:t> </w:t>
      </w:r>
      <w:r>
        <w:rPr>
          <w:rFonts w:ascii="Trebuchet MS"/>
          <w:b/>
          <w:color w:val="0092C0"/>
          <w:w w:val="90"/>
          <w:sz w:val="28"/>
          <w:u w:val="single" w:color="006BB6"/>
        </w:rPr>
        <w:t>utilisation</w:t>
      </w:r>
      <w:r>
        <w:rPr>
          <w:rFonts w:ascii="Trebuchet MS"/>
          <w:b/>
          <w:color w:val="0092C0"/>
          <w:sz w:val="28"/>
          <w:u w:val="single" w:color="006BB6"/>
        </w:rPr>
        <w:tab/>
      </w:r>
    </w:p>
    <w:p>
      <w:pPr>
        <w:pStyle w:val="BodyText"/>
        <w:spacing w:before="9"/>
        <w:rPr>
          <w:rFonts w:ascii="Trebuchet MS"/>
          <w:b/>
          <w:sz w:val="26"/>
        </w:rPr>
      </w:pPr>
    </w:p>
    <w:p>
      <w:pPr>
        <w:pStyle w:val="BodyText"/>
        <w:spacing w:line="292" w:lineRule="auto"/>
        <w:ind w:left="287" w:right="134"/>
      </w:pPr>
      <w:r>
        <w:rPr>
          <w:color w:val="292425"/>
          <w:w w:val="110"/>
        </w:rPr>
        <w:t>Estimates of capacity utilisation provide an indication of whether</w:t>
      </w:r>
      <w:r>
        <w:rPr>
          <w:color w:val="292425"/>
          <w:spacing w:val="-25"/>
          <w:w w:val="110"/>
        </w:rPr>
        <w:t> </w:t>
      </w:r>
      <w:r>
        <w:rPr>
          <w:color w:val="292425"/>
          <w:w w:val="110"/>
        </w:rPr>
        <w:t>businesses</w:t>
      </w:r>
      <w:r>
        <w:rPr>
          <w:color w:val="292425"/>
          <w:spacing w:val="-25"/>
          <w:w w:val="110"/>
        </w:rPr>
        <w:t> </w:t>
      </w:r>
      <w:r>
        <w:rPr>
          <w:color w:val="292425"/>
          <w:w w:val="110"/>
        </w:rPr>
        <w:t>are</w:t>
      </w:r>
      <w:r>
        <w:rPr>
          <w:color w:val="292425"/>
          <w:spacing w:val="-25"/>
          <w:w w:val="110"/>
        </w:rPr>
        <w:t> </w:t>
      </w:r>
      <w:r>
        <w:rPr>
          <w:color w:val="292425"/>
          <w:w w:val="110"/>
        </w:rPr>
        <w:t>operating</w:t>
      </w:r>
      <w:r>
        <w:rPr>
          <w:color w:val="292425"/>
          <w:spacing w:val="-25"/>
          <w:w w:val="110"/>
        </w:rPr>
        <w:t> </w:t>
      </w:r>
      <w:r>
        <w:rPr>
          <w:color w:val="292425"/>
          <w:spacing w:val="-3"/>
          <w:w w:val="110"/>
        </w:rPr>
        <w:t>above</w:t>
      </w:r>
      <w:r>
        <w:rPr>
          <w:color w:val="292425"/>
          <w:spacing w:val="-25"/>
          <w:w w:val="110"/>
        </w:rPr>
        <w:t> </w:t>
      </w:r>
      <w:r>
        <w:rPr>
          <w:color w:val="292425"/>
          <w:w w:val="110"/>
        </w:rPr>
        <w:t>or</w:t>
      </w:r>
      <w:r>
        <w:rPr>
          <w:color w:val="292425"/>
          <w:spacing w:val="-25"/>
          <w:w w:val="110"/>
        </w:rPr>
        <w:t> </w:t>
      </w:r>
      <w:r>
        <w:rPr>
          <w:color w:val="292425"/>
          <w:w w:val="110"/>
        </w:rPr>
        <w:t>below</w:t>
      </w:r>
      <w:r>
        <w:rPr>
          <w:color w:val="292425"/>
          <w:spacing w:val="-25"/>
          <w:w w:val="110"/>
        </w:rPr>
        <w:t> </w:t>
      </w:r>
      <w:r>
        <w:rPr>
          <w:color w:val="292425"/>
          <w:w w:val="110"/>
        </w:rPr>
        <w:t>normal</w:t>
      </w:r>
      <w:r>
        <w:rPr>
          <w:color w:val="292425"/>
          <w:spacing w:val="-25"/>
          <w:w w:val="110"/>
        </w:rPr>
        <w:t> </w:t>
      </w:r>
      <w:r>
        <w:rPr>
          <w:color w:val="292425"/>
          <w:spacing w:val="-3"/>
          <w:w w:val="110"/>
        </w:rPr>
        <w:t>levels </w:t>
      </w:r>
      <w:r>
        <w:rPr>
          <w:color w:val="292425"/>
          <w:w w:val="110"/>
        </w:rPr>
        <w:t>of supply </w:t>
      </w:r>
      <w:r>
        <w:rPr>
          <w:color w:val="292425"/>
          <w:spacing w:val="-4"/>
          <w:w w:val="110"/>
        </w:rPr>
        <w:t>capacity, </w:t>
      </w:r>
      <w:r>
        <w:rPr>
          <w:color w:val="292425"/>
          <w:w w:val="110"/>
        </w:rPr>
        <w:t>given their existing factor inputs. So they are potentially useful in assessing the balance </w:t>
      </w:r>
      <w:r>
        <w:rPr>
          <w:color w:val="292425"/>
          <w:spacing w:val="-3"/>
          <w:w w:val="110"/>
        </w:rPr>
        <w:t>between </w:t>
      </w:r>
      <w:r>
        <w:rPr>
          <w:color w:val="292425"/>
          <w:w w:val="110"/>
        </w:rPr>
        <w:t>demand and supply in the </w:t>
      </w:r>
      <w:r>
        <w:rPr>
          <w:color w:val="292425"/>
          <w:spacing w:val="-2"/>
          <w:w w:val="110"/>
        </w:rPr>
        <w:t>market </w:t>
      </w:r>
      <w:r>
        <w:rPr>
          <w:color w:val="292425"/>
          <w:w w:val="110"/>
        </w:rPr>
        <w:t>for goods and services in the</w:t>
      </w:r>
      <w:r>
        <w:rPr>
          <w:color w:val="292425"/>
          <w:spacing w:val="-8"/>
          <w:w w:val="110"/>
        </w:rPr>
        <w:t> </w:t>
      </w:r>
      <w:r>
        <w:rPr>
          <w:color w:val="292425"/>
          <w:w w:val="110"/>
        </w:rPr>
        <w:t>short</w:t>
      </w:r>
      <w:r>
        <w:rPr>
          <w:color w:val="292425"/>
          <w:spacing w:val="-7"/>
          <w:w w:val="110"/>
        </w:rPr>
        <w:t> </w:t>
      </w:r>
      <w:r>
        <w:rPr>
          <w:color w:val="292425"/>
          <w:w w:val="110"/>
        </w:rPr>
        <w:t>run,</w:t>
      </w:r>
      <w:r>
        <w:rPr>
          <w:color w:val="292425"/>
          <w:spacing w:val="-7"/>
          <w:w w:val="110"/>
        </w:rPr>
        <w:t> </w:t>
      </w:r>
      <w:r>
        <w:rPr>
          <w:color w:val="292425"/>
          <w:w w:val="110"/>
        </w:rPr>
        <w:t>and</w:t>
      </w:r>
      <w:r>
        <w:rPr>
          <w:color w:val="292425"/>
          <w:spacing w:val="-7"/>
          <w:w w:val="110"/>
        </w:rPr>
        <w:t> </w:t>
      </w:r>
      <w:r>
        <w:rPr>
          <w:color w:val="292425"/>
          <w:w w:val="110"/>
        </w:rPr>
        <w:t>hence</w:t>
      </w:r>
      <w:r>
        <w:rPr>
          <w:color w:val="292425"/>
          <w:spacing w:val="-7"/>
          <w:w w:val="110"/>
        </w:rPr>
        <w:t> </w:t>
      </w:r>
      <w:r>
        <w:rPr>
          <w:color w:val="292425"/>
          <w:w w:val="110"/>
        </w:rPr>
        <w:t>the</w:t>
      </w:r>
      <w:r>
        <w:rPr>
          <w:color w:val="292425"/>
          <w:spacing w:val="-7"/>
          <w:w w:val="110"/>
        </w:rPr>
        <w:t> </w:t>
      </w:r>
      <w:r>
        <w:rPr>
          <w:color w:val="292425"/>
          <w:w w:val="110"/>
        </w:rPr>
        <w:t>degree</w:t>
      </w:r>
      <w:r>
        <w:rPr>
          <w:color w:val="292425"/>
          <w:spacing w:val="-7"/>
          <w:w w:val="110"/>
        </w:rPr>
        <w:t> </w:t>
      </w:r>
      <w:r>
        <w:rPr>
          <w:color w:val="292425"/>
          <w:w w:val="110"/>
        </w:rPr>
        <w:t>of</w:t>
      </w:r>
      <w:r>
        <w:rPr>
          <w:color w:val="292425"/>
          <w:spacing w:val="-7"/>
          <w:w w:val="110"/>
        </w:rPr>
        <w:t> </w:t>
      </w:r>
      <w:r>
        <w:rPr>
          <w:color w:val="292425"/>
          <w:w w:val="110"/>
        </w:rPr>
        <w:t>inflationary</w:t>
      </w:r>
      <w:r>
        <w:rPr>
          <w:color w:val="292425"/>
          <w:spacing w:val="-8"/>
          <w:w w:val="110"/>
        </w:rPr>
        <w:t> </w:t>
      </w:r>
      <w:r>
        <w:rPr>
          <w:color w:val="292425"/>
          <w:w w:val="110"/>
        </w:rPr>
        <w:t>pressure.</w:t>
      </w:r>
    </w:p>
    <w:p>
      <w:pPr>
        <w:pStyle w:val="BodyText"/>
        <w:spacing w:before="1"/>
        <w:rPr>
          <w:sz w:val="24"/>
        </w:rPr>
      </w:pPr>
    </w:p>
    <w:p>
      <w:pPr>
        <w:pStyle w:val="BodyText"/>
        <w:spacing w:line="292" w:lineRule="auto"/>
        <w:ind w:left="287" w:right="134"/>
      </w:pPr>
      <w:r>
        <w:rPr>
          <w:color w:val="292425"/>
          <w:w w:val="110"/>
        </w:rPr>
        <w:t>The</w:t>
      </w:r>
      <w:r>
        <w:rPr>
          <w:color w:val="292425"/>
          <w:spacing w:val="-26"/>
          <w:w w:val="110"/>
        </w:rPr>
        <w:t> </w:t>
      </w:r>
      <w:r>
        <w:rPr>
          <w:color w:val="292425"/>
          <w:w w:val="110"/>
        </w:rPr>
        <w:t>British</w:t>
      </w:r>
      <w:r>
        <w:rPr>
          <w:color w:val="292425"/>
          <w:spacing w:val="-26"/>
          <w:w w:val="110"/>
        </w:rPr>
        <w:t> </w:t>
      </w:r>
      <w:r>
        <w:rPr>
          <w:color w:val="292425"/>
          <w:w w:val="110"/>
        </w:rPr>
        <w:t>Chambers</w:t>
      </w:r>
      <w:r>
        <w:rPr>
          <w:color w:val="292425"/>
          <w:spacing w:val="-26"/>
          <w:w w:val="110"/>
        </w:rPr>
        <w:t> </w:t>
      </w:r>
      <w:r>
        <w:rPr>
          <w:color w:val="292425"/>
          <w:w w:val="110"/>
        </w:rPr>
        <w:t>of</w:t>
      </w:r>
      <w:r>
        <w:rPr>
          <w:color w:val="292425"/>
          <w:spacing w:val="-26"/>
          <w:w w:val="110"/>
        </w:rPr>
        <w:t> </w:t>
      </w:r>
      <w:r>
        <w:rPr>
          <w:color w:val="292425"/>
          <w:w w:val="110"/>
        </w:rPr>
        <w:t>Commerce</w:t>
      </w:r>
      <w:r>
        <w:rPr>
          <w:color w:val="292425"/>
          <w:spacing w:val="-26"/>
          <w:w w:val="110"/>
        </w:rPr>
        <w:t> </w:t>
      </w:r>
      <w:r>
        <w:rPr>
          <w:color w:val="292425"/>
          <w:w w:val="110"/>
        </w:rPr>
        <w:t>(BCC)</w:t>
      </w:r>
      <w:r>
        <w:rPr>
          <w:color w:val="292425"/>
          <w:spacing w:val="-26"/>
          <w:w w:val="110"/>
        </w:rPr>
        <w:t> </w:t>
      </w:r>
      <w:r>
        <w:rPr>
          <w:color w:val="292425"/>
          <w:w w:val="110"/>
        </w:rPr>
        <w:t>and</w:t>
      </w:r>
      <w:r>
        <w:rPr>
          <w:color w:val="292425"/>
          <w:spacing w:val="-26"/>
          <w:w w:val="110"/>
        </w:rPr>
        <w:t> </w:t>
      </w:r>
      <w:r>
        <w:rPr>
          <w:color w:val="292425"/>
          <w:w w:val="110"/>
        </w:rPr>
        <w:t>CBI</w:t>
      </w:r>
      <w:r>
        <w:rPr>
          <w:color w:val="292425"/>
          <w:spacing w:val="-25"/>
          <w:w w:val="110"/>
        </w:rPr>
        <w:t> </w:t>
      </w:r>
      <w:r>
        <w:rPr>
          <w:color w:val="292425"/>
          <w:spacing w:val="-3"/>
          <w:w w:val="110"/>
        </w:rPr>
        <w:t>surveys </w:t>
      </w:r>
      <w:r>
        <w:rPr>
          <w:color w:val="292425"/>
          <w:w w:val="110"/>
        </w:rPr>
        <w:t>include questions on capacity utilisation. The BCC </w:t>
      </w:r>
      <w:r>
        <w:rPr>
          <w:color w:val="292425"/>
          <w:spacing w:val="-3"/>
          <w:w w:val="110"/>
        </w:rPr>
        <w:t>survey </w:t>
      </w:r>
      <w:r>
        <w:rPr>
          <w:color w:val="292425"/>
          <w:w w:val="110"/>
        </w:rPr>
        <w:t>asks</w:t>
      </w:r>
      <w:r>
        <w:rPr>
          <w:color w:val="292425"/>
          <w:spacing w:val="-22"/>
          <w:w w:val="110"/>
        </w:rPr>
        <w:t> </w:t>
      </w:r>
      <w:r>
        <w:rPr>
          <w:color w:val="292425"/>
          <w:w w:val="110"/>
        </w:rPr>
        <w:t>if</w:t>
      </w:r>
      <w:r>
        <w:rPr>
          <w:color w:val="292425"/>
          <w:spacing w:val="-21"/>
          <w:w w:val="110"/>
        </w:rPr>
        <w:t> </w:t>
      </w:r>
      <w:r>
        <w:rPr>
          <w:color w:val="292425"/>
          <w:w w:val="110"/>
        </w:rPr>
        <w:t>business</w:t>
      </w:r>
      <w:r>
        <w:rPr>
          <w:color w:val="292425"/>
          <w:spacing w:val="-22"/>
          <w:w w:val="110"/>
        </w:rPr>
        <w:t> </w:t>
      </w:r>
      <w:r>
        <w:rPr>
          <w:color w:val="292425"/>
          <w:w w:val="110"/>
        </w:rPr>
        <w:t>are</w:t>
      </w:r>
      <w:r>
        <w:rPr>
          <w:color w:val="292425"/>
          <w:spacing w:val="-21"/>
          <w:w w:val="110"/>
        </w:rPr>
        <w:t> </w:t>
      </w:r>
      <w:r>
        <w:rPr>
          <w:color w:val="292425"/>
          <w:w w:val="110"/>
        </w:rPr>
        <w:t>operating</w:t>
      </w:r>
      <w:r>
        <w:rPr>
          <w:color w:val="292425"/>
          <w:spacing w:val="-22"/>
          <w:w w:val="110"/>
        </w:rPr>
        <w:t> </w:t>
      </w:r>
      <w:r>
        <w:rPr>
          <w:color w:val="292425"/>
          <w:w w:val="110"/>
        </w:rPr>
        <w:t>at,</w:t>
      </w:r>
      <w:r>
        <w:rPr>
          <w:color w:val="292425"/>
          <w:spacing w:val="-21"/>
          <w:w w:val="110"/>
        </w:rPr>
        <w:t> </w:t>
      </w:r>
      <w:r>
        <w:rPr>
          <w:color w:val="292425"/>
          <w:w w:val="110"/>
        </w:rPr>
        <w:t>or</w:t>
      </w:r>
      <w:r>
        <w:rPr>
          <w:color w:val="292425"/>
          <w:spacing w:val="-22"/>
          <w:w w:val="110"/>
        </w:rPr>
        <w:t> </w:t>
      </w:r>
      <w:r>
        <w:rPr>
          <w:color w:val="292425"/>
          <w:spacing w:val="-4"/>
          <w:w w:val="110"/>
        </w:rPr>
        <w:t>below,</w:t>
      </w:r>
      <w:r>
        <w:rPr>
          <w:color w:val="292425"/>
          <w:spacing w:val="-21"/>
          <w:w w:val="110"/>
        </w:rPr>
        <w:t> </w:t>
      </w:r>
      <w:r>
        <w:rPr>
          <w:color w:val="292425"/>
          <w:w w:val="110"/>
        </w:rPr>
        <w:t>full</w:t>
      </w:r>
      <w:r>
        <w:rPr>
          <w:color w:val="292425"/>
          <w:spacing w:val="-22"/>
          <w:w w:val="110"/>
        </w:rPr>
        <w:t> </w:t>
      </w:r>
      <w:r>
        <w:rPr>
          <w:color w:val="292425"/>
          <w:spacing w:val="-4"/>
          <w:w w:val="110"/>
        </w:rPr>
        <w:t>capacity,</w:t>
      </w:r>
      <w:r>
        <w:rPr>
          <w:color w:val="292425"/>
          <w:spacing w:val="-21"/>
          <w:w w:val="110"/>
        </w:rPr>
        <w:t> </w:t>
      </w:r>
      <w:r>
        <w:rPr>
          <w:color w:val="292425"/>
          <w:w w:val="110"/>
        </w:rPr>
        <w:t>while the CBI </w:t>
      </w:r>
      <w:r>
        <w:rPr>
          <w:i/>
          <w:color w:val="292425"/>
          <w:w w:val="110"/>
        </w:rPr>
        <w:t>Quarterly Industrial Trends </w:t>
      </w:r>
      <w:r>
        <w:rPr>
          <w:color w:val="292425"/>
          <w:spacing w:val="-3"/>
          <w:w w:val="110"/>
        </w:rPr>
        <w:t>survey </w:t>
      </w:r>
      <w:r>
        <w:rPr>
          <w:color w:val="292425"/>
          <w:w w:val="110"/>
        </w:rPr>
        <w:t>asks whether businesses are working below a satisfactory full </w:t>
      </w:r>
      <w:r>
        <w:rPr>
          <w:color w:val="292425"/>
          <w:spacing w:val="-4"/>
          <w:w w:val="110"/>
        </w:rPr>
        <w:t>rate </w:t>
      </w:r>
      <w:r>
        <w:rPr>
          <w:color w:val="292425"/>
          <w:w w:val="110"/>
        </w:rPr>
        <w:t>of operation. The BCC </w:t>
      </w:r>
      <w:r>
        <w:rPr>
          <w:color w:val="292425"/>
          <w:spacing w:val="-3"/>
          <w:w w:val="110"/>
        </w:rPr>
        <w:t>survey </w:t>
      </w:r>
      <w:r>
        <w:rPr>
          <w:color w:val="292425"/>
          <w:w w:val="110"/>
        </w:rPr>
        <w:t>suggests services capacity utilisation increased in </w:t>
      </w:r>
      <w:r>
        <w:rPr>
          <w:color w:val="292425"/>
          <w:spacing w:val="-7"/>
          <w:w w:val="110"/>
        </w:rPr>
        <w:t>2002 </w:t>
      </w:r>
      <w:r>
        <w:rPr>
          <w:color w:val="292425"/>
          <w:w w:val="110"/>
        </w:rPr>
        <w:t>Q4 and </w:t>
      </w:r>
      <w:r>
        <w:rPr>
          <w:color w:val="292425"/>
          <w:spacing w:val="-3"/>
          <w:w w:val="110"/>
        </w:rPr>
        <w:t>was </w:t>
      </w:r>
      <w:r>
        <w:rPr>
          <w:color w:val="292425"/>
          <w:w w:val="110"/>
        </w:rPr>
        <w:t>well </w:t>
      </w:r>
      <w:r>
        <w:rPr>
          <w:color w:val="292425"/>
          <w:spacing w:val="-3"/>
          <w:w w:val="110"/>
        </w:rPr>
        <w:t>above </w:t>
      </w:r>
      <w:r>
        <w:rPr>
          <w:color w:val="292425"/>
          <w:w w:val="110"/>
        </w:rPr>
        <w:t>its </w:t>
      </w:r>
      <w:r>
        <w:rPr>
          <w:color w:val="292425"/>
          <w:spacing w:val="-3"/>
          <w:w w:val="110"/>
        </w:rPr>
        <w:t>average</w:t>
      </w:r>
      <w:r>
        <w:rPr>
          <w:color w:val="292425"/>
          <w:spacing w:val="-22"/>
          <w:w w:val="110"/>
        </w:rPr>
        <w:t> </w:t>
      </w:r>
      <w:r>
        <w:rPr>
          <w:color w:val="292425"/>
          <w:w w:val="110"/>
        </w:rPr>
        <w:t>since</w:t>
      </w:r>
      <w:r>
        <w:rPr>
          <w:color w:val="292425"/>
          <w:spacing w:val="-21"/>
          <w:w w:val="110"/>
        </w:rPr>
        <w:t> </w:t>
      </w:r>
      <w:r>
        <w:rPr>
          <w:color w:val="292425"/>
          <w:spacing w:val="-19"/>
          <w:w w:val="110"/>
        </w:rPr>
        <w:t>1989</w:t>
      </w:r>
      <w:r>
        <w:rPr>
          <w:color w:val="292425"/>
          <w:spacing w:val="-21"/>
          <w:w w:val="110"/>
        </w:rPr>
        <w:t> </w:t>
      </w:r>
      <w:r>
        <w:rPr>
          <w:color w:val="292425"/>
          <w:w w:val="110"/>
        </w:rPr>
        <w:t>(see</w:t>
      </w:r>
      <w:r>
        <w:rPr>
          <w:color w:val="292425"/>
          <w:spacing w:val="-21"/>
          <w:w w:val="110"/>
        </w:rPr>
        <w:t> </w:t>
      </w:r>
      <w:r>
        <w:rPr>
          <w:color w:val="292425"/>
          <w:w w:val="110"/>
        </w:rPr>
        <w:t>Chart</w:t>
      </w:r>
      <w:r>
        <w:rPr>
          <w:color w:val="292425"/>
          <w:spacing w:val="-22"/>
          <w:w w:val="110"/>
        </w:rPr>
        <w:t> </w:t>
      </w:r>
      <w:r>
        <w:rPr>
          <w:color w:val="292425"/>
          <w:spacing w:val="-8"/>
          <w:w w:val="110"/>
        </w:rPr>
        <w:t>3.13).</w:t>
      </w:r>
      <w:r>
        <w:rPr>
          <w:color w:val="292425"/>
          <w:spacing w:val="14"/>
          <w:w w:val="110"/>
        </w:rPr>
        <w:t> </w:t>
      </w:r>
      <w:r>
        <w:rPr>
          <w:color w:val="292425"/>
          <w:w w:val="110"/>
        </w:rPr>
        <w:t>The</w:t>
      </w:r>
      <w:r>
        <w:rPr>
          <w:color w:val="292425"/>
          <w:spacing w:val="-22"/>
          <w:w w:val="110"/>
        </w:rPr>
        <w:t> </w:t>
      </w:r>
      <w:r>
        <w:rPr>
          <w:color w:val="292425"/>
          <w:w w:val="110"/>
        </w:rPr>
        <w:t>BCC</w:t>
      </w:r>
      <w:r>
        <w:rPr>
          <w:color w:val="292425"/>
          <w:spacing w:val="-21"/>
          <w:w w:val="110"/>
        </w:rPr>
        <w:t> </w:t>
      </w:r>
      <w:r>
        <w:rPr>
          <w:color w:val="292425"/>
          <w:w w:val="110"/>
        </w:rPr>
        <w:t>‘manufacturing’ </w:t>
      </w:r>
      <w:r>
        <w:rPr>
          <w:color w:val="292425"/>
          <w:spacing w:val="-3"/>
          <w:w w:val="110"/>
        </w:rPr>
        <w:t>survey covers </w:t>
      </w:r>
      <w:r>
        <w:rPr>
          <w:color w:val="292425"/>
          <w:w w:val="110"/>
        </w:rPr>
        <w:t>the </w:t>
      </w:r>
      <w:r>
        <w:rPr>
          <w:color w:val="292425"/>
          <w:spacing w:val="-3"/>
          <w:w w:val="110"/>
        </w:rPr>
        <w:t>rest </w:t>
      </w:r>
      <w:r>
        <w:rPr>
          <w:color w:val="292425"/>
          <w:w w:val="110"/>
        </w:rPr>
        <w:t>of the economy—that is, agriculture, energy</w:t>
      </w:r>
      <w:r>
        <w:rPr>
          <w:color w:val="292425"/>
          <w:spacing w:val="-28"/>
          <w:w w:val="110"/>
        </w:rPr>
        <w:t> </w:t>
      </w:r>
      <w:r>
        <w:rPr>
          <w:color w:val="292425"/>
          <w:w w:val="110"/>
        </w:rPr>
        <w:t>and</w:t>
      </w:r>
      <w:r>
        <w:rPr>
          <w:color w:val="292425"/>
          <w:spacing w:val="-27"/>
          <w:w w:val="110"/>
        </w:rPr>
        <w:t> </w:t>
      </w:r>
      <w:r>
        <w:rPr>
          <w:color w:val="292425"/>
          <w:w w:val="110"/>
        </w:rPr>
        <w:t>construction,</w:t>
      </w:r>
      <w:r>
        <w:rPr>
          <w:color w:val="292425"/>
          <w:spacing w:val="-27"/>
          <w:w w:val="110"/>
        </w:rPr>
        <w:t> </w:t>
      </w:r>
      <w:r>
        <w:rPr>
          <w:color w:val="292425"/>
          <w:w w:val="110"/>
        </w:rPr>
        <w:t>as</w:t>
      </w:r>
      <w:r>
        <w:rPr>
          <w:color w:val="292425"/>
          <w:spacing w:val="-27"/>
          <w:w w:val="110"/>
        </w:rPr>
        <w:t> </w:t>
      </w:r>
      <w:r>
        <w:rPr>
          <w:color w:val="292425"/>
          <w:w w:val="110"/>
        </w:rPr>
        <w:t>well</w:t>
      </w:r>
      <w:r>
        <w:rPr>
          <w:color w:val="292425"/>
          <w:spacing w:val="-27"/>
          <w:w w:val="110"/>
        </w:rPr>
        <w:t> </w:t>
      </w:r>
      <w:r>
        <w:rPr>
          <w:color w:val="292425"/>
          <w:w w:val="110"/>
        </w:rPr>
        <w:t>as</w:t>
      </w:r>
      <w:r>
        <w:rPr>
          <w:color w:val="292425"/>
          <w:spacing w:val="-27"/>
          <w:w w:val="110"/>
        </w:rPr>
        <w:t> </w:t>
      </w:r>
      <w:r>
        <w:rPr>
          <w:color w:val="292425"/>
          <w:w w:val="110"/>
        </w:rPr>
        <w:t>manufacturing.</w:t>
      </w:r>
      <w:r>
        <w:rPr>
          <w:color w:val="292425"/>
          <w:spacing w:val="2"/>
          <w:w w:val="110"/>
        </w:rPr>
        <w:t> </w:t>
      </w:r>
      <w:r>
        <w:rPr>
          <w:color w:val="292425"/>
          <w:w w:val="110"/>
        </w:rPr>
        <w:t>According </w:t>
      </w:r>
      <w:r>
        <w:rPr>
          <w:color w:val="292425"/>
          <w:spacing w:val="-4"/>
          <w:w w:val="110"/>
        </w:rPr>
        <w:t>to</w:t>
      </w:r>
      <w:r>
        <w:rPr>
          <w:color w:val="292425"/>
          <w:spacing w:val="-14"/>
          <w:w w:val="110"/>
        </w:rPr>
        <w:t> </w:t>
      </w:r>
      <w:r>
        <w:rPr>
          <w:color w:val="292425"/>
          <w:w w:val="110"/>
        </w:rPr>
        <w:t>the</w:t>
      </w:r>
      <w:r>
        <w:rPr>
          <w:color w:val="292425"/>
          <w:spacing w:val="-14"/>
          <w:w w:val="110"/>
        </w:rPr>
        <w:t> </w:t>
      </w:r>
      <w:r>
        <w:rPr>
          <w:color w:val="292425"/>
          <w:w w:val="110"/>
        </w:rPr>
        <w:t>BCC,</w:t>
      </w:r>
      <w:r>
        <w:rPr>
          <w:color w:val="292425"/>
          <w:spacing w:val="-14"/>
          <w:w w:val="110"/>
        </w:rPr>
        <w:t> </w:t>
      </w:r>
      <w:r>
        <w:rPr>
          <w:color w:val="292425"/>
          <w:w w:val="110"/>
        </w:rPr>
        <w:t>capacity</w:t>
      </w:r>
      <w:r>
        <w:rPr>
          <w:color w:val="292425"/>
          <w:spacing w:val="-14"/>
          <w:w w:val="110"/>
        </w:rPr>
        <w:t> </w:t>
      </w:r>
      <w:r>
        <w:rPr>
          <w:color w:val="292425"/>
          <w:w w:val="110"/>
        </w:rPr>
        <w:t>utilisation</w:t>
      </w:r>
      <w:r>
        <w:rPr>
          <w:color w:val="292425"/>
          <w:spacing w:val="-14"/>
          <w:w w:val="110"/>
        </w:rPr>
        <w:t> </w:t>
      </w:r>
      <w:r>
        <w:rPr>
          <w:color w:val="292425"/>
          <w:w w:val="110"/>
        </w:rPr>
        <w:t>in</w:t>
      </w:r>
      <w:r>
        <w:rPr>
          <w:color w:val="292425"/>
          <w:spacing w:val="-14"/>
          <w:w w:val="110"/>
        </w:rPr>
        <w:t> </w:t>
      </w:r>
      <w:r>
        <w:rPr>
          <w:color w:val="292425"/>
          <w:w w:val="110"/>
        </w:rPr>
        <w:t>these</w:t>
      </w:r>
      <w:r>
        <w:rPr>
          <w:color w:val="292425"/>
          <w:spacing w:val="-14"/>
          <w:w w:val="110"/>
        </w:rPr>
        <w:t> </w:t>
      </w:r>
      <w:r>
        <w:rPr>
          <w:color w:val="292425"/>
          <w:w w:val="110"/>
        </w:rPr>
        <w:t>industries</w:t>
      </w:r>
      <w:r>
        <w:rPr>
          <w:color w:val="292425"/>
          <w:spacing w:val="-14"/>
          <w:w w:val="110"/>
        </w:rPr>
        <w:t> </w:t>
      </w:r>
      <w:r>
        <w:rPr>
          <w:color w:val="292425"/>
          <w:w w:val="110"/>
        </w:rPr>
        <w:t>rose</w:t>
      </w:r>
      <w:r>
        <w:rPr>
          <w:color w:val="292425"/>
          <w:spacing w:val="-14"/>
          <w:w w:val="110"/>
        </w:rPr>
        <w:t> </w:t>
      </w:r>
      <w:r>
        <w:rPr>
          <w:color w:val="292425"/>
          <w:w w:val="110"/>
        </w:rPr>
        <w:t>in</w:t>
      </w:r>
      <w:r>
        <w:rPr>
          <w:color w:val="292425"/>
          <w:spacing w:val="-14"/>
          <w:w w:val="110"/>
        </w:rPr>
        <w:t> </w:t>
      </w:r>
      <w:r>
        <w:rPr>
          <w:color w:val="292425"/>
          <w:w w:val="110"/>
        </w:rPr>
        <w:t>Q4 and</w:t>
      </w:r>
      <w:r>
        <w:rPr>
          <w:color w:val="292425"/>
          <w:spacing w:val="-20"/>
          <w:w w:val="110"/>
        </w:rPr>
        <w:t> </w:t>
      </w:r>
      <w:r>
        <w:rPr>
          <w:color w:val="292425"/>
          <w:spacing w:val="-3"/>
          <w:w w:val="110"/>
        </w:rPr>
        <w:t>was</w:t>
      </w:r>
      <w:r>
        <w:rPr>
          <w:color w:val="292425"/>
          <w:spacing w:val="-20"/>
          <w:w w:val="110"/>
        </w:rPr>
        <w:t> </w:t>
      </w:r>
      <w:r>
        <w:rPr>
          <w:color w:val="292425"/>
          <w:w w:val="110"/>
        </w:rPr>
        <w:t>also</w:t>
      </w:r>
      <w:r>
        <w:rPr>
          <w:color w:val="292425"/>
          <w:spacing w:val="-20"/>
          <w:w w:val="110"/>
        </w:rPr>
        <w:t> </w:t>
      </w:r>
      <w:r>
        <w:rPr>
          <w:color w:val="292425"/>
          <w:w w:val="110"/>
        </w:rPr>
        <w:t>well</w:t>
      </w:r>
      <w:r>
        <w:rPr>
          <w:color w:val="292425"/>
          <w:spacing w:val="-19"/>
          <w:w w:val="110"/>
        </w:rPr>
        <w:t> </w:t>
      </w:r>
      <w:r>
        <w:rPr>
          <w:color w:val="292425"/>
          <w:spacing w:val="-3"/>
          <w:w w:val="110"/>
        </w:rPr>
        <w:t>above</w:t>
      </w:r>
      <w:r>
        <w:rPr>
          <w:color w:val="292425"/>
          <w:spacing w:val="-20"/>
          <w:w w:val="110"/>
        </w:rPr>
        <w:t> </w:t>
      </w:r>
      <w:r>
        <w:rPr>
          <w:color w:val="292425"/>
          <w:w w:val="110"/>
        </w:rPr>
        <w:t>its</w:t>
      </w:r>
      <w:r>
        <w:rPr>
          <w:color w:val="292425"/>
          <w:spacing w:val="-20"/>
          <w:w w:val="110"/>
        </w:rPr>
        <w:t> </w:t>
      </w:r>
      <w:r>
        <w:rPr>
          <w:color w:val="292425"/>
          <w:w w:val="110"/>
        </w:rPr>
        <w:t>historical</w:t>
      </w:r>
      <w:r>
        <w:rPr>
          <w:color w:val="292425"/>
          <w:spacing w:val="-20"/>
          <w:w w:val="110"/>
        </w:rPr>
        <w:t> </w:t>
      </w:r>
      <w:r>
        <w:rPr>
          <w:color w:val="292425"/>
          <w:spacing w:val="-3"/>
          <w:w w:val="110"/>
        </w:rPr>
        <w:t>average.</w:t>
      </w:r>
      <w:r>
        <w:rPr>
          <w:color w:val="292425"/>
          <w:spacing w:val="16"/>
          <w:w w:val="110"/>
        </w:rPr>
        <w:t> </w:t>
      </w:r>
      <w:r>
        <w:rPr>
          <w:color w:val="292425"/>
          <w:w w:val="110"/>
        </w:rPr>
        <w:t>In</w:t>
      </w:r>
      <w:r>
        <w:rPr>
          <w:color w:val="292425"/>
          <w:spacing w:val="-19"/>
          <w:w w:val="110"/>
        </w:rPr>
        <w:t> </w:t>
      </w:r>
      <w:r>
        <w:rPr>
          <w:color w:val="292425"/>
          <w:w w:val="110"/>
        </w:rPr>
        <w:t>part</w:t>
      </w:r>
      <w:r>
        <w:rPr>
          <w:color w:val="292425"/>
          <w:spacing w:val="-20"/>
          <w:w w:val="110"/>
        </w:rPr>
        <w:t> </w:t>
      </w:r>
      <w:r>
        <w:rPr>
          <w:color w:val="292425"/>
          <w:w w:val="110"/>
        </w:rPr>
        <w:t>this</w:t>
      </w:r>
      <w:r>
        <w:rPr>
          <w:color w:val="292425"/>
          <w:spacing w:val="-20"/>
          <w:w w:val="110"/>
        </w:rPr>
        <w:t> </w:t>
      </w:r>
      <w:r>
        <w:rPr>
          <w:color w:val="292425"/>
          <w:spacing w:val="-3"/>
          <w:w w:val="110"/>
        </w:rPr>
        <w:t>may</w:t>
      </w:r>
    </w:p>
    <w:p>
      <w:pPr>
        <w:spacing w:after="0" w:line="292" w:lineRule="auto"/>
        <w:sectPr>
          <w:type w:val="continuous"/>
          <w:pgSz w:w="11900" w:h="16840"/>
          <w:pgMar w:top="1260" w:bottom="280" w:left="660" w:right="620"/>
          <w:cols w:num="2" w:equalWidth="0">
            <w:col w:w="3687" w:space="1119"/>
            <w:col w:w="5814"/>
          </w:cols>
        </w:sectPr>
      </w:pPr>
    </w:p>
    <w:p>
      <w:pPr>
        <w:pStyle w:val="BodyText"/>
      </w:pPr>
    </w:p>
    <w:p>
      <w:pPr>
        <w:pStyle w:val="BodyText"/>
        <w:spacing w:before="8"/>
        <w:rPr>
          <w:sz w:val="15"/>
        </w:rPr>
      </w:pPr>
    </w:p>
    <w:p>
      <w:pPr>
        <w:pStyle w:val="BodyText"/>
        <w:spacing w:line="292" w:lineRule="auto" w:before="65"/>
        <w:ind w:left="5083" w:right="195"/>
      </w:pPr>
      <w:r>
        <w:rPr>
          <w:color w:val="292425"/>
          <w:w w:val="110"/>
        </w:rPr>
        <w:t>reflect strong growth in the construction </w:t>
      </w:r>
      <w:r>
        <w:rPr>
          <w:color w:val="292425"/>
          <w:spacing w:val="-3"/>
          <w:w w:val="110"/>
        </w:rPr>
        <w:t>sector. </w:t>
      </w:r>
      <w:r>
        <w:rPr>
          <w:color w:val="292425"/>
          <w:w w:val="110"/>
        </w:rPr>
        <w:t>The CBI </w:t>
      </w:r>
      <w:r>
        <w:rPr>
          <w:color w:val="292425"/>
          <w:spacing w:val="-3"/>
          <w:w w:val="110"/>
        </w:rPr>
        <w:t>survey </w:t>
      </w:r>
      <w:r>
        <w:rPr>
          <w:color w:val="292425"/>
          <w:w w:val="110"/>
        </w:rPr>
        <w:t>measure of manufacturing capacity utilisation fell sharply in </w:t>
      </w:r>
      <w:r>
        <w:rPr>
          <w:color w:val="292425"/>
          <w:spacing w:val="-7"/>
          <w:w w:val="110"/>
        </w:rPr>
        <w:t>2002 </w:t>
      </w:r>
      <w:r>
        <w:rPr>
          <w:color w:val="292425"/>
          <w:w w:val="110"/>
        </w:rPr>
        <w:t>Q4, </w:t>
      </w:r>
      <w:r>
        <w:rPr>
          <w:color w:val="292425"/>
          <w:spacing w:val="-4"/>
          <w:w w:val="110"/>
        </w:rPr>
        <w:t>to </w:t>
      </w:r>
      <w:r>
        <w:rPr>
          <w:color w:val="292425"/>
          <w:w w:val="110"/>
        </w:rPr>
        <w:t>its </w:t>
      </w:r>
      <w:r>
        <w:rPr>
          <w:color w:val="292425"/>
          <w:spacing w:val="-3"/>
          <w:w w:val="110"/>
        </w:rPr>
        <w:t>lowest level </w:t>
      </w:r>
      <w:r>
        <w:rPr>
          <w:color w:val="292425"/>
          <w:w w:val="110"/>
        </w:rPr>
        <w:t>for a decade, and </w:t>
      </w:r>
      <w:r>
        <w:rPr>
          <w:color w:val="292425"/>
          <w:spacing w:val="-3"/>
          <w:w w:val="110"/>
        </w:rPr>
        <w:t>was </w:t>
      </w:r>
      <w:r>
        <w:rPr>
          <w:color w:val="292425"/>
          <w:w w:val="110"/>
        </w:rPr>
        <w:t>well</w:t>
      </w:r>
      <w:r>
        <w:rPr>
          <w:color w:val="292425"/>
          <w:spacing w:val="-23"/>
          <w:w w:val="110"/>
        </w:rPr>
        <w:t> </w:t>
      </w:r>
      <w:r>
        <w:rPr>
          <w:color w:val="292425"/>
          <w:w w:val="110"/>
        </w:rPr>
        <w:t>below</w:t>
      </w:r>
      <w:r>
        <w:rPr>
          <w:color w:val="292425"/>
          <w:spacing w:val="-23"/>
          <w:w w:val="110"/>
        </w:rPr>
        <w:t> </w:t>
      </w:r>
      <w:r>
        <w:rPr>
          <w:color w:val="292425"/>
          <w:w w:val="110"/>
        </w:rPr>
        <w:t>its</w:t>
      </w:r>
      <w:r>
        <w:rPr>
          <w:color w:val="292425"/>
          <w:spacing w:val="-23"/>
          <w:w w:val="110"/>
        </w:rPr>
        <w:t> </w:t>
      </w:r>
      <w:r>
        <w:rPr>
          <w:color w:val="292425"/>
          <w:spacing w:val="-3"/>
          <w:w w:val="110"/>
        </w:rPr>
        <w:t>average</w:t>
      </w:r>
      <w:r>
        <w:rPr>
          <w:color w:val="292425"/>
          <w:spacing w:val="-23"/>
          <w:w w:val="110"/>
        </w:rPr>
        <w:t> </w:t>
      </w:r>
      <w:r>
        <w:rPr>
          <w:color w:val="292425"/>
          <w:spacing w:val="-3"/>
          <w:w w:val="110"/>
        </w:rPr>
        <w:t>level</w:t>
      </w:r>
      <w:r>
        <w:rPr>
          <w:color w:val="292425"/>
          <w:spacing w:val="-23"/>
          <w:w w:val="110"/>
        </w:rPr>
        <w:t> </w:t>
      </w:r>
      <w:r>
        <w:rPr>
          <w:color w:val="292425"/>
          <w:w w:val="110"/>
        </w:rPr>
        <w:t>since</w:t>
      </w:r>
      <w:r>
        <w:rPr>
          <w:color w:val="292425"/>
          <w:spacing w:val="-22"/>
          <w:w w:val="110"/>
        </w:rPr>
        <w:t> </w:t>
      </w:r>
      <w:r>
        <w:rPr>
          <w:color w:val="292425"/>
          <w:spacing w:val="-15"/>
          <w:w w:val="110"/>
        </w:rPr>
        <w:t>1972.</w:t>
      </w:r>
      <w:r>
        <w:rPr>
          <w:color w:val="292425"/>
          <w:spacing w:val="10"/>
          <w:w w:val="110"/>
        </w:rPr>
        <w:t> </w:t>
      </w:r>
      <w:r>
        <w:rPr>
          <w:color w:val="292425"/>
          <w:w w:val="110"/>
        </w:rPr>
        <w:t>Both</w:t>
      </w:r>
      <w:r>
        <w:rPr>
          <w:color w:val="292425"/>
          <w:spacing w:val="-23"/>
          <w:w w:val="110"/>
        </w:rPr>
        <w:t> </w:t>
      </w:r>
      <w:r>
        <w:rPr>
          <w:color w:val="292425"/>
          <w:w w:val="110"/>
        </w:rPr>
        <w:t>the</w:t>
      </w:r>
      <w:r>
        <w:rPr>
          <w:color w:val="292425"/>
          <w:spacing w:val="-23"/>
          <w:w w:val="110"/>
        </w:rPr>
        <w:t> </w:t>
      </w:r>
      <w:r>
        <w:rPr>
          <w:color w:val="292425"/>
          <w:w w:val="110"/>
        </w:rPr>
        <w:t>BCC</w:t>
      </w:r>
      <w:r>
        <w:rPr>
          <w:color w:val="292425"/>
          <w:spacing w:val="-23"/>
          <w:w w:val="110"/>
        </w:rPr>
        <w:t> </w:t>
      </w:r>
      <w:r>
        <w:rPr>
          <w:color w:val="292425"/>
          <w:w w:val="110"/>
        </w:rPr>
        <w:t>and</w:t>
      </w:r>
      <w:r>
        <w:rPr>
          <w:color w:val="292425"/>
          <w:spacing w:val="-22"/>
          <w:w w:val="110"/>
        </w:rPr>
        <w:t> </w:t>
      </w:r>
      <w:r>
        <w:rPr>
          <w:color w:val="292425"/>
          <w:w w:val="110"/>
        </w:rPr>
        <w:t>CBI </w:t>
      </w:r>
      <w:r>
        <w:rPr>
          <w:color w:val="292425"/>
          <w:spacing w:val="-3"/>
          <w:w w:val="110"/>
        </w:rPr>
        <w:t>survey</w:t>
      </w:r>
      <w:r>
        <w:rPr>
          <w:color w:val="292425"/>
          <w:spacing w:val="-21"/>
          <w:w w:val="110"/>
        </w:rPr>
        <w:t> </w:t>
      </w:r>
      <w:r>
        <w:rPr>
          <w:color w:val="292425"/>
          <w:w w:val="110"/>
        </w:rPr>
        <w:t>results</w:t>
      </w:r>
      <w:r>
        <w:rPr>
          <w:color w:val="292425"/>
          <w:spacing w:val="-20"/>
          <w:w w:val="110"/>
        </w:rPr>
        <w:t> </w:t>
      </w:r>
      <w:r>
        <w:rPr>
          <w:color w:val="292425"/>
          <w:w w:val="110"/>
        </w:rPr>
        <w:t>are</w:t>
      </w:r>
      <w:r>
        <w:rPr>
          <w:color w:val="292425"/>
          <w:spacing w:val="-20"/>
          <w:w w:val="110"/>
        </w:rPr>
        <w:t> </w:t>
      </w:r>
      <w:r>
        <w:rPr>
          <w:color w:val="292425"/>
          <w:w w:val="110"/>
        </w:rPr>
        <w:t>adjusted</w:t>
      </w:r>
      <w:r>
        <w:rPr>
          <w:color w:val="292425"/>
          <w:spacing w:val="-21"/>
          <w:w w:val="110"/>
        </w:rPr>
        <w:t> </w:t>
      </w:r>
      <w:r>
        <w:rPr>
          <w:color w:val="292425"/>
          <w:spacing w:val="-4"/>
          <w:w w:val="110"/>
        </w:rPr>
        <w:t>to</w:t>
      </w:r>
      <w:r>
        <w:rPr>
          <w:color w:val="292425"/>
          <w:spacing w:val="-20"/>
          <w:w w:val="110"/>
        </w:rPr>
        <w:t> </w:t>
      </w:r>
      <w:r>
        <w:rPr>
          <w:color w:val="292425"/>
          <w:w w:val="110"/>
        </w:rPr>
        <w:t>allow</w:t>
      </w:r>
      <w:r>
        <w:rPr>
          <w:color w:val="292425"/>
          <w:spacing w:val="-20"/>
          <w:w w:val="110"/>
        </w:rPr>
        <w:t> </w:t>
      </w:r>
      <w:r>
        <w:rPr>
          <w:color w:val="292425"/>
          <w:w w:val="110"/>
        </w:rPr>
        <w:t>for</w:t>
      </w:r>
      <w:r>
        <w:rPr>
          <w:color w:val="292425"/>
          <w:spacing w:val="-21"/>
          <w:w w:val="110"/>
        </w:rPr>
        <w:t> </w:t>
      </w:r>
      <w:r>
        <w:rPr>
          <w:color w:val="292425"/>
          <w:w w:val="110"/>
        </w:rPr>
        <w:t>the</w:t>
      </w:r>
      <w:r>
        <w:rPr>
          <w:color w:val="292425"/>
          <w:spacing w:val="-20"/>
          <w:w w:val="110"/>
        </w:rPr>
        <w:t> </w:t>
      </w:r>
      <w:r>
        <w:rPr>
          <w:color w:val="292425"/>
          <w:w w:val="110"/>
        </w:rPr>
        <w:t>size</w:t>
      </w:r>
      <w:r>
        <w:rPr>
          <w:color w:val="292425"/>
          <w:spacing w:val="-20"/>
          <w:w w:val="110"/>
        </w:rPr>
        <w:t> </w:t>
      </w:r>
      <w:r>
        <w:rPr>
          <w:color w:val="292425"/>
          <w:w w:val="110"/>
        </w:rPr>
        <w:t>of</w:t>
      </w:r>
      <w:r>
        <w:rPr>
          <w:color w:val="292425"/>
          <w:spacing w:val="-20"/>
          <w:w w:val="110"/>
        </w:rPr>
        <w:t> </w:t>
      </w:r>
      <w:r>
        <w:rPr>
          <w:color w:val="292425"/>
          <w:w w:val="110"/>
        </w:rPr>
        <w:t>participating companies. </w:t>
      </w:r>
      <w:r>
        <w:rPr>
          <w:color w:val="292425"/>
          <w:spacing w:val="-4"/>
          <w:w w:val="110"/>
        </w:rPr>
        <w:t>However, </w:t>
      </w:r>
      <w:r>
        <w:rPr>
          <w:color w:val="292425"/>
          <w:w w:val="110"/>
        </w:rPr>
        <w:t>unlike its CBI counterpart, the BCC </w:t>
      </w:r>
      <w:r>
        <w:rPr>
          <w:color w:val="292425"/>
          <w:spacing w:val="-3"/>
          <w:w w:val="110"/>
        </w:rPr>
        <w:t>survey</w:t>
      </w:r>
      <w:r>
        <w:rPr>
          <w:color w:val="292425"/>
          <w:spacing w:val="-18"/>
          <w:w w:val="110"/>
        </w:rPr>
        <w:t> </w:t>
      </w:r>
      <w:r>
        <w:rPr>
          <w:color w:val="292425"/>
          <w:w w:val="110"/>
        </w:rPr>
        <w:t>results</w:t>
      </w:r>
      <w:r>
        <w:rPr>
          <w:color w:val="292425"/>
          <w:spacing w:val="-18"/>
          <w:w w:val="110"/>
        </w:rPr>
        <w:t> </w:t>
      </w:r>
      <w:r>
        <w:rPr>
          <w:color w:val="292425"/>
          <w:w w:val="110"/>
        </w:rPr>
        <w:t>are</w:t>
      </w:r>
      <w:r>
        <w:rPr>
          <w:color w:val="292425"/>
          <w:spacing w:val="-18"/>
          <w:w w:val="110"/>
        </w:rPr>
        <w:t> </w:t>
      </w:r>
      <w:r>
        <w:rPr>
          <w:color w:val="292425"/>
          <w:w w:val="110"/>
        </w:rPr>
        <w:t>not</w:t>
      </w:r>
      <w:r>
        <w:rPr>
          <w:color w:val="292425"/>
          <w:spacing w:val="-18"/>
          <w:w w:val="110"/>
        </w:rPr>
        <w:t> </w:t>
      </w:r>
      <w:r>
        <w:rPr>
          <w:color w:val="292425"/>
          <w:w w:val="110"/>
        </w:rPr>
        <w:t>adjusted</w:t>
      </w:r>
      <w:r>
        <w:rPr>
          <w:color w:val="292425"/>
          <w:spacing w:val="-18"/>
          <w:w w:val="110"/>
        </w:rPr>
        <w:t> </w:t>
      </w:r>
      <w:r>
        <w:rPr>
          <w:color w:val="292425"/>
          <w:spacing w:val="-4"/>
          <w:w w:val="110"/>
        </w:rPr>
        <w:t>to</w:t>
      </w:r>
      <w:r>
        <w:rPr>
          <w:color w:val="292425"/>
          <w:spacing w:val="-18"/>
          <w:w w:val="110"/>
        </w:rPr>
        <w:t> </w:t>
      </w:r>
      <w:r>
        <w:rPr>
          <w:color w:val="292425"/>
          <w:w w:val="110"/>
        </w:rPr>
        <w:t>allow</w:t>
      </w:r>
      <w:r>
        <w:rPr>
          <w:color w:val="292425"/>
          <w:spacing w:val="-18"/>
          <w:w w:val="110"/>
        </w:rPr>
        <w:t> </w:t>
      </w:r>
      <w:r>
        <w:rPr>
          <w:color w:val="292425"/>
          <w:w w:val="110"/>
        </w:rPr>
        <w:t>for</w:t>
      </w:r>
      <w:r>
        <w:rPr>
          <w:color w:val="292425"/>
          <w:spacing w:val="-18"/>
          <w:w w:val="110"/>
        </w:rPr>
        <w:t> </w:t>
      </w:r>
      <w:r>
        <w:rPr>
          <w:color w:val="292425"/>
          <w:w w:val="110"/>
        </w:rPr>
        <w:t>the</w:t>
      </w:r>
      <w:r>
        <w:rPr>
          <w:color w:val="292425"/>
          <w:spacing w:val="-18"/>
          <w:w w:val="110"/>
        </w:rPr>
        <w:t> </w:t>
      </w:r>
      <w:r>
        <w:rPr>
          <w:color w:val="292425"/>
          <w:w w:val="110"/>
        </w:rPr>
        <w:t>relative</w:t>
      </w:r>
      <w:r>
        <w:rPr>
          <w:color w:val="292425"/>
          <w:spacing w:val="-18"/>
          <w:w w:val="110"/>
        </w:rPr>
        <w:t> </w:t>
      </w:r>
      <w:r>
        <w:rPr>
          <w:color w:val="292425"/>
          <w:w w:val="110"/>
        </w:rPr>
        <w:t>size</w:t>
      </w:r>
      <w:r>
        <w:rPr>
          <w:color w:val="292425"/>
          <w:spacing w:val="-18"/>
          <w:w w:val="110"/>
        </w:rPr>
        <w:t> </w:t>
      </w:r>
      <w:r>
        <w:rPr>
          <w:color w:val="292425"/>
          <w:w w:val="110"/>
        </w:rPr>
        <w:t>of each industry. So if the industry coverage of the survey does not</w:t>
      </w:r>
      <w:r>
        <w:rPr>
          <w:color w:val="292425"/>
          <w:spacing w:val="-20"/>
          <w:w w:val="110"/>
        </w:rPr>
        <w:t> </w:t>
      </w:r>
      <w:r>
        <w:rPr>
          <w:color w:val="292425"/>
          <w:spacing w:val="-4"/>
          <w:w w:val="110"/>
        </w:rPr>
        <w:t>always</w:t>
      </w:r>
      <w:r>
        <w:rPr>
          <w:color w:val="292425"/>
          <w:spacing w:val="-19"/>
          <w:w w:val="110"/>
        </w:rPr>
        <w:t> </w:t>
      </w:r>
      <w:r>
        <w:rPr>
          <w:color w:val="292425"/>
          <w:w w:val="110"/>
        </w:rPr>
        <w:t>exactly</w:t>
      </w:r>
      <w:r>
        <w:rPr>
          <w:color w:val="292425"/>
          <w:spacing w:val="-20"/>
          <w:w w:val="110"/>
        </w:rPr>
        <w:t> </w:t>
      </w:r>
      <w:r>
        <w:rPr>
          <w:color w:val="292425"/>
          <w:w w:val="110"/>
        </w:rPr>
        <w:t>reflect</w:t>
      </w:r>
      <w:r>
        <w:rPr>
          <w:color w:val="292425"/>
          <w:spacing w:val="-19"/>
          <w:w w:val="110"/>
        </w:rPr>
        <w:t> </w:t>
      </w:r>
      <w:r>
        <w:rPr>
          <w:color w:val="292425"/>
          <w:w w:val="110"/>
        </w:rPr>
        <w:t>that</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20"/>
          <w:w w:val="110"/>
        </w:rPr>
        <w:t> </w:t>
      </w:r>
      <w:r>
        <w:rPr>
          <w:color w:val="292425"/>
          <w:w w:val="110"/>
        </w:rPr>
        <w:t>economy</w:t>
      </w:r>
      <w:r>
        <w:rPr>
          <w:color w:val="292425"/>
          <w:spacing w:val="-19"/>
          <w:w w:val="110"/>
        </w:rPr>
        <w:t> </w:t>
      </w:r>
      <w:r>
        <w:rPr>
          <w:color w:val="292425"/>
          <w:w w:val="110"/>
        </w:rPr>
        <w:t>as</w:t>
      </w:r>
      <w:r>
        <w:rPr>
          <w:color w:val="292425"/>
          <w:spacing w:val="-20"/>
          <w:w w:val="110"/>
        </w:rPr>
        <w:t> </w:t>
      </w:r>
      <w:r>
        <w:rPr>
          <w:color w:val="292425"/>
          <w:w w:val="110"/>
        </w:rPr>
        <w:t>a</w:t>
      </w:r>
      <w:r>
        <w:rPr>
          <w:color w:val="292425"/>
          <w:spacing w:val="-19"/>
          <w:w w:val="110"/>
        </w:rPr>
        <w:t> </w:t>
      </w:r>
      <w:r>
        <w:rPr>
          <w:color w:val="292425"/>
          <w:w w:val="110"/>
        </w:rPr>
        <w:t>whole,</w:t>
      </w:r>
      <w:r>
        <w:rPr>
          <w:color w:val="292425"/>
          <w:spacing w:val="-20"/>
          <w:w w:val="110"/>
        </w:rPr>
        <w:t> </w:t>
      </w:r>
      <w:r>
        <w:rPr>
          <w:color w:val="292425"/>
          <w:w w:val="110"/>
        </w:rPr>
        <w:t>it</w:t>
      </w:r>
      <w:r>
        <w:rPr>
          <w:color w:val="292425"/>
          <w:spacing w:val="-19"/>
          <w:w w:val="110"/>
        </w:rPr>
        <w:t> </w:t>
      </w:r>
      <w:r>
        <w:rPr>
          <w:color w:val="292425"/>
          <w:w w:val="110"/>
        </w:rPr>
        <w:t>is possible that the BCC </w:t>
      </w:r>
      <w:r>
        <w:rPr>
          <w:color w:val="292425"/>
          <w:spacing w:val="-3"/>
          <w:w w:val="110"/>
        </w:rPr>
        <w:t>survey may </w:t>
      </w:r>
      <w:r>
        <w:rPr>
          <w:color w:val="292425"/>
          <w:w w:val="110"/>
        </w:rPr>
        <w:t>at times be less </w:t>
      </w:r>
      <w:r>
        <w:rPr>
          <w:color w:val="292425"/>
          <w:spacing w:val="-3"/>
          <w:w w:val="110"/>
        </w:rPr>
        <w:t>representative.</w:t>
      </w:r>
    </w:p>
    <w:p>
      <w:pPr>
        <w:pStyle w:val="BodyText"/>
        <w:spacing w:before="9"/>
        <w:rPr>
          <w:sz w:val="23"/>
        </w:rPr>
      </w:pPr>
    </w:p>
    <w:p>
      <w:pPr>
        <w:pStyle w:val="BodyText"/>
        <w:spacing w:line="292" w:lineRule="auto"/>
        <w:ind w:left="5083" w:right="140"/>
      </w:pPr>
      <w:r>
        <w:rPr>
          <w:color w:val="292425"/>
          <w:w w:val="110"/>
        </w:rPr>
        <w:t>The Bank of England’s regional Agents ask businesses about their capacity utilisation. In manufacturing, the responses are a little more optimistic than those from the CBI survey.</w:t>
      </w:r>
    </w:p>
    <w:p>
      <w:pPr>
        <w:pStyle w:val="BodyText"/>
        <w:spacing w:line="292" w:lineRule="auto"/>
        <w:ind w:left="5083" w:right="265"/>
      </w:pPr>
      <w:r>
        <w:rPr>
          <w:color w:val="292425"/>
          <w:w w:val="105"/>
        </w:rPr>
        <w:t>Capacity utilisation is reported to have fallen slightly towards the end of 2002 and was below normal levels, if somewhat higher than at the end of 2001. Utilisation in services is reported to have remained close to normal levels in 2002, somewhat weaker than implied by the BCC survey.</w:t>
      </w:r>
    </w:p>
    <w:p>
      <w:pPr>
        <w:pStyle w:val="BodyText"/>
        <w:spacing w:before="11"/>
        <w:rPr>
          <w:sz w:val="23"/>
        </w:rPr>
      </w:pPr>
    </w:p>
    <w:p>
      <w:pPr>
        <w:pStyle w:val="BodyText"/>
        <w:spacing w:line="292" w:lineRule="auto"/>
        <w:ind w:left="5083" w:right="93"/>
      </w:pPr>
      <w:r>
        <w:rPr>
          <w:color w:val="292425"/>
          <w:w w:val="110"/>
        </w:rPr>
        <w:t>Further qualitative evidence about the </w:t>
      </w:r>
      <w:r>
        <w:rPr>
          <w:color w:val="292425"/>
          <w:spacing w:val="-3"/>
          <w:w w:val="110"/>
        </w:rPr>
        <w:t>state </w:t>
      </w:r>
      <w:r>
        <w:rPr>
          <w:color w:val="292425"/>
          <w:w w:val="110"/>
        </w:rPr>
        <w:t>of capacity utilisation can be found in the data for </w:t>
      </w:r>
      <w:r>
        <w:rPr>
          <w:color w:val="292425"/>
          <w:spacing w:val="-3"/>
          <w:w w:val="110"/>
        </w:rPr>
        <w:t>average </w:t>
      </w:r>
      <w:r>
        <w:rPr>
          <w:color w:val="292425"/>
          <w:w w:val="110"/>
        </w:rPr>
        <w:t>hours </w:t>
      </w:r>
      <w:r>
        <w:rPr>
          <w:color w:val="292425"/>
          <w:spacing w:val="-3"/>
          <w:w w:val="110"/>
        </w:rPr>
        <w:t>worked </w:t>
      </w:r>
      <w:r>
        <w:rPr>
          <w:color w:val="292425"/>
          <w:w w:val="110"/>
        </w:rPr>
        <w:t>and investment. When demand is </w:t>
      </w:r>
      <w:r>
        <w:rPr>
          <w:color w:val="292425"/>
          <w:spacing w:val="-3"/>
          <w:w w:val="110"/>
        </w:rPr>
        <w:t>weaker </w:t>
      </w:r>
      <w:r>
        <w:rPr>
          <w:color w:val="292425"/>
          <w:w w:val="110"/>
        </w:rPr>
        <w:t>than businesses expect, they are likely </w:t>
      </w:r>
      <w:r>
        <w:rPr>
          <w:color w:val="292425"/>
          <w:spacing w:val="-4"/>
          <w:w w:val="110"/>
        </w:rPr>
        <w:t>to </w:t>
      </w:r>
      <w:r>
        <w:rPr>
          <w:color w:val="292425"/>
          <w:spacing w:val="-3"/>
          <w:w w:val="110"/>
        </w:rPr>
        <w:t>lower </w:t>
      </w:r>
      <w:r>
        <w:rPr>
          <w:color w:val="292425"/>
          <w:w w:val="110"/>
        </w:rPr>
        <w:t>output </w:t>
      </w:r>
      <w:r>
        <w:rPr>
          <w:color w:val="292425"/>
          <w:spacing w:val="-3"/>
          <w:w w:val="110"/>
        </w:rPr>
        <w:t>by </w:t>
      </w:r>
      <w:r>
        <w:rPr>
          <w:color w:val="292425"/>
          <w:w w:val="110"/>
        </w:rPr>
        <w:t>reducing capacity utilisation—that is, the </w:t>
      </w:r>
      <w:r>
        <w:rPr>
          <w:color w:val="292425"/>
          <w:spacing w:val="-3"/>
          <w:w w:val="110"/>
        </w:rPr>
        <w:t>intensity </w:t>
      </w:r>
      <w:r>
        <w:rPr>
          <w:color w:val="292425"/>
          <w:w w:val="110"/>
        </w:rPr>
        <w:t>they work their employees and capital equipment. They might also reduce the hours of their employees and </w:t>
      </w:r>
      <w:r>
        <w:rPr>
          <w:color w:val="292425"/>
          <w:spacing w:val="-3"/>
          <w:w w:val="110"/>
        </w:rPr>
        <w:t>later, </w:t>
      </w:r>
      <w:r>
        <w:rPr>
          <w:color w:val="292425"/>
          <w:w w:val="110"/>
        </w:rPr>
        <w:t>their investment spending. So the falls since early </w:t>
      </w:r>
      <w:r>
        <w:rPr>
          <w:color w:val="292425"/>
          <w:spacing w:val="-11"/>
          <w:w w:val="110"/>
        </w:rPr>
        <w:t>2001 </w:t>
      </w:r>
      <w:r>
        <w:rPr>
          <w:color w:val="292425"/>
          <w:w w:val="110"/>
        </w:rPr>
        <w:t>in </w:t>
      </w:r>
      <w:r>
        <w:rPr>
          <w:color w:val="292425"/>
          <w:spacing w:val="-3"/>
          <w:w w:val="110"/>
        </w:rPr>
        <w:t>average </w:t>
      </w:r>
      <w:r>
        <w:rPr>
          <w:color w:val="292425"/>
          <w:w w:val="110"/>
        </w:rPr>
        <w:t>hours </w:t>
      </w:r>
      <w:r>
        <w:rPr>
          <w:color w:val="292425"/>
          <w:spacing w:val="-3"/>
          <w:w w:val="110"/>
        </w:rPr>
        <w:t>worked </w:t>
      </w:r>
      <w:r>
        <w:rPr>
          <w:color w:val="292425"/>
          <w:w w:val="110"/>
        </w:rPr>
        <w:t>(noted above) and in </w:t>
      </w:r>
      <w:r>
        <w:rPr>
          <w:color w:val="292425"/>
          <w:spacing w:val="-3"/>
          <w:w w:val="110"/>
        </w:rPr>
        <w:t>investment </w:t>
      </w:r>
      <w:r>
        <w:rPr>
          <w:color w:val="292425"/>
          <w:w w:val="110"/>
        </w:rPr>
        <w:t>(see Section 2) both suggest that businesses </w:t>
      </w:r>
      <w:r>
        <w:rPr>
          <w:color w:val="292425"/>
          <w:spacing w:val="-3"/>
          <w:w w:val="110"/>
        </w:rPr>
        <w:t>have unwanted </w:t>
      </w:r>
      <w:r>
        <w:rPr>
          <w:color w:val="292425"/>
          <w:w w:val="110"/>
        </w:rPr>
        <w:t>spare capacity at the moment. </w:t>
      </w:r>
      <w:r>
        <w:rPr>
          <w:color w:val="292425"/>
          <w:spacing w:val="-6"/>
          <w:w w:val="110"/>
        </w:rPr>
        <w:t>Taken </w:t>
      </w:r>
      <w:r>
        <w:rPr>
          <w:color w:val="292425"/>
          <w:w w:val="110"/>
        </w:rPr>
        <w:t>together with the </w:t>
      </w:r>
      <w:r>
        <w:rPr>
          <w:color w:val="292425"/>
          <w:spacing w:val="-3"/>
          <w:w w:val="110"/>
        </w:rPr>
        <w:t>surveys </w:t>
      </w:r>
      <w:r>
        <w:rPr>
          <w:color w:val="292425"/>
          <w:w w:val="110"/>
        </w:rPr>
        <w:t>and the reports of the Bank of </w:t>
      </w:r>
      <w:r>
        <w:rPr>
          <w:color w:val="292425"/>
          <w:spacing w:val="-3"/>
          <w:w w:val="110"/>
        </w:rPr>
        <w:t>England’s </w:t>
      </w:r>
      <w:r>
        <w:rPr>
          <w:color w:val="292425"/>
          <w:w w:val="110"/>
        </w:rPr>
        <w:t>regional Agents, this suggests that, on balance, capacity utilisation is currently slightly </w:t>
      </w:r>
      <w:r>
        <w:rPr>
          <w:color w:val="292425"/>
          <w:spacing w:val="-3"/>
          <w:w w:val="110"/>
        </w:rPr>
        <w:t>lower </w:t>
      </w:r>
      <w:r>
        <w:rPr>
          <w:color w:val="292425"/>
          <w:w w:val="110"/>
        </w:rPr>
        <w:t>than normal.</w:t>
      </w:r>
    </w:p>
    <w:p>
      <w:pPr>
        <w:spacing w:after="0" w:line="292" w:lineRule="auto"/>
        <w:sectPr>
          <w:headerReference w:type="even" r:id="rId125"/>
          <w:footerReference w:type="even" r:id="rId126"/>
          <w:footerReference w:type="default" r:id="rId127"/>
          <w:pgSz w:w="11900" w:h="16840"/>
          <w:pgMar w:header="601" w:footer="575" w:top="800" w:bottom="760" w:left="660" w:right="620"/>
          <w:pgNumType w:start="26"/>
        </w:sectPr>
      </w:pPr>
    </w:p>
    <w:p>
      <w:pPr>
        <w:pStyle w:val="BodyText"/>
        <w:spacing w:line="20" w:lineRule="exact"/>
        <w:ind w:left="12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359488;mso-wrap-distance-left:0;mso-wrap-distance-right:0" type="#_x0000_t202" filled="true" fillcolor="#bddfed" stroked="false">
            <v:textbox inset="0,0,0,0">
              <w:txbxContent>
                <w:p>
                  <w:pPr>
                    <w:tabs>
                      <w:tab w:pos="10099" w:val="right" w:leader="none"/>
                    </w:tabs>
                    <w:spacing w:before="227"/>
                    <w:ind w:left="259" w:right="0" w:firstLine="0"/>
                    <w:jc w:val="left"/>
                    <w:rPr>
                      <w:rFonts w:ascii="Arial"/>
                      <w:sz w:val="48"/>
                    </w:rPr>
                  </w:pPr>
                  <w:bookmarkStart w:name="Costs and prices" w:id="46"/>
                  <w:bookmarkEnd w:id="46"/>
                  <w:r>
                    <w:rPr/>
                  </w:r>
                  <w:bookmarkStart w:name="Earnings" w:id="47"/>
                  <w:bookmarkEnd w:id="47"/>
                  <w:r>
                    <w:rPr/>
                  </w:r>
                  <w:bookmarkStart w:name="_bookmark17" w:id="48"/>
                  <w:bookmarkEnd w:id="48"/>
                  <w:r>
                    <w:rPr/>
                  </w:r>
                  <w:r>
                    <w:rPr>
                      <w:rFonts w:ascii="Arial"/>
                      <w:color w:val="0092C0"/>
                      <w:sz w:val="48"/>
                    </w:rPr>
                    <w:t>Costs</w:t>
                  </w:r>
                  <w:r>
                    <w:rPr>
                      <w:rFonts w:ascii="Arial"/>
                      <w:color w:val="0092C0"/>
                      <w:spacing w:val="19"/>
                      <w:sz w:val="48"/>
                    </w:rPr>
                    <w:t> </w:t>
                  </w:r>
                  <w:r>
                    <w:rPr>
                      <w:rFonts w:ascii="Arial"/>
                      <w:color w:val="0092C0"/>
                      <w:sz w:val="48"/>
                    </w:rPr>
                    <w:t>and</w:t>
                  </w:r>
                  <w:r>
                    <w:rPr>
                      <w:rFonts w:ascii="Arial"/>
                      <w:color w:val="0092C0"/>
                      <w:spacing w:val="20"/>
                      <w:sz w:val="48"/>
                    </w:rPr>
                    <w:t> </w:t>
                  </w:r>
                  <w:r>
                    <w:rPr>
                      <w:rFonts w:ascii="Arial"/>
                      <w:color w:val="0092C0"/>
                      <w:sz w:val="48"/>
                    </w:rPr>
                    <w:t>prices</w:t>
                    <w:tab/>
                    <w:t>4</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950001pt;margin-top:9.231953pt;width:515pt;height:178pt;mso-position-horizontal-relative:page;mso-position-vertical-relative:paragraph;z-index:-15358976;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39" w:right="303" w:firstLine="0"/>
                    <w:jc w:val="left"/>
                    <w:rPr>
                      <w:i/>
                      <w:sz w:val="24"/>
                    </w:rPr>
                  </w:pPr>
                  <w:r>
                    <w:rPr>
                      <w:i/>
                      <w:color w:val="292425"/>
                      <w:spacing w:val="-1"/>
                      <w:w w:val="94"/>
                      <w:sz w:val="24"/>
                    </w:rPr>
                    <w:t>Under</w:t>
                  </w:r>
                  <w:r>
                    <w:rPr>
                      <w:i/>
                      <w:color w:val="292425"/>
                      <w:spacing w:val="-5"/>
                      <w:w w:val="94"/>
                      <w:sz w:val="24"/>
                    </w:rPr>
                    <w:t>l</w:t>
                  </w:r>
                  <w:r>
                    <w:rPr>
                      <w:i/>
                      <w:color w:val="292425"/>
                      <w:spacing w:val="-1"/>
                      <w:w w:val="94"/>
                      <w:sz w:val="24"/>
                    </w:rPr>
                    <w:t>yin</w:t>
                  </w:r>
                  <w:r>
                    <w:rPr>
                      <w:i/>
                      <w:color w:val="292425"/>
                      <w:w w:val="94"/>
                      <w:sz w:val="24"/>
                    </w:rPr>
                    <w:t>g</w:t>
                  </w:r>
                  <w:r>
                    <w:rPr>
                      <w:i/>
                      <w:color w:val="292425"/>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7"/>
                      <w:w w:val="115"/>
                      <w:sz w:val="24"/>
                    </w:rPr>
                    <w:t>0</w:t>
                  </w:r>
                  <w:r>
                    <w:rPr>
                      <w:i/>
                      <w:smallCaps w:val="0"/>
                      <w:color w:val="292425"/>
                      <w:spacing w:val="-1"/>
                      <w:w w:val="116"/>
                      <w:sz w:val="24"/>
                    </w:rPr>
                    <w:t>2</w:t>
                  </w:r>
                  <w:r>
                    <w:rPr>
                      <w:i/>
                      <w:smallCaps w:val="0"/>
                      <w:color w:val="292425"/>
                      <w:w w:val="116"/>
                      <w:sz w:val="24"/>
                    </w:rPr>
                    <w:t>,</w:t>
                  </w:r>
                  <w:r>
                    <w:rPr>
                      <w:i/>
                      <w:smallCaps w:val="0"/>
                      <w:color w:val="292425"/>
                      <w:sz w:val="24"/>
                    </w:rPr>
                    <w:t> </w:t>
                  </w:r>
                  <w:r>
                    <w:rPr>
                      <w:i/>
                      <w:smallCaps w:val="0"/>
                      <w:color w:val="292425"/>
                      <w:spacing w:val="-1"/>
                      <w:w w:val="93"/>
                      <w:sz w:val="24"/>
                    </w:rPr>
                    <w:t>whole-econo</w:t>
                  </w:r>
                  <w:r>
                    <w:rPr>
                      <w:i/>
                      <w:smallCaps w:val="0"/>
                      <w:color w:val="292425"/>
                      <w:spacing w:val="-5"/>
                      <w:w w:val="93"/>
                      <w:sz w:val="24"/>
                    </w:rPr>
                    <w:t>m</w:t>
                  </w:r>
                  <w:r>
                    <w:rPr>
                      <w:i/>
                      <w:smallCaps w:val="0"/>
                      <w:color w:val="292425"/>
                      <w:w w:val="96"/>
                      <w:sz w:val="24"/>
                    </w:rPr>
                    <w:t>y</w:t>
                  </w:r>
                  <w:r>
                    <w:rPr>
                      <w:i/>
                      <w:smallCaps w:val="0"/>
                      <w:color w:val="292425"/>
                      <w:w w:val="96"/>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4"/>
                      <w:sz w:val="24"/>
                    </w:rPr>
                    <w:t>abl</w:t>
                  </w:r>
                  <w:r>
                    <w:rPr>
                      <w:i/>
                      <w:smallCaps/>
                      <w:color w:val="292425"/>
                      <w:w w:val="84"/>
                      <w:sz w:val="24"/>
                    </w:rPr>
                    <w:t>e</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101"/>
                      <w:sz w:val="24"/>
                    </w:rPr>
                    <w:t>4%</w:t>
                  </w:r>
                  <w:r>
                    <w:rPr>
                      <w:i/>
                      <w:smallCaps w:val="0"/>
                      <w:color w:val="292425"/>
                      <w:w w:val="101"/>
                      <w:sz w:val="24"/>
                    </w:rPr>
                    <w:t>,</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90"/>
                      <w:sz w:val="24"/>
                    </w:rPr>
                    <w:t>el</w:t>
                  </w:r>
                  <w:r>
                    <w:rPr>
                      <w:i/>
                      <w:smallCaps w:val="0"/>
                      <w:color w:val="292425"/>
                      <w:w w:val="90"/>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color w:val="292425"/>
                      <w:spacing w:val="-1"/>
                      <w:w w:val="83"/>
                      <w:sz w:val="24"/>
                    </w:rPr>
                    <w:t>utilisatio</w:t>
                  </w:r>
                  <w:r>
                    <w:rPr>
                      <w:i/>
                      <w:smallCaps/>
                      <w:color w:val="292425"/>
                      <w:w w:val="83"/>
                      <w:sz w:val="24"/>
                    </w:rPr>
                    <w:t>n</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color w:val="292425"/>
                      <w:spacing w:val="-1"/>
                      <w:w w:val="84"/>
                      <w:sz w:val="24"/>
                    </w:rPr>
                    <w:t>norma</w:t>
                  </w:r>
                  <w:r>
                    <w:rPr>
                      <w:i/>
                      <w:smallCaps/>
                      <w:color w:val="292425"/>
                      <w:w w:val="84"/>
                      <w:sz w:val="24"/>
                    </w:rPr>
                    <w:t>l</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8"/>
                      <w:w w:val="87"/>
                      <w:sz w:val="24"/>
                    </w:rPr>
                    <w:t>w</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80"/>
                      <w:sz w:val="24"/>
                    </w:rPr>
                    <w:t>earlie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0"/>
                      <w:sz w:val="24"/>
                    </w:rPr>
                    <w:t>Ne</w:t>
                  </w:r>
                  <w:r>
                    <w:rPr>
                      <w:i/>
                      <w:smallCaps w:val="0"/>
                      <w:color w:val="292425"/>
                      <w:spacing w:val="-8"/>
                      <w:w w:val="100"/>
                      <w:sz w:val="24"/>
                    </w:rPr>
                    <w:t>v</w:t>
                  </w:r>
                  <w:r>
                    <w:rPr>
                      <w:i/>
                      <w:smallCaps w:val="0"/>
                      <w:color w:val="292425"/>
                      <w:spacing w:val="-1"/>
                      <w:w w:val="93"/>
                      <w:sz w:val="24"/>
                    </w:rPr>
                    <w:t>erthel</w:t>
                  </w:r>
                  <w:r>
                    <w:rPr>
                      <w:i/>
                      <w:smallCaps w:val="0"/>
                      <w:color w:val="292425"/>
                      <w:spacing w:val="-5"/>
                      <w:w w:val="93"/>
                      <w:sz w:val="24"/>
                    </w:rPr>
                    <w:t>e</w:t>
                  </w:r>
                  <w:r>
                    <w:rPr>
                      <w:i/>
                      <w:smallCaps w:val="0"/>
                      <w:color w:val="292425"/>
                      <w:spacing w:val="-1"/>
                      <w:w w:val="96"/>
                      <w:sz w:val="24"/>
                    </w:rPr>
                    <w:t>ss</w:t>
                  </w:r>
                  <w:r>
                    <w:rPr>
                      <w:i/>
                      <w:smallCaps w:val="0"/>
                      <w:color w:val="292425"/>
                      <w:w w:val="96"/>
                      <w:sz w:val="24"/>
                    </w:rPr>
                    <w:t>,</w:t>
                  </w:r>
                  <w:r>
                    <w:rPr>
                      <w:i/>
                      <w:smallCaps w:val="0"/>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3"/>
                      <w:sz w:val="24"/>
                    </w:rPr>
                    <w:t>risen </w:t>
                  </w:r>
                  <w:r>
                    <w:rPr>
                      <w:i/>
                      <w:smallCaps w:val="0"/>
                      <w:color w:val="292425"/>
                      <w:spacing w:val="-1"/>
                      <w:w w:val="96"/>
                      <w:sz w:val="24"/>
                    </w:rPr>
                    <w:t>subs</w:t>
                  </w:r>
                  <w:r>
                    <w:rPr>
                      <w:i/>
                      <w:smallCaps w:val="0"/>
                      <w:color w:val="292425"/>
                      <w:spacing w:val="-3"/>
                      <w:w w:val="96"/>
                      <w:sz w:val="24"/>
                    </w:rPr>
                    <w:t>t</w:t>
                  </w:r>
                  <w:r>
                    <w:rPr>
                      <w:i/>
                      <w:smallCaps/>
                      <w:color w:val="292425"/>
                      <w:spacing w:val="-1"/>
                      <w:w w:val="80"/>
                      <w:sz w:val="24"/>
                    </w:rPr>
                    <w:t>antial</w:t>
                  </w:r>
                  <w:r>
                    <w:rPr>
                      <w:i/>
                      <w:smallCaps/>
                      <w:color w:val="292425"/>
                      <w:spacing w:val="-5"/>
                      <w:w w:val="80"/>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8"/>
                      <w:sz w:val="24"/>
                    </w:rPr>
                    <w:t>si</w:t>
                  </w:r>
                  <w:r>
                    <w:rPr>
                      <w:i/>
                      <w:smallCaps w:val="0"/>
                      <w:color w:val="292425"/>
                      <w:w w:val="98"/>
                      <w:sz w:val="24"/>
                    </w:rPr>
                    <w:t>x</w:t>
                  </w:r>
                  <w:r>
                    <w:rPr>
                      <w:i/>
                      <w:smallCaps w:val="0"/>
                      <w:color w:val="292425"/>
                      <w:sz w:val="24"/>
                    </w:rPr>
                    <w:t> </w:t>
                  </w:r>
                  <w:r>
                    <w:rPr>
                      <w:i/>
                      <w:smallCaps w:val="0"/>
                      <w:color w:val="292425"/>
                      <w:spacing w:val="-1"/>
                      <w:w w:val="97"/>
                      <w:sz w:val="24"/>
                    </w:rPr>
                    <w:t>month</w:t>
                  </w:r>
                  <w:r>
                    <w:rPr>
                      <w:i/>
                      <w:smallCaps w:val="0"/>
                      <w:color w:val="292425"/>
                      <w:w w:val="97"/>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6"/>
                      <w:sz w:val="24"/>
                    </w:rPr>
                    <w:t>2.5</w:t>
                  </w:r>
                  <w:r>
                    <w:rPr>
                      <w:i/>
                      <w:smallCaps w:val="0"/>
                      <w:color w:val="292425"/>
                      <w:w w:val="106"/>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color w:val="292425"/>
                      <w:spacing w:val="-1"/>
                      <w:w w:val="95"/>
                      <w:sz w:val="24"/>
                    </w:rPr>
                    <w:t>get—</w:t>
                  </w:r>
                  <w:r>
                    <w:rPr>
                      <w:i/>
                      <w:smallCaps/>
                      <w:color w:val="292425"/>
                      <w:spacing w:val="-5"/>
                      <w:w w:val="95"/>
                      <w:sz w:val="24"/>
                    </w:rPr>
                    <w:t>a</w:t>
                  </w:r>
                  <w:r>
                    <w:rPr>
                      <w:i/>
                      <w:smallCaps w:val="0"/>
                      <w:color w:val="292425"/>
                      <w:w w:val="93"/>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3"/>
                      <w:sz w:val="24"/>
                    </w:rPr>
                    <w:t>mber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2"/>
                      <w:sz w:val="24"/>
                    </w:rPr>
                    <w:t>bul</w:t>
                  </w:r>
                  <w:r>
                    <w:rPr>
                      <w:i/>
                      <w:smallCaps w:val="0"/>
                      <w:color w:val="292425"/>
                      <w:w w:val="92"/>
                      <w:sz w:val="24"/>
                    </w:rPr>
                    <w:t>k</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5"/>
                      <w:w w:val="86"/>
                      <w:sz w:val="24"/>
                    </w:rPr>
                    <w:t>r</w:t>
                  </w:r>
                  <w:r>
                    <w:rPr>
                      <w:i/>
                      <w:smallCaps w:val="0"/>
                      <w:color w:val="292425"/>
                      <w:spacing w:val="-1"/>
                      <w:w w:val="95"/>
                      <w:sz w:val="24"/>
                    </w:rPr>
                    <w:t>eflecte</w:t>
                  </w:r>
                  <w:r>
                    <w:rPr>
                      <w:i/>
                      <w:smallCaps w:val="0"/>
                      <w:color w:val="292425"/>
                      <w:w w:val="95"/>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7"/>
                      <w:sz w:val="24"/>
                    </w:rPr>
                    <w:t>jus</w:t>
                  </w:r>
                  <w:r>
                    <w:rPr>
                      <w:i/>
                      <w:smallCaps w:val="0"/>
                      <w:color w:val="292425"/>
                      <w:w w:val="97"/>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1"/>
                      <w:w w:val="95"/>
                      <w:sz w:val="24"/>
                    </w:rPr>
                    <w:t>components</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7"/>
                      <w:sz w:val="24"/>
                    </w:rPr>
                    <w:t>pet</w:t>
                  </w:r>
                  <w:r>
                    <w:rPr>
                      <w:i/>
                      <w:smallCaps w:val="0"/>
                      <w:color w:val="292425"/>
                      <w:spacing w:val="-3"/>
                      <w:w w:val="97"/>
                      <w:sz w:val="24"/>
                    </w:rPr>
                    <w:t>r</w:t>
                  </w:r>
                  <w:r>
                    <w:rPr>
                      <w:i/>
                      <w:smallCaps w:val="0"/>
                      <w:color w:val="292425"/>
                      <w:spacing w:val="-1"/>
                      <w:w w:val="91"/>
                      <w:sz w:val="24"/>
                    </w:rPr>
                    <w:t>o</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2"/>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7"/>
                      <w:sz w:val="24"/>
                    </w:rPr>
                    <w:t>eciation</w:t>
                  </w:r>
                  <w:r>
                    <w:rPr>
                      <w:i/>
                      <w:smallCaps/>
                      <w:color w:val="292425"/>
                      <w:w w:val="87"/>
                      <w:sz w:val="24"/>
                    </w:rPr>
                    <w:t>,</w:t>
                  </w:r>
                  <w:r>
                    <w:rPr>
                      <w:i/>
                      <w:smallCaps w:val="0"/>
                      <w:color w:val="292425"/>
                      <w:sz w:val="24"/>
                    </w:rPr>
                    <w:t> </w:t>
                  </w:r>
                  <w:r>
                    <w:rPr>
                      <w:i/>
                      <w:smallCaps w:val="0"/>
                      <w:color w:val="292425"/>
                      <w:spacing w:val="-1"/>
                      <w:w w:val="94"/>
                      <w:sz w:val="24"/>
                    </w:rPr>
                    <w:t>di</w:t>
                  </w:r>
                  <w:r>
                    <w:rPr>
                      <w:i/>
                      <w:smallCaps w:val="0"/>
                      <w:color w:val="292425"/>
                      <w:spacing w:val="-5"/>
                      <w:w w:val="94"/>
                      <w:sz w:val="24"/>
                    </w:rPr>
                    <w:t>r</w:t>
                  </w:r>
                  <w:r>
                    <w:rPr>
                      <w:i/>
                      <w:smallCaps w:val="0"/>
                      <w:color w:val="292425"/>
                      <w:spacing w:val="-1"/>
                      <w:w w:val="94"/>
                      <w:sz w:val="24"/>
                    </w:rPr>
                    <w:t>ect</w:t>
                  </w:r>
                  <w:r>
                    <w:rPr>
                      <w:i/>
                      <w:smallCaps w:val="0"/>
                      <w:color w:val="292425"/>
                      <w:spacing w:val="-5"/>
                      <w:w w:val="94"/>
                      <w:sz w:val="24"/>
                    </w:rPr>
                    <w:t>l</w:t>
                  </w:r>
                  <w:r>
                    <w:rPr>
                      <w:i/>
                      <w:smallCaps w:val="0"/>
                      <w:color w:val="292425"/>
                      <w:w w:val="96"/>
                      <w:sz w:val="24"/>
                    </w:rPr>
                    <w:t>y</w:t>
                  </w:r>
                  <w:r>
                    <w:rPr>
                      <w:i/>
                      <w:smallCaps w:val="0"/>
                      <w:color w:val="292425"/>
                      <w:sz w:val="24"/>
                    </w:rPr>
                    <w:t> </w:t>
                  </w:r>
                  <w:r>
                    <w:rPr>
                      <w:i/>
                      <w:smallCaps/>
                      <w:color w:val="292425"/>
                      <w:spacing w:val="-5"/>
                      <w:w w:val="99"/>
                      <w:sz w:val="24"/>
                    </w:rPr>
                    <w:t>a</w:t>
                  </w:r>
                  <w:r>
                    <w:rPr>
                      <w:i/>
                      <w:smallCaps/>
                      <w:color w:val="292425"/>
                      <w:spacing w:val="-1"/>
                      <w:w w:val="85"/>
                      <w:sz w:val="24"/>
                    </w:rPr>
                    <w:t>ssociate</w:t>
                  </w:r>
                  <w:r>
                    <w:rPr>
                      <w:i/>
                      <w:smallCaps/>
                      <w:color w:val="292425"/>
                      <w:w w:val="85"/>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color w:val="292425"/>
                      <w:spacing w:val="-1"/>
                      <w:w w:val="88"/>
                      <w:sz w:val="24"/>
                    </w:rPr>
                    <w:t>shar</w:t>
                  </w:r>
                  <w:r>
                    <w:rPr>
                      <w:i/>
                      <w:smallCaps/>
                      <w:color w:val="292425"/>
                      <w:w w:val="88"/>
                      <w:sz w:val="24"/>
                    </w:rPr>
                    <w:t>p</w:t>
                  </w:r>
                  <w:r>
                    <w:rPr>
                      <w:i/>
                      <w:smallCaps w:val="0"/>
                      <w:color w:val="292425"/>
                      <w:sz w:val="24"/>
                    </w:rPr>
                    <w:t> </w:t>
                  </w:r>
                  <w:r>
                    <w:rPr>
                      <w:i/>
                      <w:smallCaps w:val="0"/>
                      <w:color w:val="292425"/>
                      <w:spacing w:val="-1"/>
                      <w:w w:val="95"/>
                      <w:sz w:val="24"/>
                    </w:rPr>
                    <w:t>pic</w:t>
                  </w:r>
                  <w:r>
                    <w:rPr>
                      <w:i/>
                      <w:smallCaps w:val="0"/>
                      <w:color w:val="292425"/>
                      <w:spacing w:val="-29"/>
                      <w:w w:val="91"/>
                      <w:sz w:val="24"/>
                    </w:rPr>
                    <w:t>k</w:t>
                  </w:r>
                  <w:r>
                    <w:rPr>
                      <w:i/>
                      <w:smallCaps w:val="0"/>
                      <w:color w:val="292425"/>
                      <w:spacing w:val="-1"/>
                      <w:w w:val="99"/>
                      <w:sz w:val="24"/>
                    </w:rPr>
                    <w:t>-u</w:t>
                  </w:r>
                  <w:r>
                    <w:rPr>
                      <w:i/>
                      <w:smallCaps w:val="0"/>
                      <w:color w:val="292425"/>
                      <w:w w:val="99"/>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3"/>
                      <w:sz w:val="24"/>
                    </w:rPr>
                    <w:t>inflation.</w:t>
                  </w:r>
                  <w:r>
                    <w:rPr>
                      <w:i/>
                      <w:smallCaps w:val="0"/>
                      <w:color w:val="292425"/>
                      <w:spacing w:val="-1"/>
                      <w:w w:val="83"/>
                      <w:sz w:val="24"/>
                    </w:rPr>
                    <w:t> </w:t>
                  </w:r>
                  <w:r>
                    <w:rPr>
                      <w:i/>
                      <w:smallCaps w:val="0"/>
                      <w:color w:val="292425"/>
                      <w:spacing w:val="-1"/>
                      <w:w w:val="92"/>
                      <w:sz w:val="24"/>
                    </w:rPr>
                    <w:t>Lookin</w:t>
                  </w:r>
                  <w:r>
                    <w:rPr>
                      <w:i/>
                      <w:smallCaps w:val="0"/>
                      <w:color w:val="292425"/>
                      <w:w w:val="92"/>
                      <w:sz w:val="24"/>
                    </w:rPr>
                    <w:t>g</w:t>
                  </w:r>
                  <w:r>
                    <w:rPr>
                      <w:i/>
                      <w:smallCaps w:val="0"/>
                      <w:color w:val="292425"/>
                      <w:sz w:val="24"/>
                    </w:rPr>
                    <w:t> </w:t>
                  </w:r>
                  <w:r>
                    <w:rPr>
                      <w:i/>
                      <w:smallCaps w:val="0"/>
                      <w:color w:val="292425"/>
                      <w:spacing w:val="-1"/>
                      <w:w w:val="91"/>
                      <w:sz w:val="24"/>
                    </w:rPr>
                    <w:t>for</w:t>
                  </w:r>
                  <w:r>
                    <w:rPr>
                      <w:i/>
                      <w:smallCaps w:val="0"/>
                      <w:color w:val="292425"/>
                      <w:spacing w:val="-8"/>
                      <w:w w:val="91"/>
                      <w:sz w:val="24"/>
                    </w:rPr>
                    <w:t>w</w:t>
                  </w:r>
                  <w:r>
                    <w:rPr>
                      <w:i/>
                      <w:smallCaps/>
                      <w:color w:val="292425"/>
                      <w:spacing w:val="-1"/>
                      <w:w w:val="84"/>
                      <w:sz w:val="24"/>
                    </w:rPr>
                    <w:t>a</w:t>
                  </w:r>
                  <w:r>
                    <w:rPr>
                      <w:i/>
                      <w:smallCaps/>
                      <w:color w:val="292425"/>
                      <w:spacing w:val="-8"/>
                      <w:w w:val="84"/>
                      <w:sz w:val="24"/>
                    </w:rPr>
                    <w:t>r</w:t>
                  </w:r>
                  <w:r>
                    <w:rPr>
                      <w:i/>
                      <w:smallCaps w:val="0"/>
                      <w:color w:val="292425"/>
                      <w:spacing w:val="-1"/>
                      <w:w w:val="102"/>
                      <w:sz w:val="24"/>
                    </w:rPr>
                    <w:t>d</w:t>
                  </w:r>
                  <w:r>
                    <w:rPr>
                      <w:i/>
                      <w:smallCaps w:val="0"/>
                      <w:color w:val="292425"/>
                      <w:w w:val="102"/>
                      <w:sz w:val="24"/>
                    </w:rPr>
                    <w:t>,</w:t>
                  </w:r>
                  <w:r>
                    <w:rPr>
                      <w:i/>
                      <w:smallCaps w:val="0"/>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3"/>
                      <w:sz w:val="24"/>
                    </w:rPr>
                    <w:t>edg</w:t>
                  </w:r>
                  <w:r>
                    <w:rPr>
                      <w:i/>
                      <w:smallCaps w:val="0"/>
                      <w:color w:val="292425"/>
                      <w:w w:val="93"/>
                      <w:sz w:val="24"/>
                    </w:rPr>
                    <w:t>e</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1"/>
                      <w:w w:val="92"/>
                      <w:sz w:val="24"/>
                    </w:rPr>
                    <w:t>fe</w:t>
                  </w:r>
                  <w:r>
                    <w:rPr>
                      <w:i/>
                      <w:smallCaps w:val="0"/>
                      <w:color w:val="292425"/>
                      <w:w w:val="92"/>
                      <w:sz w:val="24"/>
                    </w:rPr>
                    <w:t>w</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5"/>
                      <w:w w:val="99"/>
                      <w:sz w:val="24"/>
                    </w:rPr>
                    <w:t>a</w:t>
                  </w:r>
                  <w:r>
                    <w:rPr>
                      <w:i/>
                      <w:smallCaps w:val="0"/>
                      <w:color w:val="292425"/>
                      <w:spacing w:val="-1"/>
                      <w:w w:val="94"/>
                      <w:sz w:val="24"/>
                    </w:rPr>
                    <w:t>ssume</w:t>
                  </w:r>
                  <w:r>
                    <w:rPr>
                      <w:i/>
                      <w:smallCaps w:val="0"/>
                      <w:color w:val="292425"/>
                      <w:w w:val="94"/>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4"/>
                      <w:sz w:val="24"/>
                    </w:rPr>
                    <w:t>mbe</w:t>
                  </w:r>
                  <w:r>
                    <w:rPr>
                      <w:i/>
                      <w:smallCaps w:val="0"/>
                      <w:color w:val="292425"/>
                      <w:spacing w:val="-32"/>
                      <w:w w:val="86"/>
                      <w:sz w:val="24"/>
                    </w:rPr>
                    <w:t>r</w:t>
                  </w:r>
                  <w:r>
                    <w:rPr>
                      <w:i/>
                      <w:smallCaps w:val="0"/>
                      <w:color w:val="292425"/>
                      <w:w w:val="106"/>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mos</w:t>
                  </w:r>
                  <w:r>
                    <w:rPr>
                      <w:i/>
                      <w:smallCaps w:val="0"/>
                      <w:color w:val="292425"/>
                      <w:w w:val="97"/>
                      <w:sz w:val="24"/>
                    </w:rPr>
                    <w:t>t</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3"/>
                      <w:sz w:val="24"/>
                    </w:rPr>
                    <w:t>highe</w:t>
                  </w:r>
                  <w:r>
                    <w:rPr>
                      <w:i/>
                      <w:smallCaps w:val="0"/>
                      <w:color w:val="292425"/>
                      <w:spacing w:val="-25"/>
                      <w:w w:val="86"/>
                      <w:sz w:val="24"/>
                    </w:rPr>
                    <w:t>r</w:t>
                  </w:r>
                  <w:r>
                    <w:rPr>
                      <w:i/>
                      <w:smallCaps/>
                      <w:color w:val="292425"/>
                      <w:spacing w:val="-1"/>
                      <w:w w:val="89"/>
                      <w:sz w:val="24"/>
                    </w:rPr>
                    <w:t>-than-</w:t>
                  </w:r>
                  <w:r>
                    <w:rPr>
                      <w:i/>
                      <w:smallCaps/>
                      <w:color w:val="292425"/>
                      <w:spacing w:val="-3"/>
                      <w:w w:val="89"/>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 </w:t>
                  </w:r>
                  <w:r>
                    <w:rPr>
                      <w:i/>
                      <w:smallCaps w:val="0"/>
                      <w:color w:val="292425"/>
                      <w:spacing w:val="-1"/>
                      <w:w w:val="96"/>
                      <w:sz w:val="24"/>
                    </w:rPr>
                    <w:t>continu</w:t>
                  </w:r>
                  <w:r>
                    <w:rPr>
                      <w:i/>
                      <w:smallCaps w:val="0"/>
                      <w:color w:val="292425"/>
                      <w:w w:val="96"/>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fee</w:t>
                  </w:r>
                  <w:r>
                    <w:rPr>
                      <w:i/>
                      <w:smallCaps w:val="0"/>
                      <w:color w:val="292425"/>
                      <w:w w:val="96"/>
                      <w:sz w:val="24"/>
                    </w:rPr>
                    <w:t>d</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4"/>
                      <w:sz w:val="24"/>
                    </w:rPr>
                    <w:t>ough</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66"/>
                      <w:sz w:val="24"/>
                    </w:rPr>
                    <w:t>fal</w:t>
                  </w:r>
                  <w:r>
                    <w:rPr>
                      <w:i/>
                      <w:smallCaps/>
                      <w:color w:val="292425"/>
                      <w:w w:val="66"/>
                      <w:sz w:val="24"/>
                    </w:rPr>
                    <w:t>l</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3"/>
                      <w:w w:val="113"/>
                      <w:sz w:val="24"/>
                    </w:rPr>
                    <w:t>t</w:t>
                  </w:r>
                  <w:r>
                    <w:rPr>
                      <w:i/>
                      <w:smallCaps w:val="0"/>
                      <w:color w:val="292425"/>
                      <w:spacing w:val="-4"/>
                      <w:w w:val="95"/>
                      <w:sz w:val="24"/>
                    </w:rPr>
                    <w:t>o</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pacing w:val="-1"/>
                      <w:w w:val="97"/>
                      <w:sz w:val="24"/>
                    </w:rPr>
                    <w:t>d</w:t>
                  </w:r>
                  <w:r>
                    <w:rPr>
                      <w:i/>
                      <w:smallCaps w:val="0"/>
                      <w:color w:val="292425"/>
                      <w:w w:val="97"/>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val="0"/>
                      <w:color w:val="292425"/>
                      <w:spacing w:val="-1"/>
                      <w:w w:val="91"/>
                      <w:sz w:val="24"/>
                    </w:rPr>
                    <w:t>e</w:t>
                  </w:r>
                  <w:r>
                    <w:rPr>
                      <w:i/>
                      <w:smallCaps/>
                      <w:color w:val="292425"/>
                      <w:spacing w:val="-1"/>
                      <w:w w:val="84"/>
                      <w:sz w:val="24"/>
                    </w:rPr>
                    <w:t>a</w:t>
                  </w:r>
                  <w:r>
                    <w:rPr>
                      <w:i/>
                      <w:smallCaps/>
                      <w:color w:val="292425"/>
                      <w:w w:val="84"/>
                      <w:sz w:val="24"/>
                    </w:rPr>
                    <w:t>r</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spacing w:val="-5"/>
                      <w:w w:val="98"/>
                      <w:sz w:val="24"/>
                    </w:rPr>
                    <w:t>e</w:t>
                  </w:r>
                  <w:r>
                    <w:rPr>
                      <w:i/>
                      <w:smallCaps w:val="0"/>
                      <w:color w:val="292425"/>
                      <w:spacing w:val="-1"/>
                      <w:w w:val="92"/>
                      <w:sz w:val="24"/>
                    </w:rPr>
                    <w:t>se  </w:t>
                  </w:r>
                  <w:r>
                    <w:rPr>
                      <w:i/>
                      <w:smallCaps w:val="0"/>
                      <w:color w:val="292425"/>
                      <w:spacing w:val="-1"/>
                      <w:w w:val="94"/>
                      <w:sz w:val="24"/>
                    </w:rPr>
                    <w:t>influenc</w:t>
                  </w:r>
                  <w:r>
                    <w:rPr>
                      <w:i/>
                      <w:smallCaps w:val="0"/>
                      <w:color w:val="292425"/>
                      <w:spacing w:val="-5"/>
                      <w:w w:val="94"/>
                      <w:sz w:val="24"/>
                    </w:rPr>
                    <w:t>e</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subside</w:t>
                  </w:r>
                  <w:r>
                    <w:rPr>
                      <w:i/>
                      <w:smallCaps w:val="0"/>
                      <w:color w:val="292425"/>
                      <w:w w:val="95"/>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7"/>
                      <w:sz w:val="24"/>
                    </w:rPr>
                    <w:t>u</w:t>
                  </w:r>
                  <w:r>
                    <w:rPr>
                      <w:i/>
                      <w:smallCaps w:val="0"/>
                      <w:color w:val="292425"/>
                      <w:spacing w:val="-5"/>
                      <w:w w:val="97"/>
                      <w:sz w:val="24"/>
                    </w:rPr>
                    <w:t>p</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z w:val="24"/>
                    </w:rPr>
                    <w:t>d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6"/>
                      <w:sz w:val="24"/>
                    </w:rPr>
                    <w:t>import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4"/>
                      <w:sz w:val="24"/>
                    </w:rPr>
                    <w:t>decline.</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128"/>
          <w:pgSz w:w="11900" w:h="16840"/>
          <w:pgMar w:header="0" w:footer="575" w:top="800" w:bottom="760" w:left="660" w:right="620"/>
        </w:sectPr>
      </w:pPr>
    </w:p>
    <w:p>
      <w:pPr>
        <w:pStyle w:val="BodyText"/>
        <w:rPr>
          <w:sz w:val="22"/>
        </w:rPr>
      </w:pPr>
    </w:p>
    <w:p>
      <w:pPr>
        <w:pStyle w:val="BodyText"/>
        <w:rPr>
          <w:sz w:val="22"/>
        </w:rPr>
      </w:pPr>
    </w:p>
    <w:p>
      <w:pPr>
        <w:pStyle w:val="BodyText"/>
        <w:spacing w:before="5"/>
        <w:rPr>
          <w:sz w:val="26"/>
        </w:rPr>
      </w:pPr>
    </w:p>
    <w:p>
      <w:pPr>
        <w:spacing w:before="0"/>
        <w:ind w:left="206"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4.1</w:t>
      </w:r>
    </w:p>
    <w:p>
      <w:pPr>
        <w:spacing w:before="8"/>
        <w:ind w:left="206" w:right="0" w:firstLine="0"/>
        <w:jc w:val="left"/>
        <w:rPr>
          <w:sz w:val="12"/>
        </w:rPr>
      </w:pPr>
      <w:r>
        <w:rPr>
          <w:rFonts w:ascii="Trebuchet MS"/>
          <w:b/>
          <w:color w:val="0092C0"/>
          <w:sz w:val="20"/>
        </w:rPr>
        <w:t>Actual average earnings growth</w:t>
      </w:r>
      <w:r>
        <w:rPr>
          <w:color w:val="292425"/>
          <w:position w:val="4"/>
          <w:sz w:val="12"/>
        </w:rPr>
        <w:t>(a)</w:t>
      </w:r>
    </w:p>
    <w:p>
      <w:pPr>
        <w:spacing w:line="119" w:lineRule="exact" w:before="61"/>
        <w:ind w:left="1583" w:right="0" w:firstLine="0"/>
        <w:jc w:val="left"/>
        <w:rPr>
          <w:sz w:val="12"/>
        </w:rPr>
      </w:pPr>
      <w:r>
        <w:rPr>
          <w:color w:val="292425"/>
          <w:w w:val="110"/>
          <w:sz w:val="12"/>
        </w:rPr>
        <w:t>Percentage changes on a year earlier</w:t>
      </w:r>
    </w:p>
    <w:p>
      <w:pPr>
        <w:spacing w:line="119" w:lineRule="exact" w:before="0"/>
        <w:ind w:left="3507" w:right="0" w:firstLine="0"/>
        <w:jc w:val="left"/>
        <w:rPr>
          <w:sz w:val="12"/>
        </w:rPr>
      </w:pPr>
      <w:r>
        <w:rPr/>
        <w:pict>
          <v:line style="position:absolute;mso-position-horizontal-relative:page;mso-position-vertical-relative:paragraph;z-index:16102912" from="200.931pt,2.713453pt" to="205.97pt,2.713453pt" stroked="true" strokeweight=".5pt" strokecolor="#292425">
            <v:stroke dashstyle="solid"/>
            <w10:wrap type="none"/>
          </v:line>
        </w:pict>
      </w:r>
      <w:r>
        <w:rPr/>
        <w:pict>
          <v:line style="position:absolute;mso-position-horizontal-relative:page;mso-position-vertical-relative:paragraph;z-index:16110080" from="42.529999pt,2.713453pt" to="47.569999pt,2.713453pt" stroked="true" strokeweight=".5pt" strokecolor="#292425">
            <v:stroke dashstyle="solid"/>
            <w10:wrap type="none"/>
          </v:line>
        </w:pict>
      </w:r>
      <w:r>
        <w:rPr>
          <w:color w:val="292425"/>
          <w:w w:val="121"/>
          <w:sz w:val="12"/>
        </w:rPr>
        <w:t>8</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102400" from="200.931pt,8.138175pt" to="205.97pt,8.138175pt" stroked="true" strokeweight=".5pt" strokecolor="#292425">
            <v:stroke dashstyle="solid"/>
            <w10:wrap type="none"/>
          </v:line>
        </w:pict>
      </w:r>
      <w:r>
        <w:rPr/>
        <w:pict>
          <v:group style="position:absolute;margin-left:52pt;margin-top:4.342551pt;width:144.65pt;height:102.15pt;mso-position-horizontal-relative:page;mso-position-vertical-relative:paragraph;z-index:16105472" coordorigin="1040,87" coordsize="2893,2043">
            <v:shape style="position:absolute;left:1050;top:1104;width:688;height:833" coordorigin="1050,1104" coordsize="688,833" path="m1050,1794l1103,1709m1103,1709l1145,1639m1145,1639l1198,1937m1198,1937l1250,1542m1250,1542l1293,1359m1293,1359l1345,1317m1345,1317l1400,1247m1400,1247l1443,1359m1443,1359l1495,1317m1495,1317l1548,1359m1548,1359l1590,1499m1590,1499l1643,1204m1643,1204l1695,1174m1695,1174l1738,1104e" filled="false" stroked="true" strokeweight="1pt" strokecolor="#75462e">
              <v:path arrowok="t"/>
              <v:stroke dashstyle="solid"/>
            </v:shape>
            <v:line style="position:absolute" from="1728,1105" to="1803,1105" stroked="true" strokeweight="1.125pt" strokecolor="#75462e">
              <v:stroke dashstyle="solid"/>
            </v:line>
            <v:shape style="position:absolute;left:1792;top:949;width:243;height:368" coordorigin="1793,949" coordsize="243,368" path="m1793,1104l1845,1062m1845,1062l1888,949m1888,949l1940,1204m1940,1204l1993,1317m1993,1317l2035,1289e" filled="false" stroked="true" strokeweight="1pt" strokecolor="#75462e">
              <v:path arrowok="t"/>
              <v:stroke dashstyle="solid"/>
            </v:shape>
            <v:line style="position:absolute" from="2025,1290" to="2098,1290" stroked="true" strokeweight="1.125pt" strokecolor="#75462e">
              <v:stroke dashstyle="solid"/>
            </v:line>
            <v:line style="position:absolute" from="2088,1289" to="2143,1317" stroked="true" strokeweight="1pt" strokecolor="#75462e">
              <v:stroke dashstyle="solid"/>
            </v:line>
            <v:line style="position:absolute" from="2133,1318" to="2195,1318" stroked="true" strokeweight="1.125pt" strokecolor="#75462e">
              <v:stroke dashstyle="solid"/>
            </v:line>
            <v:line style="position:absolute" from="2185,1317" to="2238,1062" stroked="true" strokeweight="1pt" strokecolor="#75462e">
              <v:stroke dashstyle="solid"/>
            </v:line>
            <v:line style="position:absolute" from="2228,1063" to="2300,1063" stroked="true" strokeweight="1.125pt" strokecolor="#75462e">
              <v:stroke dashstyle="solid"/>
            </v:line>
            <v:shape style="position:absolute;left:2290;top:1061;width:203;height:480" coordorigin="2290,1062" coordsize="203,480" path="m2290,1062l2333,1359m2333,1359l2385,1204m2385,1204l2438,1542m2438,1542l2493,1457e" filled="false" stroked="true" strokeweight="1pt" strokecolor="#75462e">
              <v:path arrowok="t"/>
              <v:stroke dashstyle="solid"/>
            </v:shape>
            <v:line style="position:absolute" from="2483,1458" to="2545,1458" stroked="true" strokeweight="1.125pt" strokecolor="#75462e">
              <v:stroke dashstyle="solid"/>
            </v:line>
            <v:shape style="position:absolute;left:2535;top:1104;width:403;height:465" coordorigin="2535,1104" coordsize="403,465" path="m2535,1457l2588,1429m2588,1429l2640,1499m2640,1499l2683,1429m2683,1429l2735,1289m2735,1289l2788,1134m2788,1134l2830,1457m2830,1457l2885,1569m2885,1569l2938,1104e" filled="false" stroked="true" strokeweight="1pt" strokecolor="#75462e">
              <v:path arrowok="t"/>
              <v:stroke dashstyle="solid"/>
            </v:shape>
            <v:line style="position:absolute" from="2959,687" to="2959,1114" stroked="true" strokeweight="3.125pt" strokecolor="#75462e">
              <v:stroke dashstyle="solid"/>
            </v:line>
            <v:shape style="position:absolute;left:2980;top:556;width:255;height:225" coordorigin="2980,557" coordsize="255,225" path="m2980,697l3033,599m3033,599l3085,782m3085,782l3128,599m3128,599l3180,557m3180,557l3235,669e" filled="false" stroked="true" strokeweight="1pt" strokecolor="#75462e">
              <v:path arrowok="t"/>
              <v:stroke dashstyle="solid"/>
            </v:shape>
            <v:line style="position:absolute" from="3225,670" to="3288,670" stroked="true" strokeweight="1.125pt" strokecolor="#75462e">
              <v:stroke dashstyle="solid"/>
            </v:line>
            <v:shape style="position:absolute;left:3277;top:669;width:200;height:435" coordorigin="3278,669" coordsize="200,435" path="m3278,669l3330,949m3330,949l3383,879m3383,879l3425,992m3425,992l3478,1104e" filled="false" stroked="true" strokeweight="1pt" strokecolor="#75462e">
              <v:path arrowok="t"/>
              <v:stroke dashstyle="solid"/>
            </v:shape>
            <v:line style="position:absolute" from="3468,1105" to="3540,1105" stroked="true" strokeweight="1.125pt" strokecolor="#75462e">
              <v:stroke dashstyle="solid"/>
            </v:line>
            <v:line style="position:absolute" from="3530,1104" to="3573,1429" stroked="true" strokeweight="1pt" strokecolor="#75462e">
              <v:stroke dashstyle="solid"/>
            </v:line>
            <v:shape style="position:absolute;left:3562;top:1430;width:128;height:2" coordorigin="3563,1430" coordsize="128,0" path="m3563,1430l3638,1430m3618,1430l3690,1430e" filled="false" stroked="true" strokeweight="1.125pt" strokecolor="#75462e">
              <v:path arrowok="t"/>
              <v:stroke dashstyle="solid"/>
            </v:shape>
            <v:shape style="position:absolute;left:3680;top:991;width:243;height:620" coordorigin="3680,992" coordsize="243,620" path="m3680,1429l3723,1289m3723,1289l3775,1612m3775,1612l3828,1289m3828,1289l3870,1204m3870,1204l3923,992e" filled="false" stroked="true" strokeweight="1pt" strokecolor="#75462e">
              <v:path arrowok="t"/>
              <v:stroke dashstyle="solid"/>
            </v:shape>
            <v:shape style="position:absolute;left:1050;top:599;width:95;height:183" coordorigin="1050,599" coordsize="95,183" path="m1050,782l1103,599m1103,599l1145,782e" filled="false" stroked="true" strokeweight="1pt" strokecolor="#f9aa54">
              <v:path arrowok="t"/>
              <v:stroke dashstyle="solid"/>
            </v:shape>
            <v:line style="position:absolute" from="1171,222" to="1171,792" stroked="true" strokeweight="3.625pt" strokecolor="#f9aa54">
              <v:stroke dashstyle="solid"/>
            </v:line>
            <v:line style="position:absolute" from="1198,232" to="1250,189" stroked="true" strokeweight="1pt" strokecolor="#f9aa54">
              <v:stroke dashstyle="solid"/>
            </v:line>
            <v:line style="position:absolute" from="1271,179" to="1271,637" stroked="true" strokeweight="3.125pt" strokecolor="#f9aa54">
              <v:stroke dashstyle="solid"/>
            </v:line>
            <v:shape style="position:absolute;left:1282;top:476;width:465;height:738" type="#_x0000_t75" stroked="false">
              <v:imagedata r:id="rId129" o:title=""/>
            </v:shape>
            <v:shape style="position:absolute;left:1737;top:921;width:108;height:395" coordorigin="1738,922" coordsize="108,395" path="m1738,922l1793,1317m1793,1317l1845,1204e" filled="false" stroked="true" strokeweight="1pt" strokecolor="#f9aa54">
              <v:path arrowok="t"/>
              <v:stroke dashstyle="solid"/>
            </v:shape>
            <v:line style="position:absolute" from="1866,687" to="1866,1214" stroked="true" strokeweight="3.125pt" strokecolor="#f9aa54">
              <v:stroke dashstyle="solid"/>
            </v:line>
            <v:shape style="position:absolute;left:1887;top:696;width:200;height:253" coordorigin="1888,697" coordsize="200,253" path="m1888,697l1940,949m1940,949l1993,739m1993,739l2035,949m2035,949l2088,739e" filled="false" stroked="true" strokeweight="1pt" strokecolor="#f9aa54">
              <v:path arrowok="t"/>
              <v:stroke dashstyle="solid"/>
            </v:shape>
            <v:line style="position:absolute" from="2078,740" to="2153,740" stroked="true" strokeweight="1.125pt" strokecolor="#f9aa54">
              <v:stroke dashstyle="solid"/>
            </v:line>
            <v:line style="position:absolute" from="2164,249" to="2164,749" stroked="true" strokeweight="3.125pt" strokecolor="#f9aa54">
              <v:stroke dashstyle="solid"/>
            </v:line>
            <v:shape style="position:absolute;left:2185;top:231;width:105;height:760" coordorigin="2185,232" coordsize="105,760" path="m2185,259l2238,232m2238,232l2290,992e" filled="false" stroked="true" strokeweight="1pt" strokecolor="#f9aa54">
              <v:path arrowok="t"/>
              <v:stroke dashstyle="solid"/>
            </v:shape>
            <v:shape style="position:absolute;left:2280;top:659;width:560;height:640" type="#_x0000_t75" stroked="false">
              <v:imagedata r:id="rId130" o:title=""/>
            </v:shape>
            <v:shape style="position:absolute;left:2830;top:119;width:108;height:1055" coordorigin="2830,119" coordsize="108,1055" path="m2830,1104l2885,119m2885,119l2938,1174e" filled="false" stroked="true" strokeweight="1pt" strokecolor="#f9aa54">
              <v:path arrowok="t"/>
              <v:stroke dashstyle="solid"/>
            </v:shape>
            <v:shape style="position:absolute;left:2927;top:939;width:413;height:458" type="#_x0000_t75" stroked="false">
              <v:imagedata r:id="rId131" o:title=""/>
            </v:shape>
            <v:shape style="position:absolute;left:3330;top:1386;width:200;height:733" coordorigin="3330,1387" coordsize="200,733" path="m3330,1387l3383,2119m3383,2119l3425,1794m3425,1794l3478,1977m3478,1977l3530,1542e" filled="false" stroked="true" strokeweight="1pt" strokecolor="#f9aa54">
              <v:path arrowok="t"/>
              <v:stroke dashstyle="solid"/>
            </v:shape>
            <v:shape style="position:absolute;left:3520;top:1194;width:413;height:358" type="#_x0000_t75" stroked="false">
              <v:imagedata r:id="rId132" o:title=""/>
            </v:shape>
            <v:line style="position:absolute" from="1188,1050" to="1488,1803" stroked="true" strokeweight=".5pt" strokecolor="#292425">
              <v:stroke dashstyle="solid"/>
            </v:line>
            <v:shape style="position:absolute;left:1162;top:986;width:55;height:88" coordorigin="1162,987" coordsize="55,88" path="m1162,987l1170,1075,1217,1056,1173,1003,1167,995,1162,987xe" filled="true" fillcolor="#292425" stroked="false">
              <v:path arrowok="t"/>
              <v:fill type="solid"/>
            </v:shape>
            <v:shape style="position:absolute;left:1050;top:444;width:1038;height:803" coordorigin="1050,444" coordsize="1038,803" path="m1050,949l1103,809m1103,809l1145,949m1145,949l1198,557m1198,557l1250,444m1250,444l1293,782m1293,782l1345,627m1345,627l1400,879m1400,879l1443,809m1443,809l1495,922m1495,922l1548,992m1548,992l1590,1247m1590,1247l1643,1134m1643,1134l1695,992m1695,992l1738,1034m1738,1034l1793,1204m1793,1204l1845,1174m1845,1174l1888,782m1888,782l1940,992m1940,992l1993,852m1993,852l2035,1034m2035,1034l2088,852e" filled="false" stroked="true" strokeweight="1pt" strokecolor="#ec2131">
              <v:path arrowok="t"/>
              <v:stroke dashstyle="solid"/>
            </v:shape>
            <v:line style="position:absolute" from="2078,853" to="2153,853" stroked="true" strokeweight="1.125pt" strokecolor="#ec2131">
              <v:stroke dashstyle="solid"/>
            </v:line>
            <v:line style="position:absolute" from="2164,434" to="2164,862" stroked="true" strokeweight="3.125pt" strokecolor="#ec2131">
              <v:stroke dashstyle="solid"/>
            </v:line>
            <v:line style="position:absolute" from="2185,444" to="2238,414" stroked="true" strokeweight="1pt" strokecolor="#ec2131">
              <v:stroke dashstyle="solid"/>
            </v:line>
            <v:line style="position:absolute" from="2264,404" to="2264,1002" stroked="true" strokeweight="3.625pt" strokecolor="#ec2131">
              <v:stroke dashstyle="solid"/>
            </v:line>
            <v:shape style="position:absolute;left:2280;top:799;width:560;height:528" type="#_x0000_t75" stroked="false">
              <v:imagedata r:id="rId133" o:title=""/>
            </v:shape>
            <v:shape style="position:absolute;left:2830;top:371;width:108;height:763" coordorigin="2830,372" coordsize="108,763" path="m2830,1134l2885,372m2885,372l2938,1134e" filled="false" stroked="true" strokeweight="1pt" strokecolor="#ec2131">
              <v:path arrowok="t"/>
              <v:stroke dashstyle="solid"/>
            </v:shape>
            <v:shape style="position:absolute;left:2927;top:911;width:413;height:415" type="#_x0000_t75" stroked="false">
              <v:imagedata r:id="rId134" o:title=""/>
            </v:shape>
            <v:line style="position:absolute" from="3356,1307" to="3356,1904" stroked="true" strokeweight="3.625pt" strokecolor="#ec2131">
              <v:stroke dashstyle="solid"/>
            </v:line>
            <v:shape style="position:absolute;left:3372;top:1194;width:560;height:710" type="#_x0000_t75" stroked="false">
              <v:imagedata r:id="rId135" o:title=""/>
            </v:shape>
            <v:shape style="position:absolute;left:1283;top:86;width:717;height:120" type="#_x0000_t202" filled="false" stroked="false">
              <v:textbox inset="0,0,0,0">
                <w:txbxContent>
                  <w:p>
                    <w:pPr>
                      <w:spacing w:line="116" w:lineRule="exact" w:before="0"/>
                      <w:ind w:left="0" w:right="0" w:firstLine="0"/>
                      <w:jc w:val="left"/>
                      <w:rPr>
                        <w:sz w:val="12"/>
                      </w:rPr>
                    </w:pPr>
                    <w:r>
                      <w:rPr>
                        <w:color w:val="292425"/>
                        <w:w w:val="110"/>
                        <w:sz w:val="12"/>
                      </w:rPr>
                      <w:t>Private</w:t>
                    </w:r>
                    <w:r>
                      <w:rPr>
                        <w:color w:val="292425"/>
                        <w:spacing w:val="-17"/>
                        <w:w w:val="110"/>
                        <w:sz w:val="12"/>
                      </w:rPr>
                      <w:t> </w:t>
                    </w:r>
                    <w:r>
                      <w:rPr>
                        <w:color w:val="292425"/>
                        <w:w w:val="110"/>
                        <w:sz w:val="12"/>
                      </w:rPr>
                      <w:t>sector</w:t>
                    </w:r>
                  </w:p>
                </w:txbxContent>
              </v:textbox>
              <w10:wrap type="none"/>
            </v:shape>
            <v:shape style="position:absolute;left:2262;top:1587;width:690;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v:shape style="position:absolute;left:1435;top:1837;width:854;height:120" type="#_x0000_t202" filled="false" stroked="false">
              <v:textbox inset="0,0,0,0">
                <w:txbxContent>
                  <w:p>
                    <w:pPr>
                      <w:spacing w:line="116" w:lineRule="exact" w:before="0"/>
                      <w:ind w:left="0" w:right="0" w:firstLine="0"/>
                      <w:jc w:val="left"/>
                      <w:rPr>
                        <w:sz w:val="12"/>
                      </w:rPr>
                    </w:pPr>
                    <w:r>
                      <w:rPr>
                        <w:color w:val="292425"/>
                        <w:w w:val="105"/>
                        <w:sz w:val="12"/>
                      </w:rPr>
                      <w:t>Whole-economy</w:t>
                    </w:r>
                  </w:p>
                </w:txbxContent>
              </v:textbox>
              <w10:wrap type="none"/>
            </v:shape>
            <w10:wrap type="none"/>
          </v:group>
        </w:pict>
      </w:r>
      <w:r>
        <w:rPr/>
        <w:pict>
          <v:line style="position:absolute;mso-position-horizontal-relative:page;mso-position-vertical-relative:paragraph;z-index:16109568" from="42.529999pt,8.138175pt" to="47.569999pt,8.138175pt" stroked="true" strokeweight=".5pt" strokecolor="#292425">
            <v:stroke dashstyle="solid"/>
            <w10:wrap type="none"/>
          </v:line>
        </w:pict>
      </w:r>
      <w:r>
        <w:rPr>
          <w:color w:val="292425"/>
          <w:w w:val="121"/>
          <w:sz w:val="12"/>
        </w:rPr>
        <w:t>7</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01888" from="200.931pt,8.213358pt" to="205.97pt,8.213358pt" stroked="true" strokeweight=".5pt" strokecolor="#292425">
            <v:stroke dashstyle="solid"/>
            <w10:wrap type="none"/>
          </v:line>
        </w:pict>
      </w:r>
      <w:r>
        <w:rPr/>
        <w:pict>
          <v:line style="position:absolute;mso-position-horizontal-relative:page;mso-position-vertical-relative:paragraph;z-index:16109056" from="42.529999pt,8.213358pt" to="47.569999pt,8.213358pt" stroked="true" strokeweight=".5pt" strokecolor="#292425">
            <v:stroke dashstyle="solid"/>
            <w10:wrap type="none"/>
          </v:line>
        </w:pict>
      </w:r>
      <w:r>
        <w:rPr>
          <w:color w:val="292425"/>
          <w:w w:val="121"/>
          <w:sz w:val="12"/>
        </w:rPr>
        <w:t>6</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101376" from="200.931pt,7.763572pt" to="205.97pt,7.763572pt" stroked="true" strokeweight=".5pt" strokecolor="#292425">
            <v:stroke dashstyle="solid"/>
            <w10:wrap type="none"/>
          </v:line>
        </w:pict>
      </w:r>
      <w:r>
        <w:rPr/>
        <w:pict>
          <v:line style="position:absolute;mso-position-horizontal-relative:page;mso-position-vertical-relative:paragraph;z-index:16108544" from="42.529999pt,7.763572pt" to="47.569999pt,7.763572pt" stroked="true" strokeweight=".5pt" strokecolor="#292425">
            <v:stroke dashstyle="solid"/>
            <w10:wrap type="none"/>
          </v:line>
        </w:pict>
      </w:r>
      <w:r>
        <w:rPr>
          <w:color w:val="292425"/>
          <w:w w:val="121"/>
          <w:sz w:val="12"/>
        </w:rPr>
        <w:t>5</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00864" from="200.931pt,7.963755pt" to="205.97pt,7.963755pt" stroked="true" strokeweight=".5pt" strokecolor="#292425">
            <v:stroke dashstyle="solid"/>
            <w10:wrap type="none"/>
          </v:line>
        </w:pict>
      </w:r>
      <w:r>
        <w:rPr/>
        <w:pict>
          <v:line style="position:absolute;mso-position-horizontal-relative:page;mso-position-vertical-relative:paragraph;z-index:16108032" from="42.529999pt,7.963755pt" to="47.569999pt,7.963755pt" stroked="true" strokeweight=".5pt" strokecolor="#292425">
            <v:stroke dashstyle="solid"/>
            <w10:wrap type="none"/>
          </v:line>
        </w:pict>
      </w:r>
      <w:r>
        <w:rPr>
          <w:color w:val="292425"/>
          <w:w w:val="121"/>
          <w:sz w:val="12"/>
        </w:rPr>
        <w:t>4</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100352" from="200.931pt,8.138968pt" to="205.97pt,8.138968pt" stroked="true" strokeweight=".5pt" strokecolor="#292425">
            <v:stroke dashstyle="solid"/>
            <w10:wrap type="none"/>
          </v:line>
        </w:pict>
      </w:r>
      <w:r>
        <w:rPr/>
        <w:pict>
          <v:line style="position:absolute;mso-position-horizontal-relative:page;mso-position-vertical-relative:paragraph;z-index:16107520" from="42.529999pt,8.138968pt" to="47.569999pt,8.138968pt" stroked="true" strokeweight=".5pt" strokecolor="#292425">
            <v:stroke dashstyle="solid"/>
            <w10:wrap type="none"/>
          </v:line>
        </w:pict>
      </w:r>
      <w:r>
        <w:rPr>
          <w:color w:val="292425"/>
          <w:w w:val="121"/>
          <w:sz w:val="12"/>
        </w:rPr>
        <w:t>3</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6099840" from="200.931pt,8.264152pt" to="205.97pt,8.264152pt" stroked="true" strokeweight=".5pt" strokecolor="#292425">
            <v:stroke dashstyle="solid"/>
            <w10:wrap type="none"/>
          </v:line>
        </w:pict>
      </w:r>
      <w:r>
        <w:rPr/>
        <w:pict>
          <v:line style="position:absolute;mso-position-horizontal-relative:page;mso-position-vertical-relative:paragraph;z-index:16107008" from="42.529999pt,8.264152pt" to="47.569999pt,8.264152pt" stroked="true" strokeweight=".5pt" strokecolor="#292425">
            <v:stroke dashstyle="solid"/>
            <w10:wrap type="none"/>
          </v:line>
        </w:pict>
      </w:r>
      <w:r>
        <w:rPr>
          <w:color w:val="292425"/>
          <w:w w:val="121"/>
          <w:sz w:val="12"/>
        </w:rPr>
        <w:t>2</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099328" from="200.931pt,7.714365pt" to="205.97pt,7.714365pt" stroked="true" strokeweight=".5pt" strokecolor="#292425">
            <v:stroke dashstyle="solid"/>
            <w10:wrap type="none"/>
          </v:line>
        </w:pict>
      </w:r>
      <w:r>
        <w:rPr/>
        <w:pict>
          <v:line style="position:absolute;mso-position-horizontal-relative:page;mso-position-vertical-relative:paragraph;z-index:16106496" from="42.529999pt,7.714365pt" to="47.569999pt,7.714365pt" stroked="true" strokeweight=".5pt" strokecolor="#292425">
            <v:stroke dashstyle="solid"/>
            <w10:wrap type="none"/>
          </v:line>
        </w:pict>
      </w:r>
      <w:r>
        <w:rPr>
          <w:color w:val="292425"/>
          <w:w w:val="121"/>
          <w:sz w:val="12"/>
        </w:rPr>
        <w:t>1</w:t>
      </w:r>
    </w:p>
    <w:p>
      <w:pPr>
        <w:pStyle w:val="BodyText"/>
        <w:rPr>
          <w:sz w:val="12"/>
        </w:rPr>
      </w:pPr>
    </w:p>
    <w:p>
      <w:pPr>
        <w:spacing w:line="116" w:lineRule="exact" w:before="87"/>
        <w:ind w:left="3507" w:right="0" w:firstLine="0"/>
        <w:jc w:val="left"/>
        <w:rPr>
          <w:sz w:val="12"/>
        </w:rPr>
      </w:pPr>
      <w:r>
        <w:rPr/>
        <w:pict>
          <v:line style="position:absolute;mso-position-horizontal-relative:page;mso-position-vertical-relative:paragraph;z-index:16098816" from="200.931pt,8.014548pt" to="205.97pt,8.014548pt" stroked="true" strokeweight=".5pt" strokecolor="#292425">
            <v:stroke dashstyle="solid"/>
            <w10:wrap type="none"/>
          </v:line>
        </w:pict>
      </w:r>
      <w:r>
        <w:rPr/>
        <w:pict>
          <v:shape style="position:absolute;margin-left:52.5pt;margin-top:5.133548pt;width:143.65pt;height:2.9pt;mso-position-horizontal-relative:page;mso-position-vertical-relative:paragraph;z-index:16103424" coordorigin="1050,103" coordsize="2873,58" path="m1050,160l3923,160m1051,160l1051,103m1644,160l1644,103m2239,160l2239,103m2831,160l2831,103m3426,160l3426,103e" filled="false" stroked="true" strokeweight=".5pt" strokecolor="#292425">
            <v:path arrowok="t"/>
            <v:stroke dashstyle="solid"/>
            <w10:wrap type="none"/>
          </v:shape>
        </w:pict>
      </w:r>
      <w:r>
        <w:rPr/>
        <w:pict>
          <v:line style="position:absolute;mso-position-horizontal-relative:page;mso-position-vertical-relative:paragraph;z-index:16105984" from="42.529999pt,8.014548pt" to="47.569999pt,8.014548pt" stroked="true" strokeweight=".5pt" strokecolor="#292425">
            <v:stroke dashstyle="solid"/>
            <w10:wrap type="none"/>
          </v:line>
        </w:pict>
      </w:r>
      <w:r>
        <w:rPr>
          <w:color w:val="292425"/>
          <w:w w:val="121"/>
          <w:sz w:val="12"/>
        </w:rPr>
        <w:t>0</w:t>
      </w:r>
    </w:p>
    <w:p>
      <w:pPr>
        <w:tabs>
          <w:tab w:pos="1228" w:val="left" w:leader="none"/>
          <w:tab w:pos="1754" w:val="left" w:leader="none"/>
          <w:tab w:pos="2424" w:val="left" w:leader="none"/>
          <w:tab w:pos="2929" w:val="left" w:leader="none"/>
        </w:tabs>
        <w:spacing w:line="116" w:lineRule="exact" w:before="0"/>
        <w:ind w:left="543"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r>
    </w:p>
    <w:p>
      <w:pPr>
        <w:spacing w:before="36"/>
        <w:ind w:left="202" w:right="0" w:firstLine="0"/>
        <w:jc w:val="left"/>
        <w:rPr>
          <w:sz w:val="12"/>
        </w:rPr>
      </w:pPr>
      <w:r>
        <w:rPr>
          <w:color w:val="292425"/>
          <w:w w:val="105"/>
          <w:sz w:val="12"/>
        </w:rPr>
        <w:t>(a) ONS average earnings index measure, seasonally adjusted.</w:t>
      </w:r>
    </w:p>
    <w:p>
      <w:pPr>
        <w:pStyle w:val="ListParagraph"/>
        <w:numPr>
          <w:ilvl w:val="1"/>
          <w:numId w:val="23"/>
        </w:numPr>
        <w:tabs>
          <w:tab w:pos="683" w:val="left" w:leader="none"/>
          <w:tab w:pos="5682" w:val="left" w:leader="none"/>
        </w:tabs>
        <w:spacing w:line="240" w:lineRule="auto" w:before="238" w:after="0"/>
        <w:ind w:left="682" w:right="0" w:hanging="481"/>
        <w:jc w:val="left"/>
        <w:rPr>
          <w:rFonts w:ascii="Trebuchet MS"/>
          <w:b/>
          <w:color w:val="0092C0"/>
          <w:sz w:val="28"/>
        </w:rPr>
      </w:pPr>
      <w:r>
        <w:rPr>
          <w:rFonts w:ascii="Trebuchet MS"/>
          <w:b/>
          <w:smallCaps w:val="0"/>
          <w:color w:val="0092C0"/>
          <w:spacing w:val="-1"/>
          <w:w w:val="91"/>
          <w:sz w:val="28"/>
          <w:u w:val="single" w:color="006BB6"/>
        </w:rPr>
        <w:br w:type="column"/>
      </w:r>
      <w:r>
        <w:rPr>
          <w:rFonts w:ascii="Trebuchet MS"/>
          <w:b/>
          <w:smallCaps w:val="0"/>
          <w:color w:val="0092C0"/>
          <w:sz w:val="28"/>
          <w:u w:val="single" w:color="006BB6"/>
        </w:rPr>
        <w:t>Earnings</w:t>
        <w:tab/>
      </w:r>
    </w:p>
    <w:p>
      <w:pPr>
        <w:pStyle w:val="BodyText"/>
        <w:spacing w:before="9"/>
        <w:rPr>
          <w:rFonts w:ascii="Trebuchet MS"/>
          <w:b/>
          <w:sz w:val="26"/>
        </w:rPr>
      </w:pPr>
    </w:p>
    <w:p>
      <w:pPr>
        <w:pStyle w:val="BodyText"/>
        <w:spacing w:line="292" w:lineRule="auto"/>
        <w:ind w:left="322" w:right="341"/>
      </w:pPr>
      <w:r>
        <w:rPr>
          <w:color w:val="292425"/>
          <w:spacing w:val="-5"/>
          <w:w w:val="110"/>
        </w:rPr>
        <w:t>Pay </w:t>
      </w:r>
      <w:r>
        <w:rPr>
          <w:color w:val="292425"/>
          <w:spacing w:val="-3"/>
          <w:w w:val="110"/>
        </w:rPr>
        <w:t>pressures have </w:t>
      </w:r>
      <w:r>
        <w:rPr>
          <w:color w:val="292425"/>
          <w:w w:val="110"/>
        </w:rPr>
        <w:t>remained relatively subdued since the November</w:t>
      </w:r>
      <w:r>
        <w:rPr>
          <w:color w:val="292425"/>
          <w:spacing w:val="-21"/>
          <w:w w:val="110"/>
        </w:rPr>
        <w:t> </w:t>
      </w:r>
      <w:r>
        <w:rPr>
          <w:i/>
          <w:color w:val="292425"/>
          <w:w w:val="110"/>
        </w:rPr>
        <w:t>Report</w:t>
      </w:r>
      <w:r>
        <w:rPr>
          <w:color w:val="292425"/>
          <w:w w:val="110"/>
        </w:rPr>
        <w:t>,</w:t>
      </w:r>
      <w:r>
        <w:rPr>
          <w:color w:val="292425"/>
          <w:spacing w:val="-21"/>
          <w:w w:val="110"/>
        </w:rPr>
        <w:t> </w:t>
      </w:r>
      <w:r>
        <w:rPr>
          <w:color w:val="292425"/>
          <w:w w:val="110"/>
        </w:rPr>
        <w:t>and</w:t>
      </w:r>
      <w:r>
        <w:rPr>
          <w:color w:val="292425"/>
          <w:spacing w:val="-20"/>
          <w:w w:val="110"/>
        </w:rPr>
        <w:t> </w:t>
      </w:r>
      <w:r>
        <w:rPr>
          <w:color w:val="292425"/>
          <w:w w:val="110"/>
        </w:rPr>
        <w:t>recent</w:t>
      </w:r>
      <w:r>
        <w:rPr>
          <w:color w:val="292425"/>
          <w:spacing w:val="-21"/>
          <w:w w:val="110"/>
        </w:rPr>
        <w:t> </w:t>
      </w:r>
      <w:r>
        <w:rPr>
          <w:color w:val="292425"/>
          <w:w w:val="110"/>
        </w:rPr>
        <w:t>outturns</w:t>
      </w:r>
      <w:r>
        <w:rPr>
          <w:color w:val="292425"/>
          <w:spacing w:val="-20"/>
          <w:w w:val="110"/>
        </w:rPr>
        <w:t> </w:t>
      </w:r>
      <w:r>
        <w:rPr>
          <w:color w:val="292425"/>
          <w:w w:val="110"/>
        </w:rPr>
        <w:t>for</w:t>
      </w:r>
      <w:r>
        <w:rPr>
          <w:color w:val="292425"/>
          <w:spacing w:val="-21"/>
          <w:w w:val="110"/>
        </w:rPr>
        <w:t> </w:t>
      </w:r>
      <w:r>
        <w:rPr>
          <w:color w:val="292425"/>
          <w:spacing w:val="-3"/>
          <w:w w:val="110"/>
        </w:rPr>
        <w:t>pay</w:t>
      </w:r>
      <w:r>
        <w:rPr>
          <w:color w:val="292425"/>
          <w:spacing w:val="-20"/>
          <w:w w:val="110"/>
        </w:rPr>
        <w:t> </w:t>
      </w:r>
      <w:r>
        <w:rPr>
          <w:color w:val="292425"/>
          <w:w w:val="110"/>
        </w:rPr>
        <w:t>growth</w:t>
      </w:r>
      <w:r>
        <w:rPr>
          <w:color w:val="292425"/>
          <w:spacing w:val="-21"/>
          <w:w w:val="110"/>
        </w:rPr>
        <w:t> </w:t>
      </w:r>
      <w:r>
        <w:rPr>
          <w:color w:val="292425"/>
          <w:spacing w:val="-3"/>
          <w:w w:val="110"/>
        </w:rPr>
        <w:t>have </w:t>
      </w:r>
      <w:r>
        <w:rPr>
          <w:color w:val="292425"/>
          <w:w w:val="110"/>
        </w:rPr>
        <w:t>been</w:t>
      </w:r>
      <w:r>
        <w:rPr>
          <w:color w:val="292425"/>
          <w:spacing w:val="-12"/>
          <w:w w:val="110"/>
        </w:rPr>
        <w:t> </w:t>
      </w:r>
      <w:r>
        <w:rPr>
          <w:color w:val="292425"/>
          <w:w w:val="110"/>
        </w:rPr>
        <w:t>a</w:t>
      </w:r>
      <w:r>
        <w:rPr>
          <w:color w:val="292425"/>
          <w:spacing w:val="-11"/>
          <w:w w:val="110"/>
        </w:rPr>
        <w:t> </w:t>
      </w:r>
      <w:r>
        <w:rPr>
          <w:color w:val="292425"/>
          <w:w w:val="110"/>
        </w:rPr>
        <w:t>little</w:t>
      </w:r>
      <w:r>
        <w:rPr>
          <w:color w:val="292425"/>
          <w:spacing w:val="-11"/>
          <w:w w:val="110"/>
        </w:rPr>
        <w:t> </w:t>
      </w:r>
      <w:r>
        <w:rPr>
          <w:color w:val="292425"/>
          <w:spacing w:val="-3"/>
          <w:w w:val="110"/>
        </w:rPr>
        <w:t>weaker</w:t>
      </w:r>
      <w:r>
        <w:rPr>
          <w:color w:val="292425"/>
          <w:spacing w:val="-11"/>
          <w:w w:val="110"/>
        </w:rPr>
        <w:t> </w:t>
      </w:r>
      <w:r>
        <w:rPr>
          <w:color w:val="292425"/>
          <w:w w:val="110"/>
        </w:rPr>
        <w:t>than</w:t>
      </w:r>
      <w:r>
        <w:rPr>
          <w:color w:val="292425"/>
          <w:spacing w:val="-11"/>
          <w:w w:val="110"/>
        </w:rPr>
        <w:t> </w:t>
      </w:r>
      <w:r>
        <w:rPr>
          <w:color w:val="292425"/>
          <w:w w:val="110"/>
        </w:rPr>
        <w:t>envisaged</w:t>
      </w:r>
      <w:r>
        <w:rPr>
          <w:color w:val="292425"/>
          <w:spacing w:val="-11"/>
          <w:w w:val="110"/>
        </w:rPr>
        <w:t> </w:t>
      </w:r>
      <w:r>
        <w:rPr>
          <w:color w:val="292425"/>
          <w:w w:val="110"/>
        </w:rPr>
        <w:t>three</w:t>
      </w:r>
      <w:r>
        <w:rPr>
          <w:color w:val="292425"/>
          <w:spacing w:val="-11"/>
          <w:w w:val="110"/>
        </w:rPr>
        <w:t> </w:t>
      </w:r>
      <w:r>
        <w:rPr>
          <w:color w:val="292425"/>
          <w:w w:val="110"/>
        </w:rPr>
        <w:t>months</w:t>
      </w:r>
      <w:r>
        <w:rPr>
          <w:color w:val="292425"/>
          <w:spacing w:val="-11"/>
          <w:w w:val="110"/>
        </w:rPr>
        <w:t> </w:t>
      </w:r>
      <w:r>
        <w:rPr>
          <w:color w:val="292425"/>
          <w:w w:val="110"/>
        </w:rPr>
        <w:t>ago.</w:t>
      </w:r>
    </w:p>
    <w:p>
      <w:pPr>
        <w:pStyle w:val="BodyText"/>
        <w:spacing w:line="292" w:lineRule="auto"/>
        <w:ind w:left="322" w:right="341"/>
      </w:pPr>
      <w:r>
        <w:rPr>
          <w:color w:val="292425"/>
          <w:w w:val="105"/>
        </w:rPr>
        <w:t>Whole-economy earnings growth has been close </w:t>
      </w:r>
      <w:r>
        <w:rPr>
          <w:color w:val="292425"/>
          <w:spacing w:val="-4"/>
          <w:w w:val="105"/>
        </w:rPr>
        <w:t>to </w:t>
      </w:r>
      <w:r>
        <w:rPr>
          <w:color w:val="292425"/>
          <w:w w:val="105"/>
        </w:rPr>
        <w:t>4% since April (see Chart 4.1), reflecting the </w:t>
      </w:r>
      <w:r>
        <w:rPr>
          <w:color w:val="292425"/>
          <w:spacing w:val="-3"/>
          <w:w w:val="105"/>
        </w:rPr>
        <w:t>stability </w:t>
      </w:r>
      <w:r>
        <w:rPr>
          <w:color w:val="292425"/>
          <w:w w:val="105"/>
        </w:rPr>
        <w:t>of earnings growth in the </w:t>
      </w:r>
      <w:r>
        <w:rPr>
          <w:color w:val="292425"/>
          <w:spacing w:val="-3"/>
          <w:w w:val="105"/>
        </w:rPr>
        <w:t>private </w:t>
      </w:r>
      <w:r>
        <w:rPr>
          <w:color w:val="292425"/>
          <w:spacing w:val="-4"/>
          <w:w w:val="105"/>
        </w:rPr>
        <w:t>sector, </w:t>
      </w:r>
      <w:r>
        <w:rPr>
          <w:color w:val="292425"/>
          <w:w w:val="105"/>
        </w:rPr>
        <w:t>which accounts for around </w:t>
      </w:r>
      <w:r>
        <w:rPr>
          <w:color w:val="292425"/>
          <w:spacing w:val="-5"/>
          <w:w w:val="105"/>
        </w:rPr>
        <w:t>80% </w:t>
      </w:r>
      <w:r>
        <w:rPr>
          <w:color w:val="292425"/>
          <w:w w:val="105"/>
        </w:rPr>
        <w:t>of the </w:t>
      </w:r>
      <w:r>
        <w:rPr>
          <w:color w:val="292425"/>
          <w:spacing w:val="-3"/>
          <w:w w:val="105"/>
        </w:rPr>
        <w:t>total </w:t>
      </w:r>
      <w:r>
        <w:rPr>
          <w:color w:val="292425"/>
          <w:w w:val="105"/>
        </w:rPr>
        <w:t>paybill in the United Kingdom. </w:t>
      </w:r>
      <w:r>
        <w:rPr>
          <w:color w:val="292425"/>
          <w:spacing w:val="-3"/>
          <w:w w:val="105"/>
        </w:rPr>
        <w:t>Private </w:t>
      </w:r>
      <w:r>
        <w:rPr>
          <w:color w:val="292425"/>
          <w:w w:val="105"/>
        </w:rPr>
        <w:t>sector earnings growth has been around 4% since the middle of last year after </w:t>
      </w:r>
      <w:r>
        <w:rPr>
          <w:color w:val="292425"/>
          <w:spacing w:val="-3"/>
          <w:w w:val="105"/>
        </w:rPr>
        <w:t>recovering </w:t>
      </w:r>
      <w:r>
        <w:rPr>
          <w:color w:val="292425"/>
          <w:w w:val="105"/>
        </w:rPr>
        <w:t>from earlier bonus-related low</w:t>
      </w:r>
      <w:r>
        <w:rPr>
          <w:color w:val="292425"/>
          <w:spacing w:val="-17"/>
          <w:w w:val="105"/>
        </w:rPr>
        <w:t> </w:t>
      </w:r>
      <w:r>
        <w:rPr>
          <w:color w:val="292425"/>
          <w:w w:val="105"/>
        </w:rPr>
        <w:t>levels.</w:t>
      </w:r>
    </w:p>
    <w:p>
      <w:pPr>
        <w:pStyle w:val="BodyText"/>
        <w:spacing w:line="292" w:lineRule="auto"/>
        <w:ind w:left="322" w:right="341"/>
      </w:pPr>
      <w:r>
        <w:rPr>
          <w:color w:val="292425"/>
          <w:w w:val="110"/>
        </w:rPr>
        <w:t>Bonus</w:t>
      </w:r>
      <w:r>
        <w:rPr>
          <w:color w:val="292425"/>
          <w:spacing w:val="-23"/>
          <w:w w:val="110"/>
        </w:rPr>
        <w:t> </w:t>
      </w:r>
      <w:r>
        <w:rPr>
          <w:color w:val="292425"/>
          <w:w w:val="110"/>
        </w:rPr>
        <w:t>payments</w:t>
      </w:r>
      <w:r>
        <w:rPr>
          <w:color w:val="292425"/>
          <w:spacing w:val="-22"/>
          <w:w w:val="110"/>
        </w:rPr>
        <w:t> </w:t>
      </w:r>
      <w:r>
        <w:rPr>
          <w:color w:val="292425"/>
          <w:w w:val="110"/>
        </w:rPr>
        <w:t>are</w:t>
      </w:r>
      <w:r>
        <w:rPr>
          <w:color w:val="292425"/>
          <w:spacing w:val="-22"/>
          <w:w w:val="110"/>
        </w:rPr>
        <w:t> </w:t>
      </w:r>
      <w:r>
        <w:rPr>
          <w:color w:val="292425"/>
          <w:w w:val="110"/>
        </w:rPr>
        <w:t>currently</w:t>
      </w:r>
      <w:r>
        <w:rPr>
          <w:color w:val="292425"/>
          <w:spacing w:val="-22"/>
          <w:w w:val="110"/>
        </w:rPr>
        <w:t> </w:t>
      </w:r>
      <w:r>
        <w:rPr>
          <w:color w:val="292425"/>
          <w:w w:val="110"/>
        </w:rPr>
        <w:t>growing</w:t>
      </w:r>
      <w:r>
        <w:rPr>
          <w:color w:val="292425"/>
          <w:spacing w:val="-22"/>
          <w:w w:val="110"/>
        </w:rPr>
        <w:t> </w:t>
      </w:r>
      <w:r>
        <w:rPr>
          <w:color w:val="292425"/>
          <w:w w:val="110"/>
        </w:rPr>
        <w:t>broadly</w:t>
      </w:r>
      <w:r>
        <w:rPr>
          <w:color w:val="292425"/>
          <w:spacing w:val="-22"/>
          <w:w w:val="110"/>
        </w:rPr>
        <w:t> </w:t>
      </w:r>
      <w:r>
        <w:rPr>
          <w:color w:val="292425"/>
          <w:w w:val="110"/>
        </w:rPr>
        <w:t>in</w:t>
      </w:r>
      <w:r>
        <w:rPr>
          <w:color w:val="292425"/>
          <w:spacing w:val="-22"/>
          <w:w w:val="110"/>
        </w:rPr>
        <w:t> </w:t>
      </w:r>
      <w:r>
        <w:rPr>
          <w:color w:val="292425"/>
          <w:w w:val="110"/>
        </w:rPr>
        <w:t>line</w:t>
      </w:r>
      <w:r>
        <w:rPr>
          <w:color w:val="292425"/>
          <w:spacing w:val="-22"/>
          <w:w w:val="110"/>
        </w:rPr>
        <w:t> </w:t>
      </w:r>
      <w:r>
        <w:rPr>
          <w:color w:val="292425"/>
          <w:w w:val="110"/>
        </w:rPr>
        <w:t>with regular</w:t>
      </w:r>
      <w:r>
        <w:rPr>
          <w:color w:val="292425"/>
          <w:spacing w:val="-18"/>
          <w:w w:val="110"/>
        </w:rPr>
        <w:t> </w:t>
      </w:r>
      <w:r>
        <w:rPr>
          <w:color w:val="292425"/>
          <w:spacing w:val="-6"/>
          <w:w w:val="110"/>
        </w:rPr>
        <w:t>pay,</w:t>
      </w:r>
      <w:r>
        <w:rPr>
          <w:color w:val="292425"/>
          <w:spacing w:val="-18"/>
          <w:w w:val="110"/>
        </w:rPr>
        <w:t> </w:t>
      </w:r>
      <w:r>
        <w:rPr>
          <w:color w:val="292425"/>
          <w:w w:val="110"/>
        </w:rPr>
        <w:t>and</w:t>
      </w:r>
      <w:r>
        <w:rPr>
          <w:color w:val="292425"/>
          <w:spacing w:val="-18"/>
          <w:w w:val="110"/>
        </w:rPr>
        <w:t> </w:t>
      </w:r>
      <w:r>
        <w:rPr>
          <w:color w:val="292425"/>
          <w:w w:val="110"/>
        </w:rPr>
        <w:t>so</w:t>
      </w:r>
      <w:r>
        <w:rPr>
          <w:color w:val="292425"/>
          <w:spacing w:val="-18"/>
          <w:w w:val="110"/>
        </w:rPr>
        <w:t> </w:t>
      </w:r>
      <w:r>
        <w:rPr>
          <w:color w:val="292425"/>
          <w:w w:val="110"/>
        </w:rPr>
        <w:t>are</w:t>
      </w:r>
      <w:r>
        <w:rPr>
          <w:color w:val="292425"/>
          <w:spacing w:val="-18"/>
          <w:w w:val="110"/>
        </w:rPr>
        <w:t> </w:t>
      </w:r>
      <w:r>
        <w:rPr>
          <w:color w:val="292425"/>
          <w:w w:val="110"/>
        </w:rPr>
        <w:t>having</w:t>
      </w:r>
      <w:r>
        <w:rPr>
          <w:color w:val="292425"/>
          <w:spacing w:val="-18"/>
          <w:w w:val="110"/>
        </w:rPr>
        <w:t> </w:t>
      </w:r>
      <w:r>
        <w:rPr>
          <w:color w:val="292425"/>
          <w:w w:val="110"/>
        </w:rPr>
        <w:t>little</w:t>
      </w:r>
      <w:r>
        <w:rPr>
          <w:color w:val="292425"/>
          <w:spacing w:val="-18"/>
          <w:w w:val="110"/>
        </w:rPr>
        <w:t> </w:t>
      </w:r>
      <w:r>
        <w:rPr>
          <w:color w:val="292425"/>
          <w:w w:val="110"/>
        </w:rPr>
        <w:t>additional</w:t>
      </w:r>
      <w:r>
        <w:rPr>
          <w:color w:val="292425"/>
          <w:spacing w:val="-18"/>
          <w:w w:val="110"/>
        </w:rPr>
        <w:t> </w:t>
      </w:r>
      <w:r>
        <w:rPr>
          <w:color w:val="292425"/>
          <w:w w:val="110"/>
        </w:rPr>
        <w:t>impact</w:t>
      </w:r>
      <w:r>
        <w:rPr>
          <w:color w:val="292425"/>
          <w:spacing w:val="-18"/>
          <w:w w:val="110"/>
        </w:rPr>
        <w:t> </w:t>
      </w:r>
      <w:r>
        <w:rPr>
          <w:color w:val="292425"/>
          <w:w w:val="110"/>
        </w:rPr>
        <w:t>on</w:t>
      </w:r>
      <w:r>
        <w:rPr>
          <w:color w:val="292425"/>
          <w:spacing w:val="-18"/>
          <w:w w:val="110"/>
        </w:rPr>
        <w:t> </w:t>
      </w:r>
      <w:r>
        <w:rPr>
          <w:color w:val="292425"/>
          <w:spacing w:val="-3"/>
          <w:w w:val="110"/>
        </w:rPr>
        <w:t>pay </w:t>
      </w:r>
      <w:r>
        <w:rPr>
          <w:color w:val="292425"/>
          <w:w w:val="110"/>
        </w:rPr>
        <w:t>growth (see Chart</w:t>
      </w:r>
      <w:r>
        <w:rPr>
          <w:color w:val="292425"/>
          <w:spacing w:val="-18"/>
          <w:w w:val="110"/>
        </w:rPr>
        <w:t> </w:t>
      </w:r>
      <w:r>
        <w:rPr>
          <w:color w:val="292425"/>
          <w:w w:val="110"/>
        </w:rPr>
        <w:t>4.2).</w:t>
      </w:r>
    </w:p>
    <w:p>
      <w:pPr>
        <w:pStyle w:val="BodyText"/>
        <w:spacing w:before="8"/>
        <w:rPr>
          <w:sz w:val="23"/>
        </w:rPr>
      </w:pPr>
    </w:p>
    <w:p>
      <w:pPr>
        <w:pStyle w:val="BodyText"/>
        <w:spacing w:line="292" w:lineRule="auto" w:before="1"/>
        <w:ind w:left="322" w:right="148"/>
      </w:pPr>
      <w:r>
        <w:rPr>
          <w:color w:val="292425"/>
          <w:w w:val="110"/>
        </w:rPr>
        <w:t>In</w:t>
      </w:r>
      <w:r>
        <w:rPr>
          <w:color w:val="292425"/>
          <w:spacing w:val="-15"/>
          <w:w w:val="110"/>
        </w:rPr>
        <w:t> </w:t>
      </w:r>
      <w:r>
        <w:rPr>
          <w:color w:val="292425"/>
          <w:w w:val="110"/>
        </w:rPr>
        <w:t>contrast,</w:t>
      </w:r>
      <w:r>
        <w:rPr>
          <w:color w:val="292425"/>
          <w:spacing w:val="-15"/>
          <w:w w:val="110"/>
        </w:rPr>
        <w:t> </w:t>
      </w:r>
      <w:r>
        <w:rPr>
          <w:color w:val="292425"/>
          <w:w w:val="110"/>
        </w:rPr>
        <w:t>earnings</w:t>
      </w:r>
      <w:r>
        <w:rPr>
          <w:color w:val="292425"/>
          <w:spacing w:val="-14"/>
          <w:w w:val="110"/>
        </w:rPr>
        <w:t> </w:t>
      </w:r>
      <w:r>
        <w:rPr>
          <w:color w:val="292425"/>
          <w:w w:val="110"/>
        </w:rPr>
        <w:t>growth</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public</w:t>
      </w:r>
      <w:r>
        <w:rPr>
          <w:color w:val="292425"/>
          <w:spacing w:val="-14"/>
          <w:w w:val="110"/>
        </w:rPr>
        <w:t> </w:t>
      </w:r>
      <w:r>
        <w:rPr>
          <w:color w:val="292425"/>
          <w:w w:val="110"/>
        </w:rPr>
        <w:t>sector</w:t>
      </w:r>
      <w:r>
        <w:rPr>
          <w:color w:val="292425"/>
          <w:spacing w:val="-15"/>
          <w:w w:val="110"/>
        </w:rPr>
        <w:t> </w:t>
      </w:r>
      <w:r>
        <w:rPr>
          <w:color w:val="292425"/>
          <w:w w:val="110"/>
        </w:rPr>
        <w:t>has</w:t>
      </w:r>
      <w:r>
        <w:rPr>
          <w:color w:val="292425"/>
          <w:spacing w:val="-14"/>
          <w:w w:val="110"/>
        </w:rPr>
        <w:t> </w:t>
      </w:r>
      <w:r>
        <w:rPr>
          <w:color w:val="292425"/>
          <w:w w:val="110"/>
        </w:rPr>
        <w:t>picked</w:t>
      </w:r>
      <w:r>
        <w:rPr>
          <w:color w:val="292425"/>
          <w:spacing w:val="-15"/>
          <w:w w:val="110"/>
        </w:rPr>
        <w:t> </w:t>
      </w:r>
      <w:r>
        <w:rPr>
          <w:color w:val="292425"/>
          <w:w w:val="110"/>
        </w:rPr>
        <w:t>up sharply from its </w:t>
      </w:r>
      <w:r>
        <w:rPr>
          <w:color w:val="292425"/>
          <w:spacing w:val="-6"/>
          <w:w w:val="110"/>
        </w:rPr>
        <w:t>four-year </w:t>
      </w:r>
      <w:r>
        <w:rPr>
          <w:color w:val="292425"/>
          <w:w w:val="110"/>
        </w:rPr>
        <w:t>low of 3.0% in August, </w:t>
      </w:r>
      <w:r>
        <w:rPr>
          <w:color w:val="292425"/>
          <w:spacing w:val="-4"/>
          <w:w w:val="110"/>
        </w:rPr>
        <w:t>to </w:t>
      </w:r>
      <w:r>
        <w:rPr>
          <w:color w:val="292425"/>
          <w:w w:val="110"/>
        </w:rPr>
        <w:t>4.7% in </w:t>
      </w:r>
      <w:r>
        <w:rPr>
          <w:color w:val="292425"/>
          <w:spacing w:val="-3"/>
          <w:w w:val="110"/>
        </w:rPr>
        <w:t>November. </w:t>
      </w:r>
      <w:r>
        <w:rPr>
          <w:color w:val="292425"/>
          <w:w w:val="110"/>
        </w:rPr>
        <w:t>This largely reflects the partial unwinding of a number of </w:t>
      </w:r>
      <w:r>
        <w:rPr>
          <w:color w:val="292425"/>
          <w:spacing w:val="-3"/>
          <w:w w:val="110"/>
        </w:rPr>
        <w:t>temporary factors </w:t>
      </w:r>
      <w:r>
        <w:rPr>
          <w:color w:val="292425"/>
          <w:w w:val="110"/>
        </w:rPr>
        <w:t>relating </w:t>
      </w:r>
      <w:r>
        <w:rPr>
          <w:color w:val="292425"/>
          <w:spacing w:val="-4"/>
          <w:w w:val="110"/>
        </w:rPr>
        <w:t>to </w:t>
      </w:r>
      <w:r>
        <w:rPr>
          <w:color w:val="292425"/>
          <w:w w:val="110"/>
        </w:rPr>
        <w:t>the timing of last </w:t>
      </w:r>
      <w:r>
        <w:rPr>
          <w:color w:val="292425"/>
          <w:spacing w:val="-4"/>
          <w:w w:val="110"/>
        </w:rPr>
        <w:t>year’s</w:t>
      </w:r>
      <w:r>
        <w:rPr>
          <w:color w:val="292425"/>
          <w:spacing w:val="-17"/>
          <w:w w:val="110"/>
        </w:rPr>
        <w:t> </w:t>
      </w:r>
      <w:r>
        <w:rPr>
          <w:color w:val="292425"/>
          <w:w w:val="110"/>
        </w:rPr>
        <w:t>local</w:t>
      </w:r>
      <w:r>
        <w:rPr>
          <w:color w:val="292425"/>
          <w:spacing w:val="-16"/>
          <w:w w:val="110"/>
        </w:rPr>
        <w:t> </w:t>
      </w:r>
      <w:r>
        <w:rPr>
          <w:color w:val="292425"/>
          <w:w w:val="110"/>
        </w:rPr>
        <w:t>authority</w:t>
      </w:r>
      <w:r>
        <w:rPr>
          <w:color w:val="292425"/>
          <w:spacing w:val="-16"/>
          <w:w w:val="110"/>
        </w:rPr>
        <w:t> </w:t>
      </w:r>
      <w:r>
        <w:rPr>
          <w:color w:val="292425"/>
          <w:spacing w:val="-3"/>
          <w:w w:val="110"/>
        </w:rPr>
        <w:t>pay</w:t>
      </w:r>
      <w:r>
        <w:rPr>
          <w:color w:val="292425"/>
          <w:spacing w:val="-17"/>
          <w:w w:val="110"/>
        </w:rPr>
        <w:t> </w:t>
      </w:r>
      <w:r>
        <w:rPr>
          <w:color w:val="292425"/>
          <w:w w:val="110"/>
        </w:rPr>
        <w:t>settlement</w:t>
      </w:r>
      <w:r>
        <w:rPr>
          <w:color w:val="292425"/>
          <w:spacing w:val="-16"/>
          <w:w w:val="110"/>
        </w:rPr>
        <w:t> </w:t>
      </w:r>
      <w:r>
        <w:rPr>
          <w:color w:val="292425"/>
          <w:w w:val="110"/>
        </w:rPr>
        <w:t>and</w:t>
      </w:r>
      <w:r>
        <w:rPr>
          <w:color w:val="292425"/>
          <w:spacing w:val="-16"/>
          <w:w w:val="110"/>
        </w:rPr>
        <w:t> </w:t>
      </w:r>
      <w:r>
        <w:rPr>
          <w:color w:val="292425"/>
          <w:w w:val="110"/>
        </w:rPr>
        <w:t>of</w:t>
      </w:r>
      <w:r>
        <w:rPr>
          <w:color w:val="292425"/>
          <w:spacing w:val="-17"/>
          <w:w w:val="110"/>
        </w:rPr>
        <w:t> </w:t>
      </w:r>
      <w:r>
        <w:rPr>
          <w:color w:val="292425"/>
          <w:w w:val="110"/>
        </w:rPr>
        <w:t>other</w:t>
      </w:r>
      <w:r>
        <w:rPr>
          <w:color w:val="292425"/>
          <w:spacing w:val="-16"/>
          <w:w w:val="110"/>
        </w:rPr>
        <w:t> </w:t>
      </w:r>
      <w:r>
        <w:rPr>
          <w:color w:val="292425"/>
          <w:w w:val="110"/>
        </w:rPr>
        <w:t>increases</w:t>
      </w:r>
      <w:r>
        <w:rPr>
          <w:color w:val="292425"/>
          <w:spacing w:val="-16"/>
          <w:w w:val="110"/>
        </w:rPr>
        <w:t> </w:t>
      </w:r>
      <w:r>
        <w:rPr>
          <w:color w:val="292425"/>
          <w:w w:val="110"/>
        </w:rPr>
        <w:t>in public</w:t>
      </w:r>
      <w:r>
        <w:rPr>
          <w:color w:val="292425"/>
          <w:spacing w:val="-23"/>
          <w:w w:val="110"/>
        </w:rPr>
        <w:t> </w:t>
      </w:r>
      <w:r>
        <w:rPr>
          <w:color w:val="292425"/>
          <w:w w:val="110"/>
        </w:rPr>
        <w:t>sector</w:t>
      </w:r>
      <w:r>
        <w:rPr>
          <w:color w:val="292425"/>
          <w:spacing w:val="-22"/>
          <w:w w:val="110"/>
        </w:rPr>
        <w:t> </w:t>
      </w:r>
      <w:r>
        <w:rPr>
          <w:color w:val="292425"/>
          <w:spacing w:val="-6"/>
          <w:w w:val="110"/>
        </w:rPr>
        <w:t>pay.</w:t>
      </w:r>
      <w:r>
        <w:rPr>
          <w:color w:val="292425"/>
          <w:spacing w:val="10"/>
          <w:w w:val="110"/>
        </w:rPr>
        <w:t> </w:t>
      </w:r>
      <w:r>
        <w:rPr>
          <w:color w:val="292425"/>
          <w:w w:val="110"/>
        </w:rPr>
        <w:t>The</w:t>
      </w:r>
      <w:r>
        <w:rPr>
          <w:color w:val="292425"/>
          <w:spacing w:val="-22"/>
          <w:w w:val="110"/>
        </w:rPr>
        <w:t> </w:t>
      </w:r>
      <w:r>
        <w:rPr>
          <w:color w:val="292425"/>
          <w:w w:val="110"/>
        </w:rPr>
        <w:t>full</w:t>
      </w:r>
      <w:r>
        <w:rPr>
          <w:color w:val="292425"/>
          <w:spacing w:val="-22"/>
          <w:w w:val="110"/>
        </w:rPr>
        <w:t> </w:t>
      </w:r>
      <w:r>
        <w:rPr>
          <w:color w:val="292425"/>
          <w:w w:val="110"/>
        </w:rPr>
        <w:t>unwinding</w:t>
      </w:r>
      <w:r>
        <w:rPr>
          <w:color w:val="292425"/>
          <w:spacing w:val="-23"/>
          <w:w w:val="110"/>
        </w:rPr>
        <w:t> </w:t>
      </w:r>
      <w:r>
        <w:rPr>
          <w:color w:val="292425"/>
          <w:w w:val="110"/>
        </w:rPr>
        <w:t>of</w:t>
      </w:r>
      <w:r>
        <w:rPr>
          <w:color w:val="292425"/>
          <w:spacing w:val="-22"/>
          <w:w w:val="110"/>
        </w:rPr>
        <w:t> </w:t>
      </w:r>
      <w:r>
        <w:rPr>
          <w:color w:val="292425"/>
          <w:w w:val="110"/>
        </w:rPr>
        <w:t>these</w:t>
      </w:r>
      <w:r>
        <w:rPr>
          <w:color w:val="292425"/>
          <w:spacing w:val="-23"/>
          <w:w w:val="110"/>
        </w:rPr>
        <w:t> </w:t>
      </w:r>
      <w:r>
        <w:rPr>
          <w:color w:val="292425"/>
          <w:w w:val="110"/>
        </w:rPr>
        <w:t>effects</w:t>
      </w:r>
      <w:r>
        <w:rPr>
          <w:color w:val="292425"/>
          <w:spacing w:val="-22"/>
          <w:w w:val="110"/>
        </w:rPr>
        <w:t> </w:t>
      </w:r>
      <w:r>
        <w:rPr>
          <w:color w:val="292425"/>
          <w:w w:val="110"/>
        </w:rPr>
        <w:t>is</w:t>
      </w:r>
      <w:r>
        <w:rPr>
          <w:color w:val="292425"/>
          <w:spacing w:val="-23"/>
          <w:w w:val="110"/>
        </w:rPr>
        <w:t> </w:t>
      </w:r>
      <w:r>
        <w:rPr>
          <w:color w:val="292425"/>
          <w:w w:val="110"/>
        </w:rPr>
        <w:t>likely </w:t>
      </w:r>
      <w:r>
        <w:rPr>
          <w:color w:val="292425"/>
          <w:spacing w:val="-4"/>
          <w:w w:val="110"/>
        </w:rPr>
        <w:t>to</w:t>
      </w:r>
      <w:r>
        <w:rPr>
          <w:color w:val="292425"/>
          <w:spacing w:val="-14"/>
          <w:w w:val="110"/>
        </w:rPr>
        <w:t> </w:t>
      </w:r>
      <w:r>
        <w:rPr>
          <w:color w:val="292425"/>
          <w:w w:val="110"/>
        </w:rPr>
        <w:t>continue</w:t>
      </w:r>
      <w:r>
        <w:rPr>
          <w:color w:val="292425"/>
          <w:spacing w:val="-13"/>
          <w:w w:val="110"/>
        </w:rPr>
        <w:t> </w:t>
      </w:r>
      <w:r>
        <w:rPr>
          <w:color w:val="292425"/>
          <w:spacing w:val="-4"/>
          <w:w w:val="110"/>
        </w:rPr>
        <w:t>to</w:t>
      </w:r>
      <w:r>
        <w:rPr>
          <w:color w:val="292425"/>
          <w:spacing w:val="-13"/>
          <w:w w:val="110"/>
        </w:rPr>
        <w:t> </w:t>
      </w:r>
      <w:r>
        <w:rPr>
          <w:color w:val="292425"/>
          <w:w w:val="110"/>
        </w:rPr>
        <w:t>raise</w:t>
      </w:r>
      <w:r>
        <w:rPr>
          <w:color w:val="292425"/>
          <w:spacing w:val="-14"/>
          <w:w w:val="110"/>
        </w:rPr>
        <w:t> </w:t>
      </w:r>
      <w:r>
        <w:rPr>
          <w:color w:val="292425"/>
          <w:w w:val="110"/>
        </w:rPr>
        <w:t>measured</w:t>
      </w:r>
      <w:r>
        <w:rPr>
          <w:color w:val="292425"/>
          <w:spacing w:val="-13"/>
          <w:w w:val="110"/>
        </w:rPr>
        <w:t> </w:t>
      </w:r>
      <w:r>
        <w:rPr>
          <w:color w:val="292425"/>
          <w:w w:val="110"/>
        </w:rPr>
        <w:t>public</w:t>
      </w:r>
      <w:r>
        <w:rPr>
          <w:color w:val="292425"/>
          <w:spacing w:val="-13"/>
          <w:w w:val="110"/>
        </w:rPr>
        <w:t> </w:t>
      </w:r>
      <w:r>
        <w:rPr>
          <w:color w:val="292425"/>
          <w:w w:val="110"/>
        </w:rPr>
        <w:t>sector</w:t>
      </w:r>
      <w:r>
        <w:rPr>
          <w:color w:val="292425"/>
          <w:spacing w:val="-13"/>
          <w:w w:val="110"/>
        </w:rPr>
        <w:t> </w:t>
      </w:r>
      <w:r>
        <w:rPr>
          <w:color w:val="292425"/>
          <w:spacing w:val="-3"/>
          <w:w w:val="110"/>
        </w:rPr>
        <w:t>pay</w:t>
      </w:r>
      <w:r>
        <w:rPr>
          <w:color w:val="292425"/>
          <w:spacing w:val="-14"/>
          <w:w w:val="110"/>
        </w:rPr>
        <w:t> </w:t>
      </w:r>
      <w:r>
        <w:rPr>
          <w:color w:val="292425"/>
          <w:w w:val="110"/>
        </w:rPr>
        <w:t>growth</w:t>
      </w:r>
      <w:r>
        <w:rPr>
          <w:color w:val="292425"/>
          <w:spacing w:val="-13"/>
          <w:w w:val="110"/>
        </w:rPr>
        <w:t> </w:t>
      </w:r>
      <w:r>
        <w:rPr>
          <w:color w:val="292425"/>
          <w:w w:val="110"/>
        </w:rPr>
        <w:t>for</w:t>
      </w:r>
      <w:r>
        <w:rPr>
          <w:color w:val="292425"/>
          <w:spacing w:val="-13"/>
          <w:w w:val="110"/>
        </w:rPr>
        <w:t> </w:t>
      </w:r>
      <w:r>
        <w:rPr>
          <w:color w:val="292425"/>
          <w:w w:val="110"/>
        </w:rPr>
        <w:t>the next few quarters, before dropping out of the annual comparison by the end of </w:t>
      </w:r>
      <w:r>
        <w:rPr>
          <w:color w:val="292425"/>
          <w:spacing w:val="-6"/>
          <w:w w:val="110"/>
        </w:rPr>
        <w:t>2003. </w:t>
      </w:r>
      <w:r>
        <w:rPr>
          <w:color w:val="292425"/>
          <w:w w:val="110"/>
        </w:rPr>
        <w:t>Only then are the data likely </w:t>
      </w:r>
      <w:r>
        <w:rPr>
          <w:color w:val="292425"/>
          <w:spacing w:val="-4"/>
          <w:w w:val="110"/>
        </w:rPr>
        <w:t>to </w:t>
      </w:r>
      <w:r>
        <w:rPr>
          <w:color w:val="292425"/>
          <w:w w:val="110"/>
        </w:rPr>
        <w:t>give a clear picture of underlying earnings growth in the public</w:t>
      </w:r>
      <w:r>
        <w:rPr>
          <w:color w:val="292425"/>
          <w:spacing w:val="-6"/>
          <w:w w:val="110"/>
        </w:rPr>
        <w:t> </w:t>
      </w:r>
      <w:r>
        <w:rPr>
          <w:color w:val="292425"/>
          <w:spacing w:val="-4"/>
          <w:w w:val="110"/>
        </w:rPr>
        <w:t>sector.</w:t>
      </w:r>
    </w:p>
    <w:p>
      <w:pPr>
        <w:pStyle w:val="BodyText"/>
        <w:spacing w:before="9"/>
        <w:rPr>
          <w:sz w:val="23"/>
        </w:rPr>
      </w:pPr>
    </w:p>
    <w:p>
      <w:pPr>
        <w:pStyle w:val="BodyText"/>
        <w:spacing w:line="292" w:lineRule="auto"/>
        <w:ind w:left="322" w:right="148"/>
      </w:pPr>
      <w:r>
        <w:rPr>
          <w:color w:val="292425"/>
          <w:w w:val="110"/>
        </w:rPr>
        <w:t>The probable further increase in public sector employment associated</w:t>
      </w:r>
      <w:r>
        <w:rPr>
          <w:color w:val="292425"/>
          <w:spacing w:val="-26"/>
          <w:w w:val="110"/>
        </w:rPr>
        <w:t> </w:t>
      </w:r>
      <w:r>
        <w:rPr>
          <w:color w:val="292425"/>
          <w:w w:val="110"/>
        </w:rPr>
        <w:t>with</w:t>
      </w:r>
      <w:r>
        <w:rPr>
          <w:color w:val="292425"/>
          <w:spacing w:val="-26"/>
          <w:w w:val="110"/>
        </w:rPr>
        <w:t> </w:t>
      </w:r>
      <w:r>
        <w:rPr>
          <w:color w:val="292425"/>
          <w:w w:val="110"/>
        </w:rPr>
        <w:t>the</w:t>
      </w:r>
      <w:r>
        <w:rPr>
          <w:color w:val="292425"/>
          <w:spacing w:val="-26"/>
          <w:w w:val="110"/>
        </w:rPr>
        <w:t> </w:t>
      </w:r>
      <w:r>
        <w:rPr>
          <w:color w:val="292425"/>
          <w:spacing w:val="-3"/>
          <w:w w:val="110"/>
        </w:rPr>
        <w:t>Government’s</w:t>
      </w:r>
      <w:r>
        <w:rPr>
          <w:color w:val="292425"/>
          <w:spacing w:val="-26"/>
          <w:w w:val="110"/>
        </w:rPr>
        <w:t> </w:t>
      </w:r>
      <w:r>
        <w:rPr>
          <w:color w:val="292425"/>
          <w:w w:val="110"/>
        </w:rPr>
        <w:t>planned</w:t>
      </w:r>
      <w:r>
        <w:rPr>
          <w:color w:val="292425"/>
          <w:spacing w:val="-26"/>
          <w:w w:val="110"/>
        </w:rPr>
        <w:t> </w:t>
      </w:r>
      <w:r>
        <w:rPr>
          <w:color w:val="292425"/>
          <w:w w:val="110"/>
        </w:rPr>
        <w:t>expansion</w:t>
      </w:r>
      <w:r>
        <w:rPr>
          <w:color w:val="292425"/>
          <w:spacing w:val="-26"/>
          <w:w w:val="110"/>
        </w:rPr>
        <w:t> </w:t>
      </w:r>
      <w:r>
        <w:rPr>
          <w:color w:val="292425"/>
          <w:w w:val="110"/>
        </w:rPr>
        <w:t>of</w:t>
      </w:r>
      <w:r>
        <w:rPr>
          <w:color w:val="292425"/>
          <w:spacing w:val="-26"/>
          <w:w w:val="110"/>
        </w:rPr>
        <w:t> </w:t>
      </w:r>
      <w:r>
        <w:rPr>
          <w:color w:val="292425"/>
          <w:w w:val="110"/>
        </w:rPr>
        <w:t>public</w:t>
      </w:r>
    </w:p>
    <w:p>
      <w:pPr>
        <w:spacing w:after="0" w:line="292" w:lineRule="auto"/>
        <w:sectPr>
          <w:type w:val="continuous"/>
          <w:pgSz w:w="11900" w:h="16840"/>
          <w:pgMar w:top="1260" w:bottom="280" w:left="660" w:right="620"/>
          <w:cols w:num="2" w:equalWidth="0">
            <w:col w:w="3621" w:space="1146"/>
            <w:col w:w="5853"/>
          </w:cols>
        </w:sectPr>
      </w:pPr>
    </w:p>
    <w:p>
      <w:pPr>
        <w:pStyle w:val="BodyText"/>
      </w:pPr>
    </w:p>
    <w:p>
      <w:pPr>
        <w:spacing w:after="0"/>
        <w:sectPr>
          <w:headerReference w:type="even" r:id="rId136"/>
          <w:headerReference w:type="default" r:id="rId137"/>
          <w:footerReference w:type="even" r:id="rId138"/>
          <w:footerReference w:type="default" r:id="rId139"/>
          <w:pgSz w:w="11900" w:h="16840"/>
          <w:pgMar w:header="601" w:footer="575" w:top="800" w:bottom="760" w:left="660" w:right="620"/>
          <w:pgNumType w:start="28"/>
        </w:sectPr>
      </w:pPr>
    </w:p>
    <w:p>
      <w:pPr>
        <w:pStyle w:val="BodyText"/>
        <w:spacing w:before="8"/>
        <w:rPr>
          <w:sz w:val="21"/>
        </w:rPr>
      </w:pPr>
    </w:p>
    <w:p>
      <w:pPr>
        <w:spacing w:before="0"/>
        <w:ind w:left="184"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4.2</w:t>
      </w:r>
    </w:p>
    <w:p>
      <w:pPr>
        <w:spacing w:before="8"/>
        <w:ind w:left="184" w:right="0" w:firstLine="0"/>
        <w:jc w:val="left"/>
        <w:rPr>
          <w:sz w:val="12"/>
        </w:rPr>
      </w:pPr>
      <w:r>
        <w:rPr>
          <w:rFonts w:ascii="Trebuchet MS"/>
          <w:b/>
          <w:color w:val="0092C0"/>
          <w:sz w:val="20"/>
        </w:rPr>
        <w:t>Private sector pay growth</w:t>
      </w:r>
      <w:r>
        <w:rPr>
          <w:color w:val="292425"/>
          <w:position w:val="4"/>
          <w:sz w:val="12"/>
        </w:rPr>
        <w:t>(a)</w:t>
      </w:r>
    </w:p>
    <w:p>
      <w:pPr>
        <w:spacing w:line="115" w:lineRule="exact" w:before="69"/>
        <w:ind w:left="1475" w:right="0" w:firstLine="0"/>
        <w:jc w:val="left"/>
        <w:rPr>
          <w:sz w:val="12"/>
        </w:rPr>
      </w:pPr>
      <w:r>
        <w:rPr>
          <w:color w:val="292425"/>
          <w:w w:val="110"/>
          <w:sz w:val="12"/>
        </w:rPr>
        <w:t>Percentage changes on a year earlier</w:t>
      </w:r>
    </w:p>
    <w:p>
      <w:pPr>
        <w:spacing w:line="115" w:lineRule="exact" w:before="0"/>
        <w:ind w:left="3386" w:right="0" w:firstLine="0"/>
        <w:jc w:val="left"/>
        <w:rPr>
          <w:sz w:val="12"/>
        </w:rPr>
      </w:pPr>
      <w:r>
        <w:rPr/>
        <w:pict>
          <v:line style="position:absolute;mso-position-horizontal-relative:page;mso-position-vertical-relative:paragraph;z-index:16129024" from="195.516998pt,2.507878pt" to="200.555998pt,2.507878pt" stroked="true" strokeweight=".5pt" strokecolor="#292425">
            <v:stroke dashstyle="solid"/>
            <w10:wrap type="none"/>
          </v:line>
        </w:pict>
      </w:r>
      <w:r>
        <w:rPr/>
        <w:pict>
          <v:line style="position:absolute;mso-position-horizontal-relative:page;mso-position-vertical-relative:paragraph;z-index:16130048" from="41.470001pt,2.507878pt" to="46.510001pt,2.507878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1"/>
        </w:rPr>
      </w:pPr>
    </w:p>
    <w:p>
      <w:pPr>
        <w:spacing w:before="0"/>
        <w:ind w:left="0" w:right="112" w:firstLine="0"/>
        <w:jc w:val="right"/>
        <w:rPr>
          <w:sz w:val="12"/>
        </w:rPr>
      </w:pPr>
      <w:r>
        <w:rPr/>
        <w:pict>
          <v:group style="position:absolute;margin-left:41.470001pt;margin-top:-6.393285pt;width:150.35pt;height:121pt;mso-position-horizontal-relative:page;mso-position-vertical-relative:paragraph;z-index:16124928" coordorigin="829,-128" coordsize="3007,2420">
            <v:rect style="position:absolute;left:990;top:1651;width:43;height:60" filled="true" fillcolor="#0067a3" stroked="false">
              <v:fill type="solid"/>
            </v:rect>
            <v:rect style="position:absolute;left:990;top:1651;width:43;height:60" filled="false" stroked="true" strokeweight=".5pt" strokecolor="#292425">
              <v:stroke dashstyle="solid"/>
            </v:rect>
            <v:rect style="position:absolute;left:1040;top:1526;width:40;height:185" filled="true" fillcolor="#0067a3" stroked="false">
              <v:fill type="solid"/>
            </v:rect>
            <v:rect style="position:absolute;left:1040;top:1526;width:40;height:185" filled="false" stroked="true" strokeweight=".5pt" strokecolor="#292425">
              <v:stroke dashstyle="solid"/>
            </v:rect>
            <v:rect style="position:absolute;left:1088;top:1426;width:43;height:285" filled="true" fillcolor="#0067a3" stroked="false">
              <v:fill type="solid"/>
            </v:rect>
            <v:rect style="position:absolute;left:1088;top:1426;width:43;height:285" filled="false" stroked="true" strokeweight=".5pt" strokecolor="#292425">
              <v:stroke dashstyle="solid"/>
            </v:rect>
            <v:rect style="position:absolute;left:1138;top:1553;width:43;height:158" filled="true" fillcolor="#0067a3" stroked="false">
              <v:fill type="solid"/>
            </v:rect>
            <v:rect style="position:absolute;left:1138;top:1553;width:43;height:158" filled="false" stroked="true" strokeweight=".5pt" strokecolor="#292425">
              <v:stroke dashstyle="solid"/>
            </v:rect>
            <v:rect style="position:absolute;left:1188;top:1468;width:33;height:243" filled="true" fillcolor="#0067a3" stroked="false">
              <v:fill type="solid"/>
            </v:rect>
            <v:rect style="position:absolute;left:1188;top:1468;width:33;height:243" filled="false" stroked="true" strokeweight=".5pt" strokecolor="#292425">
              <v:stroke dashstyle="solid"/>
            </v:rect>
            <v:rect style="position:absolute;left:1225;top:1608;width:43;height:103" filled="true" fillcolor="#0067a3" stroked="false">
              <v:fill type="solid"/>
            </v:rect>
            <v:rect style="position:absolute;left:1225;top:1608;width:43;height:103" filled="false" stroked="true" strokeweight=".5pt" strokecolor="#292425">
              <v:stroke dashstyle="solid"/>
            </v:rect>
            <v:rect style="position:absolute;left:1275;top:1568;width:43;height:143" filled="true" fillcolor="#0067a3" stroked="false">
              <v:fill type="solid"/>
            </v:rect>
            <v:rect style="position:absolute;left:1275;top:1568;width:43;height:143" filled="false" stroked="true" strokeweight=".5pt" strokecolor="#292425">
              <v:stroke dashstyle="solid"/>
            </v:rect>
            <v:rect style="position:absolute;left:1325;top:1678;width:43;height:33" filled="true" fillcolor="#0067a3" stroked="false">
              <v:fill type="solid"/>
            </v:rect>
            <v:rect style="position:absolute;left:1325;top:1678;width:43;height:33" filled="false" stroked="true" strokeweight=".5pt" strokecolor="#292425">
              <v:stroke dashstyle="solid"/>
            </v:rect>
            <v:rect style="position:absolute;left:1375;top:1608;width:40;height:103" filled="true" fillcolor="#0067a3" stroked="false">
              <v:fill type="solid"/>
            </v:rect>
            <v:rect style="position:absolute;left:1375;top:1608;width:40;height:103" filled="false" stroked="true" strokeweight=".5pt" strokecolor="#292425">
              <v:stroke dashstyle="solid"/>
            </v:rect>
            <v:rect style="position:absolute;left:1423;top:1678;width:43;height:33" filled="true" fillcolor="#0067a3" stroked="false">
              <v:fill type="solid"/>
            </v:rect>
            <v:rect style="position:absolute;left:1423;top:1678;width:43;height:33" filled="false" stroked="true" strokeweight=".5pt" strokecolor="#292425">
              <v:stroke dashstyle="solid"/>
            </v:rect>
            <v:rect style="position:absolute;left:1473;top:1708;width:43;height:85" filled="true" fillcolor="#0067a3" stroked="false">
              <v:fill type="solid"/>
            </v:rect>
            <v:rect style="position:absolute;left:1473;top:1708;width:43;height:85" filled="false" stroked="true" strokeweight=".5pt" strokecolor="#292425">
              <v:stroke dashstyle="solid"/>
            </v:rect>
            <v:rect style="position:absolute;left:1570;top:1693;width:43;height:18" filled="true" fillcolor="#0067a3" stroked="false">
              <v:fill type="solid"/>
            </v:rect>
            <v:rect style="position:absolute;left:1570;top:1693;width:43;height:18" filled="false" stroked="true" strokeweight=".5pt" strokecolor="#292425">
              <v:stroke dashstyle="solid"/>
            </v:rect>
            <v:rect style="position:absolute;left:1620;top:1386;width:43;height:325" filled="true" fillcolor="#0067a3" stroked="false">
              <v:fill type="solid"/>
            </v:rect>
            <v:rect style="position:absolute;left:1620;top:1386;width:43;height:325" filled="false" stroked="true" strokeweight=".5pt" strokecolor="#292425">
              <v:stroke dashstyle="solid"/>
            </v:rect>
            <v:rect style="position:absolute;left:1670;top:1343;width:33;height:368" filled="true" fillcolor="#0067a3" stroked="false">
              <v:fill type="solid"/>
            </v:rect>
            <v:rect style="position:absolute;left:1670;top:1343;width:33;height:368" filled="false" stroked="true" strokeweight=".5pt" strokecolor="#292425">
              <v:stroke dashstyle="solid"/>
            </v:rect>
            <v:rect style="position:absolute;left:1710;top:1638;width:40;height:73" filled="true" fillcolor="#0067a3" stroked="false">
              <v:fill type="solid"/>
            </v:rect>
            <v:rect style="position:absolute;left:1710;top:1638;width:40;height:73" filled="false" stroked="true" strokeweight=".5pt" strokecolor="#292425">
              <v:stroke dashstyle="solid"/>
            </v:rect>
            <v:rect style="position:absolute;left:1758;top:1526;width:43;height:185" filled="true" fillcolor="#0067a3" stroked="false">
              <v:fill type="solid"/>
            </v:rect>
            <v:rect style="position:absolute;left:1758;top:1526;width:43;height:185" filled="false" stroked="true" strokeweight=".5pt" strokecolor="#292425">
              <v:stroke dashstyle="solid"/>
            </v:rect>
            <v:rect style="position:absolute;left:1808;top:1398;width:43;height:313" filled="true" fillcolor="#0067a3" stroked="false">
              <v:fill type="solid"/>
            </v:rect>
            <v:rect style="position:absolute;left:1808;top:1398;width:43;height:313" filled="false" stroked="true" strokeweight=".5pt" strokecolor="#292425">
              <v:stroke dashstyle="solid"/>
            </v:rect>
            <v:rect style="position:absolute;left:1858;top:1483;width:40;height:228" filled="true" fillcolor="#0067a3" stroked="false">
              <v:fill type="solid"/>
            </v:rect>
            <v:rect style="position:absolute;left:1858;top:1483;width:40;height:228" filled="false" stroked="true" strokeweight=".5pt" strokecolor="#292425">
              <v:stroke dashstyle="solid"/>
            </v:rect>
            <v:rect style="position:absolute;left:1905;top:1398;width:43;height:313" filled="true" fillcolor="#0067a3" stroked="false">
              <v:fill type="solid"/>
            </v:rect>
            <v:rect style="position:absolute;left:1905;top:1398;width:43;height:313" filled="false" stroked="true" strokeweight=".5pt" strokecolor="#292425">
              <v:stroke dashstyle="solid"/>
            </v:rect>
            <v:rect style="position:absolute;left:1955;top:1511;width:43;height:200" filled="true" fillcolor="#0067a3" stroked="false">
              <v:fill type="solid"/>
            </v:rect>
            <v:rect style="position:absolute;left:1955;top:1511;width:43;height:200" filled="false" stroked="true" strokeweight=".5pt" strokecolor="#292425">
              <v:stroke dashstyle="solid"/>
            </v:rect>
            <v:rect style="position:absolute;left:2005;top:1343;width:43;height:368" filled="true" fillcolor="#0067a3" stroked="false">
              <v:fill type="solid"/>
            </v:rect>
            <v:rect style="position:absolute;left:2005;top:1343;width:43;height:368" filled="false" stroked="true" strokeweight=".5pt" strokecolor="#292425">
              <v:stroke dashstyle="solid"/>
            </v:rect>
            <v:rect style="position:absolute;left:2053;top:1343;width:43;height:368" filled="true" fillcolor="#0067a3" stroked="false">
              <v:fill type="solid"/>
            </v:rect>
            <v:rect style="position:absolute;left:2053;top:1343;width:43;height:368" filled="false" stroked="true" strokeweight=".5pt" strokecolor="#292425">
              <v:stroke dashstyle="solid"/>
            </v:rect>
            <v:rect style="position:absolute;left:2103;top:1063;width:43;height:648" filled="true" fillcolor="#0067a3" stroked="false">
              <v:fill type="solid"/>
            </v:rect>
            <v:rect style="position:absolute;left:2103;top:1063;width:43;height:648" filled="false" stroked="true" strokeweight=".5pt" strokecolor="#292425">
              <v:stroke dashstyle="solid"/>
            </v:rect>
            <v:rect style="position:absolute;left:2153;top:1258;width:33;height:453" filled="true" fillcolor="#0067a3" stroked="false">
              <v:fill type="solid"/>
            </v:rect>
            <v:rect style="position:absolute;left:2153;top:1258;width:33;height:453" filled="false" stroked="true" strokeweight=".5pt" strokecolor="#292425">
              <v:stroke dashstyle="solid"/>
            </v:rect>
            <v:rect style="position:absolute;left:2193;top:1526;width:40;height:185" filled="true" fillcolor="#0067a3" stroked="false">
              <v:fill type="solid"/>
            </v:rect>
            <v:rect style="position:absolute;left:2193;top:1526;width:40;height:185" filled="false" stroked="true" strokeweight=".5pt" strokecolor="#292425">
              <v:stroke dashstyle="solid"/>
            </v:rect>
            <v:rect style="position:absolute;left:2240;top:1426;width:43;height:285" filled="true" fillcolor="#0067a3" stroked="false">
              <v:fill type="solid"/>
            </v:rect>
            <v:rect style="position:absolute;left:2240;top:1426;width:43;height:285" filled="false" stroked="true" strokeweight=".5pt" strokecolor="#292425">
              <v:stroke dashstyle="solid"/>
            </v:rect>
            <v:rect style="position:absolute;left:2290;top:1693;width:43;height:18" filled="true" fillcolor="#0067a3" stroked="false">
              <v:fill type="solid"/>
            </v:rect>
            <v:rect style="position:absolute;left:2290;top:1693;width:43;height:18" filled="false" stroked="true" strokeweight=".5pt" strokecolor="#292425">
              <v:stroke dashstyle="solid"/>
            </v:rect>
            <v:rect style="position:absolute;left:2340;top:1708;width:43;height:198" filled="true" fillcolor="#0067a3" stroked="false">
              <v:fill type="solid"/>
            </v:rect>
            <v:rect style="position:absolute;left:2340;top:1708;width:43;height:198" filled="false" stroked="true" strokeweight=".5pt" strokecolor="#292425">
              <v:stroke dashstyle="solid"/>
            </v:rect>
            <v:rect style="position:absolute;left:2388;top:1708;width:43;height:198" filled="true" fillcolor="#0067a3" stroked="false">
              <v:fill type="solid"/>
            </v:rect>
            <v:rect style="position:absolute;left:2388;top:1708;width:43;height:198" filled="false" stroked="true" strokeweight=".5pt" strokecolor="#292425">
              <v:stroke dashstyle="solid"/>
            </v:rect>
            <v:rect style="position:absolute;left:2438;top:1708;width:43;height:155" filled="true" fillcolor="#0067a3" stroked="false">
              <v:fill type="solid"/>
            </v:rect>
            <v:rect style="position:absolute;left:2438;top:1708;width:43;height:155" filled="false" stroked="true" strokeweight=".5pt" strokecolor="#292425">
              <v:stroke dashstyle="solid"/>
            </v:rect>
            <v:rect style="position:absolute;left:2488;top:1708;width:43;height:30" filled="true" fillcolor="#0067a3" stroked="false">
              <v:fill type="solid"/>
            </v:rect>
            <v:rect style="position:absolute;left:2488;top:1708;width:43;height:30" filled="false" stroked="true" strokeweight=".5pt" strokecolor="#292425">
              <v:stroke dashstyle="solid"/>
            </v:rect>
            <v:rect style="position:absolute;left:2538;top:1708;width:40;height:30" filled="true" fillcolor="#0067a3" stroked="false">
              <v:fill type="solid"/>
            </v:rect>
            <v:rect style="position:absolute;left:2538;top:1708;width:40;height:30" filled="false" stroked="true" strokeweight=".5pt" strokecolor="#292425">
              <v:stroke dashstyle="solid"/>
            </v:rect>
            <v:rect style="position:absolute;left:2585;top:1708;width:43;height:128" filled="true" fillcolor="#0067a3" stroked="false">
              <v:fill type="solid"/>
            </v:rect>
            <v:rect style="position:absolute;left:2585;top:1708;width:43;height:128" filled="false" stroked="true" strokeweight=".5pt" strokecolor="#292425">
              <v:stroke dashstyle="solid"/>
            </v:rect>
            <v:rect style="position:absolute;left:2635;top:1708;width:33;height:128" filled="true" fillcolor="#0067a3" stroked="false">
              <v:fill type="solid"/>
            </v:rect>
            <v:rect style="position:absolute;left:2635;top:1708;width:33;height:128" filled="false" stroked="true" strokeweight=".5pt" strokecolor="#292425">
              <v:stroke dashstyle="solid"/>
            </v:rect>
            <v:rect style="position:absolute;left:2675;top:1608;width:40;height:103" filled="true" fillcolor="#0067a3" stroked="false">
              <v:fill type="solid"/>
            </v:rect>
            <v:rect style="position:absolute;left:2675;top:1608;width:40;height:103" filled="false" stroked="true" strokeweight=".5pt" strokecolor="#292425">
              <v:stroke dashstyle="solid"/>
            </v:rect>
            <v:rect style="position:absolute;left:2723;top:1553;width:43;height:158" filled="true" fillcolor="#0067a3" stroked="false">
              <v:fill type="solid"/>
            </v:rect>
            <v:rect style="position:absolute;left:2723;top:1553;width:43;height:158" filled="false" stroked="true" strokeweight=".5pt" strokecolor="#292425">
              <v:stroke dashstyle="solid"/>
            </v:rect>
            <v:rect style="position:absolute;left:2773;top:1021;width:43;height:690" filled="true" fillcolor="#0067a3" stroked="false">
              <v:fill type="solid"/>
            </v:rect>
            <v:rect style="position:absolute;left:2773;top:1021;width:43;height:690" filled="false" stroked="true" strokeweight=".5pt" strokecolor="#292425">
              <v:stroke dashstyle="solid"/>
            </v:rect>
            <v:rect style="position:absolute;left:2823;top:1708;width:43;height:155" filled="true" fillcolor="#0067a3" stroked="false">
              <v:fill type="solid"/>
            </v:rect>
            <v:rect style="position:absolute;left:2823;top:1708;width:43;height:155" filled="false" stroked="true" strokeweight=".5pt" strokecolor="#292425">
              <v:stroke dashstyle="solid"/>
            </v:rect>
            <v:rect style="position:absolute;left:2873;top:1708;width:40;height:115" filled="true" fillcolor="#0067a3" stroked="false">
              <v:fill type="solid"/>
            </v:rect>
            <v:rect style="position:absolute;left:2873;top:1708;width:40;height:115" filled="false" stroked="true" strokeweight=".5pt" strokecolor="#292425">
              <v:stroke dashstyle="solid"/>
            </v:rect>
            <v:rect style="position:absolute;left:2920;top:1708;width:43;height:213" filled="true" fillcolor="#0067a3" stroked="false">
              <v:fill type="solid"/>
            </v:rect>
            <v:rect style="position:absolute;left:2920;top:1708;width:43;height:213" filled="false" stroked="true" strokeweight=".5pt" strokecolor="#292425">
              <v:stroke dashstyle="solid"/>
            </v:rect>
            <v:rect style="position:absolute;left:2970;top:1708;width:43;height:85" filled="true" fillcolor="#0067a3" stroked="false">
              <v:fill type="solid"/>
            </v:rect>
            <v:rect style="position:absolute;left:2970;top:1708;width:43;height:85" filled="false" stroked="true" strokeweight=".5pt" strokecolor="#292425">
              <v:stroke dashstyle="solid"/>
            </v:rect>
            <v:rect style="position:absolute;left:3020;top:1708;width:40;height:240" filled="true" fillcolor="#0067a3" stroked="false">
              <v:fill type="solid"/>
            </v:rect>
            <v:rect style="position:absolute;left:3020;top:1708;width:40;height:240" filled="false" stroked="true" strokeweight=".5pt" strokecolor="#292425">
              <v:stroke dashstyle="solid"/>
            </v:rect>
            <v:rect style="position:absolute;left:3068;top:1708;width:43;height:240" filled="true" fillcolor="#0067a3" stroked="false">
              <v:fill type="solid"/>
            </v:rect>
            <v:rect style="position:absolute;left:3068;top:1708;width:43;height:240" filled="false" stroked="true" strokeweight=".5pt" strokecolor="#292425">
              <v:stroke dashstyle="solid"/>
            </v:rect>
            <v:rect style="position:absolute;left:3118;top:1708;width:33;height:170" filled="true" fillcolor="#0067a3" stroked="false">
              <v:fill type="solid"/>
            </v:rect>
            <v:rect style="position:absolute;left:3118;top:1708;width:33;height:170" filled="false" stroked="true" strokeweight=".5pt" strokecolor="#292425">
              <v:stroke dashstyle="solid"/>
            </v:rect>
            <v:rect style="position:absolute;left:3158;top:1708;width:43;height:155" filled="true" fillcolor="#0067a3" stroked="false">
              <v:fill type="solid"/>
            </v:rect>
            <v:rect style="position:absolute;left:3158;top:1708;width:43;height:155" filled="false" stroked="true" strokeweight=".5pt" strokecolor="#292425">
              <v:stroke dashstyle="solid"/>
            </v:rect>
            <v:rect style="position:absolute;left:3208;top:1708;width:40;height:240" filled="true" fillcolor="#0067a3" stroked="false">
              <v:fill type="solid"/>
            </v:rect>
            <v:rect style="position:absolute;left:3208;top:1708;width:40;height:240" filled="false" stroked="true" strokeweight=".5pt" strokecolor="#292425">
              <v:stroke dashstyle="solid"/>
            </v:rect>
            <v:rect style="position:absolute;left:3255;top:1708;width:43;height:578" filled="true" fillcolor="#0067a3" stroked="false">
              <v:fill type="solid"/>
            </v:rect>
            <v:rect style="position:absolute;left:3255;top:1708;width:43;height:578" filled="false" stroked="true" strokeweight=".5pt" strokecolor="#292425">
              <v:stroke dashstyle="solid"/>
            </v:rect>
            <v:rect style="position:absolute;left:3305;top:1708;width:43;height:310" filled="true" fillcolor="#0067a3" stroked="false">
              <v:fill type="solid"/>
            </v:rect>
            <v:rect style="position:absolute;left:3305;top:1708;width:43;height:310" filled="false" stroked="true" strokeweight=".5pt" strokecolor="#292425">
              <v:stroke dashstyle="solid"/>
            </v:rect>
            <v:rect style="position:absolute;left:3355;top:1708;width:40;height:395" filled="true" fillcolor="#0067a3" stroked="false">
              <v:fill type="solid"/>
            </v:rect>
            <v:rect style="position:absolute;left:3355;top:1708;width:40;height:395" filled="false" stroked="true" strokeweight=".5pt" strokecolor="#292425">
              <v:stroke dashstyle="solid"/>
            </v:rect>
            <v:rect style="position:absolute;left:3403;top:1708;width:43;height:268" filled="true" fillcolor="#0067a3" stroked="false">
              <v:fill type="solid"/>
            </v:rect>
            <v:rect style="position:absolute;left:3403;top:1708;width:43;height:268" filled="false" stroked="true" strokeweight=".5pt" strokecolor="#292425">
              <v:stroke dashstyle="solid"/>
            </v:rect>
            <v:rect style="position:absolute;left:3453;top:1708;width:43;height:73" filled="true" fillcolor="#0067a3" stroked="false">
              <v:fill type="solid"/>
            </v:rect>
            <v:rect style="position:absolute;left:3453;top:1708;width:43;height:73" filled="false" stroked="true" strokeweight=".5pt" strokecolor="#292425">
              <v:stroke dashstyle="solid"/>
            </v:rect>
            <v:rect style="position:absolute;left:3503;top:1708;width:43;height:45" filled="true" fillcolor="#0067a3" stroked="false">
              <v:fill type="solid"/>
            </v:rect>
            <v:rect style="position:absolute;left:3503;top:1708;width:43;height:45" filled="false" stroked="true" strokeweight=".5pt" strokecolor="#292425">
              <v:stroke dashstyle="solid"/>
            </v:rect>
            <v:rect style="position:absolute;left:3550;top:1708;width:43;height:115" filled="true" fillcolor="#0067a3" stroked="false">
              <v:fill type="solid"/>
            </v:rect>
            <v:rect style="position:absolute;left:3550;top:1708;width:43;height:115" filled="false" stroked="true" strokeweight=".5pt" strokecolor="#292425">
              <v:stroke dashstyle="solid"/>
            </v:rect>
            <v:rect style="position:absolute;left:3600;top:1708;width:33;height:30" filled="true" fillcolor="#0067a3" stroked="false">
              <v:fill type="solid"/>
            </v:rect>
            <v:rect style="position:absolute;left:3600;top:1708;width:33;height:30" filled="false" stroked="true" strokeweight=".5pt" strokecolor="#292425">
              <v:stroke dashstyle="solid"/>
            </v:rect>
            <v:rect style="position:absolute;left:3690;top:1693;width:40;height:18" filled="true" fillcolor="#0067a3" stroked="false">
              <v:fill type="solid"/>
            </v:rect>
            <v:rect style="position:absolute;left:3690;top:1693;width:40;height:18" filled="false" stroked="true" strokeweight=".5pt" strokecolor="#292425">
              <v:stroke dashstyle="solid"/>
            </v:rect>
            <v:rect style="position:absolute;left:3788;top:1693;width:43;height:18" filled="true" fillcolor="#0067a3" stroked="false">
              <v:fill type="solid"/>
            </v:rect>
            <v:shape style="position:absolute;left:985;top:1693;width:2848;height:18" coordorigin="986,1694" coordsize="2848,18" path="m3788,1694l3831,1694,3831,1711,3788,1711,3788,1694xm986,1710l3833,1710e" filled="false" stroked="true" strokeweight=".5pt" strokecolor="#292425">
              <v:path arrowok="t"/>
              <v:stroke dashstyle="solid"/>
            </v:shape>
            <v:shape style="position:absolute;left:1010;top:501;width:345;height:295" coordorigin="1011,501" coordsize="345,295" path="m1011,641l1058,684m1058,684l1108,796m1108,796l1158,501m1158,501l1208,559m1208,559l1256,671m1256,671l1306,641m1306,641l1356,726e" filled="false" stroked="true" strokeweight="1pt" strokecolor="#df6e22">
              <v:path arrowok="t"/>
              <v:stroke dashstyle="solid"/>
            </v:shape>
            <v:line style="position:absolute" from="1346,728" to="1413,728" stroked="true" strokeweight="1.125pt" strokecolor="#df6e22">
              <v:stroke dashstyle="solid"/>
            </v:line>
            <v:shape style="position:absolute;left:1403;top:671;width:573;height:405" coordorigin="1403,671" coordsize="573,405" path="m1403,726l1453,754m1453,754l1493,671m1493,671l1543,796m1543,796l1591,769m1591,769l1641,951m1641,951l1691,994m1691,994l1738,1064m1738,1064l1788,1076m1788,1076l1838,909m1838,909l1886,1034m1886,1034l1936,951m1936,951l1976,979e" filled="false" stroked="true" strokeweight="1pt" strokecolor="#df6e22">
              <v:path arrowok="t"/>
              <v:stroke dashstyle="solid"/>
            </v:shape>
            <v:line style="position:absolute" from="1966,980" to="2036,980" stroked="true" strokeweight="1.125pt" strokecolor="#df6e22">
              <v:stroke dashstyle="solid"/>
            </v:line>
            <v:shape style="position:absolute;left:2025;top:711;width:630;height:323" coordorigin="2026,711" coordsize="630,323" path="m2026,979l2073,1034m2073,1034l2123,979m2123,979l2173,726m2173,726l2221,711m2221,711l2271,769m2271,769l2321,851m2321,851l2371,711m2371,711l2418,754m2418,754l2458,811m2458,811l2508,796m2508,796l2556,811m2556,811l2606,754m2606,754l2656,726e" filled="false" stroked="true" strokeweight="1pt" strokecolor="#df6e22">
              <v:path arrowok="t"/>
              <v:stroke dashstyle="solid"/>
            </v:shape>
            <v:line style="position:absolute" from="2646,728" to="2716,728" stroked="true" strokeweight="1.125pt" strokecolor="#df6e22">
              <v:stroke dashstyle="solid"/>
            </v:line>
            <v:shape style="position:absolute;left:2705;top:641;width:235;height:268" coordorigin="2706,641" coordsize="235,268" path="m2706,726l2753,909m2753,909l2803,811m2803,811l2853,711m2853,711l2891,641m2891,641l2941,671e" filled="false" stroked="true" strokeweight="1pt" strokecolor="#df6e22">
              <v:path arrowok="t"/>
              <v:stroke dashstyle="solid"/>
            </v:shape>
            <v:line style="position:absolute" from="2931,673" to="3001,673" stroked="true" strokeweight="1.125pt" strokecolor="#df6e22">
              <v:stroke dashstyle="solid"/>
            </v:line>
            <v:shape style="position:absolute;left:2990;top:671;width:778;height:323" coordorigin="2991,671" coordsize="778,323" path="m2991,671l3041,711m3041,711l3088,684m3088,684l3138,711m3138,711l3188,726m3188,726l3236,769m3236,769l3286,824m3286,824l3336,894m3336,894l3376,824m3376,824l3423,811m3423,811l3473,851m3473,851l3523,894m3523,894l3571,851m3571,851l3621,894m3621,894l3671,979m3671,979l3718,994m3718,994l3768,951e" filled="false" stroked="true" strokeweight="1pt" strokecolor="#df6e22">
              <v:path arrowok="t"/>
              <v:stroke dashstyle="solid"/>
            </v:shape>
            <v:line style="position:absolute" from="3758,953" to="3828,953" stroked="true" strokeweight="1.125pt" strokecolor="#df6e22">
              <v:stroke dashstyle="solid"/>
            </v:line>
            <v:line style="position:absolute" from="1011,586" to="1058,501" stroked="true" strokeweight="1pt" strokecolor="#00a894">
              <v:stroke dashstyle="solid"/>
            </v:line>
            <v:line style="position:absolute" from="1048,503" to="1118,503" stroked="true" strokeweight="1.125pt" strokecolor="#00a894">
              <v:stroke dashstyle="solid"/>
            </v:line>
            <v:shape style="position:absolute;left:1108;top:318;width:533;height:478" coordorigin="1108,319" coordsize="533,478" path="m1108,501l1158,334m1158,334l1208,319m1208,319l1256,559m1256,559l1306,501m1306,501l1356,684m1356,684l1403,629m1403,629l1453,711m1453,711l1493,754m1493,754l1543,796m1543,796l1591,754m1591,754l1641,629e" filled="false" stroked="true" strokeweight="1pt" strokecolor="#00a894">
              <v:path arrowok="t"/>
              <v:stroke dashstyle="solid"/>
            </v:shape>
            <v:line style="position:absolute" from="1631,630" to="1701,630" stroked="true" strokeweight="1.125pt" strokecolor="#00a894">
              <v:stroke dashstyle="solid"/>
            </v:line>
            <v:shape style="position:absolute;left:1690;top:276;width:1063;height:703" coordorigin="1691,276" coordsize="1063,703" path="m1691,629l1738,979m1738,979l1788,894m1788,894l1838,599m1838,599l1886,811m1886,811l1936,641m1936,641l1976,769m1976,769l2026,599m2026,599l2073,671m2073,671l2123,319m2123,319l2173,276m2173,276l2221,529m2221,529l2271,489m2271,489l2321,824m2321,824l2371,894m2371,894l2418,936m2418,936l2458,951m2458,951l2508,811m2508,811l2556,824m2556,824l2606,866m2606,866l2656,851m2656,851l2706,629m2706,629l2753,754e" filled="false" stroked="true" strokeweight="1pt" strokecolor="#00a894">
              <v:path arrowok="t"/>
              <v:stroke dashstyle="solid"/>
            </v:shape>
            <v:line style="position:absolute" from="2778,99" to="2778,764" stroked="true" strokeweight="3.5pt" strokecolor="#00a894">
              <v:stroke dashstyle="solid"/>
            </v:line>
            <v:line style="position:absolute" from="2803,109" to="2853,851" stroked="true" strokeweight="1pt" strokecolor="#00a894">
              <v:stroke dashstyle="solid"/>
            </v:line>
            <v:shape style="position:absolute;left:2843;top:743;width:403;height:260" type="#_x0000_t75" stroked="false">
              <v:imagedata r:id="rId140" o:title=""/>
            </v:shape>
            <v:line style="position:absolute" from="3236,994" to="3286,1399" stroked="true" strokeweight="1pt" strokecolor="#00a894">
              <v:stroke dashstyle="solid"/>
            </v:line>
            <v:shape style="position:absolute;left:3275;top:898;width:553;height:510" type="#_x0000_t75" stroked="false">
              <v:imagedata r:id="rId141" o:title=""/>
            </v:shape>
            <v:shape style="position:absolute;left:829;top:67;width:101;height:2063" coordorigin="829,68" coordsize="101,2063" path="m829,2130l930,2130m829,1710l930,1710m829,1303l930,1303m829,895l930,895m829,490l930,490m829,68l930,68e" filled="false" stroked="true" strokeweight=".5pt" strokecolor="#292425">
              <v:path arrowok="t"/>
              <v:stroke dashstyle="solid"/>
            </v:shape>
            <v:line style="position:absolute" from="1813,5" to="2106,726" stroked="true" strokeweight=".5pt" strokecolor="#292425">
              <v:stroke dashstyle="solid"/>
            </v:line>
            <v:shape style="position:absolute;left:2076;top:700;width:56;height:88" coordorigin="2076,700" coordsize="56,88" path="m2123,700l2076,719,2088,732,2097,741,2132,788,2130,780,2128,769,2126,757,2125,744,2124,732,2123,700xe" filled="true" fillcolor="#292425" stroked="false">
              <v:path arrowok="t"/>
              <v:fill type="solid"/>
            </v:shape>
            <v:shape style="position:absolute;left:1101;top:-128;width:979;height:120" type="#_x0000_t202" filled="false" stroked="false">
              <v:textbox inset="0,0,0,0">
                <w:txbxContent>
                  <w:p>
                    <w:pPr>
                      <w:spacing w:line="116" w:lineRule="exact" w:before="0"/>
                      <w:ind w:left="0" w:right="0" w:firstLine="0"/>
                      <w:jc w:val="left"/>
                      <w:rPr>
                        <w:sz w:val="12"/>
                      </w:rPr>
                    </w:pPr>
                    <w:r>
                      <w:rPr>
                        <w:color w:val="292425"/>
                        <w:w w:val="105"/>
                        <w:sz w:val="12"/>
                      </w:rPr>
                      <w:t>Excluding bonuses</w:t>
                    </w:r>
                  </w:p>
                </w:txbxContent>
              </v:textbox>
              <w10:wrap type="none"/>
            </v:shape>
            <v:shape style="position:absolute;left:2851;top:36;width:968;height:120" type="#_x0000_t202" filled="false" stroked="false">
              <v:textbox inset="0,0,0,0">
                <w:txbxContent>
                  <w:p>
                    <w:pPr>
                      <w:spacing w:line="116" w:lineRule="exact" w:before="0"/>
                      <w:ind w:left="0" w:right="0" w:firstLine="0"/>
                      <w:jc w:val="left"/>
                      <w:rPr>
                        <w:sz w:val="12"/>
                      </w:rPr>
                    </w:pPr>
                    <w:r>
                      <w:rPr>
                        <w:color w:val="292425"/>
                        <w:w w:val="110"/>
                        <w:sz w:val="12"/>
                      </w:rPr>
                      <w:t>Including bonuses</w:t>
                    </w:r>
                  </w:p>
                </w:txbxContent>
              </v:textbox>
              <w10:wrap type="none"/>
            </v:shape>
            <v:shape style="position:absolute;left:2458;top:1958;width:658;height:120" type="#_x0000_t202" filled="false" stroked="false">
              <v:textbox inset="0,0,0,0">
                <w:txbxContent>
                  <w:p>
                    <w:pPr>
                      <w:spacing w:line="116" w:lineRule="exact" w:before="0"/>
                      <w:ind w:left="0" w:right="0" w:firstLine="0"/>
                      <w:jc w:val="left"/>
                      <w:rPr>
                        <w:sz w:val="12"/>
                      </w:rPr>
                    </w:pPr>
                    <w:r>
                      <w:rPr>
                        <w:color w:val="292425"/>
                        <w:w w:val="105"/>
                        <w:sz w:val="12"/>
                      </w:rPr>
                      <w:t>Bonus effect</w:t>
                    </w:r>
                  </w:p>
                </w:txbxContent>
              </v:textbox>
              <w10:wrap type="none"/>
            </v:shape>
            <w10:wrap type="none"/>
          </v:group>
        </w:pict>
      </w:r>
      <w:r>
        <w:rPr/>
        <w:pict>
          <v:line style="position:absolute;mso-position-horizontal-relative:page;mso-position-vertical-relative:paragraph;z-index:16128512" from="195.516998pt,3.379338pt" to="200.555998pt,3.379338pt" stroked="true" strokeweight=".5pt" strokecolor="#292425">
            <v:stroke dashstyle="solid"/>
            <w10:wrap type="none"/>
          </v:line>
        </w:pict>
      </w:r>
      <w:r>
        <w:rPr>
          <w:color w:val="292425"/>
          <w:w w:val="121"/>
          <w:sz w:val="12"/>
        </w:rPr>
        <w:t>8</w:t>
      </w:r>
    </w:p>
    <w:p>
      <w:pPr>
        <w:pStyle w:val="BodyText"/>
        <w:rPr>
          <w:sz w:val="12"/>
        </w:rPr>
      </w:pPr>
    </w:p>
    <w:p>
      <w:pPr>
        <w:pStyle w:val="BodyText"/>
        <w:spacing w:before="8"/>
        <w:rPr>
          <w:sz w:val="11"/>
        </w:rPr>
      </w:pPr>
    </w:p>
    <w:p>
      <w:pPr>
        <w:spacing w:before="0"/>
        <w:ind w:left="0" w:right="112" w:firstLine="0"/>
        <w:jc w:val="right"/>
        <w:rPr>
          <w:sz w:val="12"/>
        </w:rPr>
      </w:pPr>
      <w:r>
        <w:rPr/>
        <w:pict>
          <v:line style="position:absolute;mso-position-horizontal-relative:page;mso-position-vertical-relative:paragraph;z-index:16128000" from="195.516998pt,3.968144pt" to="200.555998pt,3.968144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112" w:firstLine="0"/>
        <w:jc w:val="right"/>
        <w:rPr>
          <w:sz w:val="12"/>
        </w:rPr>
      </w:pPr>
      <w:r>
        <w:rPr/>
        <w:pict>
          <v:line style="position:absolute;mso-position-horizontal-relative:page;mso-position-vertical-relative:paragraph;z-index:16127488" from="195.516998pt,3.681951pt" to="200.555998pt,3.681951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1"/>
        </w:rPr>
      </w:pPr>
    </w:p>
    <w:p>
      <w:pPr>
        <w:spacing w:before="0"/>
        <w:ind w:left="0" w:right="112" w:firstLine="0"/>
        <w:jc w:val="right"/>
        <w:rPr>
          <w:sz w:val="12"/>
        </w:rPr>
      </w:pPr>
      <w:r>
        <w:rPr/>
        <w:pict>
          <v:line style="position:absolute;mso-position-horizontal-relative:page;mso-position-vertical-relative:paragraph;z-index:16126976" from="195.516998pt,3.521977pt" to="200.555998pt,3.521977pt" stroked="true" strokeweight=".5pt" strokecolor="#292425">
            <v:stroke dashstyle="solid"/>
            <w10:wrap type="none"/>
          </v:line>
        </w:pict>
      </w:r>
      <w:r>
        <w:rPr>
          <w:color w:val="292425"/>
          <w:w w:val="121"/>
          <w:sz w:val="12"/>
        </w:rPr>
        <w:t>2</w:t>
      </w:r>
    </w:p>
    <w:p>
      <w:pPr>
        <w:spacing w:line="179" w:lineRule="exact" w:before="98"/>
        <w:ind w:left="3343" w:right="0" w:firstLine="0"/>
        <w:jc w:val="left"/>
        <w:rPr>
          <w:sz w:val="16"/>
        </w:rPr>
      </w:pPr>
      <w:r>
        <w:rPr>
          <w:color w:val="292425"/>
          <w:w w:val="107"/>
          <w:sz w:val="16"/>
        </w:rPr>
        <w:t>+</w:t>
      </w:r>
    </w:p>
    <w:p>
      <w:pPr>
        <w:spacing w:line="170" w:lineRule="auto" w:before="12"/>
        <w:ind w:left="3357" w:right="0" w:firstLine="0"/>
        <w:jc w:val="left"/>
        <w:rPr>
          <w:sz w:val="12"/>
        </w:rPr>
      </w:pPr>
      <w:r>
        <w:rPr/>
        <w:pict>
          <v:line style="position:absolute;mso-position-horizontal-relative:page;mso-position-vertical-relative:paragraph;z-index:16126464" from="195.516998pt,3.129534pt" to="200.555998pt,3.129534pt" stroked="true" strokeweight=".5pt" strokecolor="#292425">
            <v:stroke dashstyle="solid"/>
            <w10:wrap type="none"/>
          </v:line>
        </w:pict>
      </w:r>
      <w:r>
        <w:rPr>
          <w:color w:val="292425"/>
          <w:w w:val="105"/>
          <w:position w:val="-8"/>
          <w:sz w:val="16"/>
        </w:rPr>
        <w:t>_</w:t>
      </w:r>
      <w:r>
        <w:rPr>
          <w:color w:val="292425"/>
          <w:spacing w:val="-29"/>
          <w:w w:val="105"/>
          <w:position w:val="-8"/>
          <w:sz w:val="16"/>
        </w:rPr>
        <w:t> </w:t>
      </w:r>
      <w:r>
        <w:rPr>
          <w:color w:val="292425"/>
          <w:w w:val="105"/>
          <w:sz w:val="12"/>
        </w:rPr>
        <w:t>0</w:t>
      </w:r>
    </w:p>
    <w:p>
      <w:pPr>
        <w:pStyle w:val="BodyText"/>
        <w:spacing w:before="2"/>
        <w:rPr>
          <w:sz w:val="18"/>
        </w:rPr>
      </w:pPr>
    </w:p>
    <w:p>
      <w:pPr>
        <w:spacing w:before="0"/>
        <w:ind w:left="0" w:right="112" w:firstLine="0"/>
        <w:jc w:val="right"/>
        <w:rPr>
          <w:sz w:val="12"/>
        </w:rPr>
      </w:pPr>
      <w:r>
        <w:rPr/>
        <w:pict>
          <v:line style="position:absolute;mso-position-horizontal-relative:page;mso-position-vertical-relative:paragraph;z-index:16125952" from="195.516998pt,3.825749pt" to="200.555998pt,3.825749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1"/>
        </w:rPr>
      </w:pPr>
    </w:p>
    <w:p>
      <w:pPr>
        <w:spacing w:line="122" w:lineRule="exact" w:before="0"/>
        <w:ind w:left="3445" w:right="0" w:firstLine="0"/>
        <w:jc w:val="left"/>
        <w:rPr>
          <w:sz w:val="12"/>
        </w:rPr>
      </w:pPr>
      <w:r>
        <w:rPr/>
        <w:pict>
          <v:line style="position:absolute;mso-position-horizontal-relative:page;mso-position-vertical-relative:paragraph;z-index:16125440" from="195.516998pt,3.664556pt" to="200.555998pt,3.664556pt" stroked="true" strokeweight=".5pt" strokecolor="#292425">
            <v:stroke dashstyle="solid"/>
            <w10:wrap type="none"/>
          </v:line>
        </w:pict>
      </w:r>
      <w:r>
        <w:rPr/>
        <w:pict>
          <v:group style="position:absolute;margin-left:41.470001pt;margin-top:.726556pt;width:150.2pt;height:3.2pt;mso-position-horizontal-relative:page;mso-position-vertical-relative:paragraph;z-index:16129536" coordorigin="829,15" coordsize="3004,64">
            <v:line style="position:absolute" from="1004,72" to="1004,15" stroked="true" strokeweight=".5pt" strokecolor="#292425">
              <v:stroke dashstyle="solid"/>
            </v:line>
            <v:line style="position:absolute" from="829,73" to="930,73" stroked="true" strokeweight=".5pt" strokecolor="#292425">
              <v:stroke dashstyle="solid"/>
            </v:line>
            <v:shape style="position:absolute;left:1010;top:14;width:2823;height:58" coordorigin="1010,15" coordsize="2823,58" path="m1567,72l1567,15m2149,72l2149,15m2719,72l2719,15m3302,72l3302,15m1010,72l3833,72e" filled="false" stroked="true" strokeweight=".5pt" strokecolor="#292425">
              <v:path arrowok="t"/>
              <v:stroke dashstyle="solid"/>
            </v:shape>
            <w10:wrap type="none"/>
          </v:group>
        </w:pict>
      </w:r>
      <w:r>
        <w:rPr>
          <w:color w:val="292425"/>
          <w:w w:val="121"/>
          <w:sz w:val="12"/>
        </w:rPr>
        <w:t>4</w:t>
      </w:r>
    </w:p>
    <w:p>
      <w:pPr>
        <w:tabs>
          <w:tab w:pos="1114" w:val="left" w:leader="none"/>
          <w:tab w:pos="1625" w:val="left" w:leader="none"/>
          <w:tab w:pos="2283" w:val="left" w:leader="none"/>
          <w:tab w:pos="2863" w:val="left" w:leader="none"/>
        </w:tabs>
        <w:spacing w:line="122" w:lineRule="exact" w:before="0"/>
        <w:ind w:left="517"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6"/>
          <w:w w:val="120"/>
          <w:sz w:val="12"/>
        </w:rPr>
        <w:t>02</w:t>
      </w:r>
    </w:p>
    <w:p>
      <w:pPr>
        <w:spacing w:before="57"/>
        <w:ind w:left="181" w:right="0" w:firstLine="0"/>
        <w:jc w:val="left"/>
        <w:rPr>
          <w:sz w:val="12"/>
        </w:rPr>
      </w:pPr>
      <w:r>
        <w:rPr>
          <w:color w:val="292425"/>
          <w:w w:val="105"/>
          <w:sz w:val="12"/>
        </w:rPr>
        <w:t>(a) ONS average earnings index measure, not seasonally adjusted.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6"/>
        </w:rPr>
      </w:pPr>
    </w:p>
    <w:p>
      <w:pPr>
        <w:spacing w:before="0"/>
        <w:ind w:left="169" w:right="0" w:firstLine="0"/>
        <w:jc w:val="left"/>
        <w:rPr>
          <w:rFonts w:ascii="Trebuchet MS"/>
          <w:b/>
          <w:sz w:val="20"/>
        </w:rPr>
      </w:pPr>
      <w:r>
        <w:rPr>
          <w:rFonts w:ascii="Trebuchet MS"/>
          <w:b/>
          <w:color w:val="0092C0"/>
          <w:w w:val="95"/>
          <w:sz w:val="20"/>
        </w:rPr>
        <w:t>Chart 4.3</w:t>
      </w:r>
    </w:p>
    <w:p>
      <w:pPr>
        <w:spacing w:before="8"/>
        <w:ind w:left="169" w:right="0" w:firstLine="0"/>
        <w:jc w:val="left"/>
        <w:rPr>
          <w:sz w:val="12"/>
        </w:rPr>
      </w:pPr>
      <w:r>
        <w:rPr>
          <w:rFonts w:ascii="Trebuchet MS"/>
          <w:b/>
          <w:color w:val="0092C0"/>
          <w:sz w:val="20"/>
        </w:rPr>
        <w:t>Real product wage</w:t>
      </w:r>
      <w:r>
        <w:rPr>
          <w:color w:val="292425"/>
          <w:position w:val="4"/>
          <w:sz w:val="12"/>
        </w:rPr>
        <w:t>(a)</w:t>
      </w:r>
    </w:p>
    <w:p>
      <w:pPr>
        <w:spacing w:line="122" w:lineRule="exact" w:before="50"/>
        <w:ind w:left="1572" w:right="0" w:firstLine="0"/>
        <w:jc w:val="left"/>
        <w:rPr>
          <w:sz w:val="12"/>
        </w:rPr>
      </w:pPr>
      <w:r>
        <w:rPr>
          <w:color w:val="292425"/>
          <w:w w:val="110"/>
          <w:sz w:val="12"/>
        </w:rPr>
        <w:t>Percentage change on a year earlier</w:t>
      </w:r>
    </w:p>
    <w:p>
      <w:pPr>
        <w:spacing w:line="122" w:lineRule="exact" w:before="0"/>
        <w:ind w:left="3454" w:right="0" w:firstLine="0"/>
        <w:jc w:val="left"/>
        <w:rPr>
          <w:sz w:val="12"/>
        </w:rPr>
      </w:pPr>
      <w:r>
        <w:rPr/>
        <w:pict>
          <v:line style="position:absolute;mso-position-horizontal-relative:page;mso-position-vertical-relative:paragraph;z-index:16117248" from="198.091003pt,2.264957pt" to="203.130003pt,2.264957pt" stroked="true" strokeweight=".5pt" strokecolor="#292425">
            <v:stroke dashstyle="solid"/>
            <w10:wrap type="none"/>
          </v:line>
        </w:pict>
      </w:r>
      <w:r>
        <w:rPr/>
        <w:pict>
          <v:line style="position:absolute;mso-position-horizontal-relative:page;mso-position-vertical-relative:paragraph;z-index:16118784" from="40.689999pt,2.264957pt" to="45.729999pt,2.264957pt" stroked="true" strokeweight=".5pt" strokecolor="#292425">
            <v:stroke dashstyle="solid"/>
            <w10:wrap type="none"/>
          </v:line>
        </w:pict>
      </w:r>
      <w:r>
        <w:rPr>
          <w:color w:val="292425"/>
          <w:w w:val="121"/>
          <w:sz w:val="12"/>
        </w:rPr>
        <w:t>6</w:t>
      </w:r>
    </w:p>
    <w:p>
      <w:pPr>
        <w:pStyle w:val="BodyText"/>
        <w:spacing w:before="3"/>
        <w:rPr>
          <w:sz w:val="21"/>
        </w:rPr>
      </w:pPr>
      <w:r>
        <w:rPr/>
        <w:br w:type="column"/>
      </w:r>
      <w:r>
        <w:rPr>
          <w:sz w:val="21"/>
        </w:rPr>
      </w:r>
    </w:p>
    <w:p>
      <w:pPr>
        <w:pStyle w:val="BodyText"/>
        <w:spacing w:line="292" w:lineRule="auto" w:before="1"/>
        <w:ind w:left="169" w:right="255"/>
      </w:pPr>
      <w:r>
        <w:rPr>
          <w:color w:val="292425"/>
          <w:w w:val="110"/>
        </w:rPr>
        <w:t>service provision </w:t>
      </w:r>
      <w:r>
        <w:rPr>
          <w:color w:val="292425"/>
          <w:spacing w:val="-3"/>
          <w:w w:val="110"/>
        </w:rPr>
        <w:t>may </w:t>
      </w:r>
      <w:r>
        <w:rPr>
          <w:color w:val="292425"/>
          <w:w w:val="110"/>
        </w:rPr>
        <w:t>provide some additional support </w:t>
      </w:r>
      <w:r>
        <w:rPr>
          <w:color w:val="292425"/>
          <w:spacing w:val="-4"/>
          <w:w w:val="110"/>
        </w:rPr>
        <w:t>to </w:t>
      </w:r>
      <w:r>
        <w:rPr>
          <w:color w:val="292425"/>
          <w:w w:val="110"/>
        </w:rPr>
        <w:t>public</w:t>
      </w:r>
      <w:r>
        <w:rPr>
          <w:color w:val="292425"/>
          <w:spacing w:val="-22"/>
          <w:w w:val="110"/>
        </w:rPr>
        <w:t> </w:t>
      </w:r>
      <w:r>
        <w:rPr>
          <w:color w:val="292425"/>
          <w:w w:val="110"/>
        </w:rPr>
        <w:t>sector</w:t>
      </w:r>
      <w:r>
        <w:rPr>
          <w:color w:val="292425"/>
          <w:spacing w:val="-22"/>
          <w:w w:val="110"/>
        </w:rPr>
        <w:t> </w:t>
      </w:r>
      <w:r>
        <w:rPr>
          <w:color w:val="292425"/>
          <w:spacing w:val="-3"/>
          <w:w w:val="110"/>
        </w:rPr>
        <w:t>pay</w:t>
      </w:r>
      <w:r>
        <w:rPr>
          <w:color w:val="292425"/>
          <w:spacing w:val="-22"/>
          <w:w w:val="110"/>
        </w:rPr>
        <w:t> </w:t>
      </w:r>
      <w:r>
        <w:rPr>
          <w:color w:val="292425"/>
          <w:w w:val="110"/>
        </w:rPr>
        <w:t>growth,</w:t>
      </w:r>
      <w:r>
        <w:rPr>
          <w:color w:val="292425"/>
          <w:spacing w:val="-21"/>
          <w:w w:val="110"/>
        </w:rPr>
        <w:t> </w:t>
      </w:r>
      <w:r>
        <w:rPr>
          <w:color w:val="292425"/>
          <w:w w:val="110"/>
        </w:rPr>
        <w:t>and—given</w:t>
      </w:r>
      <w:r>
        <w:rPr>
          <w:color w:val="292425"/>
          <w:spacing w:val="-22"/>
          <w:w w:val="110"/>
        </w:rPr>
        <w:t> </w:t>
      </w:r>
      <w:r>
        <w:rPr>
          <w:color w:val="292425"/>
          <w:w w:val="110"/>
        </w:rPr>
        <w:t>the</w:t>
      </w:r>
      <w:r>
        <w:rPr>
          <w:color w:val="292425"/>
          <w:spacing w:val="-22"/>
          <w:w w:val="110"/>
        </w:rPr>
        <w:t> </w:t>
      </w:r>
      <w:r>
        <w:rPr>
          <w:color w:val="292425"/>
          <w:w w:val="110"/>
        </w:rPr>
        <w:t>current</w:t>
      </w:r>
      <w:r>
        <w:rPr>
          <w:color w:val="292425"/>
          <w:spacing w:val="-22"/>
          <w:w w:val="110"/>
        </w:rPr>
        <w:t> </w:t>
      </w:r>
      <w:r>
        <w:rPr>
          <w:color w:val="292425"/>
          <w:w w:val="110"/>
        </w:rPr>
        <w:t>low</w:t>
      </w:r>
      <w:r>
        <w:rPr>
          <w:color w:val="292425"/>
          <w:spacing w:val="-21"/>
          <w:w w:val="110"/>
        </w:rPr>
        <w:t> </w:t>
      </w:r>
      <w:r>
        <w:rPr>
          <w:color w:val="292425"/>
          <w:w w:val="110"/>
        </w:rPr>
        <w:t>level</w:t>
      </w:r>
      <w:r>
        <w:rPr>
          <w:color w:val="292425"/>
          <w:spacing w:val="-22"/>
          <w:w w:val="110"/>
        </w:rPr>
        <w:t> </w:t>
      </w:r>
      <w:r>
        <w:rPr>
          <w:color w:val="292425"/>
          <w:w w:val="110"/>
        </w:rPr>
        <w:t>of unemployment—private</w:t>
      </w:r>
      <w:r>
        <w:rPr>
          <w:color w:val="292425"/>
          <w:spacing w:val="-31"/>
          <w:w w:val="110"/>
        </w:rPr>
        <w:t> </w:t>
      </w:r>
      <w:r>
        <w:rPr>
          <w:color w:val="292425"/>
          <w:w w:val="110"/>
        </w:rPr>
        <w:t>sector</w:t>
      </w:r>
      <w:r>
        <w:rPr>
          <w:color w:val="292425"/>
          <w:spacing w:val="-30"/>
          <w:w w:val="110"/>
        </w:rPr>
        <w:t> </w:t>
      </w:r>
      <w:r>
        <w:rPr>
          <w:color w:val="292425"/>
          <w:w w:val="110"/>
        </w:rPr>
        <w:t>earnings</w:t>
      </w:r>
      <w:r>
        <w:rPr>
          <w:color w:val="292425"/>
          <w:spacing w:val="-31"/>
          <w:w w:val="110"/>
        </w:rPr>
        <w:t> </w:t>
      </w:r>
      <w:r>
        <w:rPr>
          <w:color w:val="292425"/>
          <w:w w:val="110"/>
        </w:rPr>
        <w:t>growth.</w:t>
      </w:r>
      <w:r>
        <w:rPr>
          <w:color w:val="292425"/>
          <w:spacing w:val="-5"/>
          <w:w w:val="110"/>
        </w:rPr>
        <w:t> </w:t>
      </w:r>
      <w:r>
        <w:rPr>
          <w:color w:val="292425"/>
          <w:w w:val="110"/>
        </w:rPr>
        <w:t>This</w:t>
      </w:r>
      <w:r>
        <w:rPr>
          <w:color w:val="292425"/>
          <w:spacing w:val="-30"/>
          <w:w w:val="110"/>
        </w:rPr>
        <w:t> </w:t>
      </w:r>
      <w:r>
        <w:rPr>
          <w:color w:val="292425"/>
          <w:spacing w:val="-3"/>
          <w:w w:val="110"/>
        </w:rPr>
        <w:t>may</w:t>
      </w:r>
      <w:r>
        <w:rPr>
          <w:color w:val="292425"/>
          <w:spacing w:val="-31"/>
          <w:w w:val="110"/>
        </w:rPr>
        <w:t> </w:t>
      </w:r>
      <w:r>
        <w:rPr>
          <w:color w:val="292425"/>
          <w:w w:val="110"/>
        </w:rPr>
        <w:t>be tempered,</w:t>
      </w:r>
      <w:r>
        <w:rPr>
          <w:color w:val="292425"/>
          <w:spacing w:val="-26"/>
          <w:w w:val="110"/>
        </w:rPr>
        <w:t> </w:t>
      </w:r>
      <w:r>
        <w:rPr>
          <w:color w:val="292425"/>
          <w:spacing w:val="-4"/>
          <w:w w:val="110"/>
        </w:rPr>
        <w:t>however,</w:t>
      </w:r>
      <w:r>
        <w:rPr>
          <w:color w:val="292425"/>
          <w:spacing w:val="-25"/>
          <w:w w:val="110"/>
        </w:rPr>
        <w:t> </w:t>
      </w:r>
      <w:r>
        <w:rPr>
          <w:color w:val="292425"/>
          <w:spacing w:val="-3"/>
          <w:w w:val="110"/>
        </w:rPr>
        <w:t>by</w:t>
      </w:r>
      <w:r>
        <w:rPr>
          <w:color w:val="292425"/>
          <w:spacing w:val="-25"/>
          <w:w w:val="110"/>
        </w:rPr>
        <w:t> </w:t>
      </w:r>
      <w:r>
        <w:rPr>
          <w:color w:val="292425"/>
          <w:w w:val="110"/>
        </w:rPr>
        <w:t>the</w:t>
      </w:r>
      <w:r>
        <w:rPr>
          <w:color w:val="292425"/>
          <w:spacing w:val="-25"/>
          <w:w w:val="110"/>
        </w:rPr>
        <w:t> </w:t>
      </w:r>
      <w:r>
        <w:rPr>
          <w:color w:val="292425"/>
          <w:w w:val="110"/>
        </w:rPr>
        <w:t>relatively</w:t>
      </w:r>
      <w:r>
        <w:rPr>
          <w:color w:val="292425"/>
          <w:spacing w:val="-25"/>
          <w:w w:val="110"/>
        </w:rPr>
        <w:t> </w:t>
      </w:r>
      <w:r>
        <w:rPr>
          <w:color w:val="292425"/>
          <w:w w:val="110"/>
        </w:rPr>
        <w:t>weak</w:t>
      </w:r>
      <w:r>
        <w:rPr>
          <w:color w:val="292425"/>
          <w:spacing w:val="-25"/>
          <w:w w:val="110"/>
        </w:rPr>
        <w:t> </w:t>
      </w:r>
      <w:r>
        <w:rPr>
          <w:color w:val="292425"/>
          <w:spacing w:val="-3"/>
          <w:w w:val="110"/>
        </w:rPr>
        <w:t>short-term</w:t>
      </w:r>
      <w:r>
        <w:rPr>
          <w:color w:val="292425"/>
          <w:spacing w:val="-25"/>
          <w:w w:val="110"/>
        </w:rPr>
        <w:t> </w:t>
      </w:r>
      <w:r>
        <w:rPr>
          <w:color w:val="292425"/>
          <w:w w:val="110"/>
        </w:rPr>
        <w:t>outlook for</w:t>
      </w:r>
      <w:r>
        <w:rPr>
          <w:color w:val="292425"/>
          <w:spacing w:val="-29"/>
          <w:w w:val="110"/>
        </w:rPr>
        <w:t> </w:t>
      </w:r>
      <w:r>
        <w:rPr>
          <w:color w:val="292425"/>
          <w:w w:val="110"/>
        </w:rPr>
        <w:t>whole-economy</w:t>
      </w:r>
      <w:r>
        <w:rPr>
          <w:color w:val="292425"/>
          <w:spacing w:val="-29"/>
          <w:w w:val="110"/>
        </w:rPr>
        <w:t> </w:t>
      </w:r>
      <w:r>
        <w:rPr>
          <w:color w:val="292425"/>
          <w:w w:val="110"/>
        </w:rPr>
        <w:t>employment</w:t>
      </w:r>
      <w:r>
        <w:rPr>
          <w:color w:val="292425"/>
          <w:spacing w:val="-29"/>
          <w:w w:val="110"/>
        </w:rPr>
        <w:t> </w:t>
      </w:r>
      <w:r>
        <w:rPr>
          <w:color w:val="292425"/>
          <w:w w:val="110"/>
        </w:rPr>
        <w:t>growth</w:t>
      </w:r>
      <w:r>
        <w:rPr>
          <w:color w:val="292425"/>
          <w:spacing w:val="-28"/>
          <w:w w:val="110"/>
        </w:rPr>
        <w:t> </w:t>
      </w:r>
      <w:r>
        <w:rPr>
          <w:color w:val="292425"/>
          <w:w w:val="110"/>
        </w:rPr>
        <w:t>(see</w:t>
      </w:r>
      <w:r>
        <w:rPr>
          <w:color w:val="292425"/>
          <w:spacing w:val="-29"/>
          <w:w w:val="110"/>
        </w:rPr>
        <w:t> </w:t>
      </w:r>
      <w:r>
        <w:rPr>
          <w:color w:val="292425"/>
          <w:w w:val="110"/>
        </w:rPr>
        <w:t>Section</w:t>
      </w:r>
      <w:r>
        <w:rPr>
          <w:color w:val="292425"/>
          <w:spacing w:val="-29"/>
          <w:w w:val="110"/>
        </w:rPr>
        <w:t> </w:t>
      </w:r>
      <w:r>
        <w:rPr>
          <w:color w:val="292425"/>
          <w:w w:val="110"/>
        </w:rPr>
        <w:t>3)</w:t>
      </w:r>
      <w:r>
        <w:rPr>
          <w:color w:val="292425"/>
          <w:spacing w:val="-29"/>
          <w:w w:val="110"/>
        </w:rPr>
        <w:t> </w:t>
      </w:r>
      <w:r>
        <w:rPr>
          <w:color w:val="292425"/>
          <w:w w:val="110"/>
        </w:rPr>
        <w:t>and</w:t>
      </w:r>
      <w:r>
        <w:rPr>
          <w:color w:val="292425"/>
          <w:spacing w:val="-28"/>
          <w:w w:val="110"/>
        </w:rPr>
        <w:t> </w:t>
      </w:r>
      <w:r>
        <w:rPr>
          <w:color w:val="292425"/>
          <w:w w:val="110"/>
        </w:rPr>
        <w:t>if additional </w:t>
      </w:r>
      <w:r>
        <w:rPr>
          <w:color w:val="292425"/>
          <w:spacing w:val="-3"/>
          <w:w w:val="110"/>
        </w:rPr>
        <w:t>workers </w:t>
      </w:r>
      <w:r>
        <w:rPr>
          <w:color w:val="292425"/>
          <w:w w:val="110"/>
        </w:rPr>
        <w:t>are </w:t>
      </w:r>
      <w:r>
        <w:rPr>
          <w:color w:val="292425"/>
          <w:spacing w:val="-3"/>
          <w:w w:val="110"/>
        </w:rPr>
        <w:t>attracted </w:t>
      </w:r>
      <w:r>
        <w:rPr>
          <w:color w:val="292425"/>
          <w:w w:val="110"/>
        </w:rPr>
        <w:t>from outside the United Kingdom.</w:t>
      </w:r>
      <w:r>
        <w:rPr>
          <w:color w:val="292425"/>
          <w:spacing w:val="19"/>
          <w:w w:val="110"/>
        </w:rPr>
        <w:t> </w:t>
      </w:r>
      <w:r>
        <w:rPr>
          <w:color w:val="292425"/>
          <w:w w:val="110"/>
        </w:rPr>
        <w:t>In</w:t>
      </w:r>
      <w:r>
        <w:rPr>
          <w:color w:val="292425"/>
          <w:spacing w:val="-18"/>
          <w:w w:val="110"/>
        </w:rPr>
        <w:t> </w:t>
      </w:r>
      <w:r>
        <w:rPr>
          <w:color w:val="292425"/>
          <w:w w:val="110"/>
        </w:rPr>
        <w:t>recent</w:t>
      </w:r>
      <w:r>
        <w:rPr>
          <w:color w:val="292425"/>
          <w:spacing w:val="-18"/>
          <w:w w:val="110"/>
        </w:rPr>
        <w:t> </w:t>
      </w:r>
      <w:r>
        <w:rPr>
          <w:color w:val="292425"/>
          <w:w w:val="110"/>
        </w:rPr>
        <w:t>years,</w:t>
      </w:r>
      <w:r>
        <w:rPr>
          <w:color w:val="292425"/>
          <w:spacing w:val="-18"/>
          <w:w w:val="110"/>
        </w:rPr>
        <w:t> </w:t>
      </w:r>
      <w:r>
        <w:rPr>
          <w:color w:val="292425"/>
          <w:w w:val="110"/>
        </w:rPr>
        <w:t>a</w:t>
      </w:r>
      <w:r>
        <w:rPr>
          <w:color w:val="292425"/>
          <w:spacing w:val="-18"/>
          <w:w w:val="110"/>
        </w:rPr>
        <w:t> </w:t>
      </w:r>
      <w:r>
        <w:rPr>
          <w:color w:val="292425"/>
          <w:w w:val="110"/>
        </w:rPr>
        <w:t>large</w:t>
      </w:r>
      <w:r>
        <w:rPr>
          <w:color w:val="292425"/>
          <w:spacing w:val="-18"/>
          <w:w w:val="110"/>
        </w:rPr>
        <w:t> </w:t>
      </w:r>
      <w:r>
        <w:rPr>
          <w:color w:val="292425"/>
          <w:w w:val="110"/>
        </w:rPr>
        <w:t>number</w:t>
      </w:r>
      <w:r>
        <w:rPr>
          <w:color w:val="292425"/>
          <w:spacing w:val="-18"/>
          <w:w w:val="110"/>
        </w:rPr>
        <w:t> </w:t>
      </w:r>
      <w:r>
        <w:rPr>
          <w:color w:val="292425"/>
          <w:w w:val="110"/>
        </w:rPr>
        <w:t>of</w:t>
      </w:r>
      <w:r>
        <w:rPr>
          <w:color w:val="292425"/>
          <w:spacing w:val="-19"/>
          <w:w w:val="110"/>
        </w:rPr>
        <w:t> </w:t>
      </w:r>
      <w:r>
        <w:rPr>
          <w:color w:val="292425"/>
          <w:w w:val="110"/>
        </w:rPr>
        <w:t>vacancies</w:t>
      </w:r>
      <w:r>
        <w:rPr>
          <w:color w:val="292425"/>
          <w:spacing w:val="-18"/>
          <w:w w:val="110"/>
        </w:rPr>
        <w:t> </w:t>
      </w:r>
      <w:r>
        <w:rPr>
          <w:color w:val="292425"/>
          <w:w w:val="110"/>
        </w:rPr>
        <w:t>in</w:t>
      </w:r>
      <w:r>
        <w:rPr>
          <w:color w:val="292425"/>
          <w:spacing w:val="-18"/>
          <w:w w:val="110"/>
        </w:rPr>
        <w:t> </w:t>
      </w:r>
      <w:r>
        <w:rPr>
          <w:color w:val="292425"/>
          <w:w w:val="110"/>
        </w:rPr>
        <w:t>the public sector </w:t>
      </w:r>
      <w:r>
        <w:rPr>
          <w:color w:val="292425"/>
          <w:spacing w:val="-3"/>
          <w:w w:val="110"/>
        </w:rPr>
        <w:t>have </w:t>
      </w:r>
      <w:r>
        <w:rPr>
          <w:color w:val="292425"/>
          <w:w w:val="110"/>
        </w:rPr>
        <w:t>been filled from abroad, a trend that </w:t>
      </w:r>
      <w:r>
        <w:rPr>
          <w:color w:val="292425"/>
          <w:spacing w:val="-3"/>
          <w:w w:val="110"/>
        </w:rPr>
        <w:t>may </w:t>
      </w:r>
      <w:r>
        <w:rPr>
          <w:color w:val="292425"/>
          <w:w w:val="110"/>
        </w:rPr>
        <w:t>increase following the full introduction of the High Skilled Migrants Programme in January </w:t>
      </w:r>
      <w:r>
        <w:rPr>
          <w:color w:val="292425"/>
          <w:spacing w:val="-6"/>
          <w:w w:val="110"/>
        </w:rPr>
        <w:t>2003. </w:t>
      </w:r>
      <w:r>
        <w:rPr>
          <w:color w:val="292425"/>
          <w:w w:val="110"/>
        </w:rPr>
        <w:t>The scheme is intended </w:t>
      </w:r>
      <w:r>
        <w:rPr>
          <w:color w:val="292425"/>
          <w:spacing w:val="-4"/>
          <w:w w:val="110"/>
        </w:rPr>
        <w:t>to </w:t>
      </w:r>
      <w:r>
        <w:rPr>
          <w:color w:val="292425"/>
          <w:w w:val="110"/>
        </w:rPr>
        <w:t>enable a </w:t>
      </w:r>
      <w:r>
        <w:rPr>
          <w:color w:val="292425"/>
          <w:spacing w:val="-3"/>
          <w:w w:val="110"/>
        </w:rPr>
        <w:t>greater </w:t>
      </w:r>
      <w:r>
        <w:rPr>
          <w:color w:val="292425"/>
          <w:w w:val="110"/>
        </w:rPr>
        <w:t>number of skilled </w:t>
      </w:r>
      <w:r>
        <w:rPr>
          <w:color w:val="292425"/>
          <w:spacing w:val="-3"/>
          <w:w w:val="110"/>
        </w:rPr>
        <w:t>workers </w:t>
      </w:r>
      <w:r>
        <w:rPr>
          <w:color w:val="292425"/>
          <w:spacing w:val="-4"/>
          <w:w w:val="110"/>
        </w:rPr>
        <w:t>to </w:t>
      </w:r>
      <w:r>
        <w:rPr>
          <w:color w:val="292425"/>
          <w:w w:val="110"/>
        </w:rPr>
        <w:t>enter</w:t>
      </w:r>
      <w:r>
        <w:rPr>
          <w:color w:val="292425"/>
          <w:spacing w:val="-9"/>
          <w:w w:val="110"/>
        </w:rPr>
        <w:t> </w:t>
      </w:r>
      <w:r>
        <w:rPr>
          <w:color w:val="292425"/>
          <w:w w:val="110"/>
        </w:rPr>
        <w:t>the</w:t>
      </w:r>
      <w:r>
        <w:rPr>
          <w:color w:val="292425"/>
          <w:spacing w:val="-9"/>
          <w:w w:val="110"/>
        </w:rPr>
        <w:t> </w:t>
      </w:r>
      <w:r>
        <w:rPr>
          <w:color w:val="292425"/>
          <w:w w:val="110"/>
        </w:rPr>
        <w:t>United</w:t>
      </w:r>
      <w:r>
        <w:rPr>
          <w:color w:val="292425"/>
          <w:spacing w:val="-9"/>
          <w:w w:val="110"/>
        </w:rPr>
        <w:t> </w:t>
      </w:r>
      <w:r>
        <w:rPr>
          <w:color w:val="292425"/>
          <w:w w:val="110"/>
        </w:rPr>
        <w:t>Kingdom</w:t>
      </w:r>
      <w:r>
        <w:rPr>
          <w:color w:val="292425"/>
          <w:spacing w:val="-9"/>
          <w:w w:val="110"/>
        </w:rPr>
        <w:t> </w:t>
      </w:r>
      <w:r>
        <w:rPr>
          <w:color w:val="292425"/>
          <w:w w:val="110"/>
        </w:rPr>
        <w:t>without</w:t>
      </w:r>
      <w:r>
        <w:rPr>
          <w:color w:val="292425"/>
          <w:spacing w:val="-9"/>
          <w:w w:val="110"/>
        </w:rPr>
        <w:t> </w:t>
      </w:r>
      <w:r>
        <w:rPr>
          <w:color w:val="292425"/>
          <w:w w:val="110"/>
        </w:rPr>
        <w:t>a</w:t>
      </w:r>
      <w:r>
        <w:rPr>
          <w:color w:val="292425"/>
          <w:spacing w:val="-9"/>
          <w:w w:val="110"/>
        </w:rPr>
        <w:t> </w:t>
      </w:r>
      <w:r>
        <w:rPr>
          <w:color w:val="292425"/>
          <w:w w:val="110"/>
        </w:rPr>
        <w:t>prior</w:t>
      </w:r>
      <w:r>
        <w:rPr>
          <w:color w:val="292425"/>
          <w:spacing w:val="-9"/>
          <w:w w:val="110"/>
        </w:rPr>
        <w:t> </w:t>
      </w:r>
      <w:r>
        <w:rPr>
          <w:color w:val="292425"/>
          <w:w w:val="110"/>
        </w:rPr>
        <w:t>job</w:t>
      </w:r>
      <w:r>
        <w:rPr>
          <w:color w:val="292425"/>
          <w:spacing w:val="-9"/>
          <w:w w:val="110"/>
        </w:rPr>
        <w:t> </w:t>
      </w:r>
      <w:r>
        <w:rPr>
          <w:color w:val="292425"/>
          <w:w w:val="110"/>
        </w:rPr>
        <w:t>offer.</w:t>
      </w:r>
    </w:p>
    <w:p>
      <w:pPr>
        <w:pStyle w:val="BodyText"/>
        <w:spacing w:before="8"/>
        <w:rPr>
          <w:sz w:val="23"/>
        </w:rPr>
      </w:pPr>
    </w:p>
    <w:p>
      <w:pPr>
        <w:pStyle w:val="BodyText"/>
        <w:spacing w:line="292" w:lineRule="auto"/>
        <w:ind w:left="169" w:right="255"/>
      </w:pPr>
      <w:r>
        <w:rPr>
          <w:color w:val="292425"/>
          <w:w w:val="110"/>
        </w:rPr>
        <w:t>Real earnings growth depends on employers’ demand for labour</w:t>
      </w:r>
      <w:r>
        <w:rPr>
          <w:color w:val="292425"/>
          <w:spacing w:val="-23"/>
          <w:w w:val="110"/>
        </w:rPr>
        <w:t> </w:t>
      </w:r>
      <w:r>
        <w:rPr>
          <w:color w:val="292425"/>
          <w:w w:val="110"/>
        </w:rPr>
        <w:t>relative</w:t>
      </w:r>
      <w:r>
        <w:rPr>
          <w:color w:val="292425"/>
          <w:spacing w:val="-22"/>
          <w:w w:val="110"/>
        </w:rPr>
        <w:t> </w:t>
      </w:r>
      <w:r>
        <w:rPr>
          <w:color w:val="292425"/>
          <w:spacing w:val="-4"/>
          <w:w w:val="110"/>
        </w:rPr>
        <w:t>to</w:t>
      </w:r>
      <w:r>
        <w:rPr>
          <w:color w:val="292425"/>
          <w:spacing w:val="-22"/>
          <w:w w:val="110"/>
        </w:rPr>
        <w:t> </w:t>
      </w:r>
      <w:r>
        <w:rPr>
          <w:color w:val="292425"/>
          <w:w w:val="110"/>
        </w:rPr>
        <w:t>the</w:t>
      </w:r>
      <w:r>
        <w:rPr>
          <w:color w:val="292425"/>
          <w:spacing w:val="-22"/>
          <w:w w:val="110"/>
        </w:rPr>
        <w:t> </w:t>
      </w:r>
      <w:r>
        <w:rPr>
          <w:color w:val="292425"/>
          <w:w w:val="110"/>
        </w:rPr>
        <w:t>available</w:t>
      </w:r>
      <w:r>
        <w:rPr>
          <w:color w:val="292425"/>
          <w:spacing w:val="-22"/>
          <w:w w:val="110"/>
        </w:rPr>
        <w:t> </w:t>
      </w:r>
      <w:r>
        <w:rPr>
          <w:color w:val="292425"/>
          <w:spacing w:val="-4"/>
          <w:w w:val="110"/>
        </w:rPr>
        <w:t>supply.</w:t>
      </w:r>
      <w:r>
        <w:rPr>
          <w:color w:val="292425"/>
          <w:spacing w:val="12"/>
          <w:w w:val="110"/>
        </w:rPr>
        <w:t> </w:t>
      </w:r>
      <w:r>
        <w:rPr>
          <w:color w:val="292425"/>
          <w:w w:val="110"/>
        </w:rPr>
        <w:t>Real</w:t>
      </w:r>
      <w:r>
        <w:rPr>
          <w:color w:val="292425"/>
          <w:spacing w:val="-22"/>
          <w:w w:val="110"/>
        </w:rPr>
        <w:t> </w:t>
      </w:r>
      <w:r>
        <w:rPr>
          <w:color w:val="292425"/>
          <w:w w:val="110"/>
        </w:rPr>
        <w:t>earnings</w:t>
      </w:r>
      <w:r>
        <w:rPr>
          <w:color w:val="292425"/>
          <w:spacing w:val="-22"/>
          <w:w w:val="110"/>
        </w:rPr>
        <w:t> </w:t>
      </w:r>
      <w:r>
        <w:rPr>
          <w:color w:val="292425"/>
          <w:spacing w:val="-3"/>
          <w:w w:val="110"/>
        </w:rPr>
        <w:t>growth </w:t>
      </w:r>
      <w:r>
        <w:rPr>
          <w:color w:val="292425"/>
          <w:w w:val="110"/>
        </w:rPr>
        <w:t>eased</w:t>
      </w:r>
      <w:r>
        <w:rPr>
          <w:color w:val="292425"/>
          <w:spacing w:val="-26"/>
          <w:w w:val="110"/>
        </w:rPr>
        <w:t> </w:t>
      </w:r>
      <w:r>
        <w:rPr>
          <w:color w:val="292425"/>
          <w:w w:val="110"/>
        </w:rPr>
        <w:t>in</w:t>
      </w:r>
      <w:r>
        <w:rPr>
          <w:color w:val="292425"/>
          <w:spacing w:val="-26"/>
          <w:w w:val="110"/>
        </w:rPr>
        <w:t> </w:t>
      </w:r>
      <w:r>
        <w:rPr>
          <w:color w:val="292425"/>
          <w:w w:val="110"/>
        </w:rPr>
        <w:t>Q3</w:t>
      </w:r>
      <w:r>
        <w:rPr>
          <w:color w:val="292425"/>
          <w:spacing w:val="-25"/>
          <w:w w:val="110"/>
        </w:rPr>
        <w:t> </w:t>
      </w:r>
      <w:r>
        <w:rPr>
          <w:color w:val="292425"/>
          <w:w w:val="110"/>
        </w:rPr>
        <w:t>and</w:t>
      </w:r>
      <w:r>
        <w:rPr>
          <w:color w:val="292425"/>
          <w:spacing w:val="-26"/>
          <w:w w:val="110"/>
        </w:rPr>
        <w:t> </w:t>
      </w:r>
      <w:r>
        <w:rPr>
          <w:color w:val="292425"/>
          <w:w w:val="110"/>
        </w:rPr>
        <w:t>remains</w:t>
      </w:r>
      <w:r>
        <w:rPr>
          <w:color w:val="292425"/>
          <w:spacing w:val="-26"/>
          <w:w w:val="110"/>
        </w:rPr>
        <w:t> </w:t>
      </w:r>
      <w:r>
        <w:rPr>
          <w:color w:val="292425"/>
          <w:w w:val="110"/>
        </w:rPr>
        <w:t>well</w:t>
      </w:r>
      <w:r>
        <w:rPr>
          <w:color w:val="292425"/>
          <w:spacing w:val="-25"/>
          <w:w w:val="110"/>
        </w:rPr>
        <w:t> </w:t>
      </w:r>
      <w:r>
        <w:rPr>
          <w:color w:val="292425"/>
          <w:w w:val="110"/>
        </w:rPr>
        <w:t>below</w:t>
      </w:r>
      <w:r>
        <w:rPr>
          <w:color w:val="292425"/>
          <w:spacing w:val="-26"/>
          <w:w w:val="110"/>
        </w:rPr>
        <w:t> </w:t>
      </w:r>
      <w:r>
        <w:rPr>
          <w:color w:val="292425"/>
          <w:w w:val="110"/>
        </w:rPr>
        <w:t>the</w:t>
      </w:r>
      <w:r>
        <w:rPr>
          <w:color w:val="292425"/>
          <w:spacing w:val="-26"/>
          <w:w w:val="110"/>
        </w:rPr>
        <w:t> </w:t>
      </w:r>
      <w:r>
        <w:rPr>
          <w:color w:val="292425"/>
          <w:w w:val="110"/>
        </w:rPr>
        <w:t>relatively</w:t>
      </w:r>
      <w:r>
        <w:rPr>
          <w:color w:val="292425"/>
          <w:spacing w:val="-25"/>
          <w:w w:val="110"/>
        </w:rPr>
        <w:t> </w:t>
      </w:r>
      <w:r>
        <w:rPr>
          <w:color w:val="292425"/>
          <w:w w:val="110"/>
        </w:rPr>
        <w:t>high</w:t>
      </w:r>
      <w:r>
        <w:rPr>
          <w:color w:val="292425"/>
          <w:spacing w:val="-26"/>
          <w:w w:val="110"/>
        </w:rPr>
        <w:t> </w:t>
      </w:r>
      <w:r>
        <w:rPr>
          <w:color w:val="292425"/>
          <w:spacing w:val="-3"/>
          <w:w w:val="110"/>
        </w:rPr>
        <w:t>levels </w:t>
      </w:r>
      <w:r>
        <w:rPr>
          <w:color w:val="292425"/>
          <w:w w:val="110"/>
        </w:rPr>
        <w:t>in </w:t>
      </w:r>
      <w:r>
        <w:rPr>
          <w:color w:val="292425"/>
          <w:spacing w:val="-3"/>
          <w:w w:val="110"/>
        </w:rPr>
        <w:t>late </w:t>
      </w:r>
      <w:r>
        <w:rPr>
          <w:color w:val="292425"/>
          <w:spacing w:val="-4"/>
          <w:w w:val="110"/>
        </w:rPr>
        <w:t>2000 </w:t>
      </w:r>
      <w:r>
        <w:rPr>
          <w:color w:val="292425"/>
          <w:w w:val="110"/>
        </w:rPr>
        <w:t>(see Chart 4.3). This is consistent with there having been a modest easing in labour </w:t>
      </w:r>
      <w:r>
        <w:rPr>
          <w:color w:val="292425"/>
          <w:spacing w:val="-2"/>
          <w:w w:val="110"/>
        </w:rPr>
        <w:t>market </w:t>
      </w:r>
      <w:r>
        <w:rPr>
          <w:color w:val="292425"/>
          <w:w w:val="110"/>
        </w:rPr>
        <w:t>tightness during</w:t>
      </w:r>
      <w:r>
        <w:rPr>
          <w:color w:val="292425"/>
          <w:spacing w:val="-22"/>
          <w:w w:val="110"/>
        </w:rPr>
        <w:t> </w:t>
      </w:r>
      <w:r>
        <w:rPr>
          <w:color w:val="292425"/>
          <w:w w:val="110"/>
        </w:rPr>
        <w:t>this</w:t>
      </w:r>
      <w:r>
        <w:rPr>
          <w:color w:val="292425"/>
          <w:spacing w:val="-22"/>
          <w:w w:val="110"/>
        </w:rPr>
        <w:t> </w:t>
      </w:r>
      <w:r>
        <w:rPr>
          <w:color w:val="292425"/>
          <w:w w:val="110"/>
        </w:rPr>
        <w:t>period,</w:t>
      </w:r>
      <w:r>
        <w:rPr>
          <w:color w:val="292425"/>
          <w:spacing w:val="-22"/>
          <w:w w:val="110"/>
        </w:rPr>
        <w:t> </w:t>
      </w:r>
      <w:r>
        <w:rPr>
          <w:color w:val="292425"/>
          <w:w w:val="110"/>
        </w:rPr>
        <w:t>associated</w:t>
      </w:r>
      <w:r>
        <w:rPr>
          <w:color w:val="292425"/>
          <w:spacing w:val="-22"/>
          <w:w w:val="110"/>
        </w:rPr>
        <w:t> </w:t>
      </w:r>
      <w:r>
        <w:rPr>
          <w:color w:val="292425"/>
          <w:w w:val="110"/>
        </w:rPr>
        <w:t>with</w:t>
      </w:r>
      <w:r>
        <w:rPr>
          <w:color w:val="292425"/>
          <w:spacing w:val="-21"/>
          <w:w w:val="110"/>
        </w:rPr>
        <w:t> </w:t>
      </w:r>
      <w:r>
        <w:rPr>
          <w:color w:val="292425"/>
          <w:w w:val="110"/>
        </w:rPr>
        <w:t>the</w:t>
      </w:r>
      <w:r>
        <w:rPr>
          <w:color w:val="292425"/>
          <w:spacing w:val="-22"/>
          <w:w w:val="110"/>
        </w:rPr>
        <w:t> </w:t>
      </w:r>
      <w:r>
        <w:rPr>
          <w:color w:val="292425"/>
          <w:w w:val="110"/>
        </w:rPr>
        <w:t>cyclical</w:t>
      </w:r>
      <w:r>
        <w:rPr>
          <w:color w:val="292425"/>
          <w:spacing w:val="-22"/>
          <w:w w:val="110"/>
        </w:rPr>
        <w:t> </w:t>
      </w:r>
      <w:r>
        <w:rPr>
          <w:color w:val="292425"/>
          <w:spacing w:val="-3"/>
          <w:w w:val="110"/>
        </w:rPr>
        <w:t>slowdown</w:t>
      </w:r>
      <w:r>
        <w:rPr>
          <w:color w:val="292425"/>
          <w:spacing w:val="-22"/>
          <w:w w:val="110"/>
        </w:rPr>
        <w:t> </w:t>
      </w:r>
      <w:r>
        <w:rPr>
          <w:color w:val="292425"/>
          <w:w w:val="110"/>
        </w:rPr>
        <w:t>in economic activity (see Section</w:t>
      </w:r>
      <w:r>
        <w:rPr>
          <w:color w:val="292425"/>
          <w:spacing w:val="-28"/>
          <w:w w:val="110"/>
        </w:rPr>
        <w:t> </w:t>
      </w:r>
      <w:r>
        <w:rPr>
          <w:color w:val="292425"/>
          <w:w w:val="110"/>
        </w:rPr>
        <w:t>3).</w:t>
      </w:r>
    </w:p>
    <w:p>
      <w:pPr>
        <w:spacing w:after="0" w:line="292" w:lineRule="auto"/>
        <w:sectPr>
          <w:type w:val="continuous"/>
          <w:pgSz w:w="11900" w:h="16840"/>
          <w:pgMar w:top="1260" w:bottom="280" w:left="660" w:right="620"/>
          <w:cols w:num="2" w:equalWidth="0">
            <w:col w:w="3633" w:space="1286"/>
            <w:col w:w="5701"/>
          </w:cols>
        </w:sectPr>
      </w:pPr>
    </w:p>
    <w:p>
      <w:pPr>
        <w:pStyle w:val="BodyText"/>
        <w:spacing w:before="1"/>
        <w:rPr>
          <w:sz w:val="12"/>
        </w:rPr>
      </w:pPr>
    </w:p>
    <w:p>
      <w:pPr>
        <w:spacing w:after="0"/>
        <w:rPr>
          <w:sz w:val="12"/>
        </w:rPr>
        <w:sectPr>
          <w:type w:val="continuous"/>
          <w:pgSz w:w="11900" w:h="16840"/>
          <w:pgMar w:top="1260" w:bottom="280" w:left="660" w:right="6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0"/>
        </w:rPr>
      </w:pPr>
    </w:p>
    <w:p>
      <w:pPr>
        <w:pStyle w:val="BodyText"/>
        <w:spacing w:line="20" w:lineRule="exact"/>
        <w:ind w:left="148"/>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before="0"/>
        <w:ind w:left="320" w:right="0" w:firstLine="0"/>
        <w:jc w:val="left"/>
        <w:rPr>
          <w:sz w:val="12"/>
        </w:rPr>
      </w:pPr>
      <w:r>
        <w:rPr>
          <w:color w:val="292425"/>
          <w:w w:val="120"/>
          <w:sz w:val="12"/>
        </w:rPr>
        <w:t>1993 94 95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5"/>
        </w:rPr>
      </w:pPr>
    </w:p>
    <w:p>
      <w:pPr>
        <w:spacing w:before="1"/>
        <w:ind w:left="148" w:right="0" w:firstLine="0"/>
        <w:jc w:val="left"/>
        <w:rPr>
          <w:sz w:val="12"/>
        </w:rPr>
      </w:pPr>
      <w:r>
        <w:rPr>
          <w:color w:val="292425"/>
          <w:w w:val="120"/>
          <w:sz w:val="12"/>
        </w:rPr>
        <w:t>96 97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5"/>
        </w:rPr>
      </w:pPr>
    </w:p>
    <w:p>
      <w:pPr>
        <w:spacing w:before="1"/>
        <w:ind w:left="133" w:right="0" w:firstLine="0"/>
        <w:jc w:val="left"/>
        <w:rPr>
          <w:sz w:val="12"/>
        </w:rPr>
      </w:pPr>
      <w:r>
        <w:rPr>
          <w:color w:val="292425"/>
          <w:w w:val="120"/>
          <w:sz w:val="12"/>
        </w:rPr>
        <w:t>98 99</w:t>
      </w:r>
    </w:p>
    <w:p>
      <w:pPr>
        <w:spacing w:before="78"/>
        <w:ind w:left="0" w:right="38" w:firstLine="0"/>
        <w:jc w:val="right"/>
        <w:rPr>
          <w:sz w:val="12"/>
        </w:rPr>
      </w:pPr>
      <w:r>
        <w:rPr/>
        <w:br w:type="column"/>
      </w:r>
      <w:r>
        <w:rPr>
          <w:color w:val="292425"/>
          <w:spacing w:val="-1"/>
          <w:w w:val="120"/>
          <w:sz w:val="12"/>
        </w:rPr>
        <w:t>5</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16224" from="198.091003pt,7.033365pt" to="203.130003pt,7.033365pt" stroked="true" strokeweight=".5pt" strokecolor="#292425">
            <v:stroke dashstyle="solid"/>
            <w10:wrap type="none"/>
          </v:line>
        </w:pict>
      </w:r>
      <w:r>
        <w:rPr/>
        <w:pict>
          <v:line style="position:absolute;mso-position-horizontal-relative:page;mso-position-vertical-relative:paragraph;z-index:16116736" from="198.091003pt,-10.841635pt" to="203.130003pt,-10.841635pt" stroked="true" strokeweight=".5pt" strokecolor="#292425">
            <v:stroke dashstyle="solid"/>
            <w10:wrap type="none"/>
          </v:line>
        </w:pict>
      </w:r>
      <w:r>
        <w:rPr/>
        <w:pict>
          <v:group style="position:absolute;margin-left:40.689999pt;margin-top:-14.903635pt;width:153.7pt;height:112.2pt;mso-position-horizontal-relative:page;mso-position-vertical-relative:paragraph;z-index:16118272" coordorigin="814,-298" coordsize="3074,2244">
            <v:shape style="position:absolute;left:989;top:564;width:380;height:1155" coordorigin="989,564" coordsize="380,1155" path="m989,1457l1062,564m1062,564l1137,1334m1137,1334l1212,1719m1212,1719l1297,744m1297,744l1369,1264e" filled="false" stroked="true" strokeweight="1pt" strokecolor="#00a894">
              <v:path arrowok="t"/>
              <v:stroke dashstyle="solid"/>
            </v:shape>
            <v:shape style="position:absolute;left:1359;top:899;width:553;height:375" type="#_x0000_t75" stroked="false">
              <v:imagedata r:id="rId142" o:title=""/>
            </v:shape>
            <v:shape style="position:absolute;left:1901;top:-289;width:1973;height:2200" coordorigin="1902,-288" coordsize="1973,2200" path="m1902,1264l1974,1912m1974,1912l2049,1582m2049,1582l2124,1087m2124,1087l2209,1182m2209,1182l2282,1017m2282,1017l2357,674m2357,674l2432,414m2432,414l2504,537m2504,537l2579,-288m2579,-288l2654,112m2654,112l2739,757m2739,757l2814,289m2814,289l2887,1059m2887,1059l2962,1032m2962,1032l3037,854m3037,854l3109,977m3109,977l3194,619m3194,619l3269,454m3269,454l3344,124m3344,124l3417,167m3417,167l3492,564m3492,564l3567,634m3567,634l3652,1539m3652,1539l3727,1677m3727,1677l3799,1224m3799,1224l3874,1499e" filled="false" stroked="true" strokeweight="1pt" strokecolor="#00a894">
              <v:path arrowok="t"/>
              <v:stroke dashstyle="solid"/>
            </v:shape>
            <v:shape style="position:absolute;left:813;top:-217;width:101;height:2158" coordorigin="814,-217" coordsize="101,2158" path="m814,1941l915,1941m814,1583l915,1583m814,1226l915,1226m814,868l915,868m814,498l915,498m814,141l915,141m814,-217l915,-217e" filled="false" stroked="true" strokeweight=".5pt" strokecolor="#292425">
              <v:path arrowok="t"/>
              <v:stroke dashstyle="solid"/>
            </v:shape>
            <v:line style="position:absolute" from="989,1583" to="3888,1583" stroked="true" strokeweight=".5pt" strokecolor="#292425">
              <v:stroke dashstyle="solid"/>
            </v:line>
            <w10:wrap type="none"/>
          </v:group>
        </w:pict>
      </w:r>
      <w:r>
        <w:rPr>
          <w:color w:val="292425"/>
          <w:w w:val="121"/>
          <w:sz w:val="12"/>
        </w:rPr>
        <w:t>4</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15712" from="198.091003pt,7.005148pt" to="203.130003pt,7.005148pt" stroked="true" strokeweight=".5pt" strokecolor="#292425">
            <v:stroke dashstyle="solid"/>
            <w10:wrap type="none"/>
          </v:line>
        </w:pict>
      </w:r>
      <w:r>
        <w:rPr>
          <w:color w:val="292425"/>
          <w:w w:val="121"/>
          <w:sz w:val="12"/>
        </w:rPr>
        <w:t>3</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15200" from="198.091003pt,7.501962pt" to="203.130003pt,7.501962pt" stroked="true" strokeweight=".5pt" strokecolor="#292425">
            <v:stroke dashstyle="solid"/>
            <w10:wrap type="none"/>
          </v:line>
        </w:pict>
      </w:r>
      <w:r>
        <w:rPr>
          <w:color w:val="292425"/>
          <w:w w:val="121"/>
          <w:sz w:val="12"/>
        </w:rPr>
        <w:t>2</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14688" from="198.091003pt,7.423776pt" to="203.130003pt,7.423776pt" stroked="true" strokeweight=".5pt" strokecolor="#292425">
            <v:stroke dashstyle="solid"/>
            <w10:wrap type="none"/>
          </v:line>
        </w:pict>
      </w:r>
      <w:r>
        <w:rPr>
          <w:color w:val="292425"/>
          <w:w w:val="121"/>
          <w:sz w:val="12"/>
        </w:rPr>
        <w:t>1</w:t>
      </w:r>
    </w:p>
    <w:p>
      <w:pPr>
        <w:spacing w:before="3"/>
        <w:ind w:left="978" w:right="0" w:firstLine="0"/>
        <w:jc w:val="left"/>
        <w:rPr>
          <w:sz w:val="16"/>
        </w:rPr>
      </w:pPr>
      <w:r>
        <w:rPr>
          <w:color w:val="292425"/>
          <w:w w:val="107"/>
          <w:sz w:val="16"/>
        </w:rPr>
        <w:t>+</w:t>
      </w:r>
    </w:p>
    <w:p>
      <w:pPr>
        <w:spacing w:line="102" w:lineRule="exact" w:before="34"/>
        <w:ind w:left="1058" w:right="0" w:firstLine="0"/>
        <w:jc w:val="left"/>
        <w:rPr>
          <w:sz w:val="12"/>
        </w:rPr>
      </w:pPr>
      <w:r>
        <w:rPr/>
        <w:pict>
          <v:line style="position:absolute;mso-position-horizontal-relative:page;mso-position-vertical-relative:paragraph;z-index:16114176" from="198.091003pt,4.895560pt" to="203.130003pt,4.895560pt" stroked="true" strokeweight=".5pt" strokecolor="#292425">
            <v:stroke dashstyle="solid"/>
            <w10:wrap type="none"/>
          </v:line>
        </w:pict>
      </w:r>
      <w:r>
        <w:rPr>
          <w:color w:val="292425"/>
          <w:w w:val="121"/>
          <w:sz w:val="12"/>
        </w:rPr>
        <w:t>0</w:t>
      </w:r>
    </w:p>
    <w:p>
      <w:pPr>
        <w:spacing w:line="148" w:lineRule="exact" w:before="0"/>
        <w:ind w:left="991" w:right="0" w:firstLine="0"/>
        <w:jc w:val="left"/>
        <w:rPr>
          <w:sz w:val="16"/>
        </w:rPr>
      </w:pPr>
      <w:r>
        <w:rPr>
          <w:color w:val="292425"/>
          <w:w w:val="87"/>
          <w:sz w:val="16"/>
        </w:rPr>
        <w:t>_</w:t>
      </w:r>
    </w:p>
    <w:p>
      <w:pPr>
        <w:spacing w:before="109"/>
        <w:ind w:left="0" w:right="38" w:firstLine="0"/>
        <w:jc w:val="right"/>
        <w:rPr>
          <w:sz w:val="12"/>
        </w:rPr>
      </w:pPr>
      <w:r>
        <w:rPr/>
        <w:pict>
          <v:line style="position:absolute;mso-position-horizontal-relative:page;mso-position-vertical-relative:paragraph;z-index:16113664" from="198.091003pt,8.566764pt" to="203.130003pt,8.566764pt" stroked="true" strokeweight=".5pt" strokecolor="#292425">
            <v:stroke dashstyle="solid"/>
            <w10:wrap type="none"/>
          </v:line>
        </w:pict>
      </w:r>
      <w:r>
        <w:rPr>
          <w:color w:val="292425"/>
          <w:w w:val="121"/>
          <w:sz w:val="12"/>
        </w:rPr>
        <w:t>1</w:t>
      </w:r>
    </w:p>
    <w:p>
      <w:pPr>
        <w:pStyle w:val="BodyText"/>
        <w:rPr>
          <w:sz w:val="12"/>
        </w:rPr>
      </w:pPr>
    </w:p>
    <w:p>
      <w:pPr>
        <w:tabs>
          <w:tab w:pos="1058" w:val="left" w:leader="none"/>
        </w:tabs>
        <w:spacing w:before="86"/>
        <w:ind w:left="65" w:right="0" w:firstLine="0"/>
        <w:jc w:val="left"/>
        <w:rPr>
          <w:sz w:val="12"/>
        </w:rPr>
      </w:pPr>
      <w:r>
        <w:rPr/>
        <w:pict>
          <v:line style="position:absolute;mso-position-horizontal-relative:page;mso-position-vertical-relative:paragraph;z-index:-21448704" from="198.091003pt,7.234573pt" to="203.130003pt,7.234573pt" stroked="true" strokeweight=".5pt" strokecolor="#292425">
            <v:stroke dashstyle="solid"/>
            <w10:wrap type="none"/>
          </v:line>
        </w:pict>
      </w:r>
      <w:r>
        <w:rPr/>
        <w:pict>
          <v:shape style="position:absolute;margin-left:49.473pt;margin-top:4.353573pt;width:144.25pt;height:2.9pt;mso-position-horizontal-relative:page;mso-position-vertical-relative:paragraph;z-index:-21444096" coordorigin="989,87" coordsize="2885,58" path="m989,145l3874,145m991,145l991,87m1598,145l1598,87m2204,145l2204,87m2811,145l2811,87m1294,145l1294,87m1901,145l1901,87m2508,145l2508,87m3115,145l3115,87m3722,145l3722,87m3418,145l3418,87e" filled="false" stroked="true" strokeweight=".5pt" strokecolor="#292425">
            <v:path arrowok="t"/>
            <v:stroke dashstyle="solid"/>
            <w10:wrap type="none"/>
          </v:shape>
        </w:pict>
      </w:r>
      <w:r>
        <w:rPr>
          <w:color w:val="292425"/>
          <w:w w:val="120"/>
          <w:sz w:val="12"/>
        </w:rPr>
        <w:t>2000 </w:t>
      </w:r>
      <w:r>
        <w:rPr>
          <w:color w:val="292425"/>
          <w:spacing w:val="34"/>
          <w:w w:val="120"/>
          <w:sz w:val="12"/>
        </w:rPr>
        <w:t> </w:t>
      </w:r>
      <w:r>
        <w:rPr>
          <w:color w:val="292425"/>
          <w:spacing w:val="-9"/>
          <w:w w:val="120"/>
          <w:sz w:val="12"/>
        </w:rPr>
        <w:t>01  </w:t>
      </w:r>
      <w:r>
        <w:rPr>
          <w:color w:val="292425"/>
          <w:spacing w:val="15"/>
          <w:w w:val="120"/>
          <w:sz w:val="12"/>
        </w:rPr>
        <w:t> </w:t>
      </w:r>
      <w:r>
        <w:rPr>
          <w:color w:val="292425"/>
          <w:spacing w:val="-3"/>
          <w:w w:val="120"/>
          <w:sz w:val="12"/>
        </w:rPr>
        <w:t>02</w:t>
        <w:tab/>
      </w:r>
      <w:r>
        <w:rPr>
          <w:color w:val="292425"/>
          <w:w w:val="120"/>
          <w:position w:val="7"/>
          <w:sz w:val="12"/>
        </w:rPr>
        <w:t>2</w:t>
      </w:r>
    </w:p>
    <w:p>
      <w:pPr>
        <w:pStyle w:val="BodyText"/>
        <w:spacing w:line="292" w:lineRule="auto" w:before="137"/>
        <w:ind w:left="320" w:right="158"/>
      </w:pPr>
      <w:r>
        <w:rPr/>
        <w:br w:type="column"/>
      </w:r>
      <w:r>
        <w:rPr>
          <w:color w:val="292425"/>
          <w:spacing w:val="-4"/>
          <w:w w:val="110"/>
        </w:rPr>
        <w:t>However, </w:t>
      </w:r>
      <w:r>
        <w:rPr>
          <w:color w:val="292425"/>
          <w:w w:val="110"/>
        </w:rPr>
        <w:t>it is unlikely that the moderation in real earnings </w:t>
      </w:r>
      <w:r>
        <w:rPr>
          <w:color w:val="292425"/>
          <w:spacing w:val="-2"/>
          <w:w w:val="110"/>
        </w:rPr>
        <w:t>growth</w:t>
      </w:r>
      <w:r>
        <w:rPr>
          <w:color w:val="292425"/>
          <w:spacing w:val="-16"/>
          <w:w w:val="110"/>
        </w:rPr>
        <w:t> </w:t>
      </w:r>
      <w:r>
        <w:rPr>
          <w:color w:val="292425"/>
          <w:w w:val="110"/>
        </w:rPr>
        <w:t>during</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spacing w:val="-5"/>
          <w:w w:val="110"/>
        </w:rPr>
        <w:t>two</w:t>
      </w:r>
      <w:r>
        <w:rPr>
          <w:color w:val="292425"/>
          <w:spacing w:val="-15"/>
          <w:w w:val="110"/>
        </w:rPr>
        <w:t> </w:t>
      </w:r>
      <w:r>
        <w:rPr>
          <w:color w:val="292425"/>
          <w:spacing w:val="-3"/>
          <w:w w:val="110"/>
        </w:rPr>
        <w:t>years</w:t>
      </w:r>
      <w:r>
        <w:rPr>
          <w:color w:val="292425"/>
          <w:spacing w:val="-15"/>
          <w:w w:val="110"/>
        </w:rPr>
        <w:t> </w:t>
      </w:r>
      <w:r>
        <w:rPr>
          <w:color w:val="292425"/>
          <w:spacing w:val="-3"/>
          <w:w w:val="110"/>
        </w:rPr>
        <w:t>was</w:t>
      </w:r>
      <w:r>
        <w:rPr>
          <w:color w:val="292425"/>
          <w:spacing w:val="-15"/>
          <w:w w:val="110"/>
        </w:rPr>
        <w:t> </w:t>
      </w:r>
      <w:r>
        <w:rPr>
          <w:color w:val="292425"/>
          <w:w w:val="110"/>
        </w:rPr>
        <w:t>entirely</w:t>
      </w:r>
      <w:r>
        <w:rPr>
          <w:color w:val="292425"/>
          <w:spacing w:val="-15"/>
          <w:w w:val="110"/>
        </w:rPr>
        <w:t> </w:t>
      </w:r>
      <w:r>
        <w:rPr>
          <w:color w:val="292425"/>
          <w:w w:val="110"/>
        </w:rPr>
        <w:t>the</w:t>
      </w:r>
      <w:r>
        <w:rPr>
          <w:color w:val="292425"/>
          <w:spacing w:val="-15"/>
          <w:w w:val="110"/>
        </w:rPr>
        <w:t> </w:t>
      </w:r>
      <w:r>
        <w:rPr>
          <w:color w:val="292425"/>
          <w:w w:val="110"/>
        </w:rPr>
        <w:t>result</w:t>
      </w:r>
      <w:r>
        <w:rPr>
          <w:color w:val="292425"/>
          <w:spacing w:val="-15"/>
          <w:w w:val="110"/>
        </w:rPr>
        <w:t> </w:t>
      </w:r>
      <w:r>
        <w:rPr>
          <w:color w:val="292425"/>
          <w:w w:val="110"/>
        </w:rPr>
        <w:t>of</w:t>
      </w:r>
      <w:r>
        <w:rPr>
          <w:color w:val="292425"/>
          <w:spacing w:val="-15"/>
          <w:w w:val="110"/>
        </w:rPr>
        <w:t> </w:t>
      </w:r>
      <w:r>
        <w:rPr>
          <w:color w:val="292425"/>
          <w:w w:val="110"/>
        </w:rPr>
        <w:t>the softening in labour </w:t>
      </w:r>
      <w:r>
        <w:rPr>
          <w:color w:val="292425"/>
          <w:spacing w:val="-2"/>
          <w:w w:val="110"/>
        </w:rPr>
        <w:t>market </w:t>
      </w:r>
      <w:r>
        <w:rPr>
          <w:color w:val="292425"/>
          <w:w w:val="110"/>
        </w:rPr>
        <w:t>conditions, particularly as the labour</w:t>
      </w:r>
      <w:r>
        <w:rPr>
          <w:color w:val="292425"/>
          <w:spacing w:val="-22"/>
          <w:w w:val="110"/>
        </w:rPr>
        <w:t> </w:t>
      </w:r>
      <w:r>
        <w:rPr>
          <w:color w:val="292425"/>
          <w:spacing w:val="-2"/>
          <w:w w:val="110"/>
        </w:rPr>
        <w:t>market</w:t>
      </w:r>
      <w:r>
        <w:rPr>
          <w:color w:val="292425"/>
          <w:spacing w:val="-22"/>
          <w:w w:val="110"/>
        </w:rPr>
        <w:t> </w:t>
      </w:r>
      <w:r>
        <w:rPr>
          <w:color w:val="292425"/>
          <w:w w:val="110"/>
        </w:rPr>
        <w:t>remains</w:t>
      </w:r>
      <w:r>
        <w:rPr>
          <w:color w:val="292425"/>
          <w:spacing w:val="-21"/>
          <w:w w:val="110"/>
        </w:rPr>
        <w:t> </w:t>
      </w:r>
      <w:r>
        <w:rPr>
          <w:color w:val="292425"/>
          <w:w w:val="110"/>
        </w:rPr>
        <w:t>relatively</w:t>
      </w:r>
      <w:r>
        <w:rPr>
          <w:color w:val="292425"/>
          <w:spacing w:val="-22"/>
          <w:w w:val="110"/>
        </w:rPr>
        <w:t> </w:t>
      </w:r>
      <w:r>
        <w:rPr>
          <w:color w:val="292425"/>
          <w:w w:val="110"/>
        </w:rPr>
        <w:t>tight</w:t>
      </w:r>
      <w:r>
        <w:rPr>
          <w:color w:val="292425"/>
          <w:spacing w:val="-21"/>
          <w:w w:val="110"/>
        </w:rPr>
        <w:t> </w:t>
      </w:r>
      <w:r>
        <w:rPr>
          <w:color w:val="292425"/>
          <w:spacing w:val="-3"/>
          <w:w w:val="110"/>
        </w:rPr>
        <w:t>by</w:t>
      </w:r>
      <w:r>
        <w:rPr>
          <w:color w:val="292425"/>
          <w:spacing w:val="-22"/>
          <w:w w:val="110"/>
        </w:rPr>
        <w:t> </w:t>
      </w:r>
      <w:r>
        <w:rPr>
          <w:color w:val="292425"/>
          <w:w w:val="110"/>
        </w:rPr>
        <w:t>historical</w:t>
      </w:r>
      <w:r>
        <w:rPr>
          <w:color w:val="292425"/>
          <w:spacing w:val="-21"/>
          <w:w w:val="110"/>
        </w:rPr>
        <w:t> </w:t>
      </w:r>
      <w:r>
        <w:rPr>
          <w:color w:val="292425"/>
          <w:w w:val="110"/>
        </w:rPr>
        <w:t>standards (see</w:t>
      </w:r>
      <w:r>
        <w:rPr>
          <w:color w:val="292425"/>
          <w:spacing w:val="-24"/>
          <w:w w:val="110"/>
        </w:rPr>
        <w:t> </w:t>
      </w:r>
      <w:r>
        <w:rPr>
          <w:color w:val="292425"/>
          <w:w w:val="110"/>
        </w:rPr>
        <w:t>Section</w:t>
      </w:r>
      <w:r>
        <w:rPr>
          <w:color w:val="292425"/>
          <w:spacing w:val="-24"/>
          <w:w w:val="110"/>
        </w:rPr>
        <w:t> </w:t>
      </w:r>
      <w:r>
        <w:rPr>
          <w:color w:val="292425"/>
          <w:w w:val="110"/>
        </w:rPr>
        <w:t>3).</w:t>
      </w:r>
      <w:r>
        <w:rPr>
          <w:color w:val="292425"/>
          <w:spacing w:val="8"/>
          <w:w w:val="110"/>
        </w:rPr>
        <w:t> </w:t>
      </w:r>
      <w:r>
        <w:rPr>
          <w:color w:val="292425"/>
          <w:w w:val="110"/>
        </w:rPr>
        <w:t>The</w:t>
      </w:r>
      <w:r>
        <w:rPr>
          <w:color w:val="292425"/>
          <w:spacing w:val="-24"/>
          <w:w w:val="110"/>
        </w:rPr>
        <w:t> </w:t>
      </w:r>
      <w:r>
        <w:rPr>
          <w:color w:val="292425"/>
          <w:w w:val="110"/>
        </w:rPr>
        <w:t>slackening</w:t>
      </w:r>
      <w:r>
        <w:rPr>
          <w:color w:val="292425"/>
          <w:spacing w:val="-24"/>
          <w:w w:val="110"/>
        </w:rPr>
        <w:t> </w:t>
      </w:r>
      <w:r>
        <w:rPr>
          <w:color w:val="292425"/>
          <w:w w:val="110"/>
        </w:rPr>
        <w:t>in</w:t>
      </w:r>
      <w:r>
        <w:rPr>
          <w:color w:val="292425"/>
          <w:spacing w:val="-24"/>
          <w:w w:val="110"/>
        </w:rPr>
        <w:t> </w:t>
      </w:r>
      <w:r>
        <w:rPr>
          <w:color w:val="292425"/>
          <w:w w:val="110"/>
        </w:rPr>
        <w:t>real</w:t>
      </w:r>
      <w:r>
        <w:rPr>
          <w:color w:val="292425"/>
          <w:spacing w:val="-23"/>
          <w:w w:val="110"/>
        </w:rPr>
        <w:t> </w:t>
      </w:r>
      <w:r>
        <w:rPr>
          <w:color w:val="292425"/>
          <w:w w:val="110"/>
        </w:rPr>
        <w:t>wage</w:t>
      </w:r>
      <w:r>
        <w:rPr>
          <w:color w:val="292425"/>
          <w:spacing w:val="-24"/>
          <w:w w:val="110"/>
        </w:rPr>
        <w:t> </w:t>
      </w:r>
      <w:r>
        <w:rPr>
          <w:color w:val="292425"/>
          <w:w w:val="110"/>
        </w:rPr>
        <w:t>growth</w:t>
      </w:r>
      <w:r>
        <w:rPr>
          <w:color w:val="292425"/>
          <w:spacing w:val="-24"/>
          <w:w w:val="110"/>
        </w:rPr>
        <w:t> </w:t>
      </w:r>
      <w:r>
        <w:rPr>
          <w:color w:val="292425"/>
          <w:spacing w:val="-3"/>
          <w:w w:val="110"/>
        </w:rPr>
        <w:t>may</w:t>
      </w:r>
      <w:r>
        <w:rPr>
          <w:color w:val="292425"/>
          <w:spacing w:val="-24"/>
          <w:w w:val="110"/>
        </w:rPr>
        <w:t> </w:t>
      </w:r>
      <w:r>
        <w:rPr>
          <w:color w:val="292425"/>
          <w:w w:val="110"/>
        </w:rPr>
        <w:t>also reflect the </w:t>
      </w:r>
      <w:r>
        <w:rPr>
          <w:color w:val="292425"/>
          <w:spacing w:val="-3"/>
          <w:w w:val="110"/>
        </w:rPr>
        <w:t>temporary </w:t>
      </w:r>
      <w:r>
        <w:rPr>
          <w:color w:val="292425"/>
          <w:w w:val="110"/>
        </w:rPr>
        <w:t>restraining influence of reductions in </w:t>
      </w:r>
      <w:r>
        <w:rPr>
          <w:color w:val="292425"/>
          <w:spacing w:val="-3"/>
          <w:w w:val="110"/>
        </w:rPr>
        <w:t>taxes </w:t>
      </w:r>
      <w:r>
        <w:rPr>
          <w:color w:val="292425"/>
          <w:w w:val="110"/>
        </w:rPr>
        <w:t>and mortgage interest payments, and of lower import prices</w:t>
      </w:r>
      <w:r>
        <w:rPr>
          <w:color w:val="292425"/>
          <w:spacing w:val="-16"/>
          <w:w w:val="110"/>
        </w:rPr>
        <w:t> </w:t>
      </w:r>
      <w:r>
        <w:rPr>
          <w:color w:val="292425"/>
          <w:w w:val="110"/>
        </w:rPr>
        <w:t>associated</w:t>
      </w:r>
      <w:r>
        <w:rPr>
          <w:color w:val="292425"/>
          <w:spacing w:val="-15"/>
          <w:w w:val="110"/>
        </w:rPr>
        <w:t> </w:t>
      </w:r>
      <w:r>
        <w:rPr>
          <w:color w:val="292425"/>
          <w:w w:val="110"/>
        </w:rPr>
        <w:t>with</w:t>
      </w:r>
      <w:r>
        <w:rPr>
          <w:color w:val="292425"/>
          <w:spacing w:val="-15"/>
          <w:w w:val="110"/>
        </w:rPr>
        <w:t> </w:t>
      </w:r>
      <w:r>
        <w:rPr>
          <w:color w:val="292425"/>
          <w:w w:val="110"/>
        </w:rPr>
        <w:t>the</w:t>
      </w:r>
      <w:r>
        <w:rPr>
          <w:color w:val="292425"/>
          <w:spacing w:val="-15"/>
          <w:w w:val="110"/>
        </w:rPr>
        <w:t> </w:t>
      </w:r>
      <w:r>
        <w:rPr>
          <w:color w:val="292425"/>
          <w:w w:val="110"/>
        </w:rPr>
        <w:t>improvement</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terms</w:t>
      </w:r>
      <w:r>
        <w:rPr>
          <w:color w:val="292425"/>
          <w:spacing w:val="-15"/>
          <w:w w:val="110"/>
        </w:rPr>
        <w:t> </w:t>
      </w:r>
      <w:r>
        <w:rPr>
          <w:color w:val="292425"/>
          <w:w w:val="110"/>
        </w:rPr>
        <w:t>of</w:t>
      </w:r>
      <w:r>
        <w:rPr>
          <w:color w:val="292425"/>
          <w:spacing w:val="-15"/>
          <w:w w:val="110"/>
        </w:rPr>
        <w:t> </w:t>
      </w:r>
      <w:r>
        <w:rPr>
          <w:color w:val="292425"/>
          <w:spacing w:val="-3"/>
          <w:w w:val="110"/>
        </w:rPr>
        <w:t>trade </w:t>
      </w:r>
      <w:r>
        <w:rPr>
          <w:color w:val="292425"/>
          <w:w w:val="110"/>
        </w:rPr>
        <w:t>(see Section 4.3 and the </w:t>
      </w:r>
      <w:r>
        <w:rPr>
          <w:color w:val="292425"/>
          <w:spacing w:val="-3"/>
          <w:w w:val="110"/>
        </w:rPr>
        <w:t>box </w:t>
      </w:r>
      <w:r>
        <w:rPr>
          <w:color w:val="292425"/>
          <w:w w:val="110"/>
        </w:rPr>
        <w:t>on pages </w:t>
      </w:r>
      <w:r>
        <w:rPr>
          <w:color w:val="292425"/>
          <w:spacing w:val="-8"/>
          <w:w w:val="110"/>
        </w:rPr>
        <w:t>30–31). </w:t>
      </w:r>
      <w:r>
        <w:rPr>
          <w:color w:val="292425"/>
          <w:w w:val="110"/>
        </w:rPr>
        <w:t>Chart 4.4 shows that </w:t>
      </w:r>
      <w:r>
        <w:rPr>
          <w:color w:val="292425"/>
          <w:spacing w:val="-3"/>
          <w:w w:val="110"/>
        </w:rPr>
        <w:t>between </w:t>
      </w:r>
      <w:r>
        <w:rPr>
          <w:color w:val="292425"/>
          <w:spacing w:val="-6"/>
          <w:w w:val="110"/>
        </w:rPr>
        <w:t>mid-2001 </w:t>
      </w:r>
      <w:r>
        <w:rPr>
          <w:color w:val="292425"/>
          <w:w w:val="110"/>
        </w:rPr>
        <w:t>and </w:t>
      </w:r>
      <w:r>
        <w:rPr>
          <w:color w:val="292425"/>
          <w:spacing w:val="-7"/>
          <w:w w:val="110"/>
        </w:rPr>
        <w:t>2002 </w:t>
      </w:r>
      <w:r>
        <w:rPr>
          <w:color w:val="292425"/>
          <w:w w:val="110"/>
        </w:rPr>
        <w:t>Q3 real</w:t>
      </w:r>
      <w:r>
        <w:rPr>
          <w:color w:val="292425"/>
          <w:spacing w:val="-15"/>
          <w:w w:val="110"/>
        </w:rPr>
        <w:t> </w:t>
      </w:r>
      <w:r>
        <w:rPr>
          <w:color w:val="292425"/>
          <w:w w:val="110"/>
        </w:rPr>
        <w:t>earnings</w:t>
      </w:r>
    </w:p>
    <w:p>
      <w:pPr>
        <w:spacing w:after="0" w:line="292" w:lineRule="auto"/>
        <w:sectPr>
          <w:type w:val="continuous"/>
          <w:pgSz w:w="11900" w:h="16840"/>
          <w:pgMar w:top="1260" w:bottom="280" w:left="660" w:right="620"/>
          <w:cols w:num="5" w:equalWidth="0">
            <w:col w:w="1130" w:space="40"/>
            <w:col w:w="579" w:space="39"/>
            <w:col w:w="569" w:space="39"/>
            <w:col w:w="1172" w:space="1201"/>
            <w:col w:w="5851"/>
          </w:cols>
        </w:sectPr>
      </w:pPr>
    </w:p>
    <w:p>
      <w:pPr>
        <w:spacing w:line="65" w:lineRule="exact" w:before="0"/>
        <w:ind w:left="165" w:right="0" w:firstLine="0"/>
        <w:jc w:val="left"/>
        <w:rPr>
          <w:sz w:val="12"/>
        </w:rPr>
      </w:pPr>
      <w:r>
        <w:rPr>
          <w:color w:val="292425"/>
          <w:w w:val="110"/>
          <w:sz w:val="12"/>
        </w:rPr>
        <w:t>(a) Wages and salaries and employers’ social contributions per</w:t>
      </w:r>
    </w:p>
    <w:p>
      <w:pPr>
        <w:spacing w:line="129" w:lineRule="exact" w:before="0"/>
        <w:ind w:left="405" w:right="0" w:firstLine="0"/>
        <w:jc w:val="left"/>
        <w:rPr>
          <w:sz w:val="12"/>
        </w:rPr>
      </w:pPr>
      <w:r>
        <w:rPr>
          <w:color w:val="292425"/>
          <w:w w:val="110"/>
          <w:sz w:val="12"/>
        </w:rPr>
        <w:t>head divided by the GDP deflator at basic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spacing w:before="0"/>
        <w:ind w:left="169" w:right="0" w:firstLine="0"/>
        <w:jc w:val="left"/>
        <w:rPr>
          <w:rFonts w:ascii="Trebuchet MS"/>
          <w:b/>
          <w:sz w:val="20"/>
        </w:rPr>
      </w:pPr>
      <w:r>
        <w:rPr>
          <w:rFonts w:ascii="Trebuchet MS"/>
          <w:b/>
          <w:color w:val="0092C0"/>
          <w:w w:val="95"/>
          <w:sz w:val="20"/>
        </w:rPr>
        <w:t>Chart 4.4</w:t>
      </w:r>
    </w:p>
    <w:p>
      <w:pPr>
        <w:spacing w:before="8"/>
        <w:ind w:left="169" w:right="0" w:firstLine="0"/>
        <w:jc w:val="left"/>
        <w:rPr>
          <w:rFonts w:ascii="Trebuchet MS"/>
          <w:b/>
          <w:sz w:val="20"/>
        </w:rPr>
      </w:pPr>
      <w:r>
        <w:rPr>
          <w:rFonts w:ascii="Trebuchet MS"/>
          <w:b/>
          <w:color w:val="0092C0"/>
          <w:sz w:val="20"/>
        </w:rPr>
        <w:t>Real consumption wage</w:t>
      </w:r>
    </w:p>
    <w:p>
      <w:pPr>
        <w:spacing w:before="43"/>
        <w:ind w:left="1526" w:right="0" w:firstLine="0"/>
        <w:jc w:val="left"/>
        <w:rPr>
          <w:sz w:val="12"/>
        </w:rPr>
      </w:pPr>
      <w:r>
        <w:rPr/>
        <w:pict>
          <v:line style="position:absolute;mso-position-horizontal-relative:page;mso-position-vertical-relative:paragraph;z-index:-21440512" from="198.091003pt,51.147564pt" to="203.130003pt,51.147564pt" stroked="true" strokeweight=".5pt" strokecolor="#292425">
            <v:stroke dashstyle="solid"/>
            <w10:wrap type="none"/>
          </v:line>
        </w:pict>
      </w:r>
      <w:r>
        <w:rPr/>
        <w:pict>
          <v:line style="position:absolute;mso-position-horizontal-relative:page;mso-position-vertical-relative:paragraph;z-index:-21440000" from="198.091003pt,30.522562pt" to="203.130003pt,30.522562pt" stroked="true" strokeweight=".5pt" strokecolor="#292425">
            <v:stroke dashstyle="solid"/>
            <w10:wrap type="none"/>
          </v:line>
        </w:pict>
      </w:r>
      <w:r>
        <w:rPr/>
        <w:pict>
          <v:line style="position:absolute;mso-position-horizontal-relative:page;mso-position-vertical-relative:paragraph;z-index:16122880" from="40.689999pt,9.897562pt" to="45.729999pt,9.897562pt" stroked="true" strokeweight=".5pt" strokecolor="#292425">
            <v:stroke dashstyle="solid"/>
            <w10:wrap type="none"/>
          </v:line>
        </w:pict>
      </w:r>
      <w:r>
        <w:rPr>
          <w:color w:val="292425"/>
          <w:w w:val="110"/>
          <w:sz w:val="12"/>
        </w:rPr>
        <w:t>Percentage changes on a year earl</w:t>
      </w:r>
      <w:r>
        <w:rPr>
          <w:color w:val="292425"/>
          <w:w w:val="110"/>
          <w:sz w:val="12"/>
          <w:u w:val="single" w:color="292425"/>
        </w:rPr>
        <w:t>ier</w:t>
      </w:r>
      <w:r>
        <w:rPr>
          <w:color w:val="292425"/>
          <w:w w:val="110"/>
          <w:sz w:val="12"/>
        </w:rPr>
        <w:t> </w:t>
      </w:r>
      <w:r>
        <w:rPr>
          <w:color w:val="292425"/>
          <w:w w:val="110"/>
          <w:position w:val="-6"/>
          <w:sz w:val="12"/>
        </w:rPr>
        <w:t>5</w:t>
      </w:r>
    </w:p>
    <w:p>
      <w:pPr>
        <w:pStyle w:val="BodyText"/>
        <w:spacing w:before="1"/>
        <w:rPr>
          <w:sz w:val="9"/>
        </w:rPr>
      </w:pPr>
      <w:r>
        <w:rPr/>
        <w:pict>
          <v:group style="position:absolute;margin-left:40.689999pt;margin-top:7.199948pt;width:168.7pt;height:118.9pt;mso-position-horizontal-relative:page;mso-position-vertical-relative:paragraph;z-index:-15344640;mso-wrap-distance-left:0;mso-wrap-distance-right:0" coordorigin="814,144" coordsize="3374,2378">
            <v:line style="position:absolute" from="3962,1183" to="4063,1183" stroked="true" strokeweight=".5pt" strokecolor="#292425">
              <v:stroke dashstyle="solid"/>
            </v:line>
            <v:line style="position:absolute" from="964,1863" to="1057,1863" stroked="true" strokeweight="1.125pt" strokecolor="#93479a">
              <v:stroke dashstyle="solid"/>
            </v:line>
            <v:shape style="position:absolute;left:1046;top:469;width:2835;height:1525" coordorigin="1047,469" coordsize="2835,1525" path="m1047,1861l1129,1994m1129,1994l1202,1849m1202,1849l1284,1401m1284,1401l1357,1231m1357,1231l1439,1109m1439,1109l1512,1159m1512,1159l1584,1316m1584,1316l1664,1546m1664,1546l1737,1849m1737,1849l1819,1776m1819,1776l1892,1836m1892,1836l1964,1594m1964,1594l2047,1389m2047,1389l2119,1571m2119,1571l2202,1364m2202,1364l2274,1256m2274,1256l2357,1134m2357,1134l2429,976m2429,976l2499,794m2499,794l2582,614m2582,614l2654,699m2654,699l2737,869m2737,869l2809,891m2809,891l2892,794m2892,794l2964,626m2964,626l3037,469m3037,469l3119,601m3119,601l3192,1024m3192,1024l3274,1099m3274,1099l3344,891m3344,891l3417,626m3417,626l3499,1134m3499,1134l3572,1364m3572,1364l3654,1581m3654,1581l3727,1909m3727,1909l3809,1171m3809,1171l3882,1231e" filled="false" stroked="true" strokeweight="1pt" strokecolor="#93479a">
              <v:path arrowok="t"/>
              <v:stroke dashstyle="solid"/>
            </v:shape>
            <v:shape style="position:absolute;left:974;top:154;width:2908;height:2350" coordorigin="974,154" coordsize="2908,2350" path="m974,976l1047,1194m1047,1194l1129,1401m1129,1401l1202,1461m1202,1461l1284,1546m1284,1546l1357,1801m1357,1801l1439,1644m1439,1644l1512,1801m1512,1801l1584,2176m1584,2176l1664,2199m1664,2199l1737,2504m1737,2504l1819,2224m1819,2224l1892,2041m1892,2041l1964,929m1964,929l2047,661m2047,661l2119,879m2119,879l2202,844m2202,844l2274,1146m2274,1146l2357,1376m2357,1376l2429,1244m2429,1244l2499,1024m2499,1024l2582,1364m2582,1364l2654,1181m2654,1181l2737,1291m2737,1291l2809,976m2809,976l2892,456m2892,456l2964,249m2964,249l3037,154m3037,154l3119,601m3119,601l3192,1581m3192,1581l3274,1654m3274,1654l3344,1424m3344,1424l3417,976m3417,976l3499,274m3499,274l3572,384m3572,384l3654,419m3654,419l3727,711m3727,711l3809,869m3809,869l3882,1014e" filled="false" stroked="true" strokeweight="1pt" strokecolor="#df6e22">
              <v:path arrowok="t"/>
              <v:stroke dashstyle="solid"/>
            </v:shape>
            <v:shape style="position:absolute;left:813;top:360;width:101;height:2048" coordorigin="814,360" coordsize="101,2048" path="m814,2408l915,2408m814,1995l915,1995m814,1583l915,1583m814,1183l915,1183m814,773l915,773m814,360l915,360e" filled="false" stroked="true" strokeweight=".5pt" strokecolor="#292425">
              <v:path arrowok="t"/>
              <v:stroke dashstyle="solid"/>
            </v:shape>
            <v:line style="position:absolute" from="981,1995" to="3886,1995" stroked="true" strokeweight=".5pt" strokecolor="#292425">
              <v:stroke dashstyle="solid"/>
            </v:line>
            <v:shape style="position:absolute;left:2651;top:298;width:1536;height:1852" type="#_x0000_t202" filled="false" stroked="false">
              <v:textbox inset="0,0,0,0">
                <w:txbxContent>
                  <w:p>
                    <w:pPr>
                      <w:spacing w:line="116" w:lineRule="exact" w:before="0"/>
                      <w:ind w:left="1442" w:right="0" w:firstLine="0"/>
                      <w:jc w:val="left"/>
                      <w:rPr>
                        <w:sz w:val="12"/>
                      </w:rPr>
                    </w:pPr>
                    <w:r>
                      <w:rPr>
                        <w:color w:val="292425"/>
                        <w:w w:val="121"/>
                        <w:sz w:val="12"/>
                      </w:rPr>
                      <w:t>4</w:t>
                    </w:r>
                  </w:p>
                  <w:p>
                    <w:pPr>
                      <w:spacing w:line="240" w:lineRule="auto" w:before="0"/>
                      <w:rPr>
                        <w:sz w:val="12"/>
                      </w:rPr>
                    </w:pPr>
                  </w:p>
                  <w:p>
                    <w:pPr>
                      <w:spacing w:line="240" w:lineRule="auto" w:before="7"/>
                      <w:rPr>
                        <w:sz w:val="11"/>
                      </w:rPr>
                    </w:pPr>
                  </w:p>
                  <w:p>
                    <w:pPr>
                      <w:spacing w:before="1"/>
                      <w:ind w:left="0" w:right="18" w:firstLine="0"/>
                      <w:jc w:val="right"/>
                      <w:rPr>
                        <w:sz w:val="12"/>
                      </w:rPr>
                    </w:pPr>
                    <w:r>
                      <w:rPr>
                        <w:color w:val="292425"/>
                        <w:w w:val="121"/>
                        <w:sz w:val="12"/>
                      </w:rPr>
                      <w:t>3</w:t>
                    </w:r>
                  </w:p>
                  <w:p>
                    <w:pPr>
                      <w:spacing w:line="240" w:lineRule="auto" w:before="0"/>
                      <w:rPr>
                        <w:sz w:val="12"/>
                      </w:rPr>
                    </w:pPr>
                  </w:p>
                  <w:p>
                    <w:pPr>
                      <w:spacing w:line="240" w:lineRule="auto" w:before="7"/>
                      <w:rPr>
                        <w:sz w:val="11"/>
                      </w:rPr>
                    </w:pPr>
                  </w:p>
                  <w:p>
                    <w:pPr>
                      <w:spacing w:before="0"/>
                      <w:ind w:left="0" w:right="18" w:firstLine="0"/>
                      <w:jc w:val="right"/>
                      <w:rPr>
                        <w:sz w:val="12"/>
                      </w:rPr>
                    </w:pPr>
                    <w:r>
                      <w:rPr>
                        <w:color w:val="292425"/>
                        <w:w w:val="121"/>
                        <w:sz w:val="12"/>
                      </w:rPr>
                      <w:t>2</w:t>
                    </w:r>
                  </w:p>
                  <w:p>
                    <w:pPr>
                      <w:spacing w:line="240" w:lineRule="auto" w:before="0"/>
                      <w:rPr>
                        <w:sz w:val="12"/>
                      </w:rPr>
                    </w:pPr>
                  </w:p>
                  <w:p>
                    <w:pPr>
                      <w:spacing w:line="240" w:lineRule="auto" w:before="8"/>
                      <w:rPr>
                        <w:sz w:val="11"/>
                      </w:rPr>
                    </w:pPr>
                  </w:p>
                  <w:p>
                    <w:pPr>
                      <w:spacing w:before="0"/>
                      <w:ind w:left="0" w:right="18" w:firstLine="0"/>
                      <w:jc w:val="right"/>
                      <w:rPr>
                        <w:sz w:val="12"/>
                      </w:rPr>
                    </w:pPr>
                    <w:r>
                      <w:rPr>
                        <w:color w:val="292425"/>
                        <w:w w:val="121"/>
                        <w:sz w:val="12"/>
                      </w:rPr>
                      <w:t>1</w:t>
                    </w:r>
                  </w:p>
                  <w:p>
                    <w:pPr>
                      <w:tabs>
                        <w:tab w:pos="1367" w:val="left" w:leader="none"/>
                      </w:tabs>
                      <w:spacing w:line="178" w:lineRule="exact" w:before="100"/>
                      <w:ind w:left="0" w:right="0" w:firstLine="0"/>
                      <w:jc w:val="left"/>
                      <w:rPr>
                        <w:sz w:val="16"/>
                      </w:rPr>
                    </w:pPr>
                    <w:r>
                      <w:rPr>
                        <w:color w:val="292425"/>
                        <w:w w:val="105"/>
                        <w:position w:val="1"/>
                        <w:sz w:val="12"/>
                      </w:rPr>
                      <w:t>Deflated by</w:t>
                    </w:r>
                    <w:r>
                      <w:rPr>
                        <w:color w:val="292425"/>
                        <w:spacing w:val="-19"/>
                        <w:w w:val="105"/>
                        <w:position w:val="1"/>
                        <w:sz w:val="12"/>
                      </w:rPr>
                      <w:t> </w:t>
                    </w:r>
                    <w:r>
                      <w:rPr>
                        <w:color w:val="292425"/>
                        <w:w w:val="105"/>
                        <w:position w:val="1"/>
                        <w:sz w:val="12"/>
                      </w:rPr>
                      <w:t>RPIY</w:t>
                    </w:r>
                    <w:r>
                      <w:rPr>
                        <w:color w:val="292425"/>
                        <w:spacing w:val="-9"/>
                        <w:w w:val="105"/>
                        <w:position w:val="1"/>
                        <w:sz w:val="12"/>
                      </w:rPr>
                      <w:t> </w:t>
                    </w:r>
                    <w:r>
                      <w:rPr>
                        <w:color w:val="292425"/>
                        <w:w w:val="105"/>
                        <w:position w:val="1"/>
                        <w:sz w:val="12"/>
                      </w:rPr>
                      <w:t>(a)</w:t>
                      <w:tab/>
                    </w:r>
                    <w:r>
                      <w:rPr>
                        <w:color w:val="292425"/>
                        <w:w w:val="105"/>
                        <w:sz w:val="16"/>
                      </w:rPr>
                      <w:t>+</w:t>
                    </w:r>
                  </w:p>
                  <w:p>
                    <w:pPr>
                      <w:spacing w:line="170" w:lineRule="auto" w:before="15"/>
                      <w:ind w:left="1381" w:right="0" w:firstLine="0"/>
                      <w:jc w:val="left"/>
                      <w:rPr>
                        <w:sz w:val="12"/>
                      </w:rPr>
                    </w:pPr>
                    <w:r>
                      <w:rPr>
                        <w:color w:val="292425"/>
                        <w:spacing w:val="-4"/>
                        <w:w w:val="105"/>
                        <w:position w:val="-7"/>
                        <w:sz w:val="16"/>
                      </w:rPr>
                      <w:t>_</w:t>
                    </w:r>
                    <w:r>
                      <w:rPr>
                        <w:color w:val="292425"/>
                        <w:spacing w:val="-4"/>
                        <w:w w:val="105"/>
                        <w:sz w:val="12"/>
                      </w:rPr>
                      <w:t>0</w:t>
                    </w:r>
                  </w:p>
                </w:txbxContent>
              </v:textbox>
              <w10:wrap type="none"/>
            </v:shape>
            <v:shape style="position:absolute;left:1802;top:2401;width:1990;height:120" type="#_x0000_t202" filled="false" stroked="false">
              <v:textbox inset="0,0,0,0">
                <w:txbxContent>
                  <w:p>
                    <w:pPr>
                      <w:spacing w:line="116" w:lineRule="exact" w:before="0"/>
                      <w:ind w:left="0" w:right="0" w:firstLine="0"/>
                      <w:jc w:val="left"/>
                      <w:rPr>
                        <w:sz w:val="12"/>
                      </w:rPr>
                    </w:pPr>
                    <w:r>
                      <w:rPr>
                        <w:color w:val="292425"/>
                        <w:w w:val="105"/>
                        <w:sz w:val="12"/>
                      </w:rPr>
                      <w:t>Deflated by the tax and price index (b)</w:t>
                    </w:r>
                  </w:p>
                </w:txbxContent>
              </v:textbox>
              <w10:wrap type="none"/>
            </v:shape>
            <v:shape style="position:absolute;left:4094;top:2350;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w10:wrap type="topAndBottom"/>
          </v:group>
        </w:pict>
      </w:r>
    </w:p>
    <w:p>
      <w:pPr>
        <w:pStyle w:val="BodyText"/>
        <w:spacing w:before="5"/>
        <w:rPr>
          <w:sz w:val="16"/>
        </w:rPr>
      </w:pPr>
    </w:p>
    <w:p>
      <w:pPr>
        <w:spacing w:line="112" w:lineRule="exact" w:before="0"/>
        <w:ind w:left="3434" w:right="0" w:firstLine="0"/>
        <w:jc w:val="left"/>
        <w:rPr>
          <w:sz w:val="12"/>
        </w:rPr>
      </w:pPr>
      <w:r>
        <w:rPr/>
        <w:pict>
          <v:line style="position:absolute;mso-position-horizontal-relative:page;mso-position-vertical-relative:paragraph;z-index:16119296" from="198.091003pt,4.038563pt" to="203.130003pt,4.038563pt" stroked="true" strokeweight=".5pt" strokecolor="#292425">
            <v:stroke dashstyle="solid"/>
            <w10:wrap type="none"/>
          </v:line>
        </w:pict>
      </w:r>
      <w:r>
        <w:rPr/>
        <w:pict>
          <v:line style="position:absolute;mso-position-horizontal-relative:page;mso-position-vertical-relative:paragraph;z-index:16119808" from="198.091003pt,-16.586437pt" to="203.130003pt,-16.586437pt" stroked="true" strokeweight=".5pt" strokecolor="#292425">
            <v:stroke dashstyle="solid"/>
            <w10:wrap type="none"/>
          </v:line>
        </w:pict>
      </w:r>
      <w:r>
        <w:rPr/>
        <w:pict>
          <v:line style="position:absolute;mso-position-horizontal-relative:page;mso-position-vertical-relative:paragraph;z-index:-21441536" from="198.091003pt,-37.211437pt" to="203.130003pt,-37.211437pt" stroked="true" strokeweight=".5pt" strokecolor="#292425">
            <v:stroke dashstyle="solid"/>
            <w10:wrap type="none"/>
          </v:line>
        </w:pict>
      </w:r>
      <w:r>
        <w:rPr/>
        <w:pict>
          <v:line style="position:absolute;mso-position-horizontal-relative:page;mso-position-vertical-relative:paragraph;z-index:-21441024" from="198.091003pt,-57.836437pt" to="203.130003pt,-57.836437pt" stroked="true" strokeweight=".5pt" strokecolor="#292425">
            <v:stroke dashstyle="solid"/>
            <w10:wrap type="none"/>
          </v:line>
        </w:pict>
      </w:r>
      <w:r>
        <w:rPr/>
        <w:pict>
          <v:group style="position:absolute;margin-left:40.689999pt;margin-top:1.157563pt;width:153.450pt;height:3.15pt;mso-position-horizontal-relative:page;mso-position-vertical-relative:paragraph;z-index:16122368" coordorigin="814,23" coordsize="3069,63">
            <v:shape style="position:absolute;left:974;top:23;width:2908;height:58" coordorigin="974,23" coordsize="2908,58" path="m974,81l3882,81m976,81l976,23m1286,81l1286,23m1586,81l1586,23m1893,81l1893,23m2203,81l2203,23m2501,81l2501,23m2811,81l2811,23m3121,81l3121,23m3418,81l3418,23m3728,81l3728,23e" filled="false" stroked="true" strokeweight=".5pt" strokecolor="#292425">
              <v:path arrowok="t"/>
              <v:stroke dashstyle="solid"/>
            </v:shape>
            <v:line style="position:absolute" from="814,81" to="915,81" stroked="true" strokeweight=".5pt" strokecolor="#292425">
              <v:stroke dashstyle="solid"/>
            </v:line>
            <w10:wrap type="none"/>
          </v:group>
        </w:pict>
      </w:r>
      <w:r>
        <w:rPr>
          <w:color w:val="292425"/>
          <w:w w:val="121"/>
          <w:sz w:val="12"/>
        </w:rPr>
        <w:t>2</w:t>
      </w:r>
    </w:p>
    <w:p>
      <w:pPr>
        <w:spacing w:line="112" w:lineRule="exact" w:before="0"/>
        <w:ind w:left="358" w:right="0" w:firstLine="0"/>
        <w:jc w:val="left"/>
        <w:rPr>
          <w:sz w:val="12"/>
        </w:rPr>
      </w:pPr>
      <w:r>
        <w:rPr>
          <w:color w:val="292425"/>
          <w:w w:val="120"/>
          <w:sz w:val="12"/>
        </w:rPr>
        <w:t>1993 94 95 96 97 98 99 2000 01 02</w:t>
      </w:r>
    </w:p>
    <w:p>
      <w:pPr>
        <w:pStyle w:val="BodyText"/>
        <w:spacing w:before="8"/>
        <w:rPr>
          <w:sz w:val="9"/>
        </w:rPr>
      </w:pPr>
    </w:p>
    <w:p>
      <w:pPr>
        <w:pStyle w:val="ListParagraph"/>
        <w:numPr>
          <w:ilvl w:val="0"/>
          <w:numId w:val="24"/>
        </w:numPr>
        <w:tabs>
          <w:tab w:pos="406" w:val="left" w:leader="none"/>
        </w:tabs>
        <w:spacing w:line="208" w:lineRule="auto" w:before="0" w:after="0"/>
        <w:ind w:left="405" w:right="38" w:hanging="240"/>
        <w:jc w:val="left"/>
        <w:rPr>
          <w:sz w:val="12"/>
        </w:rPr>
      </w:pPr>
      <w:r>
        <w:rPr>
          <w:color w:val="292425"/>
          <w:w w:val="110"/>
          <w:sz w:val="12"/>
        </w:rPr>
        <w:t>Nominal</w:t>
      </w:r>
      <w:r>
        <w:rPr>
          <w:color w:val="292425"/>
          <w:spacing w:val="-18"/>
          <w:w w:val="110"/>
          <w:sz w:val="12"/>
        </w:rPr>
        <w:t> </w:t>
      </w:r>
      <w:r>
        <w:rPr>
          <w:color w:val="292425"/>
          <w:w w:val="110"/>
          <w:sz w:val="12"/>
        </w:rPr>
        <w:t>earnings</w:t>
      </w:r>
      <w:r>
        <w:rPr>
          <w:color w:val="292425"/>
          <w:spacing w:val="-17"/>
          <w:w w:val="110"/>
          <w:sz w:val="12"/>
        </w:rPr>
        <w:t> </w:t>
      </w:r>
      <w:r>
        <w:rPr>
          <w:color w:val="292425"/>
          <w:w w:val="110"/>
          <w:sz w:val="12"/>
        </w:rPr>
        <w:t>divided</w:t>
      </w:r>
      <w:r>
        <w:rPr>
          <w:color w:val="292425"/>
          <w:spacing w:val="-17"/>
          <w:w w:val="110"/>
          <w:sz w:val="12"/>
        </w:rPr>
        <w:t> </w:t>
      </w:r>
      <w:r>
        <w:rPr>
          <w:color w:val="292425"/>
          <w:w w:val="110"/>
          <w:sz w:val="12"/>
        </w:rPr>
        <w:t>by</w:t>
      </w:r>
      <w:r>
        <w:rPr>
          <w:color w:val="292425"/>
          <w:spacing w:val="-17"/>
          <w:w w:val="110"/>
          <w:sz w:val="12"/>
        </w:rPr>
        <w:t> </w:t>
      </w:r>
      <w:r>
        <w:rPr>
          <w:color w:val="292425"/>
          <w:w w:val="110"/>
          <w:sz w:val="12"/>
        </w:rPr>
        <w:t>the</w:t>
      </w:r>
      <w:r>
        <w:rPr>
          <w:color w:val="292425"/>
          <w:spacing w:val="-17"/>
          <w:w w:val="110"/>
          <w:sz w:val="12"/>
        </w:rPr>
        <w:t> </w:t>
      </w:r>
      <w:r>
        <w:rPr>
          <w:color w:val="292425"/>
          <w:w w:val="110"/>
          <w:sz w:val="12"/>
        </w:rPr>
        <w:t>retail</w:t>
      </w:r>
      <w:r>
        <w:rPr>
          <w:color w:val="292425"/>
          <w:spacing w:val="-17"/>
          <w:w w:val="110"/>
          <w:sz w:val="12"/>
        </w:rPr>
        <w:t> </w:t>
      </w:r>
      <w:r>
        <w:rPr>
          <w:color w:val="292425"/>
          <w:w w:val="110"/>
          <w:sz w:val="12"/>
        </w:rPr>
        <w:t>prices</w:t>
      </w:r>
      <w:r>
        <w:rPr>
          <w:color w:val="292425"/>
          <w:spacing w:val="-17"/>
          <w:w w:val="110"/>
          <w:sz w:val="12"/>
        </w:rPr>
        <w:t> </w:t>
      </w:r>
      <w:r>
        <w:rPr>
          <w:color w:val="292425"/>
          <w:w w:val="110"/>
          <w:sz w:val="12"/>
        </w:rPr>
        <w:t>index</w:t>
      </w:r>
      <w:r>
        <w:rPr>
          <w:color w:val="292425"/>
          <w:spacing w:val="-17"/>
          <w:w w:val="110"/>
          <w:sz w:val="12"/>
        </w:rPr>
        <w:t> </w:t>
      </w:r>
      <w:r>
        <w:rPr>
          <w:color w:val="292425"/>
          <w:w w:val="110"/>
          <w:sz w:val="12"/>
        </w:rPr>
        <w:t>excluding mortgage</w:t>
      </w:r>
      <w:r>
        <w:rPr>
          <w:color w:val="292425"/>
          <w:spacing w:val="-6"/>
          <w:w w:val="110"/>
          <w:sz w:val="12"/>
        </w:rPr>
        <w:t> </w:t>
      </w:r>
      <w:r>
        <w:rPr>
          <w:color w:val="292425"/>
          <w:w w:val="110"/>
          <w:sz w:val="12"/>
        </w:rPr>
        <w:t>interest</w:t>
      </w:r>
      <w:r>
        <w:rPr>
          <w:color w:val="292425"/>
          <w:spacing w:val="-6"/>
          <w:w w:val="110"/>
          <w:sz w:val="12"/>
        </w:rPr>
        <w:t> </w:t>
      </w:r>
      <w:r>
        <w:rPr>
          <w:color w:val="292425"/>
          <w:w w:val="110"/>
          <w:sz w:val="12"/>
        </w:rPr>
        <w:t>payments</w:t>
      </w:r>
      <w:r>
        <w:rPr>
          <w:color w:val="292425"/>
          <w:spacing w:val="-5"/>
          <w:w w:val="110"/>
          <w:sz w:val="12"/>
        </w:rPr>
        <w:t> </w:t>
      </w:r>
      <w:r>
        <w:rPr>
          <w:color w:val="292425"/>
          <w:w w:val="110"/>
          <w:sz w:val="12"/>
        </w:rPr>
        <w:t>and</w:t>
      </w:r>
      <w:r>
        <w:rPr>
          <w:color w:val="292425"/>
          <w:spacing w:val="-6"/>
          <w:w w:val="110"/>
          <w:sz w:val="12"/>
        </w:rPr>
        <w:t> </w:t>
      </w:r>
      <w:r>
        <w:rPr>
          <w:color w:val="292425"/>
          <w:w w:val="110"/>
          <w:sz w:val="12"/>
        </w:rPr>
        <w:t>indirect</w:t>
      </w:r>
      <w:r>
        <w:rPr>
          <w:color w:val="292425"/>
          <w:spacing w:val="-5"/>
          <w:w w:val="110"/>
          <w:sz w:val="12"/>
        </w:rPr>
        <w:t> </w:t>
      </w:r>
      <w:r>
        <w:rPr>
          <w:color w:val="292425"/>
          <w:w w:val="110"/>
          <w:sz w:val="12"/>
        </w:rPr>
        <w:t>taxes.</w:t>
      </w:r>
    </w:p>
    <w:p>
      <w:pPr>
        <w:pStyle w:val="ListParagraph"/>
        <w:numPr>
          <w:ilvl w:val="0"/>
          <w:numId w:val="24"/>
        </w:numPr>
        <w:tabs>
          <w:tab w:pos="406" w:val="left" w:leader="none"/>
        </w:tabs>
        <w:spacing w:line="123" w:lineRule="exact" w:before="0" w:after="0"/>
        <w:ind w:left="405" w:right="0" w:hanging="241"/>
        <w:jc w:val="left"/>
        <w:rPr>
          <w:sz w:val="12"/>
        </w:rPr>
      </w:pPr>
      <w:r>
        <w:rPr>
          <w:color w:val="292425"/>
          <w:w w:val="110"/>
          <w:sz w:val="12"/>
        </w:rPr>
        <w:t>Nominal</w:t>
      </w:r>
      <w:r>
        <w:rPr>
          <w:color w:val="292425"/>
          <w:spacing w:val="-8"/>
          <w:w w:val="110"/>
          <w:sz w:val="12"/>
        </w:rPr>
        <w:t> </w:t>
      </w:r>
      <w:r>
        <w:rPr>
          <w:color w:val="292425"/>
          <w:w w:val="110"/>
          <w:sz w:val="12"/>
        </w:rPr>
        <w:t>earnings</w:t>
      </w:r>
      <w:r>
        <w:rPr>
          <w:color w:val="292425"/>
          <w:spacing w:val="-7"/>
          <w:w w:val="110"/>
          <w:sz w:val="12"/>
        </w:rPr>
        <w:t> </w:t>
      </w:r>
      <w:r>
        <w:rPr>
          <w:color w:val="292425"/>
          <w:w w:val="110"/>
          <w:sz w:val="12"/>
        </w:rPr>
        <w:t>divided</w:t>
      </w:r>
      <w:r>
        <w:rPr>
          <w:color w:val="292425"/>
          <w:spacing w:val="-7"/>
          <w:w w:val="110"/>
          <w:sz w:val="12"/>
        </w:rPr>
        <w:t> </w:t>
      </w:r>
      <w:r>
        <w:rPr>
          <w:color w:val="292425"/>
          <w:w w:val="110"/>
          <w:sz w:val="12"/>
        </w:rPr>
        <w:t>by</w:t>
      </w:r>
      <w:r>
        <w:rPr>
          <w:color w:val="292425"/>
          <w:spacing w:val="-7"/>
          <w:w w:val="110"/>
          <w:sz w:val="12"/>
        </w:rPr>
        <w:t> </w:t>
      </w:r>
      <w:r>
        <w:rPr>
          <w:color w:val="292425"/>
          <w:w w:val="110"/>
          <w:sz w:val="12"/>
        </w:rPr>
        <w:t>the</w:t>
      </w:r>
      <w:r>
        <w:rPr>
          <w:color w:val="292425"/>
          <w:spacing w:val="-8"/>
          <w:w w:val="110"/>
          <w:sz w:val="12"/>
        </w:rPr>
        <w:t> </w:t>
      </w:r>
      <w:r>
        <w:rPr>
          <w:color w:val="292425"/>
          <w:w w:val="110"/>
          <w:sz w:val="12"/>
        </w:rPr>
        <w:t>tax</w:t>
      </w:r>
      <w:r>
        <w:rPr>
          <w:color w:val="292425"/>
          <w:spacing w:val="-7"/>
          <w:w w:val="110"/>
          <w:sz w:val="12"/>
        </w:rPr>
        <w:t> </w:t>
      </w:r>
      <w:r>
        <w:rPr>
          <w:color w:val="292425"/>
          <w:w w:val="110"/>
          <w:sz w:val="12"/>
        </w:rPr>
        <w:t>and</w:t>
      </w:r>
      <w:r>
        <w:rPr>
          <w:color w:val="292425"/>
          <w:spacing w:val="-7"/>
          <w:w w:val="110"/>
          <w:sz w:val="12"/>
        </w:rPr>
        <w:t> </w:t>
      </w:r>
      <w:r>
        <w:rPr>
          <w:color w:val="292425"/>
          <w:w w:val="110"/>
          <w:sz w:val="12"/>
        </w:rPr>
        <w:t>price</w:t>
      </w:r>
      <w:r>
        <w:rPr>
          <w:color w:val="292425"/>
          <w:spacing w:val="-7"/>
          <w:w w:val="110"/>
          <w:sz w:val="12"/>
        </w:rPr>
        <w:t> </w:t>
      </w:r>
      <w:r>
        <w:rPr>
          <w:color w:val="292425"/>
          <w:w w:val="110"/>
          <w:sz w:val="12"/>
        </w:rPr>
        <w:t>index.</w:t>
      </w:r>
    </w:p>
    <w:p>
      <w:pPr>
        <w:pStyle w:val="BodyText"/>
        <w:spacing w:line="292" w:lineRule="auto"/>
        <w:ind w:left="165" w:right="86"/>
      </w:pPr>
      <w:r>
        <w:rPr/>
        <w:br w:type="column"/>
      </w:r>
      <w:r>
        <w:rPr>
          <w:color w:val="292425"/>
          <w:w w:val="110"/>
        </w:rPr>
        <w:t>growth is much higher if deflated by the tax and price index (TPI) rather than RPIY (the retail prices index excluding mortgage interest payments and indirect taxes). TPI inflation measures the increase that would be needed in an average person’s gross income to buy a standard basket of goods. It allows for changes in direct and indirect taxes, social security contributions and mortgage interest payments not included in RPIY. The lower rate of increase of the TPI since mid-2001 reflects factors such as the introduction of the Children’s Tax Credit and reductions in mortgage interest payments and petrol duties. By boosting employees’ take-home pay without changing employers’ labour costs, these factors, in conjunction with lower import prices, may have lowered</w:t>
      </w:r>
    </w:p>
    <w:p>
      <w:pPr>
        <w:pStyle w:val="BodyText"/>
        <w:spacing w:line="292" w:lineRule="auto"/>
        <w:ind w:left="165" w:right="152"/>
      </w:pPr>
      <w:r>
        <w:rPr>
          <w:color w:val="292425"/>
          <w:spacing w:val="-3"/>
          <w:w w:val="110"/>
        </w:rPr>
        <w:t>short-term </w:t>
      </w:r>
      <w:r>
        <w:rPr>
          <w:color w:val="292425"/>
          <w:w w:val="110"/>
        </w:rPr>
        <w:t>wage </w:t>
      </w:r>
      <w:r>
        <w:rPr>
          <w:color w:val="292425"/>
          <w:spacing w:val="-3"/>
          <w:w w:val="110"/>
        </w:rPr>
        <w:t>pressure by </w:t>
      </w:r>
      <w:r>
        <w:rPr>
          <w:color w:val="292425"/>
          <w:w w:val="110"/>
        </w:rPr>
        <w:t>reducing the bargaining </w:t>
      </w:r>
      <w:r>
        <w:rPr>
          <w:color w:val="292425"/>
          <w:spacing w:val="-3"/>
          <w:w w:val="110"/>
        </w:rPr>
        <w:t>intensity </w:t>
      </w:r>
      <w:r>
        <w:rPr>
          <w:color w:val="292425"/>
          <w:w w:val="110"/>
        </w:rPr>
        <w:t>of wage negotiations.</w:t>
      </w:r>
    </w:p>
    <w:p>
      <w:pPr>
        <w:pStyle w:val="BodyText"/>
        <w:spacing w:before="1"/>
        <w:rPr>
          <w:sz w:val="23"/>
        </w:rPr>
      </w:pPr>
    </w:p>
    <w:p>
      <w:pPr>
        <w:pStyle w:val="BodyText"/>
        <w:spacing w:line="292" w:lineRule="auto"/>
        <w:ind w:left="165" w:right="288"/>
      </w:pPr>
      <w:r>
        <w:rPr>
          <w:color w:val="292425"/>
          <w:w w:val="110"/>
        </w:rPr>
        <w:t>Notwithstanding the relatively weak </w:t>
      </w:r>
      <w:r>
        <w:rPr>
          <w:color w:val="292425"/>
          <w:spacing w:val="-3"/>
          <w:w w:val="110"/>
        </w:rPr>
        <w:t>short-term </w:t>
      </w:r>
      <w:r>
        <w:rPr>
          <w:color w:val="292425"/>
          <w:w w:val="110"/>
        </w:rPr>
        <w:t>outlook for employment</w:t>
      </w:r>
      <w:r>
        <w:rPr>
          <w:color w:val="292425"/>
          <w:spacing w:val="-23"/>
          <w:w w:val="110"/>
        </w:rPr>
        <w:t> </w:t>
      </w:r>
      <w:r>
        <w:rPr>
          <w:color w:val="292425"/>
          <w:w w:val="110"/>
        </w:rPr>
        <w:t>growth,</w:t>
      </w:r>
      <w:r>
        <w:rPr>
          <w:color w:val="292425"/>
          <w:spacing w:val="-22"/>
          <w:w w:val="110"/>
        </w:rPr>
        <w:t> </w:t>
      </w:r>
      <w:r>
        <w:rPr>
          <w:color w:val="292425"/>
          <w:w w:val="110"/>
        </w:rPr>
        <w:t>a</w:t>
      </w:r>
      <w:r>
        <w:rPr>
          <w:color w:val="292425"/>
          <w:spacing w:val="-22"/>
          <w:w w:val="110"/>
        </w:rPr>
        <w:t> </w:t>
      </w:r>
      <w:r>
        <w:rPr>
          <w:color w:val="292425"/>
          <w:w w:val="110"/>
        </w:rPr>
        <w:t>number</w:t>
      </w:r>
      <w:r>
        <w:rPr>
          <w:color w:val="292425"/>
          <w:spacing w:val="-23"/>
          <w:w w:val="110"/>
        </w:rPr>
        <w:t> </w:t>
      </w:r>
      <w:r>
        <w:rPr>
          <w:color w:val="292425"/>
          <w:w w:val="110"/>
        </w:rPr>
        <w:t>of</w:t>
      </w:r>
      <w:r>
        <w:rPr>
          <w:color w:val="292425"/>
          <w:spacing w:val="-22"/>
          <w:w w:val="110"/>
        </w:rPr>
        <w:t> </w:t>
      </w:r>
      <w:r>
        <w:rPr>
          <w:color w:val="292425"/>
          <w:w w:val="110"/>
        </w:rPr>
        <w:t>factors</w:t>
      </w:r>
      <w:r>
        <w:rPr>
          <w:color w:val="292425"/>
          <w:spacing w:val="-22"/>
          <w:w w:val="110"/>
        </w:rPr>
        <w:t> </w:t>
      </w:r>
      <w:r>
        <w:rPr>
          <w:color w:val="292425"/>
          <w:w w:val="110"/>
        </w:rPr>
        <w:t>are</w:t>
      </w:r>
      <w:r>
        <w:rPr>
          <w:color w:val="292425"/>
          <w:spacing w:val="-23"/>
          <w:w w:val="110"/>
        </w:rPr>
        <w:t> </w:t>
      </w:r>
      <w:r>
        <w:rPr>
          <w:color w:val="292425"/>
          <w:w w:val="110"/>
        </w:rPr>
        <w:t>likely</w:t>
      </w:r>
      <w:r>
        <w:rPr>
          <w:color w:val="292425"/>
          <w:spacing w:val="-22"/>
          <w:w w:val="110"/>
        </w:rPr>
        <w:t> </w:t>
      </w:r>
      <w:r>
        <w:rPr>
          <w:color w:val="292425"/>
          <w:spacing w:val="-4"/>
          <w:w w:val="110"/>
        </w:rPr>
        <w:t>to</w:t>
      </w:r>
      <w:r>
        <w:rPr>
          <w:color w:val="292425"/>
          <w:spacing w:val="-22"/>
          <w:w w:val="110"/>
        </w:rPr>
        <w:t> </w:t>
      </w:r>
      <w:r>
        <w:rPr>
          <w:color w:val="292425"/>
          <w:w w:val="110"/>
        </w:rPr>
        <w:t>push</w:t>
      </w:r>
      <w:r>
        <w:rPr>
          <w:color w:val="292425"/>
          <w:spacing w:val="-23"/>
          <w:w w:val="110"/>
        </w:rPr>
        <w:t> </w:t>
      </w:r>
      <w:r>
        <w:rPr>
          <w:color w:val="292425"/>
          <w:w w:val="110"/>
        </w:rPr>
        <w:t>up nominal earnings growth somewhat in the near term. </w:t>
      </w:r>
      <w:r>
        <w:rPr>
          <w:color w:val="292425"/>
          <w:spacing w:val="-3"/>
          <w:w w:val="110"/>
        </w:rPr>
        <w:t>First, </w:t>
      </w:r>
      <w:r>
        <w:rPr>
          <w:color w:val="292425"/>
          <w:w w:val="110"/>
        </w:rPr>
        <w:t>the</w:t>
      </w:r>
      <w:r>
        <w:rPr>
          <w:color w:val="292425"/>
          <w:spacing w:val="-14"/>
          <w:w w:val="110"/>
        </w:rPr>
        <w:t> </w:t>
      </w:r>
      <w:r>
        <w:rPr>
          <w:color w:val="292425"/>
          <w:w w:val="110"/>
        </w:rPr>
        <w:t>much</w:t>
      </w:r>
      <w:r>
        <w:rPr>
          <w:color w:val="292425"/>
          <w:spacing w:val="-14"/>
          <w:w w:val="110"/>
        </w:rPr>
        <w:t> </w:t>
      </w:r>
      <w:r>
        <w:rPr>
          <w:color w:val="292425"/>
          <w:w w:val="110"/>
        </w:rPr>
        <w:t>higher</w:t>
      </w:r>
      <w:r>
        <w:rPr>
          <w:color w:val="292425"/>
          <w:spacing w:val="-14"/>
          <w:w w:val="110"/>
        </w:rPr>
        <w:t> </w:t>
      </w:r>
      <w:r>
        <w:rPr>
          <w:color w:val="292425"/>
          <w:spacing w:val="-4"/>
          <w:w w:val="110"/>
        </w:rPr>
        <w:t>rate</w:t>
      </w:r>
      <w:r>
        <w:rPr>
          <w:color w:val="292425"/>
          <w:spacing w:val="-14"/>
          <w:w w:val="110"/>
        </w:rPr>
        <w:t> </w:t>
      </w:r>
      <w:r>
        <w:rPr>
          <w:color w:val="292425"/>
          <w:w w:val="110"/>
        </w:rPr>
        <w:t>of</w:t>
      </w:r>
      <w:r>
        <w:rPr>
          <w:color w:val="292425"/>
          <w:spacing w:val="-14"/>
          <w:w w:val="110"/>
        </w:rPr>
        <w:t> </w:t>
      </w:r>
      <w:r>
        <w:rPr>
          <w:color w:val="292425"/>
          <w:w w:val="110"/>
        </w:rPr>
        <w:t>annual</w:t>
      </w:r>
      <w:r>
        <w:rPr>
          <w:color w:val="292425"/>
          <w:spacing w:val="-13"/>
          <w:w w:val="110"/>
        </w:rPr>
        <w:t> </w:t>
      </w:r>
      <w:r>
        <w:rPr>
          <w:color w:val="292425"/>
          <w:w w:val="110"/>
        </w:rPr>
        <w:t>RPI</w:t>
      </w:r>
      <w:r>
        <w:rPr>
          <w:color w:val="292425"/>
          <w:spacing w:val="-14"/>
          <w:w w:val="110"/>
        </w:rPr>
        <w:t> </w:t>
      </w:r>
      <w:r>
        <w:rPr>
          <w:color w:val="292425"/>
          <w:w w:val="110"/>
        </w:rPr>
        <w:t>inflation</w:t>
      </w:r>
      <w:r>
        <w:rPr>
          <w:color w:val="292425"/>
          <w:spacing w:val="-14"/>
          <w:w w:val="110"/>
        </w:rPr>
        <w:t> </w:t>
      </w:r>
      <w:r>
        <w:rPr>
          <w:color w:val="292425"/>
          <w:w w:val="110"/>
        </w:rPr>
        <w:t>in</w:t>
      </w:r>
      <w:r>
        <w:rPr>
          <w:color w:val="292425"/>
          <w:spacing w:val="-14"/>
          <w:w w:val="110"/>
        </w:rPr>
        <w:t> </w:t>
      </w:r>
      <w:r>
        <w:rPr>
          <w:color w:val="292425"/>
          <w:w w:val="110"/>
        </w:rPr>
        <w:t>November</w:t>
      </w:r>
    </w:p>
    <w:p>
      <w:pPr>
        <w:spacing w:after="0" w:line="292" w:lineRule="auto"/>
        <w:sectPr>
          <w:type w:val="continuous"/>
          <w:pgSz w:w="11900" w:h="16840"/>
          <w:pgMar w:top="1260" w:bottom="280" w:left="660" w:right="620"/>
          <w:cols w:num="2" w:equalWidth="0">
            <w:col w:w="3594" w:space="1329"/>
            <w:col w:w="5697"/>
          </w:cols>
        </w:sectPr>
      </w:pPr>
    </w:p>
    <w:p>
      <w:pPr>
        <w:pStyle w:val="BodyText"/>
        <w:spacing w:line="20" w:lineRule="exact"/>
        <w:ind w:left="13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10"/>
        <w:rPr>
          <w:sz w:val="15"/>
        </w:rPr>
      </w:pPr>
    </w:p>
    <w:p>
      <w:pPr>
        <w:pStyle w:val="BodyText"/>
        <w:spacing w:line="292" w:lineRule="auto" w:before="64"/>
        <w:ind w:left="5099" w:right="159"/>
      </w:pPr>
      <w:bookmarkStart w:name="Commodity prices" w:id="49"/>
      <w:bookmarkEnd w:id="49"/>
      <w:r>
        <w:rPr/>
      </w:r>
      <w:bookmarkStart w:name="_bookmark18" w:id="50"/>
      <w:bookmarkEnd w:id="50"/>
      <w:r>
        <w:rPr/>
      </w:r>
      <w:r>
        <w:rPr>
          <w:color w:val="292425"/>
          <w:spacing w:val="-7"/>
          <w:w w:val="110"/>
        </w:rPr>
        <w:t>2002 </w:t>
      </w:r>
      <w:r>
        <w:rPr>
          <w:color w:val="292425"/>
          <w:w w:val="110"/>
        </w:rPr>
        <w:t>than a year earlier (2.6% compared with 0.9%) </w:t>
      </w:r>
      <w:r>
        <w:rPr>
          <w:color w:val="292425"/>
          <w:spacing w:val="-3"/>
          <w:w w:val="110"/>
        </w:rPr>
        <w:t>may </w:t>
      </w:r>
      <w:r>
        <w:rPr>
          <w:color w:val="292425"/>
          <w:w w:val="110"/>
        </w:rPr>
        <w:t>put </w:t>
      </w:r>
      <w:r>
        <w:rPr>
          <w:color w:val="292425"/>
          <w:spacing w:val="-3"/>
          <w:w w:val="110"/>
        </w:rPr>
        <w:t>upward pressure </w:t>
      </w:r>
      <w:r>
        <w:rPr>
          <w:color w:val="292425"/>
          <w:w w:val="110"/>
        </w:rPr>
        <w:t>on wage settlements. November is an important month for inflation benchmarking of settlements early in the following </w:t>
      </w:r>
      <w:r>
        <w:rPr>
          <w:color w:val="292425"/>
          <w:spacing w:val="-4"/>
          <w:w w:val="110"/>
        </w:rPr>
        <w:t>year, </w:t>
      </w:r>
      <w:r>
        <w:rPr>
          <w:color w:val="292425"/>
          <w:w w:val="110"/>
        </w:rPr>
        <w:t>and RPI remains the most frequently</w:t>
      </w:r>
      <w:r>
        <w:rPr>
          <w:color w:val="292425"/>
          <w:spacing w:val="-22"/>
          <w:w w:val="110"/>
        </w:rPr>
        <w:t> </w:t>
      </w:r>
      <w:r>
        <w:rPr>
          <w:color w:val="292425"/>
          <w:w w:val="110"/>
        </w:rPr>
        <w:t>used</w:t>
      </w:r>
      <w:r>
        <w:rPr>
          <w:color w:val="292425"/>
          <w:spacing w:val="-22"/>
          <w:w w:val="110"/>
        </w:rPr>
        <w:t> </w:t>
      </w:r>
      <w:r>
        <w:rPr>
          <w:color w:val="292425"/>
          <w:w w:val="110"/>
        </w:rPr>
        <w:t>benchmark.</w:t>
      </w:r>
      <w:r>
        <w:rPr>
          <w:color w:val="292425"/>
          <w:spacing w:val="13"/>
          <w:w w:val="110"/>
        </w:rPr>
        <w:t> </w:t>
      </w:r>
      <w:r>
        <w:rPr>
          <w:color w:val="292425"/>
          <w:w w:val="110"/>
        </w:rPr>
        <w:t>There</w:t>
      </w:r>
      <w:r>
        <w:rPr>
          <w:color w:val="292425"/>
          <w:spacing w:val="-21"/>
          <w:w w:val="110"/>
        </w:rPr>
        <w:t> </w:t>
      </w:r>
      <w:r>
        <w:rPr>
          <w:color w:val="292425"/>
          <w:w w:val="110"/>
        </w:rPr>
        <w:t>are</w:t>
      </w:r>
      <w:r>
        <w:rPr>
          <w:color w:val="292425"/>
          <w:spacing w:val="-22"/>
          <w:w w:val="110"/>
        </w:rPr>
        <w:t> </w:t>
      </w:r>
      <w:r>
        <w:rPr>
          <w:color w:val="292425"/>
          <w:w w:val="110"/>
        </w:rPr>
        <w:t>already</w:t>
      </w:r>
      <w:r>
        <w:rPr>
          <w:color w:val="292425"/>
          <w:spacing w:val="-22"/>
          <w:w w:val="110"/>
        </w:rPr>
        <w:t> </w:t>
      </w:r>
      <w:r>
        <w:rPr>
          <w:color w:val="292425"/>
          <w:w w:val="110"/>
        </w:rPr>
        <w:t>some</w:t>
      </w:r>
      <w:r>
        <w:rPr>
          <w:color w:val="292425"/>
          <w:spacing w:val="-21"/>
          <w:w w:val="110"/>
        </w:rPr>
        <w:t> </w:t>
      </w:r>
      <w:r>
        <w:rPr>
          <w:color w:val="292425"/>
          <w:w w:val="110"/>
        </w:rPr>
        <w:t>signs</w:t>
      </w:r>
      <w:r>
        <w:rPr>
          <w:color w:val="292425"/>
          <w:spacing w:val="-22"/>
          <w:w w:val="110"/>
        </w:rPr>
        <w:t> </w:t>
      </w:r>
      <w:r>
        <w:rPr>
          <w:color w:val="292425"/>
          <w:w w:val="110"/>
        </w:rPr>
        <w:t>that settlements will edge a little higher in the current </w:t>
      </w:r>
      <w:r>
        <w:rPr>
          <w:color w:val="292425"/>
          <w:spacing w:val="-3"/>
          <w:w w:val="110"/>
        </w:rPr>
        <w:t>pay </w:t>
      </w:r>
      <w:r>
        <w:rPr>
          <w:color w:val="292425"/>
          <w:w w:val="110"/>
        </w:rPr>
        <w:t>round. The </w:t>
      </w:r>
      <w:r>
        <w:rPr>
          <w:color w:val="292425"/>
          <w:spacing w:val="-3"/>
          <w:w w:val="110"/>
        </w:rPr>
        <w:t>latest </w:t>
      </w:r>
      <w:r>
        <w:rPr>
          <w:color w:val="292425"/>
          <w:w w:val="110"/>
        </w:rPr>
        <w:t>IRS and IDS </w:t>
      </w:r>
      <w:r>
        <w:rPr>
          <w:color w:val="292425"/>
          <w:spacing w:val="-3"/>
          <w:w w:val="110"/>
        </w:rPr>
        <w:t>surveys </w:t>
      </w:r>
      <w:r>
        <w:rPr>
          <w:color w:val="292425"/>
          <w:w w:val="110"/>
        </w:rPr>
        <w:t>of </w:t>
      </w:r>
      <w:r>
        <w:rPr>
          <w:color w:val="292425"/>
          <w:spacing w:val="-3"/>
          <w:w w:val="110"/>
        </w:rPr>
        <w:t>pay </w:t>
      </w:r>
      <w:r>
        <w:rPr>
          <w:color w:val="292425"/>
          <w:w w:val="110"/>
        </w:rPr>
        <w:t>prospects point </w:t>
      </w:r>
      <w:r>
        <w:rPr>
          <w:color w:val="292425"/>
          <w:spacing w:val="-4"/>
          <w:w w:val="110"/>
        </w:rPr>
        <w:t>to </w:t>
      </w:r>
      <w:r>
        <w:rPr>
          <w:color w:val="292425"/>
          <w:w w:val="110"/>
        </w:rPr>
        <w:t>a slight increase in </w:t>
      </w:r>
      <w:r>
        <w:rPr>
          <w:color w:val="292425"/>
          <w:spacing w:val="-3"/>
          <w:w w:val="110"/>
        </w:rPr>
        <w:t>average </w:t>
      </w:r>
      <w:r>
        <w:rPr>
          <w:color w:val="292425"/>
          <w:w w:val="110"/>
        </w:rPr>
        <w:t>settlements this </w:t>
      </w:r>
      <w:r>
        <w:rPr>
          <w:color w:val="292425"/>
          <w:spacing w:val="-4"/>
          <w:w w:val="110"/>
        </w:rPr>
        <w:t>year. </w:t>
      </w:r>
      <w:r>
        <w:rPr>
          <w:color w:val="292425"/>
          <w:w w:val="110"/>
        </w:rPr>
        <w:t>A recent </w:t>
      </w:r>
      <w:r>
        <w:rPr>
          <w:color w:val="292425"/>
          <w:spacing w:val="-3"/>
          <w:w w:val="110"/>
        </w:rPr>
        <w:t>survey by </w:t>
      </w:r>
      <w:r>
        <w:rPr>
          <w:color w:val="292425"/>
          <w:w w:val="110"/>
        </w:rPr>
        <w:t>the </w:t>
      </w:r>
      <w:r>
        <w:rPr>
          <w:color w:val="292425"/>
          <w:spacing w:val="-3"/>
          <w:w w:val="110"/>
        </w:rPr>
        <w:t>Bank’s </w:t>
      </w:r>
      <w:r>
        <w:rPr>
          <w:color w:val="292425"/>
          <w:w w:val="110"/>
        </w:rPr>
        <w:t>regional Agents also suggests a modest rise</w:t>
      </w:r>
      <w:r>
        <w:rPr>
          <w:color w:val="292425"/>
          <w:spacing w:val="-22"/>
          <w:w w:val="110"/>
        </w:rPr>
        <w:t> </w:t>
      </w:r>
      <w:r>
        <w:rPr>
          <w:color w:val="292425"/>
          <w:w w:val="110"/>
        </w:rPr>
        <w:t>in</w:t>
      </w:r>
      <w:r>
        <w:rPr>
          <w:color w:val="292425"/>
          <w:spacing w:val="-22"/>
          <w:w w:val="110"/>
        </w:rPr>
        <w:t> </w:t>
      </w:r>
      <w:r>
        <w:rPr>
          <w:color w:val="292425"/>
          <w:w w:val="110"/>
        </w:rPr>
        <w:t>prospective</w:t>
      </w:r>
      <w:r>
        <w:rPr>
          <w:color w:val="292425"/>
          <w:spacing w:val="-22"/>
          <w:w w:val="110"/>
        </w:rPr>
        <w:t> </w:t>
      </w:r>
      <w:r>
        <w:rPr>
          <w:color w:val="292425"/>
          <w:spacing w:val="-3"/>
          <w:w w:val="110"/>
        </w:rPr>
        <w:t>pay</w:t>
      </w:r>
      <w:r>
        <w:rPr>
          <w:color w:val="292425"/>
          <w:spacing w:val="-22"/>
          <w:w w:val="110"/>
        </w:rPr>
        <w:t> </w:t>
      </w:r>
      <w:r>
        <w:rPr>
          <w:color w:val="292425"/>
          <w:w w:val="110"/>
        </w:rPr>
        <w:t>pressure.</w:t>
      </w:r>
      <w:r>
        <w:rPr>
          <w:color w:val="292425"/>
          <w:spacing w:val="12"/>
          <w:w w:val="110"/>
        </w:rPr>
        <w:t> </w:t>
      </w:r>
      <w:r>
        <w:rPr>
          <w:color w:val="292425"/>
          <w:w w:val="110"/>
        </w:rPr>
        <w:t>Second,</w:t>
      </w:r>
      <w:r>
        <w:rPr>
          <w:color w:val="292425"/>
          <w:spacing w:val="-22"/>
          <w:w w:val="110"/>
        </w:rPr>
        <w:t> </w:t>
      </w:r>
      <w:r>
        <w:rPr>
          <w:color w:val="292425"/>
          <w:w w:val="110"/>
        </w:rPr>
        <w:t>annual</w:t>
      </w:r>
      <w:r>
        <w:rPr>
          <w:color w:val="292425"/>
          <w:spacing w:val="-22"/>
          <w:w w:val="110"/>
        </w:rPr>
        <w:t> </w:t>
      </w:r>
      <w:r>
        <w:rPr>
          <w:color w:val="292425"/>
          <w:w w:val="110"/>
        </w:rPr>
        <w:t>TPI</w:t>
      </w:r>
      <w:r>
        <w:rPr>
          <w:color w:val="292425"/>
          <w:spacing w:val="-22"/>
          <w:w w:val="110"/>
        </w:rPr>
        <w:t> </w:t>
      </w:r>
      <w:r>
        <w:rPr>
          <w:color w:val="292425"/>
          <w:w w:val="110"/>
        </w:rPr>
        <w:t>inflation increased substantially </w:t>
      </w:r>
      <w:r>
        <w:rPr>
          <w:color w:val="292425"/>
          <w:spacing w:val="-3"/>
          <w:w w:val="110"/>
        </w:rPr>
        <w:t>between </w:t>
      </w:r>
      <w:r>
        <w:rPr>
          <w:color w:val="292425"/>
          <w:w w:val="110"/>
        </w:rPr>
        <w:t>the third and fourth quarters of </w:t>
      </w:r>
      <w:r>
        <w:rPr>
          <w:color w:val="292425"/>
          <w:spacing w:val="-6"/>
          <w:w w:val="110"/>
        </w:rPr>
        <w:t>2002. </w:t>
      </w:r>
      <w:r>
        <w:rPr>
          <w:color w:val="292425"/>
          <w:w w:val="110"/>
        </w:rPr>
        <w:t>This will erode employees’ purchasing </w:t>
      </w:r>
      <w:r>
        <w:rPr>
          <w:color w:val="292425"/>
          <w:spacing w:val="-3"/>
          <w:w w:val="110"/>
        </w:rPr>
        <w:t>power </w:t>
      </w:r>
      <w:r>
        <w:rPr>
          <w:color w:val="292425"/>
          <w:w w:val="110"/>
        </w:rPr>
        <w:t>and </w:t>
      </w:r>
      <w:r>
        <w:rPr>
          <w:color w:val="292425"/>
          <w:spacing w:val="-3"/>
          <w:w w:val="110"/>
        </w:rPr>
        <w:t>may</w:t>
      </w:r>
      <w:r>
        <w:rPr>
          <w:color w:val="292425"/>
          <w:spacing w:val="-14"/>
          <w:w w:val="110"/>
        </w:rPr>
        <w:t> </w:t>
      </w:r>
      <w:r>
        <w:rPr>
          <w:color w:val="292425"/>
          <w:w w:val="110"/>
        </w:rPr>
        <w:t>add</w:t>
      </w:r>
      <w:r>
        <w:rPr>
          <w:color w:val="292425"/>
          <w:spacing w:val="-14"/>
          <w:w w:val="110"/>
        </w:rPr>
        <w:t> </w:t>
      </w:r>
      <w:r>
        <w:rPr>
          <w:color w:val="292425"/>
          <w:w w:val="110"/>
        </w:rPr>
        <w:t>some</w:t>
      </w:r>
      <w:r>
        <w:rPr>
          <w:color w:val="292425"/>
          <w:spacing w:val="-14"/>
          <w:w w:val="110"/>
        </w:rPr>
        <w:t> </w:t>
      </w:r>
      <w:r>
        <w:rPr>
          <w:color w:val="292425"/>
          <w:spacing w:val="-3"/>
          <w:w w:val="110"/>
        </w:rPr>
        <w:t>pressure</w:t>
      </w:r>
      <w:r>
        <w:rPr>
          <w:color w:val="292425"/>
          <w:spacing w:val="-14"/>
          <w:w w:val="110"/>
        </w:rPr>
        <w:t> </w:t>
      </w:r>
      <w:r>
        <w:rPr>
          <w:color w:val="292425"/>
          <w:spacing w:val="-4"/>
          <w:w w:val="110"/>
        </w:rPr>
        <w:t>to</w:t>
      </w:r>
      <w:r>
        <w:rPr>
          <w:color w:val="292425"/>
          <w:spacing w:val="-14"/>
          <w:w w:val="110"/>
        </w:rPr>
        <w:t> </w:t>
      </w:r>
      <w:r>
        <w:rPr>
          <w:color w:val="292425"/>
          <w:w w:val="110"/>
        </w:rPr>
        <w:t>forthcoming</w:t>
      </w:r>
      <w:r>
        <w:rPr>
          <w:color w:val="292425"/>
          <w:spacing w:val="-14"/>
          <w:w w:val="110"/>
        </w:rPr>
        <w:t> </w:t>
      </w:r>
      <w:r>
        <w:rPr>
          <w:color w:val="292425"/>
          <w:w w:val="110"/>
        </w:rPr>
        <w:t>wage</w:t>
      </w:r>
      <w:r>
        <w:rPr>
          <w:color w:val="292425"/>
          <w:spacing w:val="-14"/>
          <w:w w:val="110"/>
        </w:rPr>
        <w:t> </w:t>
      </w:r>
      <w:r>
        <w:rPr>
          <w:color w:val="292425"/>
          <w:w w:val="110"/>
        </w:rPr>
        <w:t>negotiations.</w:t>
      </w:r>
    </w:p>
    <w:p>
      <w:pPr>
        <w:pStyle w:val="BodyText"/>
        <w:spacing w:line="292" w:lineRule="auto"/>
        <w:ind w:left="5099" w:right="265"/>
      </w:pPr>
      <w:r>
        <w:rPr>
          <w:color w:val="292425"/>
          <w:w w:val="110"/>
        </w:rPr>
        <w:t>Third, the forthcoming increases in employee National Insurance contributions (NICs) in April </w:t>
      </w:r>
      <w:r>
        <w:rPr>
          <w:color w:val="292425"/>
          <w:spacing w:val="-3"/>
          <w:w w:val="110"/>
        </w:rPr>
        <w:t>may </w:t>
      </w:r>
      <w:r>
        <w:rPr>
          <w:color w:val="292425"/>
          <w:w w:val="110"/>
        </w:rPr>
        <w:t>lead some employees </w:t>
      </w:r>
      <w:r>
        <w:rPr>
          <w:color w:val="292425"/>
          <w:spacing w:val="-4"/>
          <w:w w:val="110"/>
        </w:rPr>
        <w:t>to </w:t>
      </w:r>
      <w:r>
        <w:rPr>
          <w:color w:val="292425"/>
          <w:w w:val="110"/>
        </w:rPr>
        <w:t>seek compensation in the form of higher </w:t>
      </w:r>
      <w:r>
        <w:rPr>
          <w:color w:val="292425"/>
          <w:spacing w:val="-6"/>
          <w:w w:val="110"/>
        </w:rPr>
        <w:t>pay. </w:t>
      </w:r>
      <w:r>
        <w:rPr>
          <w:color w:val="292425"/>
          <w:w w:val="110"/>
        </w:rPr>
        <w:t>Although </w:t>
      </w:r>
      <w:r>
        <w:rPr>
          <w:color w:val="292425"/>
          <w:spacing w:val="-3"/>
          <w:w w:val="110"/>
        </w:rPr>
        <w:t>employers </w:t>
      </w:r>
      <w:r>
        <w:rPr>
          <w:color w:val="292425"/>
          <w:w w:val="110"/>
        </w:rPr>
        <w:t>are likely </w:t>
      </w:r>
      <w:r>
        <w:rPr>
          <w:color w:val="292425"/>
          <w:spacing w:val="-4"/>
          <w:w w:val="110"/>
        </w:rPr>
        <w:t>to </w:t>
      </w:r>
      <w:r>
        <w:rPr>
          <w:color w:val="292425"/>
          <w:w w:val="110"/>
        </w:rPr>
        <w:t>resist, and indeed the corresponding rise in employer NICs will encourage companies</w:t>
      </w:r>
      <w:r>
        <w:rPr>
          <w:color w:val="292425"/>
          <w:spacing w:val="-23"/>
          <w:w w:val="110"/>
        </w:rPr>
        <w:t> </w:t>
      </w:r>
      <w:r>
        <w:rPr>
          <w:color w:val="292425"/>
          <w:spacing w:val="-4"/>
          <w:w w:val="110"/>
        </w:rPr>
        <w:t>to</w:t>
      </w:r>
      <w:r>
        <w:rPr>
          <w:color w:val="292425"/>
          <w:spacing w:val="-23"/>
          <w:w w:val="110"/>
        </w:rPr>
        <w:t> </w:t>
      </w:r>
      <w:r>
        <w:rPr>
          <w:color w:val="292425"/>
          <w:w w:val="110"/>
        </w:rPr>
        <w:t>offer</w:t>
      </w:r>
      <w:r>
        <w:rPr>
          <w:color w:val="292425"/>
          <w:spacing w:val="-22"/>
          <w:w w:val="110"/>
        </w:rPr>
        <w:t> </w:t>
      </w:r>
      <w:r>
        <w:rPr>
          <w:color w:val="292425"/>
          <w:w w:val="110"/>
        </w:rPr>
        <w:t>less,</w:t>
      </w:r>
      <w:r>
        <w:rPr>
          <w:color w:val="292425"/>
          <w:spacing w:val="-23"/>
          <w:w w:val="110"/>
        </w:rPr>
        <w:t> </w:t>
      </w:r>
      <w:r>
        <w:rPr>
          <w:color w:val="292425"/>
          <w:w w:val="110"/>
        </w:rPr>
        <w:t>there</w:t>
      </w:r>
      <w:r>
        <w:rPr>
          <w:color w:val="292425"/>
          <w:spacing w:val="-22"/>
          <w:w w:val="110"/>
        </w:rPr>
        <w:t> </w:t>
      </w:r>
      <w:r>
        <w:rPr>
          <w:color w:val="292425"/>
          <w:spacing w:val="-3"/>
          <w:w w:val="110"/>
        </w:rPr>
        <w:t>may</w:t>
      </w:r>
      <w:r>
        <w:rPr>
          <w:color w:val="292425"/>
          <w:spacing w:val="-23"/>
          <w:w w:val="110"/>
        </w:rPr>
        <w:t> </w:t>
      </w:r>
      <w:r>
        <w:rPr>
          <w:color w:val="292425"/>
          <w:w w:val="110"/>
        </w:rPr>
        <w:t>be</w:t>
      </w:r>
      <w:r>
        <w:rPr>
          <w:color w:val="292425"/>
          <w:spacing w:val="-22"/>
          <w:w w:val="110"/>
        </w:rPr>
        <w:t> </w:t>
      </w:r>
      <w:r>
        <w:rPr>
          <w:color w:val="292425"/>
          <w:w w:val="110"/>
        </w:rPr>
        <w:t>some</w:t>
      </w:r>
      <w:r>
        <w:rPr>
          <w:color w:val="292425"/>
          <w:spacing w:val="-23"/>
          <w:w w:val="110"/>
        </w:rPr>
        <w:t> </w:t>
      </w:r>
      <w:r>
        <w:rPr>
          <w:color w:val="292425"/>
          <w:w w:val="110"/>
        </w:rPr>
        <w:t>temporary</w:t>
      </w:r>
      <w:r>
        <w:rPr>
          <w:color w:val="292425"/>
          <w:spacing w:val="-22"/>
          <w:w w:val="110"/>
        </w:rPr>
        <w:t> </w:t>
      </w:r>
      <w:r>
        <w:rPr>
          <w:color w:val="292425"/>
          <w:spacing w:val="-3"/>
          <w:w w:val="110"/>
        </w:rPr>
        <w:t>upward pressure</w:t>
      </w:r>
      <w:r>
        <w:rPr>
          <w:color w:val="292425"/>
          <w:spacing w:val="-9"/>
          <w:w w:val="110"/>
        </w:rPr>
        <w:t> </w:t>
      </w:r>
      <w:r>
        <w:rPr>
          <w:color w:val="292425"/>
          <w:w w:val="110"/>
        </w:rPr>
        <w:t>on</w:t>
      </w:r>
      <w:r>
        <w:rPr>
          <w:color w:val="292425"/>
          <w:spacing w:val="-9"/>
          <w:w w:val="110"/>
        </w:rPr>
        <w:t> </w:t>
      </w:r>
      <w:r>
        <w:rPr>
          <w:color w:val="292425"/>
          <w:w w:val="110"/>
        </w:rPr>
        <w:t>wages</w:t>
      </w:r>
      <w:r>
        <w:rPr>
          <w:color w:val="292425"/>
          <w:spacing w:val="-9"/>
          <w:w w:val="110"/>
        </w:rPr>
        <w:t> </w:t>
      </w:r>
      <w:r>
        <w:rPr>
          <w:color w:val="292425"/>
          <w:w w:val="110"/>
        </w:rPr>
        <w:t>from</w:t>
      </w:r>
      <w:r>
        <w:rPr>
          <w:color w:val="292425"/>
          <w:spacing w:val="-9"/>
          <w:w w:val="110"/>
        </w:rPr>
        <w:t> </w:t>
      </w:r>
      <w:r>
        <w:rPr>
          <w:color w:val="292425"/>
          <w:w w:val="110"/>
        </w:rPr>
        <w:t>the</w:t>
      </w:r>
      <w:r>
        <w:rPr>
          <w:color w:val="292425"/>
          <w:spacing w:val="-9"/>
          <w:w w:val="110"/>
        </w:rPr>
        <w:t> </w:t>
      </w:r>
      <w:r>
        <w:rPr>
          <w:color w:val="292425"/>
          <w:w w:val="110"/>
        </w:rPr>
        <w:t>increase</w:t>
      </w:r>
      <w:r>
        <w:rPr>
          <w:color w:val="292425"/>
          <w:spacing w:val="-8"/>
          <w:w w:val="110"/>
        </w:rPr>
        <w:t> </w:t>
      </w:r>
      <w:r>
        <w:rPr>
          <w:color w:val="292425"/>
          <w:w w:val="110"/>
        </w:rPr>
        <w:t>in</w:t>
      </w:r>
      <w:r>
        <w:rPr>
          <w:color w:val="292425"/>
          <w:spacing w:val="-9"/>
          <w:w w:val="110"/>
        </w:rPr>
        <w:t> </w:t>
      </w:r>
      <w:r>
        <w:rPr>
          <w:color w:val="292425"/>
          <w:w w:val="110"/>
        </w:rPr>
        <w:t>NICs.</w:t>
      </w:r>
    </w:p>
    <w:p>
      <w:pPr>
        <w:pStyle w:val="BodyText"/>
        <w:spacing w:line="292" w:lineRule="auto"/>
        <w:ind w:left="5099" w:right="344"/>
      </w:pPr>
      <w:r>
        <w:rPr>
          <w:color w:val="292425"/>
          <w:w w:val="110"/>
        </w:rPr>
        <w:t>Notwithstanding this </w:t>
      </w:r>
      <w:r>
        <w:rPr>
          <w:color w:val="292425"/>
          <w:spacing w:val="-3"/>
          <w:w w:val="110"/>
        </w:rPr>
        <w:t>expected </w:t>
      </w:r>
      <w:r>
        <w:rPr>
          <w:color w:val="292425"/>
          <w:w w:val="110"/>
        </w:rPr>
        <w:t>rise </w:t>
      </w:r>
      <w:r>
        <w:rPr>
          <w:color w:val="292425"/>
          <w:spacing w:val="-3"/>
          <w:w w:val="110"/>
        </w:rPr>
        <w:t>over </w:t>
      </w:r>
      <w:r>
        <w:rPr>
          <w:color w:val="292425"/>
          <w:w w:val="110"/>
        </w:rPr>
        <w:t>the next </w:t>
      </w:r>
      <w:r>
        <w:rPr>
          <w:color w:val="292425"/>
          <w:spacing w:val="-4"/>
          <w:w w:val="110"/>
        </w:rPr>
        <w:t>year, </w:t>
      </w:r>
      <w:r>
        <w:rPr>
          <w:color w:val="292425"/>
          <w:w w:val="110"/>
        </w:rPr>
        <w:t>the outlook for earnings growth is slightly softer than in </w:t>
      </w:r>
      <w:r>
        <w:rPr>
          <w:color w:val="292425"/>
          <w:spacing w:val="-3"/>
          <w:w w:val="110"/>
        </w:rPr>
        <w:t>November,</w:t>
      </w:r>
      <w:r>
        <w:rPr>
          <w:color w:val="292425"/>
          <w:spacing w:val="-21"/>
          <w:w w:val="110"/>
        </w:rPr>
        <w:t> </w:t>
      </w:r>
      <w:r>
        <w:rPr>
          <w:color w:val="292425"/>
          <w:w w:val="110"/>
        </w:rPr>
        <w:t>reflecting</w:t>
      </w:r>
      <w:r>
        <w:rPr>
          <w:color w:val="292425"/>
          <w:spacing w:val="-21"/>
          <w:w w:val="110"/>
        </w:rPr>
        <w:t> </w:t>
      </w:r>
      <w:r>
        <w:rPr>
          <w:color w:val="292425"/>
          <w:w w:val="110"/>
        </w:rPr>
        <w:t>rather</w:t>
      </w:r>
      <w:r>
        <w:rPr>
          <w:color w:val="292425"/>
          <w:spacing w:val="-21"/>
          <w:w w:val="110"/>
        </w:rPr>
        <w:t> </w:t>
      </w:r>
      <w:r>
        <w:rPr>
          <w:color w:val="292425"/>
          <w:w w:val="110"/>
        </w:rPr>
        <w:t>looser</w:t>
      </w:r>
      <w:r>
        <w:rPr>
          <w:color w:val="292425"/>
          <w:spacing w:val="-20"/>
          <w:w w:val="110"/>
        </w:rPr>
        <w:t> </w:t>
      </w:r>
      <w:r>
        <w:rPr>
          <w:color w:val="292425"/>
          <w:w w:val="110"/>
        </w:rPr>
        <w:t>prospective</w:t>
      </w:r>
      <w:r>
        <w:rPr>
          <w:color w:val="292425"/>
          <w:spacing w:val="-21"/>
          <w:w w:val="110"/>
        </w:rPr>
        <w:t> </w:t>
      </w:r>
      <w:r>
        <w:rPr>
          <w:color w:val="292425"/>
          <w:w w:val="110"/>
        </w:rPr>
        <w:t>conditions</w:t>
      </w:r>
      <w:r>
        <w:rPr>
          <w:color w:val="292425"/>
          <w:spacing w:val="-21"/>
          <w:w w:val="110"/>
        </w:rPr>
        <w:t> </w:t>
      </w:r>
      <w:r>
        <w:rPr>
          <w:color w:val="292425"/>
          <w:w w:val="110"/>
        </w:rPr>
        <w:t>in the labour </w:t>
      </w:r>
      <w:r>
        <w:rPr>
          <w:color w:val="292425"/>
          <w:spacing w:val="-2"/>
          <w:w w:val="110"/>
        </w:rPr>
        <w:t>market </w:t>
      </w:r>
      <w:r>
        <w:rPr>
          <w:color w:val="292425"/>
          <w:w w:val="110"/>
        </w:rPr>
        <w:t>and the recent </w:t>
      </w:r>
      <w:r>
        <w:rPr>
          <w:color w:val="292425"/>
          <w:spacing w:val="-4"/>
          <w:w w:val="110"/>
        </w:rPr>
        <w:t>weaker-than-expected </w:t>
      </w:r>
      <w:r>
        <w:rPr>
          <w:color w:val="292425"/>
          <w:w w:val="110"/>
        </w:rPr>
        <w:t>outturns.</w:t>
      </w:r>
    </w:p>
    <w:p>
      <w:pPr>
        <w:pStyle w:val="BodyText"/>
        <w:rPr>
          <w:sz w:val="14"/>
        </w:rPr>
      </w:pPr>
    </w:p>
    <w:p>
      <w:pPr>
        <w:spacing w:after="0"/>
        <w:rPr>
          <w:sz w:val="14"/>
        </w:rPr>
        <w:sectPr>
          <w:pgSz w:w="11900" w:h="16840"/>
          <w:pgMar w:header="580" w:footer="575" w:top="760" w:bottom="760" w:left="660" w:right="620"/>
        </w:sectPr>
      </w:pPr>
    </w:p>
    <w:p>
      <w:pPr>
        <w:pStyle w:val="BodyText"/>
        <w:spacing w:before="7"/>
        <w:rPr>
          <w:sz w:val="28"/>
        </w:rPr>
      </w:pPr>
    </w:p>
    <w:p>
      <w:pPr>
        <w:spacing w:before="0"/>
        <w:ind w:left="190" w:right="0" w:firstLine="0"/>
        <w:jc w:val="left"/>
        <w:rPr>
          <w:rFonts w:ascii="Trebuchet MS"/>
          <w:b/>
          <w:sz w:val="20"/>
        </w:rPr>
      </w:pPr>
      <w:r>
        <w:rPr>
          <w:rFonts w:ascii="Trebuchet MS"/>
          <w:b/>
          <w:color w:val="0092C0"/>
          <w:w w:val="95"/>
          <w:sz w:val="20"/>
        </w:rPr>
        <w:t>Chart 4.5</w:t>
      </w:r>
    </w:p>
    <w:p>
      <w:pPr>
        <w:spacing w:line="247" w:lineRule="auto" w:before="8"/>
        <w:ind w:left="190" w:right="0" w:firstLine="0"/>
        <w:jc w:val="left"/>
        <w:rPr>
          <w:rFonts w:ascii="Trebuchet MS"/>
          <w:b/>
          <w:sz w:val="20"/>
        </w:rPr>
      </w:pPr>
      <w:r>
        <w:rPr>
          <w:rFonts w:ascii="Trebuchet MS"/>
          <w:b/>
          <w:color w:val="0092C0"/>
          <w:w w:val="90"/>
          <w:sz w:val="20"/>
        </w:rPr>
        <w:t>Whole-economy productivity and unit </w:t>
      </w:r>
      <w:r>
        <w:rPr>
          <w:rFonts w:ascii="Trebuchet MS"/>
          <w:b/>
          <w:color w:val="0092C0"/>
          <w:sz w:val="20"/>
        </w:rPr>
        <w:t>wage costs</w:t>
      </w:r>
    </w:p>
    <w:p>
      <w:pPr>
        <w:spacing w:line="111" w:lineRule="exact" w:before="40"/>
        <w:ind w:left="1586" w:right="0" w:firstLine="0"/>
        <w:jc w:val="left"/>
        <w:rPr>
          <w:sz w:val="12"/>
        </w:rPr>
      </w:pPr>
      <w:r>
        <w:rPr>
          <w:color w:val="292425"/>
          <w:w w:val="110"/>
          <w:sz w:val="12"/>
        </w:rPr>
        <w:t>Percentage changes on a year earlier</w:t>
      </w:r>
    </w:p>
    <w:p>
      <w:pPr>
        <w:spacing w:line="111" w:lineRule="exact" w:before="0"/>
        <w:ind w:left="3521" w:right="0" w:firstLine="0"/>
        <w:jc w:val="left"/>
        <w:rPr>
          <w:sz w:val="12"/>
        </w:rPr>
      </w:pPr>
      <w:r>
        <w:rPr/>
        <w:pict>
          <v:line style="position:absolute;mso-position-horizontal-relative:page;mso-position-vertical-relative:paragraph;z-index:16137216" from="200.274994pt,2.888561pt" to="206.149994pt,2.888561pt" stroked="true" strokeweight=".5pt" strokecolor="#292425">
            <v:stroke dashstyle="solid"/>
            <w10:wrap type="none"/>
          </v:line>
        </w:pict>
      </w:r>
      <w:r>
        <w:rPr/>
        <w:pict>
          <v:line style="position:absolute;mso-position-horizontal-relative:page;mso-position-vertical-relative:paragraph;z-index:16141312" from="41.75pt,2.888561pt" to="47.625pt,2.888561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1"/>
        </w:rPr>
      </w:pPr>
    </w:p>
    <w:p>
      <w:pPr>
        <w:spacing w:before="0"/>
        <w:ind w:left="0" w:right="38" w:firstLine="0"/>
        <w:jc w:val="right"/>
        <w:rPr>
          <w:sz w:val="12"/>
        </w:rPr>
      </w:pPr>
      <w:r>
        <w:rPr/>
        <w:pict>
          <v:group style="position:absolute;margin-left:51.700001pt;margin-top:8.184569pt;width:144.9pt;height:107.75pt;mso-position-horizontal-relative:page;mso-position-vertical-relative:paragraph;z-index:16133632" coordorigin="1034,164" coordsize="2898,2155">
            <v:line style="position:absolute" from="1036,2147" to="3910,2147" stroked="true" strokeweight=".5pt" strokecolor="#292425">
              <v:stroke dashstyle="solid"/>
            </v:line>
            <v:shape style="position:absolute;left:1044;top:821;width:2020;height:1165" coordorigin="1044,821" coordsize="2020,1165" path="m1044,821l1137,1411m1137,1411l1232,1571m1232,1571l1337,1691m1337,1691l1429,1616m1429,1616l1524,1571m1524,1571l1619,1529m1619,1529l1714,1321m1714,1321l1807,1484m1807,1484l1912,1616m1912,1616l2007,1439m2007,1439l2099,1529m2099,1529l2194,1571m2194,1571l2289,1234m2289,1234l2382,1279m2382,1279l2487,1439m2487,1439l2582,1734m2582,1734l2677,1851m2677,1851l2769,1986m2769,1986l2864,1734m2864,1734l2959,1439m2959,1439l3064,1411e" filled="false" stroked="true" strokeweight="1pt" strokecolor="#ab6d8f">
              <v:path arrowok="t"/>
              <v:stroke dashstyle="solid"/>
            </v:shape>
            <v:line style="position:absolute" from="3054,1412" to="3167,1412" stroked="true" strokeweight="1.125pt" strokecolor="#ab6d8f">
              <v:stroke dashstyle="solid"/>
            </v:line>
            <v:shape style="position:absolute;left:3156;top:1278;width:765;height:708" coordorigin="3157,1279" coordsize="765,708" path="m3157,1411l3252,1646m3252,1646l3347,1571m3347,1571l3439,1779m3439,1779l3534,1824m3534,1824l3639,1779m3639,1779l3734,1986m3734,1986l3827,1616m3827,1616l3922,1279e" filled="false" stroked="true" strokeweight="1pt" strokecolor="#ab6d8f">
              <v:path arrowok="t"/>
              <v:stroke dashstyle="solid"/>
            </v:shape>
            <v:shape style="position:absolute;left:1044;top:173;width:2878;height:2135" coordorigin="1044,174" coordsize="2878,2135" path="m1044,2309l1137,1439m1137,1439l1232,1366m1232,1366l1337,954m1337,954l1429,1616m1429,1616l1524,1779m1524,1779l1619,1411m1619,1411l1714,1571m1714,1571l1807,954m1807,954l1912,821m1912,821l2007,909m2007,909l2099,746m2099,746l2194,821m2194,821l2289,909m2289,909l2382,999m2382,999l2487,1026m2487,1026l2582,704m2582,704l2677,746m2677,746l2769,1026m2769,1026l2864,1279m2864,1279l2959,1439m2959,1439l3064,1616m3064,1616l3157,1026m3157,1026l3252,704m3252,704l3347,379m3347,379l3439,174m3439,174l3534,586m3534,586l3639,791m3639,791l3734,1026m3734,1026l3827,1116m3827,1116l3922,1529e" filled="false" stroked="true" strokeweight="1pt" strokecolor="#43ac4a">
              <v:path arrowok="t"/>
              <v:stroke dashstyle="solid"/>
            </v:shape>
            <v:shape style="position:absolute;left:2558;top:212;width:822;height:120" type="#_x0000_t202" filled="false" stroked="false">
              <v:textbox inset="0,0,0,0">
                <w:txbxContent>
                  <w:p>
                    <w:pPr>
                      <w:spacing w:line="116" w:lineRule="exact" w:before="0"/>
                      <w:ind w:left="0" w:right="0" w:firstLine="0"/>
                      <w:jc w:val="left"/>
                      <w:rPr>
                        <w:sz w:val="12"/>
                      </w:rPr>
                    </w:pPr>
                    <w:r>
                      <w:rPr>
                        <w:color w:val="292425"/>
                        <w:w w:val="105"/>
                        <w:sz w:val="12"/>
                      </w:rPr>
                      <w:t>Unit wage costs</w:t>
                    </w:r>
                  </w:p>
                </w:txbxContent>
              </v:textbox>
              <w10:wrap type="none"/>
            </v:shape>
            <v:shape style="position:absolute;left:2000;top:1813;width:645;height:120" type="#_x0000_t202" filled="false" stroked="false">
              <v:textbox inset="0,0,0,0">
                <w:txbxContent>
                  <w:p>
                    <w:pPr>
                      <w:spacing w:line="116" w:lineRule="exact" w:before="0"/>
                      <w:ind w:left="0" w:right="0" w:firstLine="0"/>
                      <w:jc w:val="left"/>
                      <w:rPr>
                        <w:sz w:val="12"/>
                      </w:rPr>
                    </w:pPr>
                    <w:r>
                      <w:rPr>
                        <w:color w:val="292425"/>
                        <w:w w:val="105"/>
                        <w:sz w:val="12"/>
                      </w:rPr>
                      <w:t>Productivity</w:t>
                    </w:r>
                  </w:p>
                </w:txbxContent>
              </v:textbox>
              <w10:wrap type="none"/>
            </v:shape>
            <w10:wrap type="none"/>
          </v:group>
        </w:pict>
      </w:r>
      <w:r>
        <w:rPr/>
        <w:pict>
          <v:line style="position:absolute;mso-position-horizontal-relative:page;mso-position-vertical-relative:paragraph;z-index:16136704" from="200.274994pt,4.247570pt" to="206.149994pt,4.247570pt" stroked="true" strokeweight=".5pt" strokecolor="#292425">
            <v:stroke dashstyle="solid"/>
            <w10:wrap type="none"/>
          </v:line>
        </w:pict>
      </w:r>
      <w:r>
        <w:rPr/>
        <w:pict>
          <v:line style="position:absolute;mso-position-horizontal-relative:page;mso-position-vertical-relative:paragraph;z-index:16140800" from="41.75pt,4.247570pt" to="47.625pt,4.247570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136192" from="200.274994pt,4.247570pt" to="206.149994pt,4.247570pt" stroked="true" strokeweight=".5pt" strokecolor="#292425">
            <v:stroke dashstyle="solid"/>
            <w10:wrap type="none"/>
          </v:line>
        </w:pict>
      </w:r>
      <w:r>
        <w:rPr/>
        <w:pict>
          <v:line style="position:absolute;mso-position-horizontal-relative:page;mso-position-vertical-relative:paragraph;z-index:16140288" from="41.75pt,4.247570pt" to="47.625pt,4.247570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135680" from="200.274994pt,4.247570pt" to="206.149994pt,4.247570pt" stroked="true" strokeweight=".5pt" strokecolor="#292425">
            <v:stroke dashstyle="solid"/>
            <w10:wrap type="none"/>
          </v:line>
        </w:pict>
      </w:r>
      <w:r>
        <w:rPr/>
        <w:pict>
          <v:line style="position:absolute;mso-position-horizontal-relative:page;mso-position-vertical-relative:paragraph;z-index:16139776" from="41.75pt,4.247570pt" to="47.625pt,4.247570pt" stroked="true" strokeweight=".5pt" strokecolor="#292425">
            <v:stroke dashstyle="solid"/>
            <w10:wrap type="none"/>
          </v:line>
        </w:pict>
      </w:r>
      <w:r>
        <w:rPr>
          <w:color w:val="292425"/>
          <w:w w:val="121"/>
          <w:sz w:val="12"/>
        </w:rPr>
        <w:t>3</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135168" from="200.274994pt,4.247570pt" to="206.149994pt,4.247570pt" stroked="true" strokeweight=".5pt" strokecolor="#292425">
            <v:stroke dashstyle="solid"/>
            <w10:wrap type="none"/>
          </v:line>
        </w:pict>
      </w:r>
      <w:r>
        <w:rPr/>
        <w:pict>
          <v:line style="position:absolute;mso-position-horizontal-relative:page;mso-position-vertical-relative:paragraph;z-index:16139264" from="41.75pt,4.247570pt" to="47.625pt,4.247570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134656" from="200.274994pt,4.247570pt" to="206.149994pt,4.247570pt" stroked="true" strokeweight=".5pt" strokecolor="#292425">
            <v:stroke dashstyle="solid"/>
            <w10:wrap type="none"/>
          </v:line>
        </w:pict>
      </w:r>
      <w:r>
        <w:rPr/>
        <w:pict>
          <v:line style="position:absolute;mso-position-horizontal-relative:page;mso-position-vertical-relative:paragraph;z-index:16138752" from="41.75pt,4.247570pt" to="47.625pt,4.247570pt" stroked="true" strokeweight=".5pt" strokecolor="#292425">
            <v:stroke dashstyle="solid"/>
            <w10:wrap type="none"/>
          </v:line>
        </w:pict>
      </w:r>
      <w:r>
        <w:rPr>
          <w:color w:val="292425"/>
          <w:w w:val="121"/>
          <w:sz w:val="12"/>
        </w:rPr>
        <w:t>1</w:t>
      </w:r>
    </w:p>
    <w:p>
      <w:pPr>
        <w:spacing w:before="67"/>
        <w:ind w:left="3441" w:right="0" w:firstLine="0"/>
        <w:jc w:val="left"/>
        <w:rPr>
          <w:sz w:val="16"/>
        </w:rPr>
      </w:pPr>
      <w:r>
        <w:rPr>
          <w:color w:val="292425"/>
          <w:w w:val="107"/>
          <w:sz w:val="16"/>
        </w:rPr>
        <w:t>+</w:t>
      </w:r>
    </w:p>
    <w:p>
      <w:pPr>
        <w:spacing w:line="112" w:lineRule="exact" w:before="23"/>
        <w:ind w:left="3521" w:right="0" w:firstLine="0"/>
        <w:jc w:val="left"/>
        <w:rPr>
          <w:sz w:val="12"/>
        </w:rPr>
      </w:pPr>
      <w:r>
        <w:rPr/>
        <w:pict>
          <v:line style="position:absolute;mso-position-horizontal-relative:page;mso-position-vertical-relative:paragraph;z-index:16132096" from="200.274994pt,5.39757pt" to="206.149994pt,5.39757pt" stroked="true" strokeweight=".5pt" strokecolor="#292425">
            <v:stroke dashstyle="solid"/>
            <w10:wrap type="none"/>
          </v:line>
        </w:pict>
      </w:r>
      <w:r>
        <w:rPr/>
        <w:pict>
          <v:line style="position:absolute;mso-position-horizontal-relative:page;mso-position-vertical-relative:paragraph;z-index:16138240" from="41.75pt,5.39757pt" to="47.625pt,5.39757pt" stroked="true" strokeweight=".5pt" strokecolor="#292425">
            <v:stroke dashstyle="solid"/>
            <w10:wrap type="none"/>
          </v:line>
        </w:pict>
      </w:r>
      <w:r>
        <w:rPr>
          <w:color w:val="292425"/>
          <w:w w:val="121"/>
          <w:sz w:val="12"/>
        </w:rPr>
        <w:t>0</w:t>
      </w:r>
    </w:p>
    <w:p>
      <w:pPr>
        <w:spacing w:line="158" w:lineRule="exact" w:before="0"/>
        <w:ind w:left="3455" w:right="0" w:firstLine="0"/>
        <w:jc w:val="left"/>
        <w:rPr>
          <w:sz w:val="16"/>
        </w:rPr>
      </w:pPr>
      <w:r>
        <w:rPr>
          <w:color w:val="292425"/>
          <w:w w:val="87"/>
          <w:sz w:val="16"/>
        </w:rPr>
        <w:t>_</w:t>
      </w:r>
    </w:p>
    <w:p>
      <w:pPr>
        <w:pStyle w:val="BodyText"/>
        <w:spacing w:line="292" w:lineRule="auto" w:before="65"/>
        <w:ind w:left="190" w:right="100"/>
      </w:pPr>
      <w:r>
        <w:rPr/>
        <w:br w:type="column"/>
      </w:r>
      <w:r>
        <w:rPr>
          <w:color w:val="292425"/>
          <w:w w:val="110"/>
        </w:rPr>
        <w:t>Cost</w:t>
      </w:r>
      <w:r>
        <w:rPr>
          <w:color w:val="292425"/>
          <w:spacing w:val="-17"/>
          <w:w w:val="110"/>
        </w:rPr>
        <w:t> </w:t>
      </w:r>
      <w:r>
        <w:rPr>
          <w:color w:val="292425"/>
          <w:spacing w:val="-3"/>
          <w:w w:val="110"/>
        </w:rPr>
        <w:t>pressures</w:t>
      </w:r>
      <w:r>
        <w:rPr>
          <w:color w:val="292425"/>
          <w:spacing w:val="-16"/>
          <w:w w:val="110"/>
        </w:rPr>
        <w:t> </w:t>
      </w:r>
      <w:r>
        <w:rPr>
          <w:color w:val="292425"/>
          <w:w w:val="110"/>
        </w:rPr>
        <w:t>from</w:t>
      </w:r>
      <w:r>
        <w:rPr>
          <w:color w:val="292425"/>
          <w:spacing w:val="-16"/>
          <w:w w:val="110"/>
        </w:rPr>
        <w:t> </w:t>
      </w:r>
      <w:r>
        <w:rPr>
          <w:color w:val="292425"/>
          <w:w w:val="110"/>
        </w:rPr>
        <w:t>the</w:t>
      </w:r>
      <w:r>
        <w:rPr>
          <w:color w:val="292425"/>
          <w:spacing w:val="-16"/>
          <w:w w:val="110"/>
        </w:rPr>
        <w:t> </w:t>
      </w:r>
      <w:r>
        <w:rPr>
          <w:color w:val="292425"/>
          <w:w w:val="110"/>
        </w:rPr>
        <w:t>labour</w:t>
      </w:r>
      <w:r>
        <w:rPr>
          <w:color w:val="292425"/>
          <w:spacing w:val="-16"/>
          <w:w w:val="110"/>
        </w:rPr>
        <w:t> </w:t>
      </w:r>
      <w:r>
        <w:rPr>
          <w:color w:val="292425"/>
          <w:spacing w:val="-2"/>
          <w:w w:val="110"/>
        </w:rPr>
        <w:t>market</w:t>
      </w:r>
      <w:r>
        <w:rPr>
          <w:color w:val="292425"/>
          <w:spacing w:val="-17"/>
          <w:w w:val="110"/>
        </w:rPr>
        <w:t> </w:t>
      </w:r>
      <w:r>
        <w:rPr>
          <w:color w:val="292425"/>
          <w:w w:val="110"/>
        </w:rPr>
        <w:t>depend</w:t>
      </w:r>
      <w:r>
        <w:rPr>
          <w:color w:val="292425"/>
          <w:spacing w:val="-16"/>
          <w:w w:val="110"/>
        </w:rPr>
        <w:t> </w:t>
      </w:r>
      <w:r>
        <w:rPr>
          <w:color w:val="292425"/>
          <w:w w:val="110"/>
        </w:rPr>
        <w:t>on</w:t>
      </w:r>
      <w:r>
        <w:rPr>
          <w:color w:val="292425"/>
          <w:spacing w:val="-16"/>
          <w:w w:val="110"/>
        </w:rPr>
        <w:t> </w:t>
      </w:r>
      <w:r>
        <w:rPr>
          <w:color w:val="292425"/>
          <w:w w:val="110"/>
        </w:rPr>
        <w:t>productivity as well as earnings. Annual growth in the official ONS measure</w:t>
      </w:r>
      <w:r>
        <w:rPr>
          <w:color w:val="292425"/>
          <w:spacing w:val="-19"/>
          <w:w w:val="110"/>
        </w:rPr>
        <w:t> </w:t>
      </w:r>
      <w:r>
        <w:rPr>
          <w:color w:val="292425"/>
          <w:w w:val="110"/>
        </w:rPr>
        <w:t>of</w:t>
      </w:r>
      <w:r>
        <w:rPr>
          <w:color w:val="292425"/>
          <w:spacing w:val="-19"/>
          <w:w w:val="110"/>
        </w:rPr>
        <w:t> </w:t>
      </w:r>
      <w:r>
        <w:rPr>
          <w:color w:val="292425"/>
          <w:w w:val="110"/>
        </w:rPr>
        <w:t>productivity</w:t>
      </w:r>
      <w:r>
        <w:rPr>
          <w:color w:val="292425"/>
          <w:spacing w:val="-18"/>
          <w:w w:val="110"/>
        </w:rPr>
        <w:t> </w:t>
      </w:r>
      <w:r>
        <w:rPr>
          <w:color w:val="292425"/>
          <w:w w:val="110"/>
        </w:rPr>
        <w:t>per</w:t>
      </w:r>
      <w:r>
        <w:rPr>
          <w:color w:val="292425"/>
          <w:spacing w:val="-19"/>
          <w:w w:val="110"/>
        </w:rPr>
        <w:t> </w:t>
      </w:r>
      <w:r>
        <w:rPr>
          <w:color w:val="292425"/>
          <w:w w:val="110"/>
        </w:rPr>
        <w:t>job,</w:t>
      </w:r>
      <w:r>
        <w:rPr>
          <w:color w:val="292425"/>
          <w:spacing w:val="-18"/>
          <w:w w:val="110"/>
        </w:rPr>
        <w:t> </w:t>
      </w:r>
      <w:r>
        <w:rPr>
          <w:color w:val="292425"/>
          <w:w w:val="110"/>
        </w:rPr>
        <w:t>based</w:t>
      </w:r>
      <w:r>
        <w:rPr>
          <w:color w:val="292425"/>
          <w:spacing w:val="-19"/>
          <w:w w:val="110"/>
        </w:rPr>
        <w:t> </w:t>
      </w:r>
      <w:r>
        <w:rPr>
          <w:color w:val="292425"/>
          <w:w w:val="110"/>
        </w:rPr>
        <w:t>on</w:t>
      </w:r>
      <w:r>
        <w:rPr>
          <w:color w:val="292425"/>
          <w:spacing w:val="-18"/>
          <w:w w:val="110"/>
        </w:rPr>
        <w:t> </w:t>
      </w:r>
      <w:r>
        <w:rPr>
          <w:color w:val="292425"/>
          <w:w w:val="110"/>
        </w:rPr>
        <w:t>the</w:t>
      </w:r>
      <w:r>
        <w:rPr>
          <w:color w:val="292425"/>
          <w:spacing w:val="-19"/>
          <w:w w:val="110"/>
        </w:rPr>
        <w:t> </w:t>
      </w:r>
      <w:r>
        <w:rPr>
          <w:color w:val="292425"/>
          <w:spacing w:val="-3"/>
          <w:w w:val="110"/>
        </w:rPr>
        <w:t>Workforce</w:t>
      </w:r>
      <w:r>
        <w:rPr>
          <w:color w:val="292425"/>
          <w:spacing w:val="-18"/>
          <w:w w:val="110"/>
        </w:rPr>
        <w:t> </w:t>
      </w:r>
      <w:r>
        <w:rPr>
          <w:color w:val="292425"/>
          <w:w w:val="110"/>
        </w:rPr>
        <w:t>Jobs measure of employment, has strengthened in the past </w:t>
      </w:r>
      <w:r>
        <w:rPr>
          <w:color w:val="292425"/>
          <w:spacing w:val="-5"/>
          <w:w w:val="110"/>
        </w:rPr>
        <w:t>two </w:t>
      </w:r>
      <w:r>
        <w:rPr>
          <w:color w:val="292425"/>
          <w:w w:val="110"/>
        </w:rPr>
        <w:t>quarters </w:t>
      </w:r>
      <w:r>
        <w:rPr>
          <w:color w:val="292425"/>
          <w:spacing w:val="-4"/>
          <w:w w:val="110"/>
        </w:rPr>
        <w:t>to </w:t>
      </w:r>
      <w:r>
        <w:rPr>
          <w:color w:val="292425"/>
          <w:w w:val="110"/>
        </w:rPr>
        <w:t>2.1% in Q3, its highest </w:t>
      </w:r>
      <w:r>
        <w:rPr>
          <w:color w:val="292425"/>
          <w:spacing w:val="-4"/>
          <w:w w:val="110"/>
        </w:rPr>
        <w:t>rate </w:t>
      </w:r>
      <w:r>
        <w:rPr>
          <w:color w:val="292425"/>
          <w:w w:val="110"/>
        </w:rPr>
        <w:t>for four </w:t>
      </w:r>
      <w:r>
        <w:rPr>
          <w:color w:val="292425"/>
          <w:spacing w:val="-3"/>
          <w:w w:val="110"/>
        </w:rPr>
        <w:t>years </w:t>
      </w:r>
      <w:r>
        <w:rPr>
          <w:color w:val="292425"/>
          <w:w w:val="110"/>
        </w:rPr>
        <w:t>(see Chart</w:t>
      </w:r>
      <w:r>
        <w:rPr>
          <w:color w:val="292425"/>
          <w:spacing w:val="-19"/>
          <w:w w:val="110"/>
        </w:rPr>
        <w:t> </w:t>
      </w:r>
      <w:r>
        <w:rPr>
          <w:color w:val="292425"/>
          <w:w w:val="110"/>
        </w:rPr>
        <w:t>4.5).</w:t>
      </w:r>
      <w:r>
        <w:rPr>
          <w:color w:val="292425"/>
          <w:w w:val="110"/>
          <w:position w:val="5"/>
          <w:sz w:val="14"/>
        </w:rPr>
        <w:t>(1)</w:t>
      </w:r>
      <w:r>
        <w:rPr>
          <w:color w:val="292425"/>
          <w:spacing w:val="36"/>
          <w:w w:val="110"/>
          <w:position w:val="5"/>
          <w:sz w:val="14"/>
        </w:rPr>
        <w:t> </w:t>
      </w:r>
      <w:r>
        <w:rPr>
          <w:color w:val="292425"/>
          <w:spacing w:val="-4"/>
          <w:w w:val="110"/>
        </w:rPr>
        <w:t>Faster</w:t>
      </w:r>
      <w:r>
        <w:rPr>
          <w:color w:val="292425"/>
          <w:spacing w:val="-19"/>
          <w:w w:val="110"/>
        </w:rPr>
        <w:t> </w:t>
      </w:r>
      <w:r>
        <w:rPr>
          <w:color w:val="292425"/>
          <w:w w:val="110"/>
        </w:rPr>
        <w:t>productivity</w:t>
      </w:r>
      <w:r>
        <w:rPr>
          <w:color w:val="292425"/>
          <w:spacing w:val="-18"/>
          <w:w w:val="110"/>
        </w:rPr>
        <w:t> </w:t>
      </w:r>
      <w:r>
        <w:rPr>
          <w:color w:val="292425"/>
          <w:w w:val="110"/>
        </w:rPr>
        <w:t>growth</w:t>
      </w:r>
      <w:r>
        <w:rPr>
          <w:color w:val="292425"/>
          <w:spacing w:val="-18"/>
          <w:w w:val="110"/>
        </w:rPr>
        <w:t> </w:t>
      </w:r>
      <w:r>
        <w:rPr>
          <w:color w:val="292425"/>
          <w:w w:val="110"/>
        </w:rPr>
        <w:t>has</w:t>
      </w:r>
      <w:r>
        <w:rPr>
          <w:color w:val="292425"/>
          <w:spacing w:val="-19"/>
          <w:w w:val="110"/>
        </w:rPr>
        <w:t> </w:t>
      </w:r>
      <w:r>
        <w:rPr>
          <w:color w:val="292425"/>
          <w:w w:val="110"/>
        </w:rPr>
        <w:t>more</w:t>
      </w:r>
      <w:r>
        <w:rPr>
          <w:color w:val="292425"/>
          <w:spacing w:val="-18"/>
          <w:w w:val="110"/>
        </w:rPr>
        <w:t> </w:t>
      </w:r>
      <w:r>
        <w:rPr>
          <w:color w:val="292425"/>
          <w:w w:val="110"/>
        </w:rPr>
        <w:t>than</w:t>
      </w:r>
      <w:r>
        <w:rPr>
          <w:color w:val="292425"/>
          <w:spacing w:val="-18"/>
          <w:w w:val="110"/>
        </w:rPr>
        <w:t> </w:t>
      </w:r>
      <w:r>
        <w:rPr>
          <w:color w:val="292425"/>
          <w:w w:val="110"/>
        </w:rPr>
        <w:t>offset the</w:t>
      </w:r>
      <w:r>
        <w:rPr>
          <w:color w:val="292425"/>
          <w:spacing w:val="-9"/>
          <w:w w:val="110"/>
        </w:rPr>
        <w:t> </w:t>
      </w:r>
      <w:r>
        <w:rPr>
          <w:color w:val="292425"/>
          <w:w w:val="110"/>
        </w:rPr>
        <w:t>rebound</w:t>
      </w:r>
      <w:r>
        <w:rPr>
          <w:color w:val="292425"/>
          <w:spacing w:val="-8"/>
          <w:w w:val="110"/>
        </w:rPr>
        <w:t> </w:t>
      </w:r>
      <w:r>
        <w:rPr>
          <w:color w:val="292425"/>
          <w:w w:val="110"/>
        </w:rPr>
        <w:t>in</w:t>
      </w:r>
      <w:r>
        <w:rPr>
          <w:color w:val="292425"/>
          <w:spacing w:val="-8"/>
          <w:w w:val="110"/>
        </w:rPr>
        <w:t> </w:t>
      </w:r>
      <w:r>
        <w:rPr>
          <w:color w:val="292425"/>
          <w:w w:val="110"/>
        </w:rPr>
        <w:t>earnings</w:t>
      </w:r>
      <w:r>
        <w:rPr>
          <w:color w:val="292425"/>
          <w:spacing w:val="-8"/>
          <w:w w:val="110"/>
        </w:rPr>
        <w:t> </w:t>
      </w:r>
      <w:r>
        <w:rPr>
          <w:color w:val="292425"/>
          <w:spacing w:val="-2"/>
          <w:w w:val="110"/>
        </w:rPr>
        <w:t>growth</w:t>
      </w:r>
      <w:r>
        <w:rPr>
          <w:color w:val="292425"/>
          <w:spacing w:val="-8"/>
          <w:w w:val="110"/>
        </w:rPr>
        <w:t> </w:t>
      </w:r>
      <w:r>
        <w:rPr>
          <w:color w:val="292425"/>
          <w:w w:val="110"/>
        </w:rPr>
        <w:t>from</w:t>
      </w:r>
      <w:r>
        <w:rPr>
          <w:color w:val="292425"/>
          <w:spacing w:val="-8"/>
          <w:w w:val="110"/>
        </w:rPr>
        <w:t> </w:t>
      </w:r>
      <w:r>
        <w:rPr>
          <w:color w:val="292425"/>
          <w:w w:val="110"/>
        </w:rPr>
        <w:t>the</w:t>
      </w:r>
      <w:r>
        <w:rPr>
          <w:color w:val="292425"/>
          <w:spacing w:val="-9"/>
          <w:w w:val="110"/>
        </w:rPr>
        <w:t> </w:t>
      </w:r>
      <w:r>
        <w:rPr>
          <w:color w:val="292425"/>
          <w:w w:val="110"/>
        </w:rPr>
        <w:t>bonus-related</w:t>
      </w:r>
    </w:p>
    <w:p>
      <w:pPr>
        <w:pStyle w:val="BodyText"/>
        <w:spacing w:line="226" w:lineRule="exact"/>
        <w:ind w:left="190"/>
      </w:pPr>
      <w:r>
        <w:rPr>
          <w:color w:val="292425"/>
          <w:w w:val="110"/>
        </w:rPr>
        <w:t>low levels at the turn of 2002, so that annual growth in</w:t>
      </w:r>
    </w:p>
    <w:p>
      <w:pPr>
        <w:pStyle w:val="BodyText"/>
        <w:spacing w:line="292" w:lineRule="auto" w:before="50"/>
        <w:ind w:left="190" w:right="100"/>
      </w:pPr>
      <w:r>
        <w:rPr>
          <w:color w:val="292425"/>
          <w:w w:val="110"/>
        </w:rPr>
        <w:t>whole-economy</w:t>
      </w:r>
      <w:r>
        <w:rPr>
          <w:color w:val="292425"/>
          <w:spacing w:val="-21"/>
          <w:w w:val="110"/>
        </w:rPr>
        <w:t> </w:t>
      </w:r>
      <w:r>
        <w:rPr>
          <w:color w:val="292425"/>
          <w:w w:val="110"/>
        </w:rPr>
        <w:t>unit</w:t>
      </w:r>
      <w:r>
        <w:rPr>
          <w:color w:val="292425"/>
          <w:spacing w:val="-20"/>
          <w:w w:val="110"/>
        </w:rPr>
        <w:t> </w:t>
      </w:r>
      <w:r>
        <w:rPr>
          <w:color w:val="292425"/>
          <w:w w:val="110"/>
        </w:rPr>
        <w:t>wage</w:t>
      </w:r>
      <w:r>
        <w:rPr>
          <w:color w:val="292425"/>
          <w:spacing w:val="-21"/>
          <w:w w:val="110"/>
        </w:rPr>
        <w:t> </w:t>
      </w:r>
      <w:r>
        <w:rPr>
          <w:color w:val="292425"/>
          <w:w w:val="110"/>
        </w:rPr>
        <w:t>costs</w:t>
      </w:r>
      <w:r>
        <w:rPr>
          <w:color w:val="292425"/>
          <w:spacing w:val="-20"/>
          <w:w w:val="110"/>
        </w:rPr>
        <w:t> </w:t>
      </w:r>
      <w:r>
        <w:rPr>
          <w:color w:val="292425"/>
          <w:w w:val="110"/>
        </w:rPr>
        <w:t>fell</w:t>
      </w:r>
      <w:r>
        <w:rPr>
          <w:color w:val="292425"/>
          <w:spacing w:val="-20"/>
          <w:w w:val="110"/>
        </w:rPr>
        <w:t> </w:t>
      </w:r>
      <w:r>
        <w:rPr>
          <w:color w:val="292425"/>
          <w:w w:val="110"/>
        </w:rPr>
        <w:t>further</w:t>
      </w:r>
      <w:r>
        <w:rPr>
          <w:color w:val="292425"/>
          <w:spacing w:val="-21"/>
          <w:w w:val="110"/>
        </w:rPr>
        <w:t> </w:t>
      </w:r>
      <w:r>
        <w:rPr>
          <w:color w:val="292425"/>
          <w:w w:val="110"/>
        </w:rPr>
        <w:t>in</w:t>
      </w:r>
      <w:r>
        <w:rPr>
          <w:color w:val="292425"/>
          <w:spacing w:val="-20"/>
          <w:w w:val="110"/>
        </w:rPr>
        <w:t> </w:t>
      </w:r>
      <w:r>
        <w:rPr>
          <w:color w:val="292425"/>
          <w:w w:val="110"/>
        </w:rPr>
        <w:t>Q3</w:t>
      </w:r>
      <w:r>
        <w:rPr>
          <w:color w:val="292425"/>
          <w:spacing w:val="-21"/>
          <w:w w:val="110"/>
        </w:rPr>
        <w:t> </w:t>
      </w:r>
      <w:r>
        <w:rPr>
          <w:color w:val="292425"/>
          <w:spacing w:val="-4"/>
          <w:w w:val="110"/>
        </w:rPr>
        <w:t>to</w:t>
      </w:r>
      <w:r>
        <w:rPr>
          <w:color w:val="292425"/>
          <w:spacing w:val="-20"/>
          <w:w w:val="110"/>
        </w:rPr>
        <w:t> </w:t>
      </w:r>
      <w:r>
        <w:rPr>
          <w:color w:val="292425"/>
          <w:w w:val="110"/>
        </w:rPr>
        <w:t>the</w:t>
      </w:r>
      <w:r>
        <w:rPr>
          <w:color w:val="292425"/>
          <w:spacing w:val="-20"/>
          <w:w w:val="110"/>
        </w:rPr>
        <w:t> </w:t>
      </w:r>
      <w:r>
        <w:rPr>
          <w:color w:val="292425"/>
          <w:spacing w:val="-3"/>
          <w:w w:val="110"/>
        </w:rPr>
        <w:t>lowest </w:t>
      </w:r>
      <w:r>
        <w:rPr>
          <w:color w:val="292425"/>
          <w:spacing w:val="-4"/>
          <w:w w:val="110"/>
        </w:rPr>
        <w:t>rate</w:t>
      </w:r>
      <w:r>
        <w:rPr>
          <w:color w:val="292425"/>
          <w:spacing w:val="-14"/>
          <w:w w:val="110"/>
        </w:rPr>
        <w:t> </w:t>
      </w:r>
      <w:r>
        <w:rPr>
          <w:color w:val="292425"/>
          <w:w w:val="110"/>
        </w:rPr>
        <w:t>on</w:t>
      </w:r>
      <w:r>
        <w:rPr>
          <w:color w:val="292425"/>
          <w:spacing w:val="-13"/>
          <w:w w:val="110"/>
        </w:rPr>
        <w:t> </w:t>
      </w:r>
      <w:r>
        <w:rPr>
          <w:color w:val="292425"/>
          <w:w w:val="110"/>
        </w:rPr>
        <w:t>the</w:t>
      </w:r>
      <w:r>
        <w:rPr>
          <w:color w:val="292425"/>
          <w:spacing w:val="-14"/>
          <w:w w:val="110"/>
        </w:rPr>
        <w:t> </w:t>
      </w:r>
      <w:r>
        <w:rPr>
          <w:color w:val="292425"/>
          <w:w w:val="110"/>
        </w:rPr>
        <w:t>ONS</w:t>
      </w:r>
      <w:r>
        <w:rPr>
          <w:color w:val="292425"/>
          <w:spacing w:val="-13"/>
          <w:w w:val="110"/>
        </w:rPr>
        <w:t> </w:t>
      </w:r>
      <w:r>
        <w:rPr>
          <w:color w:val="292425"/>
          <w:w w:val="110"/>
        </w:rPr>
        <w:t>measure</w:t>
      </w:r>
      <w:r>
        <w:rPr>
          <w:color w:val="292425"/>
          <w:spacing w:val="-14"/>
          <w:w w:val="110"/>
        </w:rPr>
        <w:t> </w:t>
      </w:r>
      <w:r>
        <w:rPr>
          <w:color w:val="292425"/>
          <w:w w:val="110"/>
        </w:rPr>
        <w:t>for</w:t>
      </w:r>
      <w:r>
        <w:rPr>
          <w:color w:val="292425"/>
          <w:spacing w:val="-13"/>
          <w:w w:val="110"/>
        </w:rPr>
        <w:t> </w:t>
      </w:r>
      <w:r>
        <w:rPr>
          <w:color w:val="292425"/>
          <w:spacing w:val="-3"/>
          <w:w w:val="110"/>
        </w:rPr>
        <w:t>over</w:t>
      </w:r>
      <w:r>
        <w:rPr>
          <w:color w:val="292425"/>
          <w:spacing w:val="-14"/>
          <w:w w:val="110"/>
        </w:rPr>
        <w:t> </w:t>
      </w:r>
      <w:r>
        <w:rPr>
          <w:color w:val="292425"/>
          <w:spacing w:val="-5"/>
          <w:w w:val="110"/>
        </w:rPr>
        <w:t>two</w:t>
      </w:r>
      <w:r>
        <w:rPr>
          <w:color w:val="292425"/>
          <w:spacing w:val="-13"/>
          <w:w w:val="110"/>
        </w:rPr>
        <w:t> </w:t>
      </w:r>
      <w:r>
        <w:rPr>
          <w:color w:val="292425"/>
          <w:w w:val="110"/>
        </w:rPr>
        <w:t>years.</w:t>
      </w:r>
      <w:r>
        <w:rPr>
          <w:color w:val="292425"/>
          <w:spacing w:val="29"/>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near</w:t>
      </w:r>
      <w:r>
        <w:rPr>
          <w:color w:val="292425"/>
          <w:spacing w:val="-14"/>
          <w:w w:val="110"/>
        </w:rPr>
        <w:t> </w:t>
      </w:r>
      <w:r>
        <w:rPr>
          <w:color w:val="292425"/>
          <w:w w:val="110"/>
        </w:rPr>
        <w:t>term, the </w:t>
      </w:r>
      <w:r>
        <w:rPr>
          <w:color w:val="292425"/>
          <w:spacing w:val="-3"/>
          <w:w w:val="110"/>
        </w:rPr>
        <w:t>Committee </w:t>
      </w:r>
      <w:r>
        <w:rPr>
          <w:color w:val="292425"/>
          <w:w w:val="110"/>
        </w:rPr>
        <w:t>expects higher nominal earnings </w:t>
      </w:r>
      <w:r>
        <w:rPr>
          <w:color w:val="292425"/>
          <w:spacing w:val="-2"/>
          <w:w w:val="110"/>
        </w:rPr>
        <w:t>growth </w:t>
      </w:r>
      <w:r>
        <w:rPr>
          <w:color w:val="292425"/>
          <w:spacing w:val="-4"/>
          <w:w w:val="110"/>
        </w:rPr>
        <w:t>to </w:t>
      </w:r>
      <w:r>
        <w:rPr>
          <w:color w:val="292425"/>
          <w:w w:val="110"/>
        </w:rPr>
        <w:t>be more than offset </w:t>
      </w:r>
      <w:r>
        <w:rPr>
          <w:color w:val="292425"/>
          <w:spacing w:val="-3"/>
          <w:w w:val="110"/>
        </w:rPr>
        <w:t>by </w:t>
      </w:r>
      <w:r>
        <w:rPr>
          <w:color w:val="292425"/>
          <w:w w:val="110"/>
        </w:rPr>
        <w:t>a further </w:t>
      </w:r>
      <w:r>
        <w:rPr>
          <w:color w:val="292425"/>
          <w:spacing w:val="-5"/>
          <w:w w:val="110"/>
        </w:rPr>
        <w:t>pick-up </w:t>
      </w:r>
      <w:r>
        <w:rPr>
          <w:color w:val="292425"/>
          <w:w w:val="110"/>
        </w:rPr>
        <w:t>in productivity growth, so</w:t>
      </w:r>
      <w:r>
        <w:rPr>
          <w:color w:val="292425"/>
          <w:spacing w:val="-17"/>
          <w:w w:val="110"/>
        </w:rPr>
        <w:t> </w:t>
      </w:r>
      <w:r>
        <w:rPr>
          <w:color w:val="292425"/>
          <w:w w:val="110"/>
        </w:rPr>
        <w:t>that</w:t>
      </w:r>
      <w:r>
        <w:rPr>
          <w:color w:val="292425"/>
          <w:spacing w:val="-16"/>
          <w:w w:val="110"/>
        </w:rPr>
        <w:t> </w:t>
      </w:r>
      <w:r>
        <w:rPr>
          <w:color w:val="292425"/>
          <w:spacing w:val="-3"/>
          <w:w w:val="110"/>
        </w:rPr>
        <w:t>overall</w:t>
      </w:r>
      <w:r>
        <w:rPr>
          <w:color w:val="292425"/>
          <w:spacing w:val="-16"/>
          <w:w w:val="110"/>
        </w:rPr>
        <w:t> </w:t>
      </w:r>
      <w:r>
        <w:rPr>
          <w:color w:val="292425"/>
          <w:w w:val="110"/>
        </w:rPr>
        <w:t>cost</w:t>
      </w:r>
      <w:r>
        <w:rPr>
          <w:color w:val="292425"/>
          <w:spacing w:val="-16"/>
          <w:w w:val="110"/>
        </w:rPr>
        <w:t> </w:t>
      </w:r>
      <w:r>
        <w:rPr>
          <w:color w:val="292425"/>
          <w:spacing w:val="-3"/>
          <w:w w:val="110"/>
        </w:rPr>
        <w:t>pressures</w:t>
      </w:r>
      <w:r>
        <w:rPr>
          <w:color w:val="292425"/>
          <w:spacing w:val="-16"/>
          <w:w w:val="110"/>
        </w:rPr>
        <w:t> </w:t>
      </w:r>
      <w:r>
        <w:rPr>
          <w:color w:val="292425"/>
          <w:w w:val="110"/>
        </w:rPr>
        <w:t>from</w:t>
      </w:r>
      <w:r>
        <w:rPr>
          <w:color w:val="292425"/>
          <w:spacing w:val="-16"/>
          <w:w w:val="110"/>
        </w:rPr>
        <w:t> </w:t>
      </w:r>
      <w:r>
        <w:rPr>
          <w:color w:val="292425"/>
          <w:w w:val="110"/>
        </w:rPr>
        <w:t>the</w:t>
      </w:r>
      <w:r>
        <w:rPr>
          <w:color w:val="292425"/>
          <w:spacing w:val="-16"/>
          <w:w w:val="110"/>
        </w:rPr>
        <w:t> </w:t>
      </w:r>
      <w:r>
        <w:rPr>
          <w:color w:val="292425"/>
          <w:w w:val="110"/>
        </w:rPr>
        <w:t>labour</w:t>
      </w:r>
      <w:r>
        <w:rPr>
          <w:color w:val="292425"/>
          <w:spacing w:val="-16"/>
          <w:w w:val="110"/>
        </w:rPr>
        <w:t> </w:t>
      </w:r>
      <w:r>
        <w:rPr>
          <w:color w:val="292425"/>
          <w:spacing w:val="-2"/>
          <w:w w:val="110"/>
        </w:rPr>
        <w:t>market</w:t>
      </w:r>
      <w:r>
        <w:rPr>
          <w:color w:val="292425"/>
          <w:spacing w:val="-16"/>
          <w:w w:val="110"/>
        </w:rPr>
        <w:t> </w:t>
      </w:r>
      <w:r>
        <w:rPr>
          <w:color w:val="292425"/>
          <w:w w:val="110"/>
        </w:rPr>
        <w:t>are</w:t>
      </w:r>
      <w:r>
        <w:rPr>
          <w:color w:val="292425"/>
          <w:spacing w:val="-16"/>
          <w:w w:val="110"/>
        </w:rPr>
        <w:t> </w:t>
      </w:r>
      <w:r>
        <w:rPr>
          <w:color w:val="292425"/>
          <w:w w:val="110"/>
        </w:rPr>
        <w:t>likely </w:t>
      </w:r>
      <w:r>
        <w:rPr>
          <w:color w:val="292425"/>
          <w:spacing w:val="-4"/>
          <w:w w:val="110"/>
        </w:rPr>
        <w:t>to </w:t>
      </w:r>
      <w:r>
        <w:rPr>
          <w:color w:val="292425"/>
          <w:w w:val="110"/>
        </w:rPr>
        <w:t>remain relatively</w:t>
      </w:r>
      <w:r>
        <w:rPr>
          <w:color w:val="292425"/>
          <w:spacing w:val="-15"/>
          <w:w w:val="110"/>
        </w:rPr>
        <w:t> </w:t>
      </w:r>
      <w:r>
        <w:rPr>
          <w:color w:val="292425"/>
          <w:spacing w:val="-3"/>
          <w:w w:val="110"/>
        </w:rPr>
        <w:t>muted.</w:t>
      </w:r>
    </w:p>
    <w:p>
      <w:pPr>
        <w:spacing w:after="0" w:line="292" w:lineRule="auto"/>
        <w:sectPr>
          <w:type w:val="continuous"/>
          <w:pgSz w:w="11900" w:h="16840"/>
          <w:pgMar w:top="1260" w:bottom="280" w:left="660" w:right="620"/>
          <w:cols w:num="2" w:equalWidth="0">
            <w:col w:w="3635" w:space="1274"/>
            <w:col w:w="5711"/>
          </w:cols>
        </w:sectPr>
      </w:pPr>
    </w:p>
    <w:p>
      <w:pPr>
        <w:pStyle w:val="BodyText"/>
        <w:spacing w:after="1"/>
        <w:rPr>
          <w:sz w:val="13"/>
        </w:rPr>
      </w:pPr>
    </w:p>
    <w:p>
      <w:pPr>
        <w:pStyle w:val="BodyText"/>
        <w:spacing w:line="20" w:lineRule="exact"/>
        <w:ind w:left="170"/>
        <w:rPr>
          <w:sz w:val="2"/>
        </w:rPr>
      </w:pPr>
      <w:r>
        <w:rPr>
          <w:sz w:val="2"/>
        </w:rPr>
        <w:pict>
          <v:group style="width:5.9pt;height:.5pt;mso-position-horizontal-relative:char;mso-position-vertical-relative:line" coordorigin="0,0" coordsize="118,10">
            <v:line style="position:absolute" from="0,5" to="118,5" stroked="true" strokeweight=".5pt" strokecolor="#292425">
              <v:stroke dashstyle="solid"/>
            </v:line>
          </v:group>
        </w:pict>
      </w:r>
      <w:r>
        <w:rPr>
          <w:sz w:val="2"/>
        </w:rPr>
      </w:r>
    </w:p>
    <w:p>
      <w:pPr>
        <w:tabs>
          <w:tab w:pos="898" w:val="left" w:leader="none"/>
          <w:tab w:pos="1254" w:val="left" w:leader="none"/>
        </w:tabs>
        <w:spacing w:before="24"/>
        <w:ind w:left="443" w:right="0" w:firstLine="0"/>
        <w:jc w:val="left"/>
        <w:rPr>
          <w:sz w:val="12"/>
        </w:rPr>
      </w:pPr>
      <w:r>
        <w:rPr>
          <w:color w:val="292425"/>
          <w:spacing w:val="-11"/>
          <w:w w:val="120"/>
          <w:sz w:val="12"/>
        </w:rPr>
        <w:t>1995</w:t>
        <w:tab/>
      </w:r>
      <w:r>
        <w:rPr>
          <w:color w:val="292425"/>
          <w:spacing w:val="-4"/>
          <w:w w:val="120"/>
          <w:sz w:val="12"/>
        </w:rPr>
        <w:t>96</w:t>
        <w:tab/>
      </w:r>
      <w:r>
        <w:rPr>
          <w:color w:val="292425"/>
          <w:spacing w:val="-16"/>
          <w:w w:val="120"/>
          <w:sz w:val="12"/>
        </w:rPr>
        <w:t>97</w:t>
      </w:r>
    </w:p>
    <w:p>
      <w:pPr>
        <w:pStyle w:val="BodyText"/>
        <w:spacing w:before="10"/>
        <w:rPr>
          <w:sz w:val="16"/>
        </w:rPr>
      </w:pPr>
      <w:r>
        <w:rPr/>
        <w:br w:type="column"/>
      </w:r>
      <w:r>
        <w:rPr>
          <w:sz w:val="16"/>
        </w:rPr>
      </w:r>
    </w:p>
    <w:p>
      <w:pPr>
        <w:tabs>
          <w:tab w:pos="605" w:val="left" w:leader="none"/>
        </w:tabs>
        <w:spacing w:before="1"/>
        <w:ind w:left="227" w:right="0" w:firstLine="0"/>
        <w:jc w:val="left"/>
        <w:rPr>
          <w:sz w:val="12"/>
        </w:rPr>
      </w:pPr>
      <w:r>
        <w:rPr>
          <w:color w:val="292425"/>
          <w:spacing w:val="-7"/>
          <w:w w:val="120"/>
          <w:sz w:val="12"/>
        </w:rPr>
        <w:t>98</w:t>
        <w:tab/>
      </w:r>
      <w:r>
        <w:rPr>
          <w:color w:val="292425"/>
          <w:spacing w:val="-14"/>
          <w:w w:val="120"/>
          <w:sz w:val="12"/>
        </w:rPr>
        <w:t>99</w:t>
      </w:r>
    </w:p>
    <w:p>
      <w:pPr>
        <w:spacing w:line="131" w:lineRule="exact" w:before="70"/>
        <w:ind w:left="1308" w:right="0" w:firstLine="0"/>
        <w:jc w:val="left"/>
        <w:rPr>
          <w:sz w:val="12"/>
        </w:rPr>
      </w:pPr>
      <w:r>
        <w:rPr/>
        <w:br w:type="column"/>
      </w:r>
      <w:r>
        <w:rPr>
          <w:color w:val="292425"/>
          <w:w w:val="120"/>
          <w:sz w:val="12"/>
        </w:rPr>
        <w:t>1</w:t>
      </w:r>
    </w:p>
    <w:p>
      <w:pPr>
        <w:spacing w:line="131" w:lineRule="exact" w:before="0"/>
        <w:ind w:left="143" w:right="0" w:firstLine="0"/>
        <w:jc w:val="left"/>
        <w:rPr>
          <w:sz w:val="12"/>
        </w:rPr>
      </w:pPr>
      <w:r>
        <w:rPr/>
        <w:pict>
          <v:line style="position:absolute;mso-position-horizontal-relative:page;mso-position-vertical-relative:paragraph;z-index:16134144" from="200.274994pt,-2.315144pt" to="206.149994pt,-2.315144pt" stroked="true" strokeweight=".5pt" strokecolor="#292425">
            <v:stroke dashstyle="solid"/>
            <w10:wrap type="none"/>
          </v:line>
        </w:pict>
      </w:r>
      <w:r>
        <w:rPr/>
        <w:pict>
          <v:shape style="position:absolute;margin-left:52.200001pt;margin-top:-5.253144pt;width:143.9pt;height:2.95pt;mso-position-horizontal-relative:page;mso-position-vertical-relative:paragraph;z-index:16137728" coordorigin="1044,-105" coordsize="2878,59" path="m1044,-46l3922,-46m1045,-48l1045,-105m1430,-48l1430,-105m1808,-48l1808,-105m2195,-48l2195,-105m2583,-48l2583,-105m2960,-48l2960,-105m3348,-48l3348,-105m3735,-48l3735,-105e" filled="false" stroked="true" strokeweight=".5pt" strokecolor="#292425">
            <v:path arrowok="t"/>
            <v:stroke dashstyle="solid"/>
            <w10:wrap type="none"/>
          </v:shape>
        </w:pict>
      </w:r>
      <w:r>
        <w:rPr>
          <w:color w:val="292425"/>
          <w:w w:val="120"/>
          <w:sz w:val="12"/>
        </w:rPr>
        <w:t>2000 01 02</w:t>
      </w:r>
    </w:p>
    <w:p>
      <w:pPr>
        <w:pStyle w:val="ListParagraph"/>
        <w:numPr>
          <w:ilvl w:val="1"/>
          <w:numId w:val="23"/>
        </w:numPr>
        <w:tabs>
          <w:tab w:pos="924" w:val="left" w:leader="none"/>
          <w:tab w:pos="5923" w:val="left" w:leader="none"/>
        </w:tabs>
        <w:spacing w:line="240" w:lineRule="auto" w:before="200" w:after="0"/>
        <w:ind w:left="923" w:right="0" w:hanging="481"/>
        <w:jc w:val="left"/>
        <w:rPr>
          <w:rFonts w:ascii="Trebuchet MS"/>
          <w:b/>
          <w:color w:val="0092C0"/>
          <w:sz w:val="28"/>
        </w:rPr>
      </w:pPr>
      <w:r>
        <w:rPr>
          <w:rFonts w:ascii="Trebuchet MS"/>
          <w:b/>
          <w:smallCaps w:val="0"/>
          <w:color w:val="0092C0"/>
          <w:spacing w:val="-1"/>
          <w:w w:val="89"/>
          <w:sz w:val="28"/>
          <w:u w:val="single" w:color="006BB6"/>
        </w:rPr>
        <w:br w:type="column"/>
      </w:r>
      <w:r>
        <w:rPr>
          <w:rFonts w:ascii="Trebuchet MS"/>
          <w:b/>
          <w:smallCaps w:val="0"/>
          <w:color w:val="0092C0"/>
          <w:w w:val="90"/>
          <w:sz w:val="28"/>
          <w:u w:val="single" w:color="006BB6"/>
        </w:rPr>
        <w:t>Commodity</w:t>
      </w:r>
      <w:r>
        <w:rPr>
          <w:rFonts w:ascii="Trebuchet MS"/>
          <w:b/>
          <w:smallCaps w:val="0"/>
          <w:color w:val="0092C0"/>
          <w:spacing w:val="1"/>
          <w:w w:val="90"/>
          <w:sz w:val="28"/>
          <w:u w:val="single" w:color="006BB6"/>
        </w:rPr>
        <w:t> </w:t>
      </w:r>
      <w:r>
        <w:rPr>
          <w:rFonts w:ascii="Trebuchet MS"/>
          <w:b/>
          <w:smallCaps w:val="0"/>
          <w:color w:val="0092C0"/>
          <w:w w:val="90"/>
          <w:sz w:val="28"/>
          <w:u w:val="single" w:color="006BB6"/>
        </w:rPr>
        <w:t>prices</w:t>
      </w:r>
      <w:r>
        <w:rPr>
          <w:rFonts w:ascii="Trebuchet MS"/>
          <w:b/>
          <w:smallCaps w:val="0"/>
          <w:color w:val="0092C0"/>
          <w:sz w:val="28"/>
          <w:u w:val="single" w:color="006BB6"/>
        </w:rPr>
        <w:tab/>
      </w:r>
    </w:p>
    <w:p>
      <w:pPr>
        <w:pStyle w:val="BodyText"/>
        <w:spacing w:before="9"/>
        <w:rPr>
          <w:rFonts w:ascii="Trebuchet MS"/>
          <w:b/>
          <w:sz w:val="26"/>
        </w:rPr>
      </w:pPr>
    </w:p>
    <w:p>
      <w:pPr>
        <w:pStyle w:val="BodyText"/>
        <w:spacing w:line="292" w:lineRule="auto"/>
        <w:ind w:left="563" w:right="235"/>
      </w:pPr>
      <w:r>
        <w:rPr>
          <w:color w:val="292425"/>
          <w:w w:val="110"/>
        </w:rPr>
        <w:t>Oil</w:t>
      </w:r>
      <w:r>
        <w:rPr>
          <w:color w:val="292425"/>
          <w:spacing w:val="-24"/>
          <w:w w:val="110"/>
        </w:rPr>
        <w:t> </w:t>
      </w:r>
      <w:r>
        <w:rPr>
          <w:color w:val="292425"/>
          <w:w w:val="110"/>
        </w:rPr>
        <w:t>prices</w:t>
      </w:r>
      <w:r>
        <w:rPr>
          <w:color w:val="292425"/>
          <w:spacing w:val="-24"/>
          <w:w w:val="110"/>
        </w:rPr>
        <w:t> </w:t>
      </w:r>
      <w:r>
        <w:rPr>
          <w:color w:val="292425"/>
          <w:spacing w:val="-3"/>
          <w:w w:val="110"/>
        </w:rPr>
        <w:t>have</w:t>
      </w:r>
      <w:r>
        <w:rPr>
          <w:color w:val="292425"/>
          <w:spacing w:val="-24"/>
          <w:w w:val="110"/>
        </w:rPr>
        <w:t> </w:t>
      </w:r>
      <w:r>
        <w:rPr>
          <w:color w:val="292425"/>
          <w:w w:val="110"/>
        </w:rPr>
        <w:t>risen</w:t>
      </w:r>
      <w:r>
        <w:rPr>
          <w:color w:val="292425"/>
          <w:spacing w:val="-23"/>
          <w:w w:val="110"/>
        </w:rPr>
        <w:t> </w:t>
      </w:r>
      <w:r>
        <w:rPr>
          <w:color w:val="292425"/>
          <w:w w:val="110"/>
        </w:rPr>
        <w:t>considerably</w:t>
      </w:r>
      <w:r>
        <w:rPr>
          <w:color w:val="292425"/>
          <w:spacing w:val="-24"/>
          <w:w w:val="110"/>
        </w:rPr>
        <w:t> </w:t>
      </w:r>
      <w:r>
        <w:rPr>
          <w:color w:val="292425"/>
          <w:w w:val="110"/>
        </w:rPr>
        <w:t>since</w:t>
      </w:r>
      <w:r>
        <w:rPr>
          <w:color w:val="292425"/>
          <w:spacing w:val="-24"/>
          <w:w w:val="110"/>
        </w:rPr>
        <w:t> </w:t>
      </w:r>
      <w:r>
        <w:rPr>
          <w:color w:val="292425"/>
          <w:w w:val="110"/>
        </w:rPr>
        <w:t>the</w:t>
      </w:r>
      <w:r>
        <w:rPr>
          <w:color w:val="292425"/>
          <w:spacing w:val="-23"/>
          <w:w w:val="110"/>
        </w:rPr>
        <w:t> </w:t>
      </w:r>
      <w:r>
        <w:rPr>
          <w:color w:val="292425"/>
          <w:w w:val="110"/>
        </w:rPr>
        <w:t>November</w:t>
      </w:r>
      <w:r>
        <w:rPr>
          <w:color w:val="292425"/>
          <w:spacing w:val="-24"/>
          <w:w w:val="110"/>
        </w:rPr>
        <w:t> </w:t>
      </w:r>
      <w:r>
        <w:rPr>
          <w:i/>
          <w:color w:val="292425"/>
          <w:w w:val="110"/>
        </w:rPr>
        <w:t>Report </w:t>
      </w:r>
      <w:r>
        <w:rPr>
          <w:color w:val="292425"/>
          <w:spacing w:val="-4"/>
          <w:w w:val="110"/>
        </w:rPr>
        <w:t>to</w:t>
      </w:r>
      <w:r>
        <w:rPr>
          <w:color w:val="292425"/>
          <w:spacing w:val="-16"/>
          <w:w w:val="110"/>
        </w:rPr>
        <w:t> </w:t>
      </w:r>
      <w:r>
        <w:rPr>
          <w:color w:val="292425"/>
          <w:w w:val="110"/>
        </w:rPr>
        <w:t>their</w:t>
      </w:r>
      <w:r>
        <w:rPr>
          <w:color w:val="292425"/>
          <w:spacing w:val="-15"/>
          <w:w w:val="110"/>
        </w:rPr>
        <w:t> </w:t>
      </w:r>
      <w:r>
        <w:rPr>
          <w:color w:val="292425"/>
          <w:w w:val="110"/>
        </w:rPr>
        <w:t>highest</w:t>
      </w:r>
      <w:r>
        <w:rPr>
          <w:color w:val="292425"/>
          <w:spacing w:val="-15"/>
          <w:w w:val="110"/>
        </w:rPr>
        <w:t> </w:t>
      </w:r>
      <w:r>
        <w:rPr>
          <w:color w:val="292425"/>
          <w:w w:val="110"/>
        </w:rPr>
        <w:t>levels</w:t>
      </w:r>
      <w:r>
        <w:rPr>
          <w:color w:val="292425"/>
          <w:spacing w:val="-15"/>
          <w:w w:val="110"/>
        </w:rPr>
        <w:t> </w:t>
      </w:r>
      <w:r>
        <w:rPr>
          <w:color w:val="292425"/>
          <w:w w:val="110"/>
        </w:rPr>
        <w:t>for</w:t>
      </w:r>
      <w:r>
        <w:rPr>
          <w:color w:val="292425"/>
          <w:spacing w:val="-15"/>
          <w:w w:val="110"/>
        </w:rPr>
        <w:t> </w:t>
      </w:r>
      <w:r>
        <w:rPr>
          <w:color w:val="292425"/>
          <w:spacing w:val="-5"/>
          <w:w w:val="110"/>
        </w:rPr>
        <w:t>two</w:t>
      </w:r>
      <w:r>
        <w:rPr>
          <w:color w:val="292425"/>
          <w:spacing w:val="-16"/>
          <w:w w:val="110"/>
        </w:rPr>
        <w:t> </w:t>
      </w:r>
      <w:r>
        <w:rPr>
          <w:color w:val="292425"/>
          <w:spacing w:val="-3"/>
          <w:w w:val="110"/>
        </w:rPr>
        <w:t>years.</w:t>
      </w:r>
      <w:r>
        <w:rPr>
          <w:color w:val="292425"/>
          <w:spacing w:val="26"/>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spacing w:val="-19"/>
          <w:w w:val="110"/>
        </w:rPr>
        <w:t>15</w:t>
      </w:r>
      <w:r>
        <w:rPr>
          <w:color w:val="292425"/>
          <w:spacing w:val="-16"/>
          <w:w w:val="110"/>
        </w:rPr>
        <w:t> </w:t>
      </w:r>
      <w:r>
        <w:rPr>
          <w:color w:val="292425"/>
          <w:w w:val="110"/>
        </w:rPr>
        <w:t>working</w:t>
      </w:r>
      <w:r>
        <w:rPr>
          <w:color w:val="292425"/>
          <w:spacing w:val="-15"/>
          <w:w w:val="110"/>
        </w:rPr>
        <w:t> </w:t>
      </w:r>
      <w:r>
        <w:rPr>
          <w:color w:val="292425"/>
          <w:spacing w:val="-3"/>
          <w:w w:val="110"/>
        </w:rPr>
        <w:t>days</w:t>
      </w:r>
      <w:r>
        <w:rPr>
          <w:color w:val="292425"/>
          <w:spacing w:val="-15"/>
          <w:w w:val="110"/>
        </w:rPr>
        <w:t> </w:t>
      </w:r>
      <w:r>
        <w:rPr>
          <w:color w:val="292425"/>
          <w:spacing w:val="-4"/>
          <w:w w:val="110"/>
        </w:rPr>
        <w:t>to </w:t>
      </w:r>
      <w:r>
        <w:rPr>
          <w:color w:val="292425"/>
          <w:w w:val="110"/>
        </w:rPr>
        <w:t>5 </w:t>
      </w:r>
      <w:r>
        <w:rPr>
          <w:color w:val="292425"/>
          <w:spacing w:val="-3"/>
          <w:w w:val="110"/>
        </w:rPr>
        <w:t>February, </w:t>
      </w:r>
      <w:r>
        <w:rPr>
          <w:color w:val="292425"/>
          <w:w w:val="110"/>
        </w:rPr>
        <w:t>the price of Brent crude </w:t>
      </w:r>
      <w:r>
        <w:rPr>
          <w:color w:val="292425"/>
          <w:spacing w:val="-3"/>
          <w:w w:val="110"/>
        </w:rPr>
        <w:t>averaged </w:t>
      </w:r>
      <w:r>
        <w:rPr>
          <w:color w:val="292425"/>
          <w:spacing w:val="-12"/>
          <w:w w:val="110"/>
        </w:rPr>
        <w:t>$31 </w:t>
      </w:r>
      <w:r>
        <w:rPr>
          <w:color w:val="292425"/>
          <w:w w:val="110"/>
        </w:rPr>
        <w:t>per barrel, around $6 higher than </w:t>
      </w:r>
      <w:r>
        <w:rPr>
          <w:color w:val="292425"/>
          <w:spacing w:val="-3"/>
          <w:w w:val="110"/>
        </w:rPr>
        <w:t>expected </w:t>
      </w:r>
      <w:r>
        <w:rPr>
          <w:color w:val="292425"/>
          <w:w w:val="110"/>
        </w:rPr>
        <w:t>in </w:t>
      </w:r>
      <w:r>
        <w:rPr>
          <w:color w:val="292425"/>
          <w:spacing w:val="-3"/>
          <w:w w:val="110"/>
        </w:rPr>
        <w:t>November. </w:t>
      </w:r>
      <w:r>
        <w:rPr>
          <w:color w:val="292425"/>
          <w:w w:val="110"/>
        </w:rPr>
        <w:t>This sharp </w:t>
      </w:r>
      <w:r>
        <w:rPr>
          <w:color w:val="292425"/>
          <w:spacing w:val="-5"/>
          <w:w w:val="110"/>
        </w:rPr>
        <w:t>pick-up </w:t>
      </w:r>
      <w:r>
        <w:rPr>
          <w:color w:val="292425"/>
          <w:w w:val="110"/>
        </w:rPr>
        <w:t>probably reflected the disruption </w:t>
      </w:r>
      <w:r>
        <w:rPr>
          <w:color w:val="292425"/>
          <w:spacing w:val="-4"/>
          <w:w w:val="110"/>
        </w:rPr>
        <w:t>to </w:t>
      </w:r>
      <w:r>
        <w:rPr>
          <w:color w:val="292425"/>
          <w:w w:val="110"/>
        </w:rPr>
        <w:t>supplies since December</w:t>
      </w:r>
      <w:r>
        <w:rPr>
          <w:color w:val="292425"/>
          <w:spacing w:val="-10"/>
          <w:w w:val="110"/>
        </w:rPr>
        <w:t> </w:t>
      </w:r>
      <w:r>
        <w:rPr>
          <w:color w:val="292425"/>
          <w:w w:val="110"/>
        </w:rPr>
        <w:t>relating</w:t>
      </w:r>
      <w:r>
        <w:rPr>
          <w:color w:val="292425"/>
          <w:spacing w:val="-10"/>
          <w:w w:val="110"/>
        </w:rPr>
        <w:t> </w:t>
      </w:r>
      <w:r>
        <w:rPr>
          <w:color w:val="292425"/>
          <w:spacing w:val="-4"/>
          <w:w w:val="110"/>
        </w:rPr>
        <w:t>to</w:t>
      </w:r>
      <w:r>
        <w:rPr>
          <w:color w:val="292425"/>
          <w:spacing w:val="-9"/>
          <w:w w:val="110"/>
        </w:rPr>
        <w:t> </w:t>
      </w:r>
      <w:r>
        <w:rPr>
          <w:color w:val="292425"/>
          <w:w w:val="110"/>
        </w:rPr>
        <w:t>the</w:t>
      </w:r>
      <w:r>
        <w:rPr>
          <w:color w:val="292425"/>
          <w:spacing w:val="-10"/>
          <w:w w:val="110"/>
        </w:rPr>
        <w:t> </w:t>
      </w:r>
      <w:r>
        <w:rPr>
          <w:color w:val="292425"/>
          <w:w w:val="110"/>
        </w:rPr>
        <w:t>strikes</w:t>
      </w:r>
      <w:r>
        <w:rPr>
          <w:color w:val="292425"/>
          <w:spacing w:val="-10"/>
          <w:w w:val="110"/>
        </w:rPr>
        <w:t> </w:t>
      </w:r>
      <w:r>
        <w:rPr>
          <w:color w:val="292425"/>
          <w:w w:val="110"/>
        </w:rPr>
        <w:t>in</w:t>
      </w:r>
      <w:r>
        <w:rPr>
          <w:color w:val="292425"/>
          <w:spacing w:val="-9"/>
          <w:w w:val="110"/>
        </w:rPr>
        <w:t> </w:t>
      </w:r>
      <w:r>
        <w:rPr>
          <w:color w:val="292425"/>
          <w:spacing w:val="-3"/>
          <w:w w:val="110"/>
        </w:rPr>
        <w:t>Venezuela</w:t>
      </w:r>
      <w:r>
        <w:rPr>
          <w:color w:val="292425"/>
          <w:spacing w:val="-10"/>
          <w:w w:val="110"/>
        </w:rPr>
        <w:t> </w:t>
      </w:r>
      <w:r>
        <w:rPr>
          <w:color w:val="292425"/>
          <w:w w:val="110"/>
        </w:rPr>
        <w:t>(see</w:t>
      </w:r>
    </w:p>
    <w:p>
      <w:pPr>
        <w:spacing w:after="0" w:line="292" w:lineRule="auto"/>
        <w:sectPr>
          <w:type w:val="continuous"/>
          <w:pgSz w:w="11900" w:h="16840"/>
          <w:pgMar w:top="1260" w:bottom="280" w:left="660" w:right="620"/>
          <w:cols w:num="4" w:equalWidth="0">
            <w:col w:w="1390" w:space="40"/>
            <w:col w:w="745" w:space="39"/>
            <w:col w:w="1422" w:space="900"/>
            <w:col w:w="6084"/>
          </w:cols>
        </w:sectPr>
      </w:pPr>
    </w:p>
    <w:p>
      <w:pPr>
        <w:pStyle w:val="BodyText"/>
        <w:spacing w:before="5"/>
        <w:rPr>
          <w:sz w:val="13"/>
        </w:rPr>
      </w:pPr>
    </w:p>
    <w:p>
      <w:pPr>
        <w:pStyle w:val="BodyText"/>
        <w:spacing w:line="20" w:lineRule="exact"/>
        <w:ind w:left="4943"/>
        <w:rPr>
          <w:sz w:val="2"/>
        </w:rPr>
      </w:pPr>
      <w:r>
        <w:rPr>
          <w:sz w:val="2"/>
        </w:rPr>
        <w:pict>
          <v:group style="width:276.55pt;height:.5pt;mso-position-horizontal-relative:char;mso-position-vertical-relative:line" coordorigin="0,0" coordsize="5531,10">
            <v:line style="position:absolute" from="0,5" to="5530,5" stroked="true" strokeweight=".5pt" strokecolor="#006bb6">
              <v:stroke dashstyle="solid"/>
            </v:line>
          </v:group>
        </w:pict>
      </w:r>
      <w:r>
        <w:rPr>
          <w:sz w:val="2"/>
        </w:rPr>
      </w:r>
    </w:p>
    <w:p>
      <w:pPr>
        <w:pStyle w:val="ListParagraph"/>
        <w:numPr>
          <w:ilvl w:val="2"/>
          <w:numId w:val="23"/>
        </w:numPr>
        <w:tabs>
          <w:tab w:pos="5220" w:val="left" w:leader="none"/>
        </w:tabs>
        <w:spacing w:line="240" w:lineRule="auto" w:before="25" w:after="0"/>
        <w:ind w:left="5220" w:right="717" w:hanging="240"/>
        <w:jc w:val="left"/>
        <w:rPr>
          <w:sz w:val="14"/>
        </w:rPr>
      </w:pPr>
      <w:r>
        <w:rPr>
          <w:color w:val="292425"/>
          <w:w w:val="110"/>
          <w:sz w:val="14"/>
        </w:rPr>
        <w:t>The</w:t>
      </w:r>
      <w:r>
        <w:rPr>
          <w:color w:val="292425"/>
          <w:spacing w:val="-16"/>
          <w:w w:val="110"/>
          <w:sz w:val="14"/>
        </w:rPr>
        <w:t> </w:t>
      </w:r>
      <w:r>
        <w:rPr>
          <w:color w:val="292425"/>
          <w:spacing w:val="-4"/>
          <w:w w:val="110"/>
          <w:sz w:val="14"/>
        </w:rPr>
        <w:t>pick-up</w:t>
      </w:r>
      <w:r>
        <w:rPr>
          <w:color w:val="292425"/>
          <w:spacing w:val="-16"/>
          <w:w w:val="110"/>
          <w:sz w:val="14"/>
        </w:rPr>
        <w:t> </w:t>
      </w:r>
      <w:r>
        <w:rPr>
          <w:color w:val="292425"/>
          <w:w w:val="110"/>
          <w:sz w:val="14"/>
        </w:rPr>
        <w:t>in</w:t>
      </w:r>
      <w:r>
        <w:rPr>
          <w:color w:val="292425"/>
          <w:spacing w:val="-16"/>
          <w:w w:val="110"/>
          <w:sz w:val="14"/>
        </w:rPr>
        <w:t> </w:t>
      </w:r>
      <w:r>
        <w:rPr>
          <w:color w:val="292425"/>
          <w:w w:val="110"/>
          <w:sz w:val="14"/>
        </w:rPr>
        <w:t>productivity</w:t>
      </w:r>
      <w:r>
        <w:rPr>
          <w:color w:val="292425"/>
          <w:spacing w:val="-16"/>
          <w:w w:val="110"/>
          <w:sz w:val="14"/>
        </w:rPr>
        <w:t> </w:t>
      </w:r>
      <w:r>
        <w:rPr>
          <w:color w:val="292425"/>
          <w:w w:val="110"/>
          <w:sz w:val="14"/>
        </w:rPr>
        <w:t>growth</w:t>
      </w:r>
      <w:r>
        <w:rPr>
          <w:color w:val="292425"/>
          <w:spacing w:val="-16"/>
          <w:w w:val="110"/>
          <w:sz w:val="14"/>
        </w:rPr>
        <w:t> </w:t>
      </w:r>
      <w:r>
        <w:rPr>
          <w:color w:val="292425"/>
          <w:w w:val="110"/>
          <w:sz w:val="14"/>
        </w:rPr>
        <w:t>has</w:t>
      </w:r>
      <w:r>
        <w:rPr>
          <w:color w:val="292425"/>
          <w:spacing w:val="-16"/>
          <w:w w:val="110"/>
          <w:sz w:val="14"/>
        </w:rPr>
        <w:t> </w:t>
      </w:r>
      <w:r>
        <w:rPr>
          <w:color w:val="292425"/>
          <w:w w:val="110"/>
          <w:sz w:val="14"/>
        </w:rPr>
        <w:t>not</w:t>
      </w:r>
      <w:r>
        <w:rPr>
          <w:color w:val="292425"/>
          <w:spacing w:val="-16"/>
          <w:w w:val="110"/>
          <w:sz w:val="14"/>
        </w:rPr>
        <w:t> </w:t>
      </w:r>
      <w:r>
        <w:rPr>
          <w:color w:val="292425"/>
          <w:w w:val="110"/>
          <w:sz w:val="14"/>
        </w:rPr>
        <w:t>been</w:t>
      </w:r>
      <w:r>
        <w:rPr>
          <w:color w:val="292425"/>
          <w:spacing w:val="-16"/>
          <w:w w:val="110"/>
          <w:sz w:val="14"/>
        </w:rPr>
        <w:t> </w:t>
      </w:r>
      <w:r>
        <w:rPr>
          <w:color w:val="292425"/>
          <w:w w:val="110"/>
          <w:sz w:val="14"/>
        </w:rPr>
        <w:t>as</w:t>
      </w:r>
      <w:r>
        <w:rPr>
          <w:color w:val="292425"/>
          <w:spacing w:val="-16"/>
          <w:w w:val="110"/>
          <w:sz w:val="14"/>
        </w:rPr>
        <w:t> </w:t>
      </w:r>
      <w:r>
        <w:rPr>
          <w:color w:val="292425"/>
          <w:w w:val="110"/>
          <w:sz w:val="14"/>
        </w:rPr>
        <w:t>rapid,</w:t>
      </w:r>
      <w:r>
        <w:rPr>
          <w:color w:val="292425"/>
          <w:spacing w:val="-15"/>
          <w:w w:val="110"/>
          <w:sz w:val="14"/>
        </w:rPr>
        <w:t> </w:t>
      </w:r>
      <w:r>
        <w:rPr>
          <w:color w:val="292425"/>
          <w:spacing w:val="-3"/>
          <w:w w:val="110"/>
          <w:sz w:val="14"/>
        </w:rPr>
        <w:t>however,</w:t>
      </w:r>
      <w:r>
        <w:rPr>
          <w:color w:val="292425"/>
          <w:spacing w:val="-16"/>
          <w:w w:val="110"/>
          <w:sz w:val="14"/>
        </w:rPr>
        <w:t> </w:t>
      </w:r>
      <w:r>
        <w:rPr>
          <w:color w:val="292425"/>
          <w:w w:val="110"/>
          <w:sz w:val="14"/>
        </w:rPr>
        <w:t>when</w:t>
      </w:r>
      <w:r>
        <w:rPr>
          <w:color w:val="292425"/>
          <w:spacing w:val="-16"/>
          <w:w w:val="110"/>
          <w:sz w:val="14"/>
        </w:rPr>
        <w:t> </w:t>
      </w:r>
      <w:r>
        <w:rPr>
          <w:color w:val="292425"/>
          <w:w w:val="110"/>
          <w:sz w:val="14"/>
        </w:rPr>
        <w:t>using LFS estimates of employment. As highlighted in Section 3, this reflects the faster</w:t>
      </w:r>
      <w:r>
        <w:rPr>
          <w:color w:val="292425"/>
          <w:spacing w:val="-15"/>
          <w:w w:val="110"/>
          <w:sz w:val="14"/>
        </w:rPr>
        <w:t> </w:t>
      </w:r>
      <w:r>
        <w:rPr>
          <w:color w:val="292425"/>
          <w:w w:val="110"/>
          <w:sz w:val="14"/>
        </w:rPr>
        <w:t>growth</w:t>
      </w:r>
      <w:r>
        <w:rPr>
          <w:color w:val="292425"/>
          <w:spacing w:val="-15"/>
          <w:w w:val="110"/>
          <w:sz w:val="14"/>
        </w:rPr>
        <w:t> </w:t>
      </w:r>
      <w:r>
        <w:rPr>
          <w:color w:val="292425"/>
          <w:w w:val="110"/>
          <w:sz w:val="14"/>
        </w:rPr>
        <w:t>in</w:t>
      </w:r>
      <w:r>
        <w:rPr>
          <w:color w:val="292425"/>
          <w:spacing w:val="-15"/>
          <w:w w:val="110"/>
          <w:sz w:val="14"/>
        </w:rPr>
        <w:t> </w:t>
      </w:r>
      <w:r>
        <w:rPr>
          <w:color w:val="292425"/>
          <w:w w:val="110"/>
          <w:sz w:val="14"/>
        </w:rPr>
        <w:t>LFS</w:t>
      </w:r>
      <w:r>
        <w:rPr>
          <w:color w:val="292425"/>
          <w:spacing w:val="-15"/>
          <w:w w:val="110"/>
          <w:sz w:val="14"/>
        </w:rPr>
        <w:t> </w:t>
      </w:r>
      <w:r>
        <w:rPr>
          <w:color w:val="292425"/>
          <w:w w:val="110"/>
          <w:sz w:val="14"/>
        </w:rPr>
        <w:t>employment</w:t>
      </w:r>
      <w:r>
        <w:rPr>
          <w:color w:val="292425"/>
          <w:spacing w:val="-15"/>
          <w:w w:val="110"/>
          <w:sz w:val="14"/>
        </w:rPr>
        <w:t> </w:t>
      </w:r>
      <w:r>
        <w:rPr>
          <w:color w:val="292425"/>
          <w:w w:val="110"/>
          <w:sz w:val="14"/>
        </w:rPr>
        <w:t>than</w:t>
      </w:r>
      <w:r>
        <w:rPr>
          <w:color w:val="292425"/>
          <w:spacing w:val="-15"/>
          <w:w w:val="110"/>
          <w:sz w:val="14"/>
        </w:rPr>
        <w:t> </w:t>
      </w:r>
      <w:r>
        <w:rPr>
          <w:color w:val="292425"/>
          <w:w w:val="110"/>
          <w:sz w:val="14"/>
        </w:rPr>
        <w:t>in</w:t>
      </w:r>
      <w:r>
        <w:rPr>
          <w:color w:val="292425"/>
          <w:spacing w:val="-14"/>
          <w:w w:val="110"/>
          <w:sz w:val="14"/>
        </w:rPr>
        <w:t> </w:t>
      </w:r>
      <w:r>
        <w:rPr>
          <w:color w:val="292425"/>
          <w:w w:val="110"/>
          <w:sz w:val="14"/>
        </w:rPr>
        <w:t>Workforce</w:t>
      </w:r>
      <w:r>
        <w:rPr>
          <w:color w:val="292425"/>
          <w:spacing w:val="-15"/>
          <w:w w:val="110"/>
          <w:sz w:val="14"/>
        </w:rPr>
        <w:t> </w:t>
      </w:r>
      <w:r>
        <w:rPr>
          <w:color w:val="292425"/>
          <w:w w:val="110"/>
          <w:sz w:val="14"/>
        </w:rPr>
        <w:t>Jobs</w:t>
      </w:r>
      <w:r>
        <w:rPr>
          <w:color w:val="292425"/>
          <w:spacing w:val="-15"/>
          <w:w w:val="110"/>
          <w:sz w:val="14"/>
        </w:rPr>
        <w:t> </w:t>
      </w:r>
      <w:r>
        <w:rPr>
          <w:color w:val="292425"/>
          <w:w w:val="110"/>
          <w:sz w:val="14"/>
        </w:rPr>
        <w:t>over</w:t>
      </w:r>
      <w:r>
        <w:rPr>
          <w:color w:val="292425"/>
          <w:spacing w:val="-15"/>
          <w:w w:val="110"/>
          <w:sz w:val="14"/>
        </w:rPr>
        <w:t> </w:t>
      </w:r>
      <w:r>
        <w:rPr>
          <w:color w:val="292425"/>
          <w:w w:val="110"/>
          <w:sz w:val="14"/>
        </w:rPr>
        <w:t>the</w:t>
      </w:r>
      <w:r>
        <w:rPr>
          <w:color w:val="292425"/>
          <w:spacing w:val="-15"/>
          <w:w w:val="110"/>
          <w:sz w:val="14"/>
        </w:rPr>
        <w:t> </w:t>
      </w:r>
      <w:r>
        <w:rPr>
          <w:color w:val="292425"/>
          <w:w w:val="110"/>
          <w:sz w:val="14"/>
        </w:rPr>
        <w:t>past</w:t>
      </w:r>
      <w:r>
        <w:rPr>
          <w:color w:val="292425"/>
          <w:spacing w:val="-15"/>
          <w:w w:val="110"/>
          <w:sz w:val="14"/>
        </w:rPr>
        <w:t> </w:t>
      </w:r>
      <w:r>
        <w:rPr>
          <w:color w:val="292425"/>
          <w:spacing w:val="-3"/>
          <w:w w:val="110"/>
          <w:sz w:val="14"/>
        </w:rPr>
        <w:t>year.</w:t>
      </w:r>
    </w:p>
    <w:p>
      <w:pPr>
        <w:spacing w:after="0" w:line="240" w:lineRule="auto"/>
        <w:jc w:val="left"/>
        <w:rPr>
          <w:sz w:val="14"/>
        </w:rPr>
        <w:sectPr>
          <w:type w:val="continuous"/>
          <w:pgSz w:w="11900" w:h="16840"/>
          <w:pgMar w:top="1260" w:bottom="280" w:left="660" w:right="620"/>
        </w:sectPr>
      </w:pPr>
    </w:p>
    <w:p>
      <w:pPr>
        <w:pStyle w:val="BodyText"/>
      </w:pPr>
    </w:p>
    <w:p>
      <w:pPr>
        <w:spacing w:before="268"/>
        <w:ind w:left="825" w:right="862" w:firstLine="0"/>
        <w:jc w:val="center"/>
        <w:rPr>
          <w:rFonts w:ascii="Trebuchet MS"/>
          <w:b/>
          <w:sz w:val="28"/>
        </w:rPr>
      </w:pPr>
      <w:bookmarkStart w:name="Terms of trade" w:id="51"/>
      <w:bookmarkEnd w:id="51"/>
      <w:r>
        <w:rPr/>
      </w:r>
      <w:bookmarkStart w:name="_bookmark19" w:id="52"/>
      <w:bookmarkEnd w:id="52"/>
      <w:r>
        <w:rPr/>
      </w:r>
      <w:r>
        <w:rPr>
          <w:rFonts w:ascii="Trebuchet MS"/>
          <w:b/>
          <w:color w:val="0092C0"/>
          <w:w w:val="95"/>
          <w:sz w:val="28"/>
        </w:rPr>
        <w:t>Terms of trade</w:t>
      </w:r>
    </w:p>
    <w:p>
      <w:pPr>
        <w:pStyle w:val="BodyText"/>
        <w:spacing w:before="9"/>
        <w:rPr>
          <w:rFonts w:ascii="Trebuchet MS"/>
          <w:b/>
          <w:sz w:val="8"/>
        </w:rPr>
      </w:pPr>
    </w:p>
    <w:p>
      <w:pPr>
        <w:spacing w:after="0"/>
        <w:rPr>
          <w:rFonts w:ascii="Trebuchet MS"/>
          <w:sz w:val="8"/>
        </w:rPr>
        <w:sectPr>
          <w:headerReference w:type="even" r:id="rId143"/>
          <w:headerReference w:type="default" r:id="rId144"/>
          <w:footerReference w:type="even" r:id="rId145"/>
          <w:footerReference w:type="default" r:id="rId146"/>
          <w:pgSz w:w="11900" w:h="16840"/>
          <w:pgMar w:header="579" w:footer="575" w:top="760" w:bottom="760" w:left="660" w:right="620"/>
          <w:pgNumType w:start="30"/>
        </w:sectPr>
      </w:pPr>
    </w:p>
    <w:p>
      <w:pPr>
        <w:spacing w:line="256" w:lineRule="auto" w:before="97"/>
        <w:ind w:left="390" w:right="0" w:firstLine="0"/>
        <w:jc w:val="left"/>
        <w:rPr>
          <w:sz w:val="19"/>
        </w:rPr>
      </w:pPr>
      <w:r>
        <w:rPr>
          <w:color w:val="292425"/>
          <w:w w:val="110"/>
          <w:sz w:val="19"/>
        </w:rPr>
        <w:t>Since </w:t>
      </w:r>
      <w:r>
        <w:rPr>
          <w:color w:val="292425"/>
          <w:spacing w:val="-17"/>
          <w:w w:val="110"/>
          <w:sz w:val="19"/>
        </w:rPr>
        <w:t>1995 </w:t>
      </w:r>
      <w:r>
        <w:rPr>
          <w:color w:val="292425"/>
          <w:w w:val="110"/>
          <w:sz w:val="19"/>
        </w:rPr>
        <w:t>Q3, the terms of trade—the </w:t>
      </w:r>
      <w:r>
        <w:rPr>
          <w:color w:val="292425"/>
          <w:spacing w:val="-3"/>
          <w:w w:val="110"/>
          <w:sz w:val="19"/>
        </w:rPr>
        <w:t>average </w:t>
      </w:r>
      <w:r>
        <w:rPr>
          <w:color w:val="292425"/>
          <w:w w:val="110"/>
          <w:sz w:val="19"/>
        </w:rPr>
        <w:t>price of UK exports relative </w:t>
      </w:r>
      <w:r>
        <w:rPr>
          <w:color w:val="292425"/>
          <w:spacing w:val="-4"/>
          <w:w w:val="110"/>
          <w:sz w:val="19"/>
        </w:rPr>
        <w:t>to </w:t>
      </w:r>
      <w:r>
        <w:rPr>
          <w:color w:val="292425"/>
          <w:w w:val="110"/>
          <w:sz w:val="19"/>
        </w:rPr>
        <w:t>the </w:t>
      </w:r>
      <w:r>
        <w:rPr>
          <w:color w:val="292425"/>
          <w:spacing w:val="-3"/>
          <w:w w:val="110"/>
          <w:sz w:val="19"/>
        </w:rPr>
        <w:t>average </w:t>
      </w:r>
      <w:r>
        <w:rPr>
          <w:color w:val="292425"/>
          <w:w w:val="110"/>
          <w:sz w:val="19"/>
        </w:rPr>
        <w:t>price of UK imports expressed in </w:t>
      </w:r>
      <w:r>
        <w:rPr>
          <w:color w:val="292425"/>
          <w:spacing w:val="-3"/>
          <w:w w:val="110"/>
          <w:sz w:val="19"/>
        </w:rPr>
        <w:t>sterling—have </w:t>
      </w:r>
      <w:r>
        <w:rPr>
          <w:color w:val="292425"/>
          <w:w w:val="110"/>
          <w:sz w:val="19"/>
        </w:rPr>
        <w:t>risen by </w:t>
      </w:r>
      <w:r>
        <w:rPr>
          <w:color w:val="292425"/>
          <w:spacing w:val="-13"/>
          <w:w w:val="110"/>
          <w:sz w:val="19"/>
        </w:rPr>
        <w:t>13% </w:t>
      </w:r>
      <w:r>
        <w:rPr>
          <w:color w:val="292425"/>
          <w:w w:val="110"/>
          <w:sz w:val="19"/>
        </w:rPr>
        <w:t>(see</w:t>
      </w:r>
    </w:p>
    <w:p>
      <w:pPr>
        <w:spacing w:line="256" w:lineRule="auto" w:before="0"/>
        <w:ind w:left="390" w:right="143" w:firstLine="0"/>
        <w:jc w:val="left"/>
        <w:rPr>
          <w:sz w:val="19"/>
        </w:rPr>
      </w:pPr>
      <w:r>
        <w:rPr>
          <w:color w:val="292425"/>
          <w:w w:val="110"/>
          <w:sz w:val="19"/>
        </w:rPr>
        <w:t>Chart A).</w:t>
      </w:r>
      <w:r>
        <w:rPr>
          <w:color w:val="292425"/>
          <w:w w:val="110"/>
          <w:position w:val="5"/>
          <w:sz w:val="14"/>
        </w:rPr>
        <w:t>(1) </w:t>
      </w:r>
      <w:r>
        <w:rPr>
          <w:color w:val="292425"/>
          <w:w w:val="110"/>
          <w:sz w:val="19"/>
        </w:rPr>
        <w:t>As highlighted in Section 2, it is possible that this improvement in the terms of trade has helped</w:t>
      </w:r>
    </w:p>
    <w:p>
      <w:pPr>
        <w:spacing w:before="97"/>
        <w:ind w:left="390" w:right="0" w:firstLine="0"/>
        <w:jc w:val="left"/>
        <w:rPr>
          <w:rFonts w:ascii="Trebuchet MS"/>
          <w:b/>
          <w:sz w:val="20"/>
        </w:rPr>
      </w:pPr>
      <w:r>
        <w:rPr/>
        <w:br w:type="column"/>
      </w:r>
      <w:r>
        <w:rPr>
          <w:rFonts w:ascii="Trebuchet MS"/>
          <w:b/>
          <w:color w:val="0092C0"/>
          <w:sz w:val="20"/>
        </w:rPr>
        <w:t>Chart B</w:t>
      </w:r>
    </w:p>
    <w:p>
      <w:pPr>
        <w:spacing w:before="8"/>
        <w:ind w:left="390" w:right="0" w:firstLine="0"/>
        <w:jc w:val="left"/>
        <w:rPr>
          <w:rFonts w:ascii="Trebuchet MS"/>
          <w:b/>
          <w:sz w:val="20"/>
        </w:rPr>
      </w:pPr>
      <w:r>
        <w:rPr>
          <w:rFonts w:ascii="Trebuchet MS"/>
          <w:b/>
          <w:color w:val="0092C0"/>
          <w:spacing w:val="-4"/>
          <w:w w:val="95"/>
          <w:sz w:val="20"/>
        </w:rPr>
        <w:t>Terms</w:t>
      </w:r>
      <w:r>
        <w:rPr>
          <w:rFonts w:ascii="Trebuchet MS"/>
          <w:b/>
          <w:color w:val="0092C0"/>
          <w:spacing w:val="-14"/>
          <w:w w:val="95"/>
          <w:sz w:val="20"/>
        </w:rPr>
        <w:t> </w:t>
      </w:r>
      <w:r>
        <w:rPr>
          <w:rFonts w:ascii="Trebuchet MS"/>
          <w:b/>
          <w:color w:val="0092C0"/>
          <w:w w:val="95"/>
          <w:sz w:val="20"/>
        </w:rPr>
        <w:t>of</w:t>
      </w:r>
      <w:r>
        <w:rPr>
          <w:rFonts w:ascii="Trebuchet MS"/>
          <w:b/>
          <w:color w:val="0092C0"/>
          <w:spacing w:val="-14"/>
          <w:w w:val="95"/>
          <w:sz w:val="20"/>
        </w:rPr>
        <w:t> </w:t>
      </w:r>
      <w:r>
        <w:rPr>
          <w:rFonts w:ascii="Trebuchet MS"/>
          <w:b/>
          <w:color w:val="0092C0"/>
          <w:w w:val="95"/>
          <w:sz w:val="20"/>
        </w:rPr>
        <w:t>trade</w:t>
      </w:r>
      <w:r>
        <w:rPr>
          <w:rFonts w:ascii="Trebuchet MS"/>
          <w:b/>
          <w:color w:val="0092C0"/>
          <w:spacing w:val="-14"/>
          <w:w w:val="95"/>
          <w:sz w:val="20"/>
        </w:rPr>
        <w:t> </w:t>
      </w:r>
      <w:r>
        <w:rPr>
          <w:rFonts w:ascii="Trebuchet MS"/>
          <w:b/>
          <w:color w:val="0092C0"/>
          <w:w w:val="95"/>
          <w:sz w:val="20"/>
        </w:rPr>
        <w:t>for</w:t>
      </w:r>
      <w:r>
        <w:rPr>
          <w:rFonts w:ascii="Trebuchet MS"/>
          <w:b/>
          <w:color w:val="0092C0"/>
          <w:spacing w:val="-14"/>
          <w:w w:val="95"/>
          <w:sz w:val="20"/>
        </w:rPr>
        <w:t> </w:t>
      </w:r>
      <w:r>
        <w:rPr>
          <w:rFonts w:ascii="Trebuchet MS"/>
          <w:b/>
          <w:color w:val="0092C0"/>
          <w:w w:val="95"/>
          <w:sz w:val="20"/>
        </w:rPr>
        <w:t>goods</w:t>
      </w:r>
    </w:p>
    <w:p>
      <w:pPr>
        <w:pStyle w:val="BodyText"/>
        <w:rPr>
          <w:rFonts w:ascii="Trebuchet MS"/>
          <w:b/>
          <w:sz w:val="18"/>
        </w:rPr>
      </w:pPr>
      <w:r>
        <w:rPr/>
        <w:br w:type="column"/>
      </w:r>
      <w:r>
        <w:rPr>
          <w:rFonts w:ascii="Trebuchet MS"/>
          <w:b/>
          <w:sz w:val="18"/>
        </w:rPr>
      </w:r>
    </w:p>
    <w:p>
      <w:pPr>
        <w:pStyle w:val="BodyText"/>
        <w:rPr>
          <w:rFonts w:ascii="Trebuchet MS"/>
          <w:b/>
          <w:sz w:val="18"/>
        </w:rPr>
      </w:pPr>
    </w:p>
    <w:p>
      <w:pPr>
        <w:pStyle w:val="BodyText"/>
        <w:spacing w:before="7"/>
        <w:rPr>
          <w:rFonts w:ascii="Trebuchet MS"/>
          <w:b/>
          <w:sz w:val="17"/>
        </w:rPr>
      </w:pPr>
    </w:p>
    <w:p>
      <w:pPr>
        <w:spacing w:before="1"/>
        <w:ind w:left="390" w:right="0" w:firstLine="0"/>
        <w:jc w:val="left"/>
        <w:rPr>
          <w:sz w:val="12"/>
        </w:rPr>
      </w:pPr>
      <w:r>
        <w:rPr>
          <w:color w:val="292425"/>
          <w:w w:val="115"/>
          <w:sz w:val="12"/>
        </w:rPr>
        <w:t>Index;  </w:t>
      </w:r>
      <w:r>
        <w:rPr>
          <w:color w:val="292425"/>
          <w:spacing w:val="-11"/>
          <w:w w:val="115"/>
          <w:sz w:val="12"/>
        </w:rPr>
        <w:t>1995 </w:t>
      </w:r>
      <w:r>
        <w:rPr>
          <w:color w:val="292425"/>
          <w:w w:val="115"/>
          <w:sz w:val="12"/>
        </w:rPr>
        <w:t>= </w:t>
      </w:r>
      <w:r>
        <w:rPr>
          <w:color w:val="292425"/>
          <w:spacing w:val="-5"/>
          <w:w w:val="115"/>
          <w:sz w:val="12"/>
        </w:rPr>
        <w:t>100</w:t>
      </w:r>
      <w:r>
        <w:rPr>
          <w:color w:val="292425"/>
          <w:spacing w:val="6"/>
          <w:w w:val="115"/>
          <w:sz w:val="12"/>
        </w:rPr>
        <w:t> </w:t>
      </w:r>
      <w:r>
        <w:rPr>
          <w:color w:val="292425"/>
          <w:spacing w:val="-10"/>
          <w:w w:val="115"/>
          <w:position w:val="-6"/>
          <w:sz w:val="12"/>
        </w:rPr>
        <w:t>170</w:t>
      </w:r>
    </w:p>
    <w:p>
      <w:pPr>
        <w:pStyle w:val="BodyText"/>
        <w:rPr>
          <w:sz w:val="16"/>
        </w:rPr>
      </w:pPr>
    </w:p>
    <w:p>
      <w:pPr>
        <w:spacing w:before="1"/>
        <w:ind w:left="1384" w:right="894" w:firstLine="0"/>
        <w:jc w:val="center"/>
        <w:rPr>
          <w:sz w:val="12"/>
        </w:rPr>
      </w:pPr>
      <w:r>
        <w:rPr>
          <w:color w:val="292425"/>
          <w:spacing w:val="-9"/>
          <w:w w:val="120"/>
          <w:sz w:val="12"/>
        </w:rPr>
        <w:t>160</w:t>
      </w:r>
    </w:p>
    <w:p>
      <w:pPr>
        <w:spacing w:after="0"/>
        <w:jc w:val="center"/>
        <w:rPr>
          <w:sz w:val="12"/>
        </w:rPr>
        <w:sectPr>
          <w:type w:val="continuous"/>
          <w:pgSz w:w="11900" w:h="16840"/>
          <w:pgMar w:top="1260" w:bottom="280" w:left="660" w:right="620"/>
          <w:cols w:num="3" w:equalWidth="0">
            <w:col w:w="5063" w:space="61"/>
            <w:col w:w="2548" w:space="441"/>
            <w:col w:w="2507"/>
          </w:cols>
        </w:sectPr>
      </w:pPr>
    </w:p>
    <w:p>
      <w:pPr>
        <w:spacing w:line="256" w:lineRule="auto" w:before="0"/>
        <w:ind w:left="390" w:right="0" w:firstLine="0"/>
        <w:jc w:val="left"/>
        <w:rPr>
          <w:sz w:val="19"/>
        </w:rPr>
      </w:pPr>
      <w:r>
        <w:rPr>
          <w:color w:val="292425"/>
          <w:spacing w:val="-4"/>
          <w:w w:val="115"/>
          <w:sz w:val="19"/>
        </w:rPr>
        <w:t>to</w:t>
      </w:r>
      <w:r>
        <w:rPr>
          <w:color w:val="292425"/>
          <w:spacing w:val="-24"/>
          <w:w w:val="115"/>
          <w:sz w:val="19"/>
        </w:rPr>
        <w:t> </w:t>
      </w:r>
      <w:r>
        <w:rPr>
          <w:color w:val="292425"/>
          <w:w w:val="115"/>
          <w:sz w:val="19"/>
        </w:rPr>
        <w:t>support</w:t>
      </w:r>
      <w:r>
        <w:rPr>
          <w:color w:val="292425"/>
          <w:spacing w:val="-24"/>
          <w:w w:val="115"/>
          <w:sz w:val="19"/>
        </w:rPr>
        <w:t> </w:t>
      </w:r>
      <w:r>
        <w:rPr>
          <w:color w:val="292425"/>
          <w:w w:val="115"/>
          <w:sz w:val="19"/>
        </w:rPr>
        <w:t>demand</w:t>
      </w:r>
      <w:r>
        <w:rPr>
          <w:color w:val="292425"/>
          <w:spacing w:val="-23"/>
          <w:w w:val="115"/>
          <w:sz w:val="19"/>
        </w:rPr>
        <w:t> </w:t>
      </w:r>
      <w:r>
        <w:rPr>
          <w:color w:val="292425"/>
          <w:w w:val="115"/>
          <w:sz w:val="19"/>
        </w:rPr>
        <w:t>in</w:t>
      </w:r>
      <w:r>
        <w:rPr>
          <w:color w:val="292425"/>
          <w:spacing w:val="-24"/>
          <w:w w:val="115"/>
          <w:sz w:val="19"/>
        </w:rPr>
        <w:t> </w:t>
      </w:r>
      <w:r>
        <w:rPr>
          <w:color w:val="292425"/>
          <w:w w:val="115"/>
          <w:sz w:val="19"/>
        </w:rPr>
        <w:t>the</w:t>
      </w:r>
      <w:r>
        <w:rPr>
          <w:color w:val="292425"/>
          <w:spacing w:val="-24"/>
          <w:w w:val="115"/>
          <w:sz w:val="19"/>
        </w:rPr>
        <w:t> </w:t>
      </w:r>
      <w:r>
        <w:rPr>
          <w:color w:val="292425"/>
          <w:w w:val="115"/>
          <w:sz w:val="19"/>
        </w:rPr>
        <w:t>United</w:t>
      </w:r>
      <w:r>
        <w:rPr>
          <w:color w:val="292425"/>
          <w:spacing w:val="-23"/>
          <w:w w:val="115"/>
          <w:sz w:val="19"/>
        </w:rPr>
        <w:t> </w:t>
      </w:r>
      <w:r>
        <w:rPr>
          <w:color w:val="292425"/>
          <w:w w:val="115"/>
          <w:sz w:val="19"/>
        </w:rPr>
        <w:t>Kingdom</w:t>
      </w:r>
      <w:r>
        <w:rPr>
          <w:color w:val="292425"/>
          <w:spacing w:val="-24"/>
          <w:w w:val="115"/>
          <w:sz w:val="19"/>
        </w:rPr>
        <w:t> </w:t>
      </w:r>
      <w:r>
        <w:rPr>
          <w:color w:val="292425"/>
          <w:w w:val="115"/>
          <w:sz w:val="19"/>
        </w:rPr>
        <w:t>during</w:t>
      </w:r>
      <w:r>
        <w:rPr>
          <w:color w:val="292425"/>
          <w:spacing w:val="-24"/>
          <w:w w:val="115"/>
          <w:sz w:val="19"/>
        </w:rPr>
        <w:t> </w:t>
      </w:r>
      <w:r>
        <w:rPr>
          <w:color w:val="292425"/>
          <w:w w:val="115"/>
          <w:sz w:val="19"/>
        </w:rPr>
        <w:t>this period. The outlook for the terms of trade, and therefore for UK domestic demand, may depend, in part,</w:t>
      </w:r>
      <w:r>
        <w:rPr>
          <w:color w:val="292425"/>
          <w:spacing w:val="-25"/>
          <w:w w:val="115"/>
          <w:sz w:val="19"/>
        </w:rPr>
        <w:t> </w:t>
      </w:r>
      <w:r>
        <w:rPr>
          <w:color w:val="292425"/>
          <w:w w:val="115"/>
          <w:sz w:val="19"/>
        </w:rPr>
        <w:t>on</w:t>
      </w:r>
      <w:r>
        <w:rPr>
          <w:color w:val="292425"/>
          <w:spacing w:val="-24"/>
          <w:w w:val="115"/>
          <w:sz w:val="19"/>
        </w:rPr>
        <w:t> </w:t>
      </w:r>
      <w:r>
        <w:rPr>
          <w:color w:val="292425"/>
          <w:w w:val="115"/>
          <w:sz w:val="19"/>
        </w:rPr>
        <w:t>what</w:t>
      </w:r>
      <w:r>
        <w:rPr>
          <w:color w:val="292425"/>
          <w:spacing w:val="-24"/>
          <w:w w:val="115"/>
          <w:sz w:val="19"/>
        </w:rPr>
        <w:t> </w:t>
      </w:r>
      <w:r>
        <w:rPr>
          <w:color w:val="292425"/>
          <w:w w:val="115"/>
          <w:sz w:val="19"/>
        </w:rPr>
        <w:t>caused</w:t>
      </w:r>
      <w:r>
        <w:rPr>
          <w:color w:val="292425"/>
          <w:spacing w:val="-25"/>
          <w:w w:val="115"/>
          <w:sz w:val="19"/>
        </w:rPr>
        <w:t> </w:t>
      </w:r>
      <w:r>
        <w:rPr>
          <w:color w:val="292425"/>
          <w:w w:val="115"/>
          <w:sz w:val="19"/>
        </w:rPr>
        <w:t>their</w:t>
      </w:r>
      <w:r>
        <w:rPr>
          <w:color w:val="292425"/>
          <w:spacing w:val="-24"/>
          <w:w w:val="115"/>
          <w:sz w:val="19"/>
        </w:rPr>
        <w:t> </w:t>
      </w:r>
      <w:r>
        <w:rPr>
          <w:color w:val="292425"/>
          <w:w w:val="115"/>
          <w:sz w:val="19"/>
        </w:rPr>
        <w:t>increase</w:t>
      </w:r>
      <w:r>
        <w:rPr>
          <w:color w:val="292425"/>
          <w:spacing w:val="-24"/>
          <w:w w:val="115"/>
          <w:sz w:val="19"/>
        </w:rPr>
        <w:t> </w:t>
      </w:r>
      <w:r>
        <w:rPr>
          <w:color w:val="292425"/>
          <w:spacing w:val="-3"/>
          <w:w w:val="115"/>
          <w:sz w:val="19"/>
        </w:rPr>
        <w:t>over</w:t>
      </w:r>
      <w:r>
        <w:rPr>
          <w:color w:val="292425"/>
          <w:spacing w:val="-24"/>
          <w:w w:val="115"/>
          <w:sz w:val="19"/>
        </w:rPr>
        <w:t> </w:t>
      </w:r>
      <w:r>
        <w:rPr>
          <w:color w:val="292425"/>
          <w:w w:val="115"/>
          <w:sz w:val="19"/>
        </w:rPr>
        <w:t>the</w:t>
      </w:r>
      <w:r>
        <w:rPr>
          <w:color w:val="292425"/>
          <w:spacing w:val="-25"/>
          <w:w w:val="115"/>
          <w:sz w:val="19"/>
        </w:rPr>
        <w:t> </w:t>
      </w:r>
      <w:r>
        <w:rPr>
          <w:color w:val="292425"/>
          <w:w w:val="115"/>
          <w:sz w:val="19"/>
        </w:rPr>
        <w:t>past</w:t>
      </w:r>
      <w:r>
        <w:rPr>
          <w:color w:val="292425"/>
          <w:spacing w:val="-24"/>
          <w:w w:val="115"/>
          <w:sz w:val="19"/>
        </w:rPr>
        <w:t> </w:t>
      </w:r>
      <w:r>
        <w:rPr>
          <w:color w:val="292425"/>
          <w:w w:val="115"/>
          <w:sz w:val="19"/>
        </w:rPr>
        <w:t>seven </w:t>
      </w:r>
      <w:r>
        <w:rPr>
          <w:color w:val="292425"/>
          <w:spacing w:val="-3"/>
          <w:w w:val="115"/>
          <w:sz w:val="19"/>
        </w:rPr>
        <w:t>years.</w:t>
      </w:r>
    </w:p>
    <w:p>
      <w:pPr>
        <w:pStyle w:val="BodyText"/>
        <w:spacing w:before="2"/>
        <w:rPr>
          <w:sz w:val="16"/>
        </w:rPr>
      </w:pPr>
    </w:p>
    <w:p>
      <w:pPr>
        <w:spacing w:before="0"/>
        <w:ind w:left="410" w:right="0" w:firstLine="0"/>
        <w:jc w:val="left"/>
        <w:rPr>
          <w:rFonts w:ascii="Trebuchet MS"/>
          <w:b/>
          <w:sz w:val="20"/>
        </w:rPr>
      </w:pPr>
      <w:r>
        <w:rPr>
          <w:rFonts w:ascii="Trebuchet MS"/>
          <w:b/>
          <w:color w:val="0092C0"/>
          <w:sz w:val="20"/>
        </w:rPr>
        <w:t>Chart A</w:t>
      </w:r>
    </w:p>
    <w:p>
      <w:pPr>
        <w:spacing w:before="8"/>
        <w:ind w:left="410" w:right="0" w:firstLine="0"/>
        <w:jc w:val="left"/>
        <w:rPr>
          <w:sz w:val="12"/>
        </w:rPr>
      </w:pPr>
      <w:r>
        <w:rPr>
          <w:rFonts w:ascii="Trebuchet MS"/>
          <w:b/>
          <w:color w:val="0092C0"/>
          <w:sz w:val="20"/>
        </w:rPr>
        <w:t>Terms of trade</w:t>
      </w:r>
      <w:r>
        <w:rPr>
          <w:color w:val="292425"/>
          <w:position w:val="4"/>
          <w:sz w:val="12"/>
        </w:rPr>
        <w:t>(a)</w:t>
      </w:r>
    </w:p>
    <w:p>
      <w:pPr>
        <w:spacing w:line="113" w:lineRule="exact" w:before="61"/>
        <w:ind w:left="0" w:right="605" w:firstLine="0"/>
        <w:jc w:val="right"/>
        <w:rPr>
          <w:sz w:val="12"/>
        </w:rPr>
      </w:pPr>
      <w:r>
        <w:rPr>
          <w:color w:val="292425"/>
          <w:w w:val="110"/>
          <w:sz w:val="12"/>
        </w:rPr>
        <w:t>Index; 1995 = 100</w:t>
      </w:r>
    </w:p>
    <w:p>
      <w:pPr>
        <w:spacing w:line="103" w:lineRule="exact" w:before="0"/>
        <w:ind w:left="0" w:right="108" w:firstLine="0"/>
        <w:jc w:val="right"/>
        <w:rPr>
          <w:sz w:val="12"/>
        </w:rPr>
      </w:pPr>
      <w:r>
        <w:rPr/>
        <w:br w:type="column"/>
      </w:r>
      <w:r>
        <w:rPr>
          <w:color w:val="292425"/>
          <w:sz w:val="12"/>
        </w:rPr>
        <w:t>ICT (a)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tabs>
          <w:tab w:pos="997" w:val="left" w:leader="none"/>
        </w:tabs>
        <w:spacing w:before="0"/>
        <w:ind w:left="390" w:right="0" w:firstLine="0"/>
        <w:jc w:val="left"/>
        <w:rPr>
          <w:sz w:val="12"/>
        </w:rPr>
      </w:pPr>
      <w:r>
        <w:rPr>
          <w:color w:val="292425"/>
          <w:w w:val="101"/>
          <w:sz w:val="12"/>
          <w:u w:val="thick" w:color="F89E6D"/>
        </w:rPr>
        <w:t> </w:t>
      </w:r>
      <w:r>
        <w:rPr>
          <w:color w:val="292425"/>
          <w:sz w:val="12"/>
          <w:u w:val="thick" w:color="F89E6D"/>
        </w:rPr>
        <w:t>   </w:t>
      </w:r>
      <w:r>
        <w:rPr>
          <w:color w:val="292425"/>
          <w:spacing w:val="11"/>
          <w:sz w:val="12"/>
          <w:u w:val="thick" w:color="F89E6D"/>
        </w:rPr>
        <w:t> </w:t>
      </w:r>
      <w:r>
        <w:rPr>
          <w:color w:val="292425"/>
          <w:sz w:val="12"/>
        </w:rPr>
        <w:tab/>
      </w:r>
      <w:r>
        <w:rPr>
          <w:color w:val="292425"/>
          <w:spacing w:val="-3"/>
          <w:w w:val="105"/>
          <w:sz w:val="12"/>
        </w:rPr>
        <w:t>Non-ICT</w:t>
      </w:r>
    </w:p>
    <w:p>
      <w:pPr>
        <w:spacing w:before="66"/>
        <w:ind w:left="393" w:right="0" w:firstLine="0"/>
        <w:jc w:val="left"/>
        <w:rPr>
          <w:sz w:val="12"/>
        </w:rPr>
      </w:pPr>
      <w:r>
        <w:rPr/>
        <w:br w:type="column"/>
      </w:r>
      <w:r>
        <w:rPr>
          <w:color w:val="292425"/>
          <w:spacing w:val="-11"/>
          <w:w w:val="120"/>
          <w:sz w:val="12"/>
        </w:rPr>
        <w:t>150</w:t>
      </w:r>
    </w:p>
    <w:p>
      <w:pPr>
        <w:pStyle w:val="BodyText"/>
        <w:spacing w:before="8"/>
        <w:rPr>
          <w:sz w:val="15"/>
        </w:rPr>
      </w:pPr>
    </w:p>
    <w:p>
      <w:pPr>
        <w:spacing w:before="0"/>
        <w:ind w:left="388" w:right="0" w:firstLine="0"/>
        <w:jc w:val="left"/>
        <w:rPr>
          <w:sz w:val="12"/>
        </w:rPr>
      </w:pPr>
      <w:r>
        <w:rPr>
          <w:color w:val="292425"/>
          <w:spacing w:val="-9"/>
          <w:w w:val="120"/>
          <w:sz w:val="12"/>
        </w:rPr>
        <w:t>140</w:t>
      </w:r>
    </w:p>
    <w:p>
      <w:pPr>
        <w:pStyle w:val="BodyText"/>
        <w:spacing w:before="9"/>
        <w:rPr>
          <w:sz w:val="15"/>
        </w:rPr>
      </w:pPr>
    </w:p>
    <w:p>
      <w:pPr>
        <w:spacing w:before="0"/>
        <w:ind w:left="397" w:right="0" w:firstLine="0"/>
        <w:jc w:val="left"/>
        <w:rPr>
          <w:sz w:val="12"/>
        </w:rPr>
      </w:pPr>
      <w:r>
        <w:rPr>
          <w:color w:val="292425"/>
          <w:spacing w:val="-12"/>
          <w:w w:val="120"/>
          <w:sz w:val="12"/>
        </w:rPr>
        <w:t>130</w:t>
      </w:r>
    </w:p>
    <w:p>
      <w:pPr>
        <w:pStyle w:val="BodyText"/>
        <w:spacing w:before="9"/>
        <w:rPr>
          <w:sz w:val="15"/>
        </w:rPr>
      </w:pPr>
    </w:p>
    <w:p>
      <w:pPr>
        <w:spacing w:before="0"/>
        <w:ind w:left="385" w:right="0" w:firstLine="0"/>
        <w:jc w:val="left"/>
        <w:rPr>
          <w:sz w:val="12"/>
        </w:rPr>
      </w:pPr>
      <w:r>
        <w:rPr>
          <w:color w:val="292425"/>
          <w:spacing w:val="-8"/>
          <w:w w:val="120"/>
          <w:sz w:val="12"/>
        </w:rPr>
        <w:t>120</w:t>
      </w:r>
    </w:p>
    <w:p>
      <w:pPr>
        <w:pStyle w:val="BodyText"/>
        <w:spacing w:before="8"/>
        <w:rPr>
          <w:sz w:val="15"/>
        </w:rPr>
      </w:pPr>
    </w:p>
    <w:p>
      <w:pPr>
        <w:spacing w:before="0"/>
        <w:ind w:left="405" w:right="0" w:firstLine="0"/>
        <w:jc w:val="left"/>
        <w:rPr>
          <w:sz w:val="12"/>
        </w:rPr>
      </w:pPr>
      <w:r>
        <w:rPr>
          <w:color w:val="292425"/>
          <w:spacing w:val="-15"/>
          <w:w w:val="120"/>
          <w:sz w:val="12"/>
        </w:rPr>
        <w:t>110</w:t>
      </w:r>
    </w:p>
    <w:p>
      <w:pPr>
        <w:pStyle w:val="BodyText"/>
        <w:spacing w:before="9"/>
        <w:rPr>
          <w:sz w:val="15"/>
        </w:rPr>
      </w:pPr>
    </w:p>
    <w:p>
      <w:pPr>
        <w:spacing w:before="0"/>
        <w:ind w:left="377" w:right="0" w:firstLine="0"/>
        <w:jc w:val="left"/>
        <w:rPr>
          <w:sz w:val="12"/>
        </w:rPr>
      </w:pPr>
      <w:r>
        <w:rPr>
          <w:color w:val="292425"/>
          <w:spacing w:val="-5"/>
          <w:w w:val="120"/>
          <w:sz w:val="12"/>
        </w:rPr>
        <w:t>100</w:t>
      </w:r>
    </w:p>
    <w:p>
      <w:pPr>
        <w:spacing w:after="0"/>
        <w:jc w:val="left"/>
        <w:rPr>
          <w:sz w:val="12"/>
        </w:rPr>
        <w:sectPr>
          <w:type w:val="continuous"/>
          <w:pgSz w:w="11900" w:h="16840"/>
          <w:pgMar w:top="1260" w:bottom="280" w:left="660" w:right="620"/>
          <w:cols w:num="3" w:equalWidth="0">
            <w:col w:w="4965" w:space="2670"/>
            <w:col w:w="1452" w:space="40"/>
            <w:col w:w="1493"/>
          </w:cols>
        </w:sectPr>
      </w:pPr>
    </w:p>
    <w:p>
      <w:pPr>
        <w:tabs>
          <w:tab w:pos="9567" w:val="left" w:leader="none"/>
        </w:tabs>
        <w:spacing w:line="139" w:lineRule="exact" w:before="0"/>
        <w:ind w:left="4386" w:right="0" w:firstLine="0"/>
        <w:jc w:val="left"/>
        <w:rPr>
          <w:sz w:val="12"/>
        </w:rPr>
      </w:pPr>
      <w:r>
        <w:rPr>
          <w:color w:val="292425"/>
          <w:spacing w:val="-8"/>
          <w:w w:val="120"/>
          <w:sz w:val="12"/>
        </w:rPr>
        <w:t>120</w:t>
        <w:tab/>
      </w:r>
      <w:r>
        <w:rPr>
          <w:color w:val="292425"/>
          <w:spacing w:val="-5"/>
          <w:w w:val="120"/>
          <w:position w:val="2"/>
          <w:sz w:val="12"/>
        </w:rPr>
        <w:t>90</w:t>
      </w:r>
    </w:p>
    <w:p>
      <w:pPr>
        <w:spacing w:after="0" w:line="139" w:lineRule="exact"/>
        <w:jc w:val="left"/>
        <w:rPr>
          <w:sz w:val="12"/>
        </w:rPr>
        <w:sectPr>
          <w:type w:val="continuous"/>
          <w:pgSz w:w="11900" w:h="16840"/>
          <w:pgMar w:top="1260" w:bottom="280" w:left="660" w:right="620"/>
        </w:sectPr>
      </w:pPr>
    </w:p>
    <w:p>
      <w:pPr>
        <w:pStyle w:val="BodyText"/>
        <w:rPr>
          <w:sz w:val="12"/>
        </w:rPr>
      </w:pPr>
    </w:p>
    <w:p>
      <w:pPr>
        <w:pStyle w:val="BodyText"/>
        <w:spacing w:before="10"/>
        <w:rPr>
          <w:sz w:val="12"/>
        </w:rPr>
      </w:pPr>
    </w:p>
    <w:p>
      <w:pPr>
        <w:spacing w:before="0"/>
        <w:ind w:left="0" w:right="0" w:firstLine="0"/>
        <w:jc w:val="right"/>
        <w:rPr>
          <w:sz w:val="12"/>
        </w:rPr>
      </w:pPr>
      <w:r>
        <w:rPr>
          <w:color w:val="292425"/>
          <w:w w:val="105"/>
          <w:sz w:val="12"/>
        </w:rPr>
        <w:t>Total</w:t>
      </w:r>
    </w:p>
    <w:p>
      <w:pPr>
        <w:pStyle w:val="BodyText"/>
        <w:rPr>
          <w:sz w:val="12"/>
        </w:rPr>
      </w:pPr>
      <w:r>
        <w:rPr/>
        <w:br w:type="column"/>
      </w:r>
      <w:r>
        <w:rPr>
          <w:sz w:val="12"/>
        </w:rPr>
      </w:r>
    </w:p>
    <w:p>
      <w:pPr>
        <w:pStyle w:val="BodyText"/>
        <w:spacing w:before="8"/>
        <w:rPr>
          <w:sz w:val="11"/>
        </w:rPr>
      </w:pPr>
    </w:p>
    <w:p>
      <w:pPr>
        <w:spacing w:before="0"/>
        <w:ind w:left="0" w:right="0" w:firstLine="0"/>
        <w:jc w:val="right"/>
        <w:rPr>
          <w:sz w:val="12"/>
        </w:rPr>
      </w:pPr>
      <w:r>
        <w:rPr>
          <w:color w:val="292425"/>
          <w:w w:val="120"/>
          <w:sz w:val="12"/>
        </w:rPr>
        <w:t>115</w:t>
      </w:r>
    </w:p>
    <w:p>
      <w:pPr>
        <w:pStyle w:val="BodyText"/>
        <w:rPr>
          <w:sz w:val="12"/>
        </w:rPr>
      </w:pPr>
      <w:r>
        <w:rPr/>
        <w:br w:type="column"/>
      </w:r>
      <w:r>
        <w:rPr>
          <w:sz w:val="12"/>
        </w:rPr>
      </w:r>
    </w:p>
    <w:p>
      <w:pPr>
        <w:pStyle w:val="BodyText"/>
        <w:spacing w:before="11"/>
        <w:rPr>
          <w:sz w:val="10"/>
        </w:rPr>
      </w:pPr>
    </w:p>
    <w:p>
      <w:pPr>
        <w:spacing w:before="0"/>
        <w:ind w:left="0" w:right="0" w:firstLine="0"/>
        <w:jc w:val="right"/>
        <w:rPr>
          <w:sz w:val="12"/>
        </w:rPr>
      </w:pPr>
      <w:r>
        <w:rPr>
          <w:color w:val="292425"/>
          <w:w w:val="120"/>
          <w:sz w:val="12"/>
        </w:rPr>
        <w:t>1990 91</w:t>
      </w:r>
    </w:p>
    <w:p>
      <w:pPr>
        <w:pStyle w:val="BodyText"/>
        <w:rPr>
          <w:sz w:val="12"/>
        </w:rPr>
      </w:pPr>
      <w:r>
        <w:rPr/>
        <w:br w:type="column"/>
      </w:r>
      <w:r>
        <w:rPr>
          <w:sz w:val="12"/>
        </w:rPr>
      </w:r>
    </w:p>
    <w:p>
      <w:pPr>
        <w:pStyle w:val="BodyText"/>
        <w:spacing w:before="11"/>
        <w:rPr>
          <w:sz w:val="10"/>
        </w:rPr>
      </w:pPr>
    </w:p>
    <w:p>
      <w:pPr>
        <w:spacing w:before="0"/>
        <w:ind w:left="132" w:right="0" w:firstLine="0"/>
        <w:jc w:val="left"/>
        <w:rPr>
          <w:sz w:val="12"/>
        </w:rPr>
      </w:pPr>
      <w:r>
        <w:rPr>
          <w:color w:val="292425"/>
          <w:w w:val="120"/>
          <w:sz w:val="12"/>
        </w:rPr>
        <w:t>92 93</w:t>
      </w:r>
    </w:p>
    <w:p>
      <w:pPr>
        <w:pStyle w:val="BodyText"/>
        <w:rPr>
          <w:sz w:val="12"/>
        </w:rPr>
      </w:pPr>
      <w:r>
        <w:rPr/>
        <w:br w:type="column"/>
      </w:r>
      <w:r>
        <w:rPr>
          <w:sz w:val="12"/>
        </w:rPr>
      </w:r>
    </w:p>
    <w:p>
      <w:pPr>
        <w:pStyle w:val="BodyText"/>
        <w:spacing w:before="11"/>
        <w:rPr>
          <w:sz w:val="10"/>
        </w:rPr>
      </w:pPr>
    </w:p>
    <w:p>
      <w:pPr>
        <w:spacing w:before="0"/>
        <w:ind w:left="127" w:right="0" w:firstLine="0"/>
        <w:jc w:val="left"/>
        <w:rPr>
          <w:sz w:val="12"/>
        </w:rPr>
      </w:pPr>
      <w:r>
        <w:rPr>
          <w:color w:val="292425"/>
          <w:w w:val="120"/>
          <w:sz w:val="12"/>
        </w:rPr>
        <w:t>94 95</w:t>
      </w:r>
    </w:p>
    <w:p>
      <w:pPr>
        <w:pStyle w:val="BodyText"/>
        <w:rPr>
          <w:sz w:val="12"/>
        </w:rPr>
      </w:pPr>
      <w:r>
        <w:rPr/>
        <w:br w:type="column"/>
      </w:r>
      <w:r>
        <w:rPr>
          <w:sz w:val="12"/>
        </w:rPr>
      </w:r>
    </w:p>
    <w:p>
      <w:pPr>
        <w:pStyle w:val="BodyText"/>
        <w:spacing w:before="11"/>
        <w:rPr>
          <w:sz w:val="10"/>
        </w:rPr>
      </w:pPr>
    </w:p>
    <w:p>
      <w:pPr>
        <w:spacing w:before="0"/>
        <w:ind w:left="113" w:right="0" w:firstLine="0"/>
        <w:jc w:val="left"/>
        <w:rPr>
          <w:sz w:val="12"/>
        </w:rPr>
      </w:pPr>
      <w:r>
        <w:rPr>
          <w:color w:val="292425"/>
          <w:w w:val="120"/>
          <w:sz w:val="12"/>
        </w:rPr>
        <w:t>96 97</w:t>
      </w:r>
    </w:p>
    <w:p>
      <w:pPr>
        <w:pStyle w:val="BodyText"/>
        <w:spacing w:before="9"/>
        <w:rPr>
          <w:sz w:val="13"/>
        </w:rPr>
      </w:pPr>
      <w:r>
        <w:rPr/>
        <w:br w:type="column"/>
      </w:r>
      <w:r>
        <w:rPr>
          <w:sz w:val="13"/>
        </w:rPr>
      </w:r>
    </w:p>
    <w:p>
      <w:pPr>
        <w:spacing w:line="122" w:lineRule="exact" w:before="1"/>
        <w:ind w:left="1609" w:right="892" w:firstLine="0"/>
        <w:jc w:val="center"/>
        <w:rPr>
          <w:sz w:val="12"/>
        </w:rPr>
      </w:pPr>
      <w:r>
        <w:rPr>
          <w:color w:val="292425"/>
          <w:w w:val="120"/>
          <w:sz w:val="12"/>
        </w:rPr>
        <w:t>80</w:t>
      </w:r>
    </w:p>
    <w:p>
      <w:pPr>
        <w:spacing w:line="122" w:lineRule="exact" w:before="0"/>
        <w:ind w:left="214" w:right="1423" w:firstLine="0"/>
        <w:jc w:val="center"/>
        <w:rPr>
          <w:sz w:val="12"/>
        </w:rPr>
      </w:pPr>
      <w:r>
        <w:rPr>
          <w:color w:val="292425"/>
          <w:w w:val="120"/>
          <w:sz w:val="12"/>
        </w:rPr>
        <w:t>98 99 2000 01 02</w:t>
      </w:r>
    </w:p>
    <w:p>
      <w:pPr>
        <w:spacing w:after="0" w:line="122" w:lineRule="exact"/>
        <w:jc w:val="center"/>
        <w:rPr>
          <w:sz w:val="12"/>
        </w:rPr>
        <w:sectPr>
          <w:type w:val="continuous"/>
          <w:pgSz w:w="11900" w:h="16840"/>
          <w:pgMar w:top="1260" w:bottom="280" w:left="660" w:right="620"/>
          <w:cols w:num="7" w:equalWidth="0">
            <w:col w:w="3697" w:space="40"/>
            <w:col w:w="848" w:space="39"/>
            <w:col w:w="1522" w:space="39"/>
            <w:col w:w="543" w:space="39"/>
            <w:col w:w="550" w:space="39"/>
            <w:col w:w="539" w:space="39"/>
            <w:col w:w="2686"/>
          </w:cols>
        </w:sectPr>
      </w:pPr>
    </w:p>
    <w:p>
      <w:pPr>
        <w:pStyle w:val="BodyText"/>
        <w:rPr>
          <w:sz w:val="12"/>
        </w:rPr>
      </w:pPr>
    </w:p>
    <w:p>
      <w:pPr>
        <w:pStyle w:val="BodyText"/>
        <w:rPr>
          <w:sz w:val="12"/>
        </w:rPr>
      </w:pPr>
    </w:p>
    <w:p>
      <w:pPr>
        <w:pStyle w:val="BodyText"/>
        <w:spacing w:before="4"/>
        <w:rPr>
          <w:sz w:val="15"/>
        </w:rPr>
      </w:pPr>
    </w:p>
    <w:p>
      <w:pPr>
        <w:spacing w:before="0"/>
        <w:ind w:left="0" w:right="0" w:firstLine="0"/>
        <w:jc w:val="right"/>
        <w:rPr>
          <w:sz w:val="12"/>
        </w:rPr>
      </w:pPr>
      <w:r>
        <w:rPr>
          <w:color w:val="292425"/>
          <w:w w:val="105"/>
          <w:sz w:val="12"/>
        </w:rPr>
        <w:t>Goods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6"/>
        <w:ind w:left="448" w:right="0" w:firstLine="0"/>
        <w:jc w:val="left"/>
        <w:rPr>
          <w:sz w:val="12"/>
        </w:rPr>
      </w:pPr>
      <w:r>
        <w:rPr>
          <w:color w:val="292425"/>
          <w:sz w:val="12"/>
        </w:rPr>
        <w:t>Services</w:t>
      </w:r>
    </w:p>
    <w:p>
      <w:pPr>
        <w:pStyle w:val="BodyText"/>
        <w:rPr>
          <w:sz w:val="12"/>
        </w:rPr>
      </w:pPr>
      <w:r>
        <w:rPr/>
        <w:br w:type="column"/>
      </w:r>
      <w:r>
        <w:rPr>
          <w:sz w:val="12"/>
        </w:rPr>
      </w:r>
    </w:p>
    <w:p>
      <w:pPr>
        <w:pStyle w:val="BodyText"/>
        <w:spacing w:before="6"/>
        <w:rPr>
          <w:sz w:val="10"/>
        </w:rPr>
      </w:pPr>
    </w:p>
    <w:p>
      <w:pPr>
        <w:spacing w:before="0"/>
        <w:ind w:left="0" w:right="0" w:firstLine="0"/>
        <w:jc w:val="right"/>
        <w:rPr>
          <w:sz w:val="12"/>
        </w:rPr>
      </w:pPr>
      <w:r>
        <w:rPr>
          <w:color w:val="292425"/>
          <w:spacing w:val="-14"/>
          <w:w w:val="120"/>
          <w:sz w:val="12"/>
        </w:rPr>
        <w:t>110</w:t>
      </w:r>
    </w:p>
    <w:p>
      <w:pPr>
        <w:pStyle w:val="BodyText"/>
        <w:rPr>
          <w:sz w:val="12"/>
        </w:rPr>
      </w:pPr>
    </w:p>
    <w:p>
      <w:pPr>
        <w:pStyle w:val="BodyText"/>
        <w:spacing w:before="8"/>
        <w:rPr>
          <w:sz w:val="11"/>
        </w:rPr>
      </w:pPr>
    </w:p>
    <w:p>
      <w:pPr>
        <w:spacing w:before="0"/>
        <w:ind w:left="0" w:right="0" w:firstLine="0"/>
        <w:jc w:val="right"/>
        <w:rPr>
          <w:sz w:val="12"/>
        </w:rPr>
      </w:pPr>
      <w:r>
        <w:rPr>
          <w:color w:val="292425"/>
          <w:spacing w:val="-8"/>
          <w:w w:val="120"/>
          <w:sz w:val="12"/>
        </w:rPr>
        <w:t>105</w:t>
      </w:r>
    </w:p>
    <w:p>
      <w:pPr>
        <w:pStyle w:val="BodyText"/>
        <w:rPr>
          <w:sz w:val="12"/>
        </w:rPr>
      </w:pPr>
    </w:p>
    <w:p>
      <w:pPr>
        <w:pStyle w:val="BodyText"/>
        <w:spacing w:before="8"/>
        <w:rPr>
          <w:sz w:val="11"/>
        </w:rPr>
      </w:pPr>
    </w:p>
    <w:p>
      <w:pPr>
        <w:spacing w:before="0"/>
        <w:ind w:left="0" w:right="0" w:firstLine="0"/>
        <w:jc w:val="right"/>
        <w:rPr>
          <w:sz w:val="12"/>
        </w:rPr>
      </w:pPr>
      <w:r>
        <w:rPr>
          <w:color w:val="292425"/>
          <w:spacing w:val="-6"/>
          <w:w w:val="120"/>
          <w:sz w:val="12"/>
        </w:rPr>
        <w:t>100</w:t>
      </w:r>
    </w:p>
    <w:p>
      <w:pPr>
        <w:pStyle w:val="BodyText"/>
        <w:rPr>
          <w:sz w:val="12"/>
        </w:rPr>
      </w:pPr>
    </w:p>
    <w:p>
      <w:pPr>
        <w:pStyle w:val="BodyText"/>
        <w:spacing w:before="8"/>
        <w:rPr>
          <w:sz w:val="11"/>
        </w:rPr>
      </w:pPr>
    </w:p>
    <w:p>
      <w:pPr>
        <w:spacing w:before="0"/>
        <w:ind w:left="0" w:right="12" w:firstLine="0"/>
        <w:jc w:val="right"/>
        <w:rPr>
          <w:sz w:val="12"/>
        </w:rPr>
      </w:pPr>
      <w:r>
        <w:rPr>
          <w:color w:val="292425"/>
          <w:spacing w:val="-15"/>
          <w:w w:val="120"/>
          <w:sz w:val="12"/>
        </w:rPr>
        <w:t>95</w:t>
      </w:r>
    </w:p>
    <w:p>
      <w:pPr>
        <w:pStyle w:val="BodyText"/>
        <w:rPr>
          <w:sz w:val="12"/>
        </w:rPr>
      </w:pPr>
    </w:p>
    <w:p>
      <w:pPr>
        <w:pStyle w:val="BodyText"/>
        <w:spacing w:before="8"/>
        <w:rPr>
          <w:sz w:val="11"/>
        </w:rPr>
      </w:pPr>
    </w:p>
    <w:p>
      <w:pPr>
        <w:spacing w:before="0"/>
        <w:ind w:left="0" w:right="2" w:firstLine="0"/>
        <w:jc w:val="right"/>
        <w:rPr>
          <w:sz w:val="12"/>
        </w:rPr>
      </w:pPr>
      <w:r>
        <w:rPr>
          <w:color w:val="292425"/>
          <w:spacing w:val="-5"/>
          <w:w w:val="120"/>
          <w:sz w:val="12"/>
        </w:rPr>
        <w:t>90</w:t>
      </w:r>
    </w:p>
    <w:p>
      <w:pPr>
        <w:pStyle w:val="BodyText"/>
        <w:rPr>
          <w:sz w:val="12"/>
        </w:rPr>
      </w:pPr>
    </w:p>
    <w:p>
      <w:pPr>
        <w:pStyle w:val="BodyText"/>
        <w:spacing w:before="8"/>
        <w:rPr>
          <w:sz w:val="11"/>
        </w:rPr>
      </w:pPr>
    </w:p>
    <w:p>
      <w:pPr>
        <w:spacing w:line="128" w:lineRule="exact" w:before="0"/>
        <w:ind w:left="0" w:right="12" w:firstLine="0"/>
        <w:jc w:val="right"/>
        <w:rPr>
          <w:sz w:val="12"/>
        </w:rPr>
      </w:pPr>
      <w:r>
        <w:rPr>
          <w:color w:val="292425"/>
          <w:spacing w:val="-15"/>
          <w:w w:val="120"/>
          <w:sz w:val="12"/>
        </w:rPr>
        <w:t>85</w:t>
      </w:r>
    </w:p>
    <w:p>
      <w:pPr>
        <w:pStyle w:val="BodyText"/>
        <w:spacing w:before="10"/>
        <w:rPr>
          <w:sz w:val="9"/>
        </w:rPr>
      </w:pPr>
      <w:r>
        <w:rPr/>
        <w:br w:type="column"/>
      </w:r>
      <w:r>
        <w:rPr>
          <w:sz w:val="9"/>
        </w:rPr>
      </w:r>
    </w:p>
    <w:p>
      <w:pPr>
        <w:spacing w:line="208" w:lineRule="auto" w:before="1"/>
        <w:ind w:left="1137" w:right="435" w:hanging="240"/>
        <w:jc w:val="left"/>
        <w:rPr>
          <w:sz w:val="12"/>
        </w:rPr>
      </w:pPr>
      <w:r>
        <w:rPr>
          <w:color w:val="292425"/>
          <w:w w:val="105"/>
          <w:sz w:val="12"/>
        </w:rPr>
        <w:t>(a) ICT includes office machinery, computers and processing equipment, electronic components, TV transmitters and telephony and radio, sound and video.</w:t>
      </w:r>
    </w:p>
    <w:p>
      <w:pPr>
        <w:pStyle w:val="BodyText"/>
        <w:rPr>
          <w:sz w:val="12"/>
        </w:rPr>
      </w:pPr>
    </w:p>
    <w:p>
      <w:pPr>
        <w:spacing w:line="256" w:lineRule="auto" w:before="91"/>
        <w:ind w:left="906" w:right="435" w:firstLine="0"/>
        <w:jc w:val="left"/>
        <w:rPr>
          <w:sz w:val="19"/>
        </w:rPr>
      </w:pPr>
      <w:r>
        <w:rPr>
          <w:color w:val="292425"/>
          <w:spacing w:val="-6"/>
          <w:w w:val="110"/>
          <w:sz w:val="19"/>
        </w:rPr>
        <w:t>26% </w:t>
      </w:r>
      <w:r>
        <w:rPr>
          <w:color w:val="292425"/>
          <w:w w:val="110"/>
          <w:sz w:val="19"/>
        </w:rPr>
        <w:t>in the sterling effective nominal exchange </w:t>
      </w:r>
      <w:r>
        <w:rPr>
          <w:color w:val="292425"/>
          <w:spacing w:val="-3"/>
          <w:w w:val="110"/>
          <w:sz w:val="19"/>
        </w:rPr>
        <w:t>rate. </w:t>
      </w:r>
      <w:r>
        <w:rPr>
          <w:color w:val="292425"/>
          <w:w w:val="110"/>
          <w:sz w:val="19"/>
        </w:rPr>
        <w:t>If UK exporters and exporters </w:t>
      </w:r>
      <w:r>
        <w:rPr>
          <w:color w:val="292425"/>
          <w:spacing w:val="-4"/>
          <w:w w:val="110"/>
          <w:sz w:val="19"/>
        </w:rPr>
        <w:t>to </w:t>
      </w:r>
      <w:r>
        <w:rPr>
          <w:color w:val="292425"/>
          <w:w w:val="110"/>
          <w:sz w:val="19"/>
        </w:rPr>
        <w:t>the United Kingdom had fixed their prices in their own domestic </w:t>
      </w:r>
      <w:r>
        <w:rPr>
          <w:color w:val="292425"/>
          <w:spacing w:val="-4"/>
          <w:w w:val="110"/>
          <w:sz w:val="19"/>
        </w:rPr>
        <w:t>currency, </w:t>
      </w:r>
      <w:r>
        <w:rPr>
          <w:color w:val="292425"/>
          <w:w w:val="110"/>
          <w:sz w:val="19"/>
        </w:rPr>
        <w:t>then the terms of trade would initially rise following an appreciation of sterling because import prices in sterling terms would immediately fall relative </w:t>
      </w:r>
      <w:r>
        <w:rPr>
          <w:color w:val="292425"/>
          <w:spacing w:val="-4"/>
          <w:w w:val="110"/>
          <w:sz w:val="19"/>
        </w:rPr>
        <w:t>to </w:t>
      </w:r>
      <w:r>
        <w:rPr>
          <w:color w:val="292425"/>
          <w:w w:val="110"/>
          <w:sz w:val="19"/>
        </w:rPr>
        <w:t>unchanged sterling export prices.</w:t>
      </w:r>
      <w:r>
        <w:rPr>
          <w:color w:val="292425"/>
          <w:w w:val="110"/>
          <w:position w:val="5"/>
          <w:sz w:val="14"/>
        </w:rPr>
        <w:t>(2) </w:t>
      </w:r>
      <w:r>
        <w:rPr>
          <w:color w:val="292425"/>
          <w:w w:val="110"/>
          <w:sz w:val="19"/>
        </w:rPr>
        <w:t>But in the absence of some underlying change in the demand </w:t>
      </w:r>
      <w:r>
        <w:rPr>
          <w:color w:val="292425"/>
          <w:spacing w:val="-3"/>
          <w:w w:val="110"/>
          <w:sz w:val="19"/>
        </w:rPr>
        <w:t>for, </w:t>
      </w:r>
      <w:r>
        <w:rPr>
          <w:color w:val="292425"/>
          <w:w w:val="110"/>
          <w:sz w:val="19"/>
        </w:rPr>
        <w:t>and the</w:t>
      </w:r>
    </w:p>
    <w:p>
      <w:pPr>
        <w:spacing w:after="0" w:line="256" w:lineRule="auto"/>
        <w:jc w:val="left"/>
        <w:rPr>
          <w:sz w:val="19"/>
        </w:rPr>
        <w:sectPr>
          <w:type w:val="continuous"/>
          <w:pgSz w:w="11900" w:h="16840"/>
          <w:pgMar w:top="1260" w:bottom="280" w:left="660" w:right="620"/>
          <w:cols w:num="4" w:equalWidth="0">
            <w:col w:w="3081" w:space="40"/>
            <w:col w:w="866" w:space="39"/>
            <w:col w:w="559" w:space="39"/>
            <w:col w:w="5996"/>
          </w:cols>
        </w:sectPr>
      </w:pPr>
    </w:p>
    <w:p>
      <w:pPr>
        <w:tabs>
          <w:tab w:pos="1384" w:val="left" w:leader="none"/>
          <w:tab w:pos="2184" w:val="left" w:leader="none"/>
          <w:tab w:pos="2981" w:val="left" w:leader="none"/>
          <w:tab w:pos="3710" w:val="left" w:leader="none"/>
        </w:tabs>
        <w:spacing w:line="99" w:lineRule="exact" w:before="0"/>
        <w:ind w:left="511" w:right="0" w:firstLine="0"/>
        <w:jc w:val="left"/>
        <w:rPr>
          <w:sz w:val="12"/>
        </w:rPr>
      </w:pPr>
      <w:r>
        <w:rPr>
          <w:color w:val="292425"/>
          <w:spacing w:val="-11"/>
          <w:w w:val="120"/>
          <w:sz w:val="12"/>
        </w:rPr>
        <w:t>1980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pStyle w:val="ListParagraph"/>
        <w:numPr>
          <w:ilvl w:val="0"/>
          <w:numId w:val="25"/>
        </w:numPr>
        <w:tabs>
          <w:tab w:pos="637" w:val="left" w:leader="none"/>
        </w:tabs>
        <w:spacing w:line="240" w:lineRule="auto" w:before="63" w:after="0"/>
        <w:ind w:left="636" w:right="0" w:hanging="241"/>
        <w:jc w:val="left"/>
        <w:rPr>
          <w:sz w:val="12"/>
        </w:rPr>
      </w:pPr>
      <w:r>
        <w:rPr>
          <w:color w:val="292425"/>
          <w:w w:val="105"/>
          <w:sz w:val="12"/>
        </w:rPr>
        <w:t>As</w:t>
      </w:r>
      <w:r>
        <w:rPr>
          <w:color w:val="292425"/>
          <w:spacing w:val="-10"/>
          <w:w w:val="105"/>
          <w:sz w:val="12"/>
        </w:rPr>
        <w:t> </w:t>
      </w:r>
      <w:r>
        <w:rPr>
          <w:color w:val="292425"/>
          <w:w w:val="105"/>
          <w:sz w:val="12"/>
        </w:rPr>
        <w:t>measured</w:t>
      </w:r>
      <w:r>
        <w:rPr>
          <w:color w:val="292425"/>
          <w:spacing w:val="-9"/>
          <w:w w:val="105"/>
          <w:sz w:val="12"/>
        </w:rPr>
        <w:t> </w:t>
      </w:r>
      <w:r>
        <w:rPr>
          <w:color w:val="292425"/>
          <w:w w:val="105"/>
          <w:sz w:val="12"/>
        </w:rPr>
        <w:t>by</w:t>
      </w:r>
      <w:r>
        <w:rPr>
          <w:color w:val="292425"/>
          <w:spacing w:val="-10"/>
          <w:w w:val="105"/>
          <w:sz w:val="12"/>
        </w:rPr>
        <w:t> </w:t>
      </w:r>
      <w:r>
        <w:rPr>
          <w:color w:val="292425"/>
          <w:w w:val="105"/>
          <w:sz w:val="12"/>
        </w:rPr>
        <w:t>the</w:t>
      </w:r>
      <w:r>
        <w:rPr>
          <w:color w:val="292425"/>
          <w:spacing w:val="-9"/>
          <w:w w:val="105"/>
          <w:sz w:val="12"/>
        </w:rPr>
        <w:t> </w:t>
      </w:r>
      <w:r>
        <w:rPr>
          <w:color w:val="292425"/>
          <w:w w:val="105"/>
          <w:sz w:val="12"/>
        </w:rPr>
        <w:t>ONS</w:t>
      </w:r>
      <w:r>
        <w:rPr>
          <w:color w:val="292425"/>
          <w:spacing w:val="-10"/>
          <w:w w:val="105"/>
          <w:sz w:val="12"/>
        </w:rPr>
        <w:t> </w:t>
      </w:r>
      <w:r>
        <w:rPr>
          <w:color w:val="292425"/>
          <w:w w:val="105"/>
          <w:sz w:val="12"/>
        </w:rPr>
        <w:t>National</w:t>
      </w:r>
      <w:r>
        <w:rPr>
          <w:color w:val="292425"/>
          <w:spacing w:val="-9"/>
          <w:w w:val="105"/>
          <w:sz w:val="12"/>
        </w:rPr>
        <w:t> </w:t>
      </w:r>
      <w:r>
        <w:rPr>
          <w:color w:val="292425"/>
          <w:w w:val="105"/>
          <w:sz w:val="12"/>
        </w:rPr>
        <w:t>Accounts’</w:t>
      </w:r>
      <w:r>
        <w:rPr>
          <w:color w:val="292425"/>
          <w:spacing w:val="-9"/>
          <w:w w:val="105"/>
          <w:sz w:val="12"/>
        </w:rPr>
        <w:t> </w:t>
      </w:r>
      <w:r>
        <w:rPr>
          <w:color w:val="292425"/>
          <w:w w:val="105"/>
          <w:sz w:val="12"/>
        </w:rPr>
        <w:t>deflators.</w:t>
      </w:r>
    </w:p>
    <w:p>
      <w:pPr>
        <w:pStyle w:val="BodyText"/>
        <w:rPr>
          <w:sz w:val="12"/>
        </w:rPr>
      </w:pPr>
    </w:p>
    <w:p>
      <w:pPr>
        <w:pStyle w:val="BodyText"/>
        <w:rPr>
          <w:sz w:val="13"/>
        </w:rPr>
      </w:pPr>
    </w:p>
    <w:p>
      <w:pPr>
        <w:spacing w:line="247" w:lineRule="auto" w:before="0"/>
        <w:ind w:left="390" w:right="0" w:firstLine="0"/>
        <w:jc w:val="left"/>
        <w:rPr>
          <w:rFonts w:ascii="Trebuchet MS" w:hAnsi="Trebuchet MS"/>
          <w:b/>
          <w:sz w:val="20"/>
        </w:rPr>
      </w:pPr>
      <w:r>
        <w:rPr>
          <w:rFonts w:ascii="Trebuchet MS" w:hAnsi="Trebuchet MS"/>
          <w:b/>
          <w:color w:val="0092C0"/>
          <w:spacing w:val="-1"/>
          <w:w w:val="87"/>
          <w:sz w:val="20"/>
        </w:rPr>
        <w:t>Th</w:t>
      </w:r>
      <w:r>
        <w:rPr>
          <w:rFonts w:ascii="Trebuchet MS" w:hAnsi="Trebuchet MS"/>
          <w:b/>
          <w:color w:val="0092C0"/>
          <w:w w:val="87"/>
          <w:sz w:val="20"/>
        </w:rPr>
        <w:t>e</w:t>
      </w:r>
      <w:r>
        <w:rPr>
          <w:rFonts w:ascii="Trebuchet MS" w:hAnsi="Trebuchet MS"/>
          <w:b/>
          <w:color w:val="0092C0"/>
          <w:spacing w:val="6"/>
          <w:sz w:val="20"/>
        </w:rPr>
        <w:t> </w:t>
      </w:r>
      <w:r>
        <w:rPr>
          <w:rFonts w:ascii="Trebuchet MS" w:hAnsi="Trebuchet MS"/>
          <w:b/>
          <w:color w:val="0092C0"/>
          <w:spacing w:val="-1"/>
          <w:w w:val="88"/>
          <w:sz w:val="20"/>
        </w:rPr>
        <w:t>imp</w:t>
      </w:r>
      <w:r>
        <w:rPr>
          <w:rFonts w:ascii="Trebuchet MS" w:hAnsi="Trebuchet MS"/>
          <w:b/>
          <w:color w:val="0092C0"/>
          <w:spacing w:val="-2"/>
          <w:w w:val="88"/>
          <w:sz w:val="20"/>
        </w:rPr>
        <w:t>r</w:t>
      </w:r>
      <w:r>
        <w:rPr>
          <w:rFonts w:ascii="Trebuchet MS" w:hAnsi="Trebuchet MS"/>
          <w:b/>
          <w:color w:val="0092C0"/>
          <w:spacing w:val="-3"/>
          <w:w w:val="91"/>
          <w:sz w:val="20"/>
        </w:rPr>
        <w:t>o</w:t>
      </w:r>
      <w:r>
        <w:rPr>
          <w:rFonts w:ascii="Trebuchet MS" w:hAnsi="Trebuchet MS"/>
          <w:b/>
          <w:color w:val="0092C0"/>
          <w:spacing w:val="-2"/>
          <w:w w:val="91"/>
          <w:sz w:val="20"/>
        </w:rPr>
        <w:t>v</w:t>
      </w:r>
      <w:r>
        <w:rPr>
          <w:rFonts w:ascii="Trebuchet MS" w:hAnsi="Trebuchet MS"/>
          <w:b/>
          <w:color w:val="0092C0"/>
          <w:spacing w:val="-1"/>
          <w:w w:val="87"/>
          <w:sz w:val="20"/>
        </w:rPr>
        <w:t>emen</w:t>
      </w:r>
      <w:r>
        <w:rPr>
          <w:rFonts w:ascii="Trebuchet MS" w:hAnsi="Trebuchet MS"/>
          <w:b/>
          <w:color w:val="0092C0"/>
          <w:w w:val="87"/>
          <w:sz w:val="20"/>
        </w:rPr>
        <w:t>t</w:t>
      </w:r>
      <w:r>
        <w:rPr>
          <w:rFonts w:ascii="Trebuchet MS" w:hAnsi="Trebuchet MS"/>
          <w:b/>
          <w:color w:val="0092C0"/>
          <w:spacing w:val="6"/>
          <w:sz w:val="20"/>
        </w:rPr>
        <w:t> </w:t>
      </w:r>
      <w:r>
        <w:rPr>
          <w:rFonts w:ascii="Trebuchet MS" w:hAnsi="Trebuchet MS"/>
          <w:b/>
          <w:color w:val="0092C0"/>
          <w:spacing w:val="-1"/>
          <w:w w:val="88"/>
          <w:sz w:val="20"/>
        </w:rPr>
        <w:t>i</w:t>
      </w:r>
      <w:r>
        <w:rPr>
          <w:rFonts w:ascii="Trebuchet MS" w:hAnsi="Trebuchet MS"/>
          <w:b/>
          <w:color w:val="0092C0"/>
          <w:w w:val="88"/>
          <w:sz w:val="20"/>
        </w:rPr>
        <w:t>n</w:t>
      </w:r>
      <w:r>
        <w:rPr>
          <w:rFonts w:ascii="Trebuchet MS" w:hAnsi="Trebuchet MS"/>
          <w:b/>
          <w:color w:val="0092C0"/>
          <w:spacing w:val="6"/>
          <w:sz w:val="20"/>
        </w:rPr>
        <w:t> </w:t>
      </w:r>
      <w:r>
        <w:rPr>
          <w:rFonts w:ascii="Trebuchet MS" w:hAnsi="Trebuchet MS"/>
          <w:b/>
          <w:color w:val="0092C0"/>
          <w:spacing w:val="-1"/>
          <w:w w:val="86"/>
          <w:sz w:val="20"/>
        </w:rPr>
        <w:t>th</w:t>
      </w:r>
      <w:r>
        <w:rPr>
          <w:rFonts w:ascii="Trebuchet MS" w:hAnsi="Trebuchet MS"/>
          <w:b/>
          <w:color w:val="0092C0"/>
          <w:w w:val="86"/>
          <w:sz w:val="20"/>
        </w:rPr>
        <w:t>e</w:t>
      </w:r>
      <w:r>
        <w:rPr>
          <w:rFonts w:ascii="Trebuchet MS" w:hAnsi="Trebuchet MS"/>
          <w:b/>
          <w:color w:val="0092C0"/>
          <w:spacing w:val="6"/>
          <w:sz w:val="20"/>
        </w:rPr>
        <w:t> </w:t>
      </w:r>
      <w:r>
        <w:rPr>
          <w:rFonts w:ascii="Trebuchet MS" w:hAnsi="Trebuchet MS"/>
          <w:b/>
          <w:color w:val="0092C0"/>
          <w:spacing w:val="-1"/>
          <w:w w:val="88"/>
          <w:sz w:val="20"/>
        </w:rPr>
        <w:t>term</w:t>
      </w:r>
      <w:r>
        <w:rPr>
          <w:rFonts w:ascii="Trebuchet MS" w:hAnsi="Trebuchet MS"/>
          <w:b/>
          <w:color w:val="0092C0"/>
          <w:w w:val="88"/>
          <w:sz w:val="20"/>
        </w:rPr>
        <w:t>s</w:t>
      </w:r>
      <w:r>
        <w:rPr>
          <w:rFonts w:ascii="Trebuchet MS" w:hAnsi="Trebuchet MS"/>
          <w:b/>
          <w:color w:val="0092C0"/>
          <w:spacing w:val="6"/>
          <w:sz w:val="20"/>
        </w:rPr>
        <w:t> </w:t>
      </w:r>
      <w:r>
        <w:rPr>
          <w:rFonts w:ascii="Trebuchet MS" w:hAnsi="Trebuchet MS"/>
          <w:b/>
          <w:color w:val="0092C0"/>
          <w:spacing w:val="-1"/>
          <w:w w:val="85"/>
          <w:sz w:val="20"/>
        </w:rPr>
        <w:t>o</w:t>
      </w:r>
      <w:r>
        <w:rPr>
          <w:rFonts w:ascii="Trebuchet MS" w:hAnsi="Trebuchet MS"/>
          <w:b/>
          <w:color w:val="0092C0"/>
          <w:w w:val="85"/>
          <w:sz w:val="20"/>
        </w:rPr>
        <w:t>f</w:t>
      </w:r>
      <w:r>
        <w:rPr>
          <w:rFonts w:ascii="Trebuchet MS" w:hAnsi="Trebuchet MS"/>
          <w:b/>
          <w:color w:val="0092C0"/>
          <w:spacing w:val="6"/>
          <w:sz w:val="20"/>
        </w:rPr>
        <w:t> </w:t>
      </w:r>
      <w:r>
        <w:rPr>
          <w:rFonts w:ascii="Trebuchet MS" w:hAnsi="Trebuchet MS"/>
          <w:b/>
          <w:color w:val="0092C0"/>
          <w:spacing w:val="-1"/>
          <w:w w:val="87"/>
          <w:sz w:val="20"/>
        </w:rPr>
        <w:t>trad</w:t>
      </w:r>
      <w:r>
        <w:rPr>
          <w:rFonts w:ascii="Trebuchet MS" w:hAnsi="Trebuchet MS"/>
          <w:b/>
          <w:color w:val="0092C0"/>
          <w:w w:val="87"/>
          <w:sz w:val="20"/>
        </w:rPr>
        <w:t>e</w:t>
      </w:r>
      <w:r>
        <w:rPr>
          <w:rFonts w:ascii="Trebuchet MS" w:hAnsi="Trebuchet MS"/>
          <w:b/>
          <w:color w:val="0092C0"/>
          <w:spacing w:val="6"/>
          <w:sz w:val="20"/>
        </w:rPr>
        <w:t> </w:t>
      </w:r>
      <w:r>
        <w:rPr>
          <w:rFonts w:ascii="Trebuchet MS" w:hAnsi="Trebuchet MS"/>
          <w:b/>
          <w:color w:val="0092C0"/>
          <w:spacing w:val="-1"/>
          <w:w w:val="90"/>
          <w:sz w:val="20"/>
        </w:rPr>
        <w:t>sinc</w:t>
      </w:r>
      <w:r>
        <w:rPr>
          <w:rFonts w:ascii="Trebuchet MS" w:hAnsi="Trebuchet MS"/>
          <w:b/>
          <w:color w:val="0092C0"/>
          <w:w w:val="90"/>
          <w:sz w:val="20"/>
        </w:rPr>
        <w:t>e</w:t>
      </w:r>
      <w:r>
        <w:rPr>
          <w:rFonts w:ascii="Trebuchet MS" w:hAnsi="Trebuchet MS"/>
          <w:b/>
          <w:color w:val="0092C0"/>
          <w:spacing w:val="6"/>
          <w:sz w:val="20"/>
        </w:rPr>
        <w:t> </w:t>
      </w:r>
      <w:r>
        <w:rPr>
          <w:rFonts w:ascii="Trebuchet MS" w:hAnsi="Trebuchet MS"/>
          <w:b/>
          <w:smallCaps/>
          <w:color w:val="0092C0"/>
          <w:spacing w:val="-1"/>
          <w:w w:val="97"/>
          <w:sz w:val="20"/>
        </w:rPr>
        <w:t>1995—</w:t>
      </w:r>
      <w:r>
        <w:rPr>
          <w:rFonts w:ascii="Trebuchet MS" w:hAnsi="Trebuchet MS"/>
          <w:b/>
          <w:smallCaps w:val="0"/>
          <w:color w:val="0092C0"/>
          <w:spacing w:val="-1"/>
          <w:w w:val="97"/>
          <w:sz w:val="20"/>
        </w:rPr>
        <w:t> </w:t>
      </w:r>
      <w:r>
        <w:rPr>
          <w:rFonts w:ascii="Trebuchet MS" w:hAnsi="Trebuchet MS"/>
          <w:b/>
          <w:smallCaps w:val="0"/>
          <w:color w:val="0092C0"/>
          <w:spacing w:val="-1"/>
          <w:w w:val="93"/>
          <w:sz w:val="20"/>
        </w:rPr>
        <w:t>som</w:t>
      </w:r>
      <w:r>
        <w:rPr>
          <w:rFonts w:ascii="Trebuchet MS" w:hAnsi="Trebuchet MS"/>
          <w:b/>
          <w:smallCaps w:val="0"/>
          <w:color w:val="0092C0"/>
          <w:w w:val="93"/>
          <w:sz w:val="20"/>
        </w:rPr>
        <w:t>e</w:t>
      </w:r>
      <w:r>
        <w:rPr>
          <w:rFonts w:ascii="Trebuchet MS" w:hAnsi="Trebuchet MS"/>
          <w:b/>
          <w:smallCaps w:val="0"/>
          <w:color w:val="0092C0"/>
          <w:spacing w:val="6"/>
          <w:sz w:val="20"/>
        </w:rPr>
        <w:t> </w:t>
      </w:r>
      <w:r>
        <w:rPr>
          <w:rFonts w:ascii="Trebuchet MS" w:hAnsi="Trebuchet MS"/>
          <w:b/>
          <w:smallCaps w:val="0"/>
          <w:color w:val="0092C0"/>
          <w:spacing w:val="-1"/>
          <w:w w:val="92"/>
          <w:sz w:val="20"/>
        </w:rPr>
        <w:t>associate</w:t>
      </w:r>
      <w:r>
        <w:rPr>
          <w:rFonts w:ascii="Trebuchet MS" w:hAnsi="Trebuchet MS"/>
          <w:b/>
          <w:smallCaps w:val="0"/>
          <w:color w:val="0092C0"/>
          <w:w w:val="92"/>
          <w:sz w:val="20"/>
        </w:rPr>
        <w:t>d</w:t>
      </w:r>
      <w:r>
        <w:rPr>
          <w:rFonts w:ascii="Trebuchet MS" w:hAnsi="Trebuchet MS"/>
          <w:b/>
          <w:smallCaps w:val="0"/>
          <w:color w:val="0092C0"/>
          <w:spacing w:val="6"/>
          <w:sz w:val="20"/>
        </w:rPr>
        <w:t> </w:t>
      </w:r>
      <w:r>
        <w:rPr>
          <w:rFonts w:ascii="Trebuchet MS" w:hAnsi="Trebuchet MS"/>
          <w:b/>
          <w:smallCaps w:val="0"/>
          <w:color w:val="0092C0"/>
          <w:spacing w:val="-1"/>
          <w:w w:val="88"/>
          <w:sz w:val="20"/>
        </w:rPr>
        <w:t>facts</w:t>
      </w:r>
    </w:p>
    <w:p>
      <w:pPr>
        <w:spacing w:line="256" w:lineRule="auto" w:before="166"/>
        <w:ind w:left="390" w:right="35" w:firstLine="0"/>
        <w:jc w:val="left"/>
        <w:rPr>
          <w:sz w:val="19"/>
        </w:rPr>
      </w:pPr>
      <w:r>
        <w:rPr>
          <w:color w:val="292425"/>
          <w:w w:val="110"/>
          <w:sz w:val="19"/>
        </w:rPr>
        <w:t>In trying to understand the reasons for the improvement in the terms of trade since 1995, it is useful to sketch out some associated facts. First, the rise in the terms of trade has been more marked for services than for goods (see Chart A). Second, the increase in the terms of trade for goods reflected sterling import prices falling by more than sterling export prices. In contrast, the rise in the terms of trade for services reflected an increase in sterling export prices, while sterling import prices were broadly unchanged. Third, the rise in the terms of trade for goods is entirely accounted for by information, communications and technology (ICT) goods (see Chart B), and predominantly reflects an increase against non-EU countries. Finally, only a tiny proportion of the increase reflects the rise of around</w:t>
      </w:r>
    </w:p>
    <w:p>
      <w:pPr>
        <w:spacing w:line="256" w:lineRule="auto" w:before="4"/>
        <w:ind w:left="390" w:right="13" w:firstLine="0"/>
        <w:jc w:val="left"/>
        <w:rPr>
          <w:sz w:val="19"/>
        </w:rPr>
      </w:pPr>
      <w:r>
        <w:rPr>
          <w:color w:val="292425"/>
          <w:w w:val="110"/>
          <w:sz w:val="19"/>
        </w:rPr>
        <w:t>$10 per barrel in the price of oil since mid-1995, as net exports of oil are a very small fraction of UK trade.</w:t>
      </w:r>
    </w:p>
    <w:p>
      <w:pPr>
        <w:pStyle w:val="BodyText"/>
      </w:pPr>
    </w:p>
    <w:p>
      <w:pPr>
        <w:spacing w:line="247" w:lineRule="auto" w:before="0"/>
        <w:ind w:left="390" w:right="0" w:firstLine="0"/>
        <w:jc w:val="left"/>
        <w:rPr>
          <w:rFonts w:ascii="Trebuchet MS"/>
          <w:b/>
          <w:sz w:val="20"/>
        </w:rPr>
      </w:pPr>
      <w:r>
        <w:rPr>
          <w:rFonts w:ascii="Trebuchet MS"/>
          <w:b/>
          <w:color w:val="0092C0"/>
          <w:spacing w:val="-1"/>
          <w:w w:val="91"/>
          <w:sz w:val="20"/>
        </w:rPr>
        <w:t>Wha</w:t>
      </w:r>
      <w:r>
        <w:rPr>
          <w:rFonts w:ascii="Trebuchet MS"/>
          <w:b/>
          <w:color w:val="0092C0"/>
          <w:w w:val="91"/>
          <w:sz w:val="20"/>
        </w:rPr>
        <w:t>t</w:t>
      </w:r>
      <w:r>
        <w:rPr>
          <w:rFonts w:ascii="Trebuchet MS"/>
          <w:b/>
          <w:color w:val="0092C0"/>
          <w:spacing w:val="6"/>
          <w:sz w:val="20"/>
        </w:rPr>
        <w:t> </w:t>
      </w:r>
      <w:r>
        <w:rPr>
          <w:rFonts w:ascii="Trebuchet MS"/>
          <w:b/>
          <w:color w:val="0092C0"/>
          <w:spacing w:val="-1"/>
          <w:w w:val="89"/>
          <w:sz w:val="20"/>
        </w:rPr>
        <w:t>account</w:t>
      </w:r>
      <w:r>
        <w:rPr>
          <w:rFonts w:ascii="Trebuchet MS"/>
          <w:b/>
          <w:color w:val="0092C0"/>
          <w:w w:val="89"/>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8"/>
          <w:sz w:val="20"/>
        </w:rPr>
        <w:t>imp</w:t>
      </w:r>
      <w:r>
        <w:rPr>
          <w:rFonts w:ascii="Trebuchet MS"/>
          <w:b/>
          <w:color w:val="0092C0"/>
          <w:spacing w:val="-2"/>
          <w:w w:val="88"/>
          <w:sz w:val="20"/>
        </w:rPr>
        <w:t>r</w:t>
      </w:r>
      <w:r>
        <w:rPr>
          <w:rFonts w:ascii="Trebuchet MS"/>
          <w:b/>
          <w:color w:val="0092C0"/>
          <w:spacing w:val="-3"/>
          <w:w w:val="91"/>
          <w:sz w:val="20"/>
        </w:rPr>
        <w:t>o</w:t>
      </w:r>
      <w:r>
        <w:rPr>
          <w:rFonts w:ascii="Trebuchet MS"/>
          <w:b/>
          <w:color w:val="0092C0"/>
          <w:spacing w:val="-2"/>
          <w:w w:val="91"/>
          <w:sz w:val="20"/>
        </w:rPr>
        <w:t>v</w:t>
      </w:r>
      <w:r>
        <w:rPr>
          <w:rFonts w:ascii="Trebuchet MS"/>
          <w:b/>
          <w:color w:val="0092C0"/>
          <w:spacing w:val="-1"/>
          <w:w w:val="87"/>
          <w:sz w:val="20"/>
        </w:rPr>
        <w:t>emen</w:t>
      </w:r>
      <w:r>
        <w:rPr>
          <w:rFonts w:ascii="Trebuchet MS"/>
          <w:b/>
          <w:color w:val="0092C0"/>
          <w:w w:val="87"/>
          <w:sz w:val="20"/>
        </w:rPr>
        <w:t>t</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8"/>
          <w:sz w:val="20"/>
        </w:rPr>
        <w:t>term</w:t>
      </w:r>
      <w:r>
        <w:rPr>
          <w:rFonts w:ascii="Trebuchet MS"/>
          <w:b/>
          <w:color w:val="0092C0"/>
          <w:w w:val="88"/>
          <w:sz w:val="20"/>
        </w:rPr>
        <w:t>s</w:t>
      </w:r>
      <w:r>
        <w:rPr>
          <w:rFonts w:ascii="Trebuchet MS"/>
          <w:b/>
          <w:color w:val="0092C0"/>
          <w:spacing w:val="6"/>
          <w:sz w:val="20"/>
        </w:rPr>
        <w:t> </w:t>
      </w:r>
      <w:r>
        <w:rPr>
          <w:rFonts w:ascii="Trebuchet MS"/>
          <w:b/>
          <w:color w:val="0092C0"/>
          <w:spacing w:val="-1"/>
          <w:w w:val="85"/>
          <w:sz w:val="20"/>
        </w:rPr>
        <w:t>of </w:t>
      </w:r>
      <w:r>
        <w:rPr>
          <w:rFonts w:ascii="Trebuchet MS"/>
          <w:b/>
          <w:color w:val="0092C0"/>
          <w:spacing w:val="-1"/>
          <w:w w:val="87"/>
          <w:sz w:val="20"/>
        </w:rPr>
        <w:t>trad</w:t>
      </w:r>
      <w:r>
        <w:rPr>
          <w:rFonts w:ascii="Trebuchet MS"/>
          <w:b/>
          <w:color w:val="0092C0"/>
          <w:w w:val="87"/>
          <w:sz w:val="20"/>
        </w:rPr>
        <w:t>e</w:t>
      </w:r>
      <w:r>
        <w:rPr>
          <w:rFonts w:ascii="Trebuchet MS"/>
          <w:b/>
          <w:color w:val="0092C0"/>
          <w:spacing w:val="6"/>
          <w:sz w:val="20"/>
        </w:rPr>
        <w:t> </w:t>
      </w:r>
      <w:r>
        <w:rPr>
          <w:rFonts w:ascii="Trebuchet MS"/>
          <w:b/>
          <w:color w:val="0092C0"/>
          <w:spacing w:val="-1"/>
          <w:w w:val="90"/>
          <w:sz w:val="20"/>
        </w:rPr>
        <w:t>sinc</w:t>
      </w:r>
      <w:r>
        <w:rPr>
          <w:rFonts w:ascii="Trebuchet MS"/>
          <w:b/>
          <w:color w:val="0092C0"/>
          <w:w w:val="90"/>
          <w:sz w:val="20"/>
        </w:rPr>
        <w:t>e</w:t>
      </w:r>
      <w:r>
        <w:rPr>
          <w:rFonts w:ascii="Trebuchet MS"/>
          <w:b/>
          <w:color w:val="0092C0"/>
          <w:spacing w:val="6"/>
          <w:sz w:val="20"/>
        </w:rPr>
        <w:t> </w:t>
      </w:r>
      <w:r>
        <w:rPr>
          <w:rFonts w:ascii="Trebuchet MS"/>
          <w:b/>
          <w:smallCaps/>
          <w:color w:val="0092C0"/>
          <w:spacing w:val="-1"/>
          <w:w w:val="91"/>
          <w:sz w:val="20"/>
        </w:rPr>
        <w:t>1995?</w:t>
      </w:r>
    </w:p>
    <w:p>
      <w:pPr>
        <w:spacing w:line="256" w:lineRule="auto" w:before="166"/>
        <w:ind w:left="390" w:right="31" w:firstLine="0"/>
        <w:jc w:val="left"/>
        <w:rPr>
          <w:sz w:val="19"/>
        </w:rPr>
      </w:pPr>
      <w:r>
        <w:rPr>
          <w:color w:val="292425"/>
          <w:w w:val="110"/>
          <w:sz w:val="19"/>
        </w:rPr>
        <w:t>The marked improvement in the terms of trade since mid-1995 has been accompanied by an appreciation of</w:t>
      </w:r>
    </w:p>
    <w:p>
      <w:pPr>
        <w:spacing w:line="256" w:lineRule="auto" w:before="0"/>
        <w:ind w:left="390" w:right="433" w:firstLine="0"/>
        <w:jc w:val="left"/>
        <w:rPr>
          <w:sz w:val="19"/>
        </w:rPr>
      </w:pPr>
      <w:r>
        <w:rPr/>
        <w:br w:type="column"/>
      </w:r>
      <w:r>
        <w:rPr>
          <w:color w:val="292425"/>
          <w:w w:val="110"/>
          <w:sz w:val="19"/>
        </w:rPr>
        <w:t>supply of, UK imports and exports, prices in the United Kingdom and abroad would in due course adjust, and the terms of trade would return </w:t>
      </w:r>
      <w:r>
        <w:rPr>
          <w:color w:val="292425"/>
          <w:spacing w:val="-4"/>
          <w:w w:val="110"/>
          <w:sz w:val="19"/>
        </w:rPr>
        <w:t>to </w:t>
      </w:r>
      <w:r>
        <w:rPr>
          <w:color w:val="292425"/>
          <w:w w:val="110"/>
          <w:sz w:val="19"/>
        </w:rPr>
        <w:t>their original level. It is </w:t>
      </w:r>
      <w:r>
        <w:rPr>
          <w:color w:val="292425"/>
          <w:spacing w:val="-4"/>
          <w:w w:val="110"/>
          <w:sz w:val="19"/>
        </w:rPr>
        <w:t>unlikely, however, </w:t>
      </w:r>
      <w:r>
        <w:rPr>
          <w:color w:val="292425"/>
          <w:w w:val="110"/>
          <w:sz w:val="19"/>
        </w:rPr>
        <w:t>that the appreciation of sterling is the main explanation for the improvement in the </w:t>
      </w:r>
      <w:r>
        <w:rPr>
          <w:color w:val="292425"/>
          <w:spacing w:val="-3"/>
          <w:w w:val="110"/>
          <w:sz w:val="19"/>
        </w:rPr>
        <w:t>terms </w:t>
      </w:r>
      <w:r>
        <w:rPr>
          <w:color w:val="292425"/>
          <w:w w:val="110"/>
          <w:sz w:val="19"/>
        </w:rPr>
        <w:t>of trade. First, the rise in the terms of trade began before </w:t>
      </w:r>
      <w:r>
        <w:rPr>
          <w:color w:val="292425"/>
          <w:spacing w:val="-3"/>
          <w:w w:val="110"/>
          <w:sz w:val="19"/>
        </w:rPr>
        <w:t>sterling’s </w:t>
      </w:r>
      <w:r>
        <w:rPr>
          <w:color w:val="292425"/>
          <w:w w:val="110"/>
          <w:sz w:val="19"/>
        </w:rPr>
        <w:t>appreciation. Second, while the rise in the exchange </w:t>
      </w:r>
      <w:r>
        <w:rPr>
          <w:color w:val="292425"/>
          <w:spacing w:val="-4"/>
          <w:w w:val="110"/>
          <w:sz w:val="19"/>
        </w:rPr>
        <w:t>rate </w:t>
      </w:r>
      <w:r>
        <w:rPr>
          <w:color w:val="292425"/>
          <w:spacing w:val="-3"/>
          <w:w w:val="110"/>
          <w:sz w:val="19"/>
        </w:rPr>
        <w:t>was </w:t>
      </w:r>
      <w:r>
        <w:rPr>
          <w:color w:val="292425"/>
          <w:w w:val="110"/>
          <w:sz w:val="19"/>
        </w:rPr>
        <w:t>sharp, the increase in the </w:t>
      </w:r>
      <w:r>
        <w:rPr>
          <w:color w:val="292425"/>
          <w:spacing w:val="-3"/>
          <w:w w:val="110"/>
          <w:sz w:val="19"/>
        </w:rPr>
        <w:t>terms  </w:t>
      </w:r>
      <w:r>
        <w:rPr>
          <w:color w:val="292425"/>
          <w:w w:val="110"/>
          <w:sz w:val="19"/>
        </w:rPr>
        <w:t>of trade </w:t>
      </w:r>
      <w:r>
        <w:rPr>
          <w:color w:val="292425"/>
          <w:spacing w:val="-3"/>
          <w:w w:val="110"/>
          <w:sz w:val="19"/>
        </w:rPr>
        <w:t>was </w:t>
      </w:r>
      <w:r>
        <w:rPr>
          <w:color w:val="292425"/>
          <w:w w:val="110"/>
          <w:sz w:val="19"/>
        </w:rPr>
        <w:t>more gradual. Third, much of the rise in the terms of trade has been against non-EU countries, while most of the appreciation in sterling has been against the</w:t>
      </w:r>
      <w:r>
        <w:rPr>
          <w:color w:val="292425"/>
          <w:spacing w:val="-8"/>
          <w:w w:val="110"/>
          <w:sz w:val="19"/>
        </w:rPr>
        <w:t> </w:t>
      </w:r>
      <w:r>
        <w:rPr>
          <w:color w:val="292425"/>
          <w:w w:val="110"/>
          <w:sz w:val="19"/>
        </w:rPr>
        <w:t>euro.</w:t>
      </w:r>
    </w:p>
    <w:p>
      <w:pPr>
        <w:pStyle w:val="BodyText"/>
        <w:spacing w:before="5"/>
      </w:pPr>
    </w:p>
    <w:p>
      <w:pPr>
        <w:spacing w:line="256" w:lineRule="auto" w:before="0"/>
        <w:ind w:left="390" w:right="444" w:firstLine="0"/>
        <w:jc w:val="left"/>
        <w:rPr>
          <w:sz w:val="19"/>
        </w:rPr>
      </w:pPr>
      <w:r>
        <w:rPr>
          <w:color w:val="292425"/>
          <w:w w:val="110"/>
          <w:sz w:val="19"/>
        </w:rPr>
        <w:t>An alternative explanation is that the improvement in the terms of trade reflects shifts in the demand </w:t>
      </w:r>
      <w:r>
        <w:rPr>
          <w:color w:val="292425"/>
          <w:spacing w:val="-3"/>
          <w:w w:val="110"/>
          <w:sz w:val="19"/>
        </w:rPr>
        <w:t>for, </w:t>
      </w:r>
      <w:r>
        <w:rPr>
          <w:color w:val="292425"/>
          <w:w w:val="110"/>
          <w:sz w:val="19"/>
        </w:rPr>
        <w:t>and the</w:t>
      </w:r>
      <w:r>
        <w:rPr>
          <w:color w:val="292425"/>
          <w:spacing w:val="-15"/>
          <w:w w:val="110"/>
          <w:sz w:val="19"/>
        </w:rPr>
        <w:t> </w:t>
      </w:r>
      <w:r>
        <w:rPr>
          <w:color w:val="292425"/>
          <w:w w:val="110"/>
          <w:sz w:val="19"/>
        </w:rPr>
        <w:t>supply</w:t>
      </w:r>
      <w:r>
        <w:rPr>
          <w:color w:val="292425"/>
          <w:spacing w:val="-14"/>
          <w:w w:val="110"/>
          <w:sz w:val="19"/>
        </w:rPr>
        <w:t> </w:t>
      </w:r>
      <w:r>
        <w:rPr>
          <w:color w:val="292425"/>
          <w:w w:val="110"/>
          <w:sz w:val="19"/>
        </w:rPr>
        <w:t>of,</w:t>
      </w:r>
      <w:r>
        <w:rPr>
          <w:color w:val="292425"/>
          <w:spacing w:val="-14"/>
          <w:w w:val="110"/>
          <w:sz w:val="19"/>
        </w:rPr>
        <w:t> </w:t>
      </w:r>
      <w:r>
        <w:rPr>
          <w:color w:val="292425"/>
          <w:w w:val="110"/>
          <w:sz w:val="19"/>
        </w:rPr>
        <w:t>UK</w:t>
      </w:r>
      <w:r>
        <w:rPr>
          <w:color w:val="292425"/>
          <w:spacing w:val="-14"/>
          <w:w w:val="110"/>
          <w:sz w:val="19"/>
        </w:rPr>
        <w:t> </w:t>
      </w:r>
      <w:r>
        <w:rPr>
          <w:color w:val="292425"/>
          <w:w w:val="110"/>
          <w:sz w:val="19"/>
        </w:rPr>
        <w:t>imports</w:t>
      </w:r>
      <w:r>
        <w:rPr>
          <w:color w:val="292425"/>
          <w:spacing w:val="-14"/>
          <w:w w:val="110"/>
          <w:sz w:val="19"/>
        </w:rPr>
        <w:t> </w:t>
      </w:r>
      <w:r>
        <w:rPr>
          <w:color w:val="292425"/>
          <w:w w:val="110"/>
          <w:sz w:val="19"/>
        </w:rPr>
        <w:t>and</w:t>
      </w:r>
      <w:r>
        <w:rPr>
          <w:color w:val="292425"/>
          <w:spacing w:val="-14"/>
          <w:w w:val="110"/>
          <w:sz w:val="19"/>
        </w:rPr>
        <w:t> </w:t>
      </w:r>
      <w:r>
        <w:rPr>
          <w:color w:val="292425"/>
          <w:w w:val="110"/>
          <w:sz w:val="19"/>
        </w:rPr>
        <w:t>exports.</w:t>
      </w:r>
      <w:r>
        <w:rPr>
          <w:color w:val="292425"/>
          <w:spacing w:val="25"/>
          <w:w w:val="110"/>
          <w:sz w:val="19"/>
        </w:rPr>
        <w:t> </w:t>
      </w:r>
      <w:r>
        <w:rPr>
          <w:color w:val="292425"/>
          <w:w w:val="110"/>
          <w:sz w:val="19"/>
        </w:rPr>
        <w:t>For</w:t>
      </w:r>
      <w:r>
        <w:rPr>
          <w:color w:val="292425"/>
          <w:spacing w:val="-14"/>
          <w:w w:val="110"/>
          <w:sz w:val="19"/>
        </w:rPr>
        <w:t> </w:t>
      </w:r>
      <w:r>
        <w:rPr>
          <w:color w:val="292425"/>
          <w:w w:val="110"/>
          <w:sz w:val="19"/>
        </w:rPr>
        <w:t>example,</w:t>
      </w:r>
      <w:r>
        <w:rPr>
          <w:color w:val="292425"/>
          <w:spacing w:val="-14"/>
          <w:w w:val="110"/>
          <w:sz w:val="19"/>
        </w:rPr>
        <w:t> </w:t>
      </w:r>
      <w:r>
        <w:rPr>
          <w:color w:val="292425"/>
          <w:w w:val="110"/>
          <w:sz w:val="19"/>
        </w:rPr>
        <w:t>the supply of foreign exports may have risen relative </w:t>
      </w:r>
      <w:r>
        <w:rPr>
          <w:color w:val="292425"/>
          <w:spacing w:val="-4"/>
          <w:w w:val="110"/>
          <w:sz w:val="19"/>
        </w:rPr>
        <w:t>to </w:t>
      </w:r>
      <w:r>
        <w:rPr>
          <w:color w:val="292425"/>
          <w:w w:val="110"/>
          <w:sz w:val="19"/>
        </w:rPr>
        <w:t>the supply of UK exports, perhaps owing </w:t>
      </w:r>
      <w:r>
        <w:rPr>
          <w:color w:val="292425"/>
          <w:spacing w:val="-4"/>
          <w:w w:val="110"/>
          <w:sz w:val="19"/>
        </w:rPr>
        <w:t>to </w:t>
      </w:r>
      <w:r>
        <w:rPr>
          <w:color w:val="292425"/>
          <w:w w:val="110"/>
          <w:sz w:val="19"/>
        </w:rPr>
        <w:t>an increase in the productivity or competitiveness of foreign export </w:t>
      </w:r>
      <w:r>
        <w:rPr>
          <w:color w:val="292425"/>
          <w:spacing w:val="-3"/>
          <w:w w:val="110"/>
          <w:sz w:val="19"/>
        </w:rPr>
        <w:t>sectors </w:t>
      </w:r>
      <w:r>
        <w:rPr>
          <w:color w:val="292425"/>
          <w:w w:val="110"/>
          <w:sz w:val="19"/>
        </w:rPr>
        <w:t>relative </w:t>
      </w:r>
      <w:r>
        <w:rPr>
          <w:color w:val="292425"/>
          <w:spacing w:val="-4"/>
          <w:w w:val="110"/>
          <w:sz w:val="19"/>
        </w:rPr>
        <w:t>to </w:t>
      </w:r>
      <w:r>
        <w:rPr>
          <w:color w:val="292425"/>
          <w:w w:val="110"/>
          <w:sz w:val="19"/>
        </w:rPr>
        <w:t>the United Kingdom. That would tend</w:t>
      </w:r>
      <w:r>
        <w:rPr>
          <w:color w:val="292425"/>
          <w:spacing w:val="-6"/>
          <w:w w:val="110"/>
          <w:sz w:val="19"/>
        </w:rPr>
        <w:t> </w:t>
      </w:r>
      <w:r>
        <w:rPr>
          <w:color w:val="292425"/>
          <w:spacing w:val="-4"/>
          <w:w w:val="110"/>
          <w:sz w:val="19"/>
        </w:rPr>
        <w:t>to</w:t>
      </w:r>
      <w:r>
        <w:rPr>
          <w:color w:val="292425"/>
          <w:spacing w:val="-5"/>
          <w:w w:val="110"/>
          <w:sz w:val="19"/>
        </w:rPr>
        <w:t> </w:t>
      </w:r>
      <w:r>
        <w:rPr>
          <w:color w:val="292425"/>
          <w:w w:val="110"/>
          <w:sz w:val="19"/>
        </w:rPr>
        <w:t>bid</w:t>
      </w:r>
      <w:r>
        <w:rPr>
          <w:color w:val="292425"/>
          <w:spacing w:val="-6"/>
          <w:w w:val="110"/>
          <w:sz w:val="19"/>
        </w:rPr>
        <w:t> </w:t>
      </w:r>
      <w:r>
        <w:rPr>
          <w:color w:val="292425"/>
          <w:w w:val="110"/>
          <w:sz w:val="19"/>
        </w:rPr>
        <w:t>down</w:t>
      </w:r>
      <w:r>
        <w:rPr>
          <w:color w:val="292425"/>
          <w:spacing w:val="-5"/>
          <w:w w:val="110"/>
          <w:sz w:val="19"/>
        </w:rPr>
        <w:t> </w:t>
      </w:r>
      <w:r>
        <w:rPr>
          <w:color w:val="292425"/>
          <w:w w:val="110"/>
          <w:sz w:val="19"/>
        </w:rPr>
        <w:t>the</w:t>
      </w:r>
      <w:r>
        <w:rPr>
          <w:color w:val="292425"/>
          <w:spacing w:val="-6"/>
          <w:w w:val="110"/>
          <w:sz w:val="19"/>
        </w:rPr>
        <w:t> </w:t>
      </w:r>
      <w:r>
        <w:rPr>
          <w:color w:val="292425"/>
          <w:w w:val="110"/>
          <w:sz w:val="19"/>
        </w:rPr>
        <w:t>relative</w:t>
      </w:r>
      <w:r>
        <w:rPr>
          <w:color w:val="292425"/>
          <w:spacing w:val="-5"/>
          <w:w w:val="110"/>
          <w:sz w:val="19"/>
        </w:rPr>
        <w:t> </w:t>
      </w:r>
      <w:r>
        <w:rPr>
          <w:color w:val="292425"/>
          <w:w w:val="110"/>
          <w:sz w:val="19"/>
        </w:rPr>
        <w:t>price</w:t>
      </w:r>
      <w:r>
        <w:rPr>
          <w:color w:val="292425"/>
          <w:spacing w:val="-5"/>
          <w:w w:val="110"/>
          <w:sz w:val="19"/>
        </w:rPr>
        <w:t> </w:t>
      </w:r>
      <w:r>
        <w:rPr>
          <w:color w:val="292425"/>
          <w:w w:val="110"/>
          <w:sz w:val="19"/>
        </w:rPr>
        <w:t>of</w:t>
      </w:r>
      <w:r>
        <w:rPr>
          <w:color w:val="292425"/>
          <w:spacing w:val="-6"/>
          <w:w w:val="110"/>
          <w:sz w:val="19"/>
        </w:rPr>
        <w:t> </w:t>
      </w:r>
      <w:r>
        <w:rPr>
          <w:color w:val="292425"/>
          <w:w w:val="110"/>
          <w:sz w:val="19"/>
        </w:rPr>
        <w:t>UK</w:t>
      </w:r>
      <w:r>
        <w:rPr>
          <w:color w:val="292425"/>
          <w:spacing w:val="-5"/>
          <w:w w:val="110"/>
          <w:sz w:val="19"/>
        </w:rPr>
        <w:t> </w:t>
      </w:r>
      <w:r>
        <w:rPr>
          <w:color w:val="292425"/>
          <w:w w:val="110"/>
          <w:sz w:val="19"/>
        </w:rPr>
        <w:t>imports.</w:t>
      </w:r>
    </w:p>
    <w:p>
      <w:pPr>
        <w:spacing w:before="2"/>
        <w:ind w:left="390" w:right="0" w:firstLine="0"/>
        <w:jc w:val="left"/>
        <w:rPr>
          <w:sz w:val="19"/>
        </w:rPr>
      </w:pPr>
      <w:r>
        <w:rPr>
          <w:color w:val="292425"/>
          <w:w w:val="110"/>
          <w:sz w:val="19"/>
        </w:rPr>
        <w:t>There</w:t>
      </w:r>
      <w:r>
        <w:rPr>
          <w:color w:val="292425"/>
          <w:spacing w:val="-9"/>
          <w:w w:val="110"/>
          <w:sz w:val="19"/>
        </w:rPr>
        <w:t> </w:t>
      </w:r>
      <w:r>
        <w:rPr>
          <w:color w:val="292425"/>
          <w:w w:val="110"/>
          <w:sz w:val="19"/>
        </w:rPr>
        <w:t>is</w:t>
      </w:r>
      <w:r>
        <w:rPr>
          <w:color w:val="292425"/>
          <w:spacing w:val="-8"/>
          <w:w w:val="110"/>
          <w:sz w:val="19"/>
        </w:rPr>
        <w:t> </w:t>
      </w:r>
      <w:r>
        <w:rPr>
          <w:color w:val="292425"/>
          <w:w w:val="110"/>
          <w:sz w:val="19"/>
        </w:rPr>
        <w:t>some</w:t>
      </w:r>
      <w:r>
        <w:rPr>
          <w:color w:val="292425"/>
          <w:spacing w:val="-9"/>
          <w:w w:val="110"/>
          <w:sz w:val="19"/>
        </w:rPr>
        <w:t> </w:t>
      </w:r>
      <w:r>
        <w:rPr>
          <w:color w:val="292425"/>
          <w:w w:val="110"/>
          <w:sz w:val="19"/>
        </w:rPr>
        <w:t>evidence</w:t>
      </w:r>
      <w:r>
        <w:rPr>
          <w:color w:val="292425"/>
          <w:spacing w:val="-8"/>
          <w:w w:val="110"/>
          <w:sz w:val="19"/>
        </w:rPr>
        <w:t> </w:t>
      </w:r>
      <w:r>
        <w:rPr>
          <w:color w:val="292425"/>
          <w:spacing w:val="-4"/>
          <w:w w:val="110"/>
          <w:sz w:val="19"/>
        </w:rPr>
        <w:t>to</w:t>
      </w:r>
      <w:r>
        <w:rPr>
          <w:color w:val="292425"/>
          <w:spacing w:val="-8"/>
          <w:w w:val="110"/>
          <w:sz w:val="19"/>
        </w:rPr>
        <w:t> </w:t>
      </w:r>
      <w:r>
        <w:rPr>
          <w:color w:val="292425"/>
          <w:w w:val="110"/>
          <w:sz w:val="19"/>
        </w:rPr>
        <w:t>support</w:t>
      </w:r>
      <w:r>
        <w:rPr>
          <w:color w:val="292425"/>
          <w:spacing w:val="-9"/>
          <w:w w:val="110"/>
          <w:sz w:val="19"/>
        </w:rPr>
        <w:t> </w:t>
      </w:r>
      <w:r>
        <w:rPr>
          <w:color w:val="292425"/>
          <w:w w:val="110"/>
          <w:sz w:val="19"/>
        </w:rPr>
        <w:t>this</w:t>
      </w:r>
      <w:r>
        <w:rPr>
          <w:color w:val="292425"/>
          <w:spacing w:val="-8"/>
          <w:w w:val="110"/>
          <w:sz w:val="19"/>
        </w:rPr>
        <w:t> </w:t>
      </w:r>
      <w:r>
        <w:rPr>
          <w:color w:val="292425"/>
          <w:w w:val="110"/>
          <w:sz w:val="19"/>
        </w:rPr>
        <w:t>hypothesis.</w:t>
      </w:r>
    </w:p>
    <w:p>
      <w:pPr>
        <w:spacing w:line="256" w:lineRule="auto" w:before="15"/>
        <w:ind w:left="390" w:right="469" w:hanging="1"/>
        <w:jc w:val="left"/>
        <w:rPr>
          <w:sz w:val="19"/>
        </w:rPr>
      </w:pPr>
      <w:r>
        <w:rPr>
          <w:color w:val="292425"/>
          <w:w w:val="110"/>
          <w:sz w:val="19"/>
        </w:rPr>
        <w:t>First, </w:t>
      </w:r>
      <w:r>
        <w:rPr>
          <w:color w:val="292425"/>
          <w:spacing w:val="-3"/>
          <w:w w:val="110"/>
          <w:sz w:val="19"/>
        </w:rPr>
        <w:t>average </w:t>
      </w:r>
      <w:r>
        <w:rPr>
          <w:color w:val="292425"/>
          <w:w w:val="110"/>
          <w:sz w:val="19"/>
        </w:rPr>
        <w:t>annual </w:t>
      </w:r>
      <w:r>
        <w:rPr>
          <w:color w:val="292425"/>
          <w:spacing w:val="-2"/>
          <w:w w:val="110"/>
          <w:sz w:val="19"/>
        </w:rPr>
        <w:t>growth </w:t>
      </w:r>
      <w:r>
        <w:rPr>
          <w:color w:val="292425"/>
          <w:w w:val="110"/>
          <w:sz w:val="19"/>
        </w:rPr>
        <w:t>in UK productivity per hour in the manufacturing </w:t>
      </w:r>
      <w:r>
        <w:rPr>
          <w:color w:val="292425"/>
          <w:spacing w:val="-3"/>
          <w:w w:val="110"/>
          <w:sz w:val="19"/>
        </w:rPr>
        <w:t>sector, </w:t>
      </w:r>
      <w:r>
        <w:rPr>
          <w:color w:val="292425"/>
          <w:w w:val="110"/>
          <w:sz w:val="19"/>
        </w:rPr>
        <w:t>a </w:t>
      </w:r>
      <w:r>
        <w:rPr>
          <w:color w:val="292425"/>
          <w:spacing w:val="-3"/>
          <w:w w:val="110"/>
          <w:sz w:val="19"/>
        </w:rPr>
        <w:t>proxy </w:t>
      </w:r>
      <w:r>
        <w:rPr>
          <w:color w:val="292425"/>
          <w:w w:val="110"/>
          <w:sz w:val="19"/>
        </w:rPr>
        <w:t>for the traded goods </w:t>
      </w:r>
      <w:r>
        <w:rPr>
          <w:color w:val="292425"/>
          <w:spacing w:val="-3"/>
          <w:w w:val="110"/>
          <w:sz w:val="19"/>
        </w:rPr>
        <w:t>sector, between </w:t>
      </w:r>
      <w:r>
        <w:rPr>
          <w:color w:val="292425"/>
          <w:spacing w:val="-17"/>
          <w:w w:val="110"/>
          <w:sz w:val="19"/>
        </w:rPr>
        <w:t>1995 </w:t>
      </w:r>
      <w:r>
        <w:rPr>
          <w:color w:val="292425"/>
          <w:w w:val="110"/>
          <w:sz w:val="19"/>
        </w:rPr>
        <w:t>and </w:t>
      </w:r>
      <w:r>
        <w:rPr>
          <w:color w:val="292425"/>
          <w:spacing w:val="-4"/>
          <w:w w:val="110"/>
          <w:sz w:val="19"/>
        </w:rPr>
        <w:t>2000 </w:t>
      </w:r>
      <w:r>
        <w:rPr>
          <w:color w:val="292425"/>
          <w:spacing w:val="-3"/>
          <w:w w:val="110"/>
          <w:sz w:val="19"/>
        </w:rPr>
        <w:t>was </w:t>
      </w:r>
      <w:r>
        <w:rPr>
          <w:color w:val="292425"/>
          <w:w w:val="110"/>
          <w:sz w:val="19"/>
        </w:rPr>
        <w:t>2.4%, lower than that in most of its major trading partners and compared with 4.7% in the United </w:t>
      </w:r>
      <w:r>
        <w:rPr>
          <w:color w:val="292425"/>
          <w:spacing w:val="-3"/>
          <w:w w:val="110"/>
          <w:sz w:val="19"/>
        </w:rPr>
        <w:t>States. </w:t>
      </w:r>
      <w:r>
        <w:rPr>
          <w:color w:val="292425"/>
          <w:w w:val="110"/>
          <w:sz w:val="19"/>
        </w:rPr>
        <w:t>Second, there has been an increase in global ICT productivity </w:t>
      </w:r>
      <w:r>
        <w:rPr>
          <w:color w:val="292425"/>
          <w:spacing w:val="-2"/>
          <w:w w:val="110"/>
          <w:sz w:val="19"/>
        </w:rPr>
        <w:t>growth </w:t>
      </w:r>
      <w:r>
        <w:rPr>
          <w:color w:val="292425"/>
          <w:w w:val="110"/>
          <w:sz w:val="19"/>
        </w:rPr>
        <w:t>during the past few </w:t>
      </w:r>
      <w:r>
        <w:rPr>
          <w:color w:val="292425"/>
          <w:spacing w:val="-3"/>
          <w:w w:val="110"/>
          <w:sz w:val="19"/>
        </w:rPr>
        <w:t>years. </w:t>
      </w:r>
      <w:r>
        <w:rPr>
          <w:color w:val="292425"/>
          <w:w w:val="110"/>
          <w:sz w:val="19"/>
        </w:rPr>
        <w:t>The </w:t>
      </w:r>
      <w:r>
        <w:rPr>
          <w:color w:val="292425"/>
          <w:spacing w:val="-3"/>
          <w:w w:val="110"/>
          <w:sz w:val="19"/>
        </w:rPr>
        <w:t>greatest</w:t>
      </w:r>
      <w:r>
        <w:rPr>
          <w:color w:val="292425"/>
          <w:spacing w:val="-36"/>
          <w:w w:val="110"/>
          <w:sz w:val="19"/>
        </w:rPr>
        <w:t> </w:t>
      </w:r>
      <w:r>
        <w:rPr>
          <w:color w:val="292425"/>
          <w:w w:val="110"/>
          <w:sz w:val="19"/>
        </w:rPr>
        <w:t>price</w:t>
      </w:r>
    </w:p>
    <w:p>
      <w:pPr>
        <w:spacing w:after="0" w:line="256" w:lineRule="auto"/>
        <w:jc w:val="left"/>
        <w:rPr>
          <w:sz w:val="19"/>
        </w:rPr>
        <w:sectPr>
          <w:type w:val="continuous"/>
          <w:pgSz w:w="11900" w:h="16840"/>
          <w:pgMar w:top="1260" w:bottom="280" w:left="660" w:right="620"/>
          <w:cols w:num="2" w:equalWidth="0">
            <w:col w:w="5020" w:space="120"/>
            <w:col w:w="5480"/>
          </w:cols>
        </w:sectPr>
      </w:pPr>
    </w:p>
    <w:p>
      <w:pPr>
        <w:pStyle w:val="BodyText"/>
        <w:spacing w:before="6"/>
        <w:rPr>
          <w:sz w:val="14"/>
        </w:rPr>
      </w:pPr>
      <w:r>
        <w:rPr/>
        <w:pict>
          <v:group style="position:absolute;margin-left:39.5pt;margin-top:40.009998pt;width:518pt;height:740pt;mso-position-horizontal-relative:page;mso-position-vertical-relative:page;z-index:-21420032" coordorigin="790,800" coordsize="10360,14800">
            <v:rect style="position:absolute;left:800;top:810;width:10340;height:14780" filled="true" fillcolor="#cde6f0" stroked="false">
              <v:fill type="solid"/>
            </v:rect>
            <v:rect style="position:absolute;left:800;top:810;width:10340;height:14780" filled="false" stroked="true" strokeweight="1pt" strokecolor="#006bb6">
              <v:stroke dashstyle="solid"/>
            </v:rect>
            <v:shape style="position:absolute;left:1232;top:5048;width:3785;height:2874" coordorigin="1233,5049" coordsize="3785,2874" path="m4917,7923l5017,7923m4917,7511l5017,7511m4917,7103l5017,7103m4917,6692l5017,6692m4917,6280l5017,6280m4917,5868l5017,5868m4917,5461l5017,5461m4917,5049l5017,5049m1233,7923l4832,7923m1233,7923l1233,7836m2032,7923l2032,7836m2832,7923l2832,7836m3632,7923l3632,7836m4431,7923l4431,7836e" filled="false" stroked="true" strokeweight=".5pt" strokecolor="#292425">
              <v:path arrowok="t"/>
              <v:stroke dashstyle="solid"/>
            </v:shape>
            <v:shape style="position:absolute;left:1232;top:6139;width:762;height:460" coordorigin="1233,6140" coordsize="762,460" path="m1233,6556l1272,6398m1272,6398l1311,6205m1311,6205l1354,6306m1354,6306l1393,6140m1393,6140l1433,6223m1433,6223l1472,6433m1472,6433l1511,6363m1511,6363l1554,6389m1554,6389l1594,6446m1594,6446l1633,6306m1633,6306l1672,6275m1672,6275l1711,6337m1711,6337l1751,6367m1751,6367l1794,6249m1794,6249l1833,6367m1833,6367l1912,6411m1912,6411l1951,6600m1951,6600l1994,6512e" filled="false" stroked="true" strokeweight="1pt" strokecolor="#523391">
              <v:path arrowok="t"/>
              <v:stroke dashstyle="solid"/>
            </v:shape>
            <v:line style="position:absolute" from="1984,6514" to="2043,6514" stroked="true" strokeweight="1.22pt" strokecolor="#523391">
              <v:stroke dashstyle="solid"/>
            </v:line>
            <v:shape style="position:absolute;left:2033;top:6306;width:358;height:719" coordorigin="2033,6306" coordsize="358,719" path="m2033,6516l2072,6420m2072,6420l2112,6403m2112,6403l2151,6306m2151,6306l2194,6639m2194,6639l2233,6779m2233,6779l2273,6933m2273,6933l2312,7025m2312,7025l2351,6933m2351,6933l2390,6705e" filled="false" stroked="true" strokeweight="1pt" strokecolor="#523391">
              <v:path arrowok="t"/>
              <v:stroke dashstyle="solid"/>
            </v:shape>
            <v:line style="position:absolute" from="2380,6707" to="2443,6707" stroked="true" strokeweight="1.218pt" strokecolor="#523391">
              <v:stroke dashstyle="solid"/>
            </v:line>
            <v:shape style="position:absolute;left:2433;top:6393;width:519;height:557" coordorigin="2434,6394" coordsize="519,557" path="m2434,6709l2473,6915m2473,6915l2512,6950m2512,6950l2551,6823m2551,6823l2591,6775m2591,6775l2634,6547m2634,6547l2673,6687m2673,6687l2712,6626m2712,6626l2751,6626m2751,6626l2791,6477m2791,6477l2834,6705m2834,6705l2873,6600m2873,6600l2912,6403m2912,6403l2952,6394e" filled="false" stroked="true" strokeweight="1pt" strokecolor="#523391">
              <v:path arrowok="t"/>
              <v:stroke dashstyle="solid"/>
            </v:shape>
            <v:line style="position:absolute" from="2942,6392" to="3001,6392" stroked="true" strokeweight="1.22pt" strokecolor="#523391">
              <v:stroke dashstyle="solid"/>
            </v:line>
            <v:shape style="position:absolute;left:2990;top:6187;width:201;height:355" coordorigin="2991,6188" coordsize="201,355" path="m2991,6389l3034,6438m3034,6438l3073,6543m3073,6543l3113,6455m3113,6455l3152,6332m3152,6332l3191,6188e" filled="false" stroked="true" strokeweight="1pt" strokecolor="#523391">
              <v:path arrowok="t"/>
              <v:stroke dashstyle="solid"/>
            </v:shape>
            <v:line style="position:absolute" from="3181,6190" to="3240,6190" stroked="true" strokeweight="1.219pt" strokecolor="#523391">
              <v:stroke dashstyle="solid"/>
            </v:line>
            <v:shape style="position:absolute;left:3230;top:5797;width:1602;height:1004" coordorigin="3230,5798" coordsize="1602,1004" path="m3230,6192l3273,6459m3273,6459l3313,6227m3313,6227l3352,6262m3352,6262l3391,6122m3391,6122l3430,6148m3430,6148l3474,6407m3474,6407l3513,6302m3513,6302l3552,6499m3552,6499l3591,6547m3591,6547l3631,6604m3631,6604l3674,6643m3674,6643l3713,6801m3713,6801l3752,6705m3752,6705l3791,6613m3791,6613l3831,6643m3831,6643l3870,6508m3870,6508l3913,6556m3913,6556l3952,6416m3952,6416l3992,6350m3992,6350l4031,6416m4031,6416l4070,6376m4070,6376l4113,6350m4113,6350l4153,6254m4153,6254l4192,6188m4192,6188l4231,6148m4231,6148l4270,6262m4270,6262l4314,6201m4314,6201l4353,6170m4353,6170l4392,6162m4392,6162l4431,6205m4431,6205l4470,6113m4470,6113l4510,6083m4510,6083l4553,6109m4553,6109l4592,6091m4592,6091l4631,6166m4631,6166l4671,6109m4671,6109l4710,5973m4710,5973l4753,5798m4753,5798l4792,5798m4792,5798l4832,5982e" filled="false" stroked="true" strokeweight="1pt" strokecolor="#523391">
              <v:path arrowok="t"/>
              <v:stroke dashstyle="solid"/>
            </v:shape>
            <v:shape style="position:absolute;left:1232;top:7269;width:79;height:101" coordorigin="1233,7270" coordsize="79,101" path="m1233,7353l1272,7371m1272,7371l1311,7270e" filled="false" stroked="true" strokeweight="1pt" strokecolor="#f9aa54">
              <v:path arrowok="t"/>
              <v:stroke dashstyle="solid"/>
            </v:shape>
            <v:line style="position:absolute" from="1333,6712" to="1333,7280" stroked="true" strokeweight="3.159pt" strokecolor="#f9aa54">
              <v:stroke dashstyle="solid"/>
            </v:line>
            <v:shape style="position:absolute;left:1354;top:6722;width:118;height:298" coordorigin="1354,6722" coordsize="118,298" path="m1354,6722l1393,6902m1393,6902l1433,6998m1433,6998l1472,7020e" filled="false" stroked="true" strokeweight="1pt" strokecolor="#f9aa54">
              <v:path arrowok="t"/>
              <v:stroke dashstyle="solid"/>
            </v:shape>
            <v:line style="position:absolute" from="1492,7010" to="1492,7556" stroked="true" strokeweight="2.963pt" strokecolor="#f9aa54">
              <v:stroke dashstyle="solid"/>
            </v:line>
            <v:shape style="position:absolute;left:1511;top:6915;width:283;height:631" coordorigin="1511,6915" coordsize="283,631" path="m1511,7546l1554,6915m1554,6915l1594,7042m1594,7042l1633,7055m1633,7055l1672,7195m1672,7195l1711,7174m1711,7174l1751,7099m1751,7099l1794,7042e" filled="false" stroked="true" strokeweight="1pt" strokecolor="#f9aa54">
              <v:path arrowok="t"/>
              <v:stroke dashstyle="solid"/>
            </v:shape>
            <v:line style="position:absolute" from="1813,6655" to="1813,7052" stroked="true" strokeweight="2.962pt" strokecolor="#f9aa54">
              <v:stroke dashstyle="solid"/>
            </v:line>
            <v:shape style="position:absolute;left:1833;top:6358;width:401;height:636" coordorigin="1833,6359" coordsize="401,636" path="m1833,6665l1872,6731m1872,6731l1912,6806m1912,6806l1951,6924m1951,6924l1994,6972m1994,6972l2033,6994m2033,6994l2072,6709m2072,6709l2112,6692m2112,6692l2151,6359m2151,6359l2194,6569m2194,6569l2233,6898e" filled="false" stroked="true" strokeweight="1pt" strokecolor="#f9aa54">
              <v:path arrowok="t"/>
              <v:stroke dashstyle="solid"/>
            </v:shape>
            <v:line style="position:absolute" from="2253,6888" to="2253,7333" stroked="true" strokeweight="2.963pt" strokecolor="#f9aa54">
              <v:stroke dashstyle="solid"/>
            </v:line>
            <v:shape style="position:absolute;left:2272;top:6520;width:318;height:802" coordorigin="2273,6521" coordsize="318,802" path="m2273,7323l2312,7011m2312,7011l2351,6915m2351,6915l2390,7051m2390,7051l2433,6924m2433,6924l2473,6731m2473,6731l2512,6521m2512,6521l2551,6784m2551,6784l2590,7003e" filled="false" stroked="true" strokeweight="1pt" strokecolor="#f9aa54">
              <v:path arrowok="t"/>
              <v:stroke dashstyle="solid"/>
            </v:shape>
            <v:line style="position:absolute" from="2612,6419" to="2612,7013" stroked="true" strokeweight="3.159pt" strokecolor="#f9aa54">
              <v:stroke dashstyle="solid"/>
            </v:line>
            <v:shape style="position:absolute;left:2633;top:6428;width:401;height:491" coordorigin="2634,6429" coordsize="401,491" path="m2634,6429l2673,6595m2673,6595l2712,6757m2712,6757l2751,6823m2751,6823l2791,6919m2791,6919l2834,6560m2834,6560l2873,6657m2873,6657l2912,6534m2912,6534l2952,6889m2952,6889l2991,6551m2991,6551l3034,6503e" filled="false" stroked="true" strokeweight="1pt" strokecolor="#f9aa54">
              <v:path arrowok="t"/>
              <v:stroke dashstyle="solid"/>
            </v:shape>
            <v:line style="position:absolute" from="3024,6501" to="3083,6501" stroked="true" strokeweight="1.22pt" strokecolor="#f9aa54">
              <v:stroke dashstyle="solid"/>
            </v:line>
            <v:shape style="position:absolute;left:3073;top:6319;width:558;height:544" coordorigin="3073,6319" coordsize="558,544" path="m3073,6499l3113,6411m3113,6411l3152,6319m3152,6319l3191,6332m3191,6332l3230,6578m3230,6578l3273,6648m3273,6648l3313,6827m3313,6827l3352,6863m3352,6863l3391,6643m3391,6643l3430,6731m3430,6731l3474,6573m3474,6573l3513,6792m3513,6792l3552,6749m3552,6749l3591,6477m3591,6477l3631,6700e" filled="false" stroked="true" strokeweight="1pt" strokecolor="#f9aa54">
              <v:path arrowok="t"/>
              <v:stroke dashstyle="solid"/>
            </v:shape>
            <v:line style="position:absolute" from="3621,6703" to="3684,6703" stroked="true" strokeweight="1.22pt" strokecolor="#f9aa54">
              <v:stroke dashstyle="solid"/>
            </v:line>
            <v:shape style="position:absolute;left:3673;top:5394;width:1158;height:1380" coordorigin="3674,5395" coordsize="1158,1380" path="m3674,6705l3713,6753m3713,6753l3752,6600m3752,6600l3791,6775m3791,6775l3831,6775m3831,6775l3870,6670m3870,6670l3913,6442m3913,6442l3952,6280m3952,6280l3992,6245m3992,6245l4031,6118m4031,6118l4070,6083m4070,6083l4113,5934m4113,5934l4153,5964m4153,5964l4192,5973m4192,5973l4231,6249m4231,6249l4270,6140m4270,6140l4313,6048m4313,6048l4353,5973m4353,5973l4392,5780m4392,5780l4431,5894m4431,5894l4470,5767m4470,5767l4510,5789m4510,5789l4553,5820m4553,5820l4592,5851m4592,5851l4631,5750m4631,5750l4671,6635m4671,6635l4710,5548m4710,5548l4753,5487m4753,5487l4792,5395m4792,5395l4832,5491e" filled="false" stroked="true" strokeweight="1pt" strokecolor="#f9aa54">
              <v:path arrowok="t"/>
              <v:stroke dashstyle="solid"/>
            </v:shape>
            <v:shape style="position:absolute;left:1232;top:6424;width:479;height:421" coordorigin="1233,6424" coordsize="479,421" path="m1233,6845l1272,6735m1272,6735l1311,6569m1311,6569l1354,6508m1354,6508l1393,6424m1393,6424l1433,6508m1433,6508l1472,6687m1472,6687l1511,6744m1511,6744l1554,6622m1554,6622l1594,6687m1594,6687l1633,6587m1633,6587l1672,6587m1672,6587l1711,6626e" filled="false" stroked="true" strokeweight="1pt" strokecolor="#ec2131">
              <v:path arrowok="t"/>
              <v:stroke dashstyle="solid"/>
            </v:shape>
            <v:line style="position:absolute" from="1701,6628" to="1761,6628" stroked="true" strokeweight="1.22pt" strokecolor="#ec2131">
              <v:stroke dashstyle="solid"/>
            </v:line>
            <v:shape style="position:absolute;left:1750;top:5925;width:2921;height:1131" coordorigin="1751,5925" coordsize="2921,1131" path="m1751,6630l1794,6521m1794,6521l1833,6534m1833,6534l1872,6569m1872,6569l1911,6591m1911,6591l1951,6762m1951,6762l1994,6705m1994,6705l2033,6718m2033,6718l2072,6587m2072,6587l2112,6560m2112,6560l2151,6420m2151,6420l2194,6692m2194,6692l2233,6849m2233,6849l2273,7042m2273,7042l2312,7055m2312,7055l2351,6968m2351,6968l2390,6823m2390,6823l2433,6801m2433,6801l2473,6919m2473,6919l2512,6884m2512,6884l2551,6845m2551,6845l2590,6854m2590,6854l2634,6547m2634,6547l2673,6696m2673,6696l2712,6683m2712,6683l2751,6692m2751,6692l2791,6587m2791,6587l2834,6692m2834,6692l2873,6626m2873,6626l2912,6451m2912,6451l2952,6521m2952,6521l2991,6438m2991,6438l3034,6451m3034,6451l3073,6534m3073,6534l3112,6438m3112,6438l3152,6324m3152,6324l3191,6214m3191,6214l3230,6267m3230,6267l3273,6486m3273,6486l3313,6354m3313,6354l3352,6389m3352,6389l3391,6232m3391,6232l3430,6267m3430,6267l3474,6429m3474,6429l3513,6407m3513,6407l3552,6551m3552,6551l3591,6525m3591,6525l3631,6626m3631,6626l3674,6652m3674,6652l3713,6792m3713,6792l3752,6683m3752,6683l3791,6643m3791,6643l3831,6670m3831,6670l3870,6534m3870,6534l3913,6525m3913,6525l3952,6367m3952,6367l3992,6306m3992,6306l4031,6332m4031,6332l4070,6293m4070,6293l4113,6219m4113,6219l4153,6135m4153,6135l4192,6074m4192,6074l4231,6113m4231,6113l4270,6153m4270,6153l4313,6096m4313,6096l4353,6061m4353,6061l4392,5991m4392,5991l4431,6061m4431,6061l4470,5964m4470,5964l4510,5925m4510,5925l4553,5973m4553,5973l4592,5943m4592,5943l4631,5973m4631,5973l4671,6192e" filled="false" stroked="true" strokeweight="1pt" strokecolor="#ec2131">
              <v:path arrowok="t"/>
              <v:stroke dashstyle="solid"/>
            </v:shape>
            <v:line style="position:absolute" from="4690,5749" to="4690,6202" stroked="true" strokeweight="2.963pt" strokecolor="#ec2131">
              <v:stroke dashstyle="solid"/>
            </v:line>
            <v:shape style="position:absolute;left:4709;top:5605;width:122;height:154" coordorigin="4710,5605" coordsize="122,154" path="m4710,5759l4753,5605m4753,5605l4792,5618m4792,5618l4832,5737e" filled="false" stroked="true" strokeweight="1pt" strokecolor="#ec2131">
              <v:path arrowok="t"/>
              <v:stroke dashstyle="solid"/>
            </v:shape>
            <v:shape style="position:absolute;left:1055;top:5048;width:3697;height:2874" coordorigin="1055,5049" coordsize="3697,2874" path="m1055,7923l1156,7923m1055,7511l1156,7511m1055,7103l1156,7103m1055,6692l1156,6692m1055,6280l1156,6280m1055,5868l1156,5868m1055,5461l1156,5461m1055,5049l1156,5049m1392,7923l1392,7888m1552,7923l1552,7888m1712,7923l1712,7888m1872,7923l1872,7888m2192,7923l2192,7888m2352,7923l2352,7888m2512,7923l2512,7888m2672,7923l2672,7888m2992,7923l2992,7888m3152,7923l3152,7888m3312,7923l3312,7888m3472,7923l3472,7888m3791,7923l3791,7888m3951,7923l3951,7888m4111,7923l4111,7888m4271,7923l4271,7888m4591,7923l4591,7888m4751,7923l4751,7888m4267,5550l4407,5940e" filled="false" stroked="true" strokeweight=".5pt" strokecolor="#292425">
              <v:path arrowok="t"/>
              <v:stroke dashstyle="solid"/>
            </v:shape>
            <v:shape style="position:absolute;left:4377;top:5915;width:53;height:89" coordorigin="4377,5916" coordsize="53,89" path="m4425,5916l4377,5933,4389,5946,4397,5955,4430,6004,4428,5995,4427,5985,4425,5972,4425,5959,4424,5947,4425,5916xe" filled="true" fillcolor="#292425" stroked="false">
              <v:path arrowok="t"/>
              <v:fill type="solid"/>
            </v:shape>
            <v:shape style="position:absolute;left:6334;top:2482;width:3788;height:2873" coordorigin="6334,2483" coordsize="3788,2873" path="m10021,5355l10122,5355m10021,5034l10122,5034m10021,4714l10122,4714m10021,4399l10122,4399m10021,4079l10122,4079m10021,3759l10122,3759m10021,3438l10122,3438m10021,3123l10122,3123m10021,2803l10122,2803m10021,2483l10122,2483m6334,5355l9935,5355m6334,5355l6334,5297m7198,5355l7198,5297m8062,5355l8062,5297m8926,5355l8926,5297m9789,5355l9789,5297e" filled="false" stroked="true" strokeweight=".5pt" strokecolor="#292425">
              <v:path arrowok="t"/>
              <v:stroke dashstyle="solid"/>
            </v:shape>
            <v:shape style="position:absolute;left:6318;top:4431;width:434;height:222" coordorigin="6318,4432" coordsize="434,222" path="m6318,4512l6391,4488m6391,4488l6464,4451m6464,4451l6533,4432m6533,4432l6606,4484m6606,4484l6679,4578m6679,4578l6752,4653e" filled="false" stroked="true" strokeweight="1pt" strokecolor="#933343">
              <v:path arrowok="t"/>
              <v:stroke dashstyle="solid"/>
            </v:shape>
            <v:line style="position:absolute" from="6742,4655" to="6830,4655" stroked="true" strokeweight="1.237pt" strokecolor="#933343">
              <v:stroke dashstyle="solid"/>
            </v:line>
            <v:shape style="position:absolute;left:6820;top:4563;width:507;height:114" coordorigin="6820,4564" coordsize="507,114" path="m6820,4658l6893,4639m6893,4639l6966,4564m6966,4564l7039,4564m7039,4564l7112,4653m7112,4653l7181,4677m7181,4677l7254,4658m7254,4658l7327,4672e" filled="false" stroked="true" strokeweight="1pt" strokecolor="#933343">
              <v:path arrowok="t"/>
              <v:stroke dashstyle="solid"/>
            </v:shape>
            <v:line style="position:absolute" from="7317,4674" to="7410,4674" stroked="true" strokeweight="1.237pt" strokecolor="#933343">
              <v:stroke dashstyle="solid"/>
            </v:line>
            <v:shape style="position:absolute;left:7399;top:4676;width:288;height:123" coordorigin="7400,4677" coordsize="288,123" path="m7400,4677l7468,4738m7468,4738l7541,4766m7541,4766l7614,4799m7614,4799l7687,4775e" filled="false" stroked="true" strokeweight="1pt" strokecolor="#933343">
              <v:path arrowok="t"/>
              <v:stroke dashstyle="solid"/>
            </v:shape>
            <v:line style="position:absolute" from="7677,4773" to="7770,4773" stroked="true" strokeweight="1.234pt" strokecolor="#933343">
              <v:stroke dashstyle="solid"/>
            </v:line>
            <v:shape style="position:absolute;left:7760;top:3739;width:1584;height:1032" coordorigin="7760,3740" coordsize="1584,1032" path="m7760,4771l7829,4653m7829,4653l7902,4695m7902,4695l7975,4677m7975,4677l8048,4625m8048,4625l8121,4658m8121,4658l8189,4498m8189,4498l8262,4554m8262,4554l8335,4324m8335,4324l8408,4210m8408,4210l8477,4229m8477,4229l8550,4229m8550,4229l8623,4022m8623,4022l8696,3867m8696,3867l8769,3806m8769,3806l8837,3829m8837,3829l8910,3876m8910,3876l8983,3740m8983,3740l9056,3749m9056,3749l9125,3947m9125,3947l9198,3881m9198,3881l9271,3791m9271,3791l9344,3763e" filled="false" stroked="true" strokeweight="1pt" strokecolor="#933343">
              <v:path arrowok="t"/>
              <v:stroke dashstyle="solid"/>
            </v:shape>
            <v:line style="position:absolute" from="9334,3766" to="9427,3766" stroked="true" strokeweight="1.236pt" strokecolor="#933343">
              <v:stroke dashstyle="solid"/>
            </v:line>
            <v:shape style="position:absolute;left:9416;top:2680;width:503;height:1088" coordorigin="9417,2680" coordsize="503,1088" path="m9417,3768l9485,3476m9485,3476l9558,3382m9558,3382l9631,3316m9631,3316l9704,3179m9704,3179l9773,2680m9773,2680l9846,2845m9846,2845l9919,2986e" filled="false" stroked="true" strokeweight="1pt" strokecolor="#933343">
              <v:path arrowok="t"/>
              <v:stroke dashstyle="solid"/>
            </v:shape>
            <v:shape style="position:absolute;left:6318;top:4596;width:146;height:123" coordorigin="6318,4597" coordsize="146,123" path="m6318,4719l6391,4677m6391,4677l6464,4597e" filled="false" stroked="true" strokeweight="1pt" strokecolor="#f89e6d">
              <v:path arrowok="t"/>
              <v:stroke dashstyle="solid"/>
            </v:shape>
            <v:line style="position:absolute" from="6454,4594" to="6543,4594" stroked="true" strokeweight="1.235pt" strokecolor="#f89e6d">
              <v:stroke dashstyle="solid"/>
            </v:line>
            <v:line style="position:absolute" from="6523,4590" to="6616,4590" stroked="true" strokeweight="1.236pt" strokecolor="#f89e6d">
              <v:stroke dashstyle="solid"/>
            </v:line>
            <v:shape style="position:absolute;left:6605;top:4493;width:361;height:146" coordorigin="6606,4493" coordsize="361,146" path="m6606,4587l6679,4597m6679,4597l6752,4639m6752,4639l6820,4597m6820,4597l6893,4545m6893,4545l6966,4493e" filled="false" stroked="true" strokeweight="1pt" strokecolor="#f89e6d">
              <v:path arrowok="t"/>
              <v:stroke dashstyle="solid"/>
            </v:shape>
            <v:line style="position:absolute" from="6956,4495" to="7049,4495" stroked="true" strokeweight="1.237pt" strokecolor="#f89e6d">
              <v:stroke dashstyle="solid"/>
            </v:line>
            <v:shape style="position:absolute;left:7039;top:4450;width:288;height:146" coordorigin="7039,4451" coordsize="288,146" path="m7039,4498l7112,4597m7112,4597l7181,4488m7181,4488l7254,4517m7254,4517l7327,4451e" filled="false" stroked="true" strokeweight="1pt" strokecolor="#f89e6d">
              <v:path arrowok="t"/>
              <v:stroke dashstyle="solid"/>
            </v:shape>
            <v:line style="position:absolute" from="7317,4453" to="7410,4453" stroked="true" strokeweight="1.235pt" strokecolor="#f89e6d">
              <v:stroke dashstyle="solid"/>
            </v:line>
            <v:shape style="position:absolute;left:7399;top:4455;width:649;height:292" coordorigin="7400,4455" coordsize="649,292" path="m7400,4455l7468,4564m7468,4564l7541,4517m7541,4517l7614,4597m7614,4597l7687,4625m7687,4625l7760,4648m7760,4648l7829,4681m7829,4681l7902,4747m7902,4747l7975,4710m7975,4710l8048,4677e" filled="false" stroked="true" strokeweight="1pt" strokecolor="#f89e6d">
              <v:path arrowok="t"/>
              <v:stroke dashstyle="solid"/>
            </v:shape>
            <v:line style="position:absolute" from="8038,4679" to="8131,4679" stroked="true" strokeweight="1.233pt" strokecolor="#f89e6d">
              <v:stroke dashstyle="solid"/>
            </v:line>
            <v:shape style="position:absolute;left:8120;top:4624;width:1151;height:71" coordorigin="8121,4625" coordsize="1151,71" path="m8121,4681l8189,4648m8189,4648l8262,4662m8262,4662l8335,4639m8335,4639l8408,4625m8408,4625l8477,4658m8477,4658l8550,4644m8550,4644l8623,4672m8623,4672l8696,4644m8837,4644l8910,4686m8910,4686l8983,4677m8983,4677l9056,4653m9056,4653l9125,4662m9125,4662l9198,4695m9198,4695l9271,4686e" filled="false" stroked="true" strokeweight="1pt" strokecolor="#f89e6d">
              <v:path arrowok="t"/>
              <v:stroke dashstyle="solid"/>
            </v:shape>
            <v:line style="position:absolute" from="9261,4688" to="9354,4688" stroked="true" strokeweight="1.234pt" strokecolor="#f89e6d">
              <v:stroke dashstyle="solid"/>
            </v:line>
            <v:shape style="position:absolute;left:9343;top:4582;width:576;height:170" coordorigin="9344,4582" coordsize="576,170" path="m9344,4691l9417,4733m9417,4733l9485,4752m9485,4752l9558,4728m9558,4728l9631,4667m9631,4667l9704,4677m9704,4677l9773,4644m9773,4644l9846,4582m9846,4582l9919,4658e" filled="false" stroked="true" strokeweight="1pt" strokecolor="#f89e6d">
              <v:path arrowok="t"/>
              <v:stroke dashstyle="solid"/>
            </v:shape>
            <v:shape style="position:absolute;left:6622;top:5297;width:2880;height:58" coordorigin="6622,5297" coordsize="2880,58" path="m6622,5355l6622,5297m6910,5355l6910,5297m7486,5355l7486,5297m7774,5355l7774,5297m8350,5355l8350,5297m8638,5355l8638,5297m9213,5355l9213,5297m9501,5355l9501,5297e" filled="false" stroked="true" strokeweight=".5pt" strokecolor="#292425">
              <v:path arrowok="t"/>
              <v:stroke dashstyle="solid"/>
            </v:shape>
            <v:shape style="position:absolute;left:6159;top:2482;width:101;height:2873" coordorigin="6159,2483" coordsize="101,2873" path="m6159,5355l6260,5355m6159,5034l6260,5034m6159,4714l6260,4714m6159,4399l6260,4399m6159,4079l6260,4079m6159,3759l6260,3759m6159,3438l6260,3438m6159,3123l6260,3123m6159,2803l6260,2803m6159,2483l6260,2483e" filled="false" stroked="true" strokeweight=".5pt" strokecolor="#292425">
              <v:path arrowok="t"/>
              <v:stroke dashstyle="solid"/>
            </v:shape>
            <v:line style="position:absolute" from="1014,14906" to="10869,14906" stroked="true" strokeweight=".5pt" strokecolor="#006bb6">
              <v:stroke dashstyle="solid"/>
            </v:line>
            <w10:wrap type="none"/>
          </v:group>
        </w:pict>
      </w:r>
    </w:p>
    <w:p>
      <w:pPr>
        <w:pStyle w:val="ListParagraph"/>
        <w:numPr>
          <w:ilvl w:val="1"/>
          <w:numId w:val="25"/>
        </w:numPr>
        <w:tabs>
          <w:tab w:pos="622" w:val="left" w:leader="none"/>
        </w:tabs>
        <w:spacing w:line="160" w:lineRule="exact" w:before="0" w:after="0"/>
        <w:ind w:left="621" w:right="0" w:hanging="241"/>
        <w:jc w:val="left"/>
        <w:rPr>
          <w:sz w:val="14"/>
        </w:rPr>
      </w:pPr>
      <w:r>
        <w:rPr>
          <w:color w:val="292425"/>
          <w:w w:val="105"/>
          <w:sz w:val="14"/>
        </w:rPr>
        <w:t>As measured by the ONS National Accounts’ export and import</w:t>
      </w:r>
      <w:r>
        <w:rPr>
          <w:color w:val="292425"/>
          <w:spacing w:val="-19"/>
          <w:w w:val="105"/>
          <w:sz w:val="14"/>
        </w:rPr>
        <w:t> </w:t>
      </w:r>
      <w:r>
        <w:rPr>
          <w:color w:val="292425"/>
          <w:w w:val="105"/>
          <w:sz w:val="14"/>
        </w:rPr>
        <w:t>deflators.</w:t>
      </w:r>
    </w:p>
    <w:p>
      <w:pPr>
        <w:pStyle w:val="ListParagraph"/>
        <w:numPr>
          <w:ilvl w:val="1"/>
          <w:numId w:val="25"/>
        </w:numPr>
        <w:tabs>
          <w:tab w:pos="622" w:val="left" w:leader="none"/>
        </w:tabs>
        <w:spacing w:line="240" w:lineRule="auto" w:before="0" w:after="0"/>
        <w:ind w:left="621" w:right="1047" w:hanging="240"/>
        <w:jc w:val="left"/>
        <w:rPr>
          <w:sz w:val="14"/>
        </w:rPr>
      </w:pPr>
      <w:r>
        <w:rPr>
          <w:color w:val="292425"/>
          <w:w w:val="110"/>
          <w:sz w:val="14"/>
        </w:rPr>
        <w:t>Note</w:t>
      </w:r>
      <w:r>
        <w:rPr>
          <w:color w:val="292425"/>
          <w:spacing w:val="-13"/>
          <w:w w:val="110"/>
          <w:sz w:val="14"/>
        </w:rPr>
        <w:t> </w:t>
      </w:r>
      <w:r>
        <w:rPr>
          <w:color w:val="292425"/>
          <w:w w:val="110"/>
          <w:sz w:val="14"/>
        </w:rPr>
        <w:t>that</w:t>
      </w:r>
      <w:r>
        <w:rPr>
          <w:color w:val="292425"/>
          <w:spacing w:val="-12"/>
          <w:w w:val="110"/>
          <w:sz w:val="14"/>
        </w:rPr>
        <w:t> </w:t>
      </w:r>
      <w:r>
        <w:rPr>
          <w:color w:val="292425"/>
          <w:w w:val="110"/>
          <w:sz w:val="14"/>
        </w:rPr>
        <w:t>if</w:t>
      </w:r>
      <w:r>
        <w:rPr>
          <w:color w:val="292425"/>
          <w:spacing w:val="-12"/>
          <w:w w:val="110"/>
          <w:sz w:val="14"/>
        </w:rPr>
        <w:t> </w:t>
      </w:r>
      <w:r>
        <w:rPr>
          <w:color w:val="292425"/>
          <w:w w:val="110"/>
          <w:sz w:val="14"/>
        </w:rPr>
        <w:t>both</w:t>
      </w:r>
      <w:r>
        <w:rPr>
          <w:color w:val="292425"/>
          <w:spacing w:val="-12"/>
          <w:w w:val="110"/>
          <w:sz w:val="14"/>
        </w:rPr>
        <w:t> </w:t>
      </w:r>
      <w:r>
        <w:rPr>
          <w:color w:val="292425"/>
          <w:w w:val="110"/>
          <w:sz w:val="14"/>
        </w:rPr>
        <w:t>UK</w:t>
      </w:r>
      <w:r>
        <w:rPr>
          <w:color w:val="292425"/>
          <w:spacing w:val="-12"/>
          <w:w w:val="110"/>
          <w:sz w:val="14"/>
        </w:rPr>
        <w:t> </w:t>
      </w:r>
      <w:r>
        <w:rPr>
          <w:color w:val="292425"/>
          <w:w w:val="110"/>
          <w:sz w:val="14"/>
        </w:rPr>
        <w:t>and</w:t>
      </w:r>
      <w:r>
        <w:rPr>
          <w:color w:val="292425"/>
          <w:spacing w:val="-12"/>
          <w:w w:val="110"/>
          <w:sz w:val="14"/>
        </w:rPr>
        <w:t> </w:t>
      </w:r>
      <w:r>
        <w:rPr>
          <w:color w:val="292425"/>
          <w:w w:val="110"/>
          <w:sz w:val="14"/>
        </w:rPr>
        <w:t>foreign</w:t>
      </w:r>
      <w:r>
        <w:rPr>
          <w:color w:val="292425"/>
          <w:spacing w:val="-12"/>
          <w:w w:val="110"/>
          <w:sz w:val="14"/>
        </w:rPr>
        <w:t> </w:t>
      </w:r>
      <w:r>
        <w:rPr>
          <w:color w:val="292425"/>
          <w:w w:val="110"/>
          <w:sz w:val="14"/>
        </w:rPr>
        <w:t>exporters</w:t>
      </w:r>
      <w:r>
        <w:rPr>
          <w:color w:val="292425"/>
          <w:spacing w:val="-12"/>
          <w:w w:val="110"/>
          <w:sz w:val="14"/>
        </w:rPr>
        <w:t> </w:t>
      </w:r>
      <w:r>
        <w:rPr>
          <w:color w:val="292425"/>
          <w:w w:val="110"/>
          <w:sz w:val="14"/>
        </w:rPr>
        <w:t>‘priced</w:t>
      </w:r>
      <w:r>
        <w:rPr>
          <w:color w:val="292425"/>
          <w:spacing w:val="-12"/>
          <w:w w:val="110"/>
          <w:sz w:val="14"/>
        </w:rPr>
        <w:t> </w:t>
      </w:r>
      <w:r>
        <w:rPr>
          <w:color w:val="292425"/>
          <w:spacing w:val="-3"/>
          <w:w w:val="110"/>
          <w:sz w:val="14"/>
        </w:rPr>
        <w:t>to</w:t>
      </w:r>
      <w:r>
        <w:rPr>
          <w:color w:val="292425"/>
          <w:spacing w:val="-12"/>
          <w:w w:val="110"/>
          <w:sz w:val="14"/>
        </w:rPr>
        <w:t> </w:t>
      </w:r>
      <w:r>
        <w:rPr>
          <w:color w:val="292425"/>
          <w:spacing w:val="-4"/>
          <w:w w:val="110"/>
          <w:sz w:val="14"/>
        </w:rPr>
        <w:t>market’,</w:t>
      </w:r>
      <w:r>
        <w:rPr>
          <w:color w:val="292425"/>
          <w:spacing w:val="-13"/>
          <w:w w:val="110"/>
          <w:sz w:val="14"/>
        </w:rPr>
        <w:t> </w:t>
      </w:r>
      <w:r>
        <w:rPr>
          <w:color w:val="292425"/>
          <w:w w:val="110"/>
          <w:sz w:val="14"/>
        </w:rPr>
        <w:t>that</w:t>
      </w:r>
      <w:r>
        <w:rPr>
          <w:color w:val="292425"/>
          <w:spacing w:val="-12"/>
          <w:w w:val="110"/>
          <w:sz w:val="14"/>
        </w:rPr>
        <w:t> </w:t>
      </w:r>
      <w:r>
        <w:rPr>
          <w:color w:val="292425"/>
          <w:w w:val="110"/>
          <w:sz w:val="14"/>
        </w:rPr>
        <w:t>is,</w:t>
      </w:r>
      <w:r>
        <w:rPr>
          <w:color w:val="292425"/>
          <w:spacing w:val="-12"/>
          <w:w w:val="110"/>
          <w:sz w:val="14"/>
        </w:rPr>
        <w:t> </w:t>
      </w:r>
      <w:r>
        <w:rPr>
          <w:color w:val="292425"/>
          <w:w w:val="110"/>
          <w:sz w:val="14"/>
        </w:rPr>
        <w:t>set</w:t>
      </w:r>
      <w:r>
        <w:rPr>
          <w:color w:val="292425"/>
          <w:spacing w:val="-12"/>
          <w:w w:val="110"/>
          <w:sz w:val="14"/>
        </w:rPr>
        <w:t> </w:t>
      </w:r>
      <w:r>
        <w:rPr>
          <w:color w:val="292425"/>
          <w:w w:val="110"/>
          <w:sz w:val="14"/>
        </w:rPr>
        <w:t>their</w:t>
      </w:r>
      <w:r>
        <w:rPr>
          <w:color w:val="292425"/>
          <w:spacing w:val="-12"/>
          <w:w w:val="110"/>
          <w:sz w:val="14"/>
        </w:rPr>
        <w:t> </w:t>
      </w:r>
      <w:r>
        <w:rPr>
          <w:color w:val="292425"/>
          <w:w w:val="110"/>
          <w:sz w:val="14"/>
        </w:rPr>
        <w:t>prices</w:t>
      </w:r>
      <w:r>
        <w:rPr>
          <w:color w:val="292425"/>
          <w:spacing w:val="-12"/>
          <w:w w:val="110"/>
          <w:sz w:val="14"/>
        </w:rPr>
        <w:t> </w:t>
      </w:r>
      <w:r>
        <w:rPr>
          <w:color w:val="292425"/>
          <w:w w:val="110"/>
          <w:sz w:val="14"/>
        </w:rPr>
        <w:t>in</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importers’</w:t>
      </w:r>
      <w:r>
        <w:rPr>
          <w:color w:val="292425"/>
          <w:spacing w:val="-12"/>
          <w:w w:val="110"/>
          <w:sz w:val="14"/>
        </w:rPr>
        <w:t> </w:t>
      </w:r>
      <w:r>
        <w:rPr>
          <w:color w:val="292425"/>
          <w:spacing w:val="-3"/>
          <w:w w:val="110"/>
          <w:sz w:val="14"/>
        </w:rPr>
        <w:t>currency,</w:t>
      </w:r>
      <w:r>
        <w:rPr>
          <w:color w:val="292425"/>
          <w:spacing w:val="-12"/>
          <w:w w:val="110"/>
          <w:sz w:val="14"/>
        </w:rPr>
        <w:t> </w:t>
      </w:r>
      <w:r>
        <w:rPr>
          <w:color w:val="292425"/>
          <w:w w:val="110"/>
          <w:sz w:val="14"/>
        </w:rPr>
        <w:t>a</w:t>
      </w:r>
      <w:r>
        <w:rPr>
          <w:color w:val="292425"/>
          <w:spacing w:val="-13"/>
          <w:w w:val="110"/>
          <w:sz w:val="14"/>
        </w:rPr>
        <w:t> </w:t>
      </w:r>
      <w:r>
        <w:rPr>
          <w:color w:val="292425"/>
          <w:w w:val="110"/>
          <w:sz w:val="14"/>
        </w:rPr>
        <w:t>rise</w:t>
      </w:r>
      <w:r>
        <w:rPr>
          <w:color w:val="292425"/>
          <w:spacing w:val="-12"/>
          <w:w w:val="110"/>
          <w:sz w:val="14"/>
        </w:rPr>
        <w:t> </w:t>
      </w:r>
      <w:r>
        <w:rPr>
          <w:color w:val="292425"/>
          <w:w w:val="110"/>
          <w:sz w:val="14"/>
        </w:rPr>
        <w:t>in</w:t>
      </w:r>
      <w:r>
        <w:rPr>
          <w:color w:val="292425"/>
          <w:spacing w:val="-12"/>
          <w:w w:val="110"/>
          <w:sz w:val="14"/>
        </w:rPr>
        <w:t> </w:t>
      </w:r>
      <w:r>
        <w:rPr>
          <w:color w:val="292425"/>
          <w:w w:val="110"/>
          <w:sz w:val="14"/>
        </w:rPr>
        <w:t>sterling</w:t>
      </w:r>
      <w:r>
        <w:rPr>
          <w:color w:val="292425"/>
          <w:spacing w:val="-12"/>
          <w:w w:val="110"/>
          <w:sz w:val="14"/>
        </w:rPr>
        <w:t> </w:t>
      </w:r>
      <w:r>
        <w:rPr>
          <w:color w:val="292425"/>
          <w:w w:val="110"/>
          <w:sz w:val="14"/>
        </w:rPr>
        <w:t>would</w:t>
      </w:r>
      <w:r>
        <w:rPr>
          <w:color w:val="292425"/>
          <w:spacing w:val="-12"/>
          <w:w w:val="110"/>
          <w:sz w:val="14"/>
        </w:rPr>
        <w:t> </w:t>
      </w:r>
      <w:r>
        <w:rPr>
          <w:color w:val="292425"/>
          <w:w w:val="110"/>
          <w:sz w:val="14"/>
        </w:rPr>
        <w:t>lead</w:t>
      </w:r>
      <w:r>
        <w:rPr>
          <w:color w:val="292425"/>
          <w:spacing w:val="-12"/>
          <w:w w:val="110"/>
          <w:sz w:val="14"/>
        </w:rPr>
        <w:t> </w:t>
      </w:r>
      <w:r>
        <w:rPr>
          <w:color w:val="292425"/>
          <w:spacing w:val="-3"/>
          <w:w w:val="110"/>
          <w:sz w:val="14"/>
        </w:rPr>
        <w:t>to</w:t>
      </w:r>
      <w:r>
        <w:rPr>
          <w:color w:val="292425"/>
          <w:spacing w:val="-12"/>
          <w:w w:val="110"/>
          <w:sz w:val="14"/>
        </w:rPr>
        <w:t> </w:t>
      </w:r>
      <w:r>
        <w:rPr>
          <w:color w:val="292425"/>
          <w:w w:val="110"/>
          <w:sz w:val="14"/>
        </w:rPr>
        <w:t>a</w:t>
      </w:r>
      <w:r>
        <w:rPr>
          <w:color w:val="292425"/>
          <w:spacing w:val="-12"/>
          <w:w w:val="110"/>
          <w:sz w:val="14"/>
        </w:rPr>
        <w:t> </w:t>
      </w:r>
      <w:r>
        <w:rPr>
          <w:color w:val="292425"/>
          <w:w w:val="110"/>
          <w:sz w:val="14"/>
        </w:rPr>
        <w:t>fall</w:t>
      </w:r>
      <w:r>
        <w:rPr>
          <w:color w:val="292425"/>
          <w:spacing w:val="-12"/>
          <w:w w:val="110"/>
          <w:sz w:val="14"/>
        </w:rPr>
        <w:t> </w:t>
      </w:r>
      <w:r>
        <w:rPr>
          <w:color w:val="292425"/>
          <w:w w:val="110"/>
          <w:sz w:val="14"/>
        </w:rPr>
        <w:t>in the</w:t>
      </w:r>
      <w:r>
        <w:rPr>
          <w:color w:val="292425"/>
          <w:spacing w:val="-8"/>
          <w:w w:val="110"/>
          <w:sz w:val="14"/>
        </w:rPr>
        <w:t> </w:t>
      </w:r>
      <w:r>
        <w:rPr>
          <w:color w:val="292425"/>
          <w:w w:val="110"/>
          <w:sz w:val="14"/>
        </w:rPr>
        <w:t>terms</w:t>
      </w:r>
      <w:r>
        <w:rPr>
          <w:color w:val="292425"/>
          <w:spacing w:val="-8"/>
          <w:w w:val="110"/>
          <w:sz w:val="14"/>
        </w:rPr>
        <w:t> </w:t>
      </w:r>
      <w:r>
        <w:rPr>
          <w:color w:val="292425"/>
          <w:w w:val="110"/>
          <w:sz w:val="14"/>
        </w:rPr>
        <w:t>of</w:t>
      </w:r>
      <w:r>
        <w:rPr>
          <w:color w:val="292425"/>
          <w:spacing w:val="-7"/>
          <w:w w:val="110"/>
          <w:sz w:val="14"/>
        </w:rPr>
        <w:t> </w:t>
      </w:r>
      <w:r>
        <w:rPr>
          <w:color w:val="292425"/>
          <w:w w:val="110"/>
          <w:sz w:val="14"/>
        </w:rPr>
        <w:t>trade.</w:t>
      </w:r>
      <w:r>
        <w:rPr>
          <w:color w:val="292425"/>
          <w:spacing w:val="23"/>
          <w:w w:val="110"/>
          <w:sz w:val="14"/>
        </w:rPr>
        <w:t> </w:t>
      </w:r>
      <w:r>
        <w:rPr>
          <w:color w:val="292425"/>
          <w:w w:val="110"/>
          <w:sz w:val="14"/>
        </w:rPr>
        <w:t>This</w:t>
      </w:r>
      <w:r>
        <w:rPr>
          <w:color w:val="292425"/>
          <w:spacing w:val="-7"/>
          <w:w w:val="110"/>
          <w:sz w:val="14"/>
        </w:rPr>
        <w:t> </w:t>
      </w:r>
      <w:r>
        <w:rPr>
          <w:color w:val="292425"/>
          <w:w w:val="110"/>
          <w:sz w:val="14"/>
        </w:rPr>
        <w:t>is</w:t>
      </w:r>
      <w:r>
        <w:rPr>
          <w:color w:val="292425"/>
          <w:spacing w:val="-8"/>
          <w:w w:val="110"/>
          <w:sz w:val="14"/>
        </w:rPr>
        <w:t> </w:t>
      </w:r>
      <w:r>
        <w:rPr>
          <w:color w:val="292425"/>
          <w:w w:val="110"/>
          <w:sz w:val="14"/>
        </w:rPr>
        <w:t>because</w:t>
      </w:r>
      <w:r>
        <w:rPr>
          <w:color w:val="292425"/>
          <w:spacing w:val="-7"/>
          <w:w w:val="110"/>
          <w:sz w:val="14"/>
        </w:rPr>
        <w:t> </w:t>
      </w:r>
      <w:r>
        <w:rPr>
          <w:color w:val="292425"/>
          <w:w w:val="110"/>
          <w:sz w:val="14"/>
        </w:rPr>
        <w:t>the</w:t>
      </w:r>
      <w:r>
        <w:rPr>
          <w:color w:val="292425"/>
          <w:spacing w:val="-8"/>
          <w:w w:val="110"/>
          <w:sz w:val="14"/>
        </w:rPr>
        <w:t> </w:t>
      </w:r>
      <w:r>
        <w:rPr>
          <w:color w:val="292425"/>
          <w:w w:val="110"/>
          <w:sz w:val="14"/>
        </w:rPr>
        <w:t>sterling</w:t>
      </w:r>
      <w:r>
        <w:rPr>
          <w:color w:val="292425"/>
          <w:spacing w:val="-7"/>
          <w:w w:val="110"/>
          <w:sz w:val="14"/>
        </w:rPr>
        <w:t> </w:t>
      </w:r>
      <w:r>
        <w:rPr>
          <w:color w:val="292425"/>
          <w:w w:val="110"/>
          <w:sz w:val="14"/>
        </w:rPr>
        <w:t>price</w:t>
      </w:r>
      <w:r>
        <w:rPr>
          <w:color w:val="292425"/>
          <w:spacing w:val="-8"/>
          <w:w w:val="110"/>
          <w:sz w:val="14"/>
        </w:rPr>
        <w:t> </w:t>
      </w:r>
      <w:r>
        <w:rPr>
          <w:color w:val="292425"/>
          <w:w w:val="110"/>
          <w:sz w:val="14"/>
        </w:rPr>
        <w:t>of</w:t>
      </w:r>
      <w:r>
        <w:rPr>
          <w:color w:val="292425"/>
          <w:spacing w:val="-7"/>
          <w:w w:val="110"/>
          <w:sz w:val="14"/>
        </w:rPr>
        <w:t> </w:t>
      </w:r>
      <w:r>
        <w:rPr>
          <w:color w:val="292425"/>
          <w:w w:val="110"/>
          <w:sz w:val="14"/>
        </w:rPr>
        <w:t>imports</w:t>
      </w:r>
      <w:r>
        <w:rPr>
          <w:color w:val="292425"/>
          <w:spacing w:val="-8"/>
          <w:w w:val="110"/>
          <w:sz w:val="14"/>
        </w:rPr>
        <w:t> </w:t>
      </w:r>
      <w:r>
        <w:rPr>
          <w:color w:val="292425"/>
          <w:w w:val="110"/>
          <w:sz w:val="14"/>
        </w:rPr>
        <w:t>would</w:t>
      </w:r>
      <w:r>
        <w:rPr>
          <w:color w:val="292425"/>
          <w:spacing w:val="-7"/>
          <w:w w:val="110"/>
          <w:sz w:val="14"/>
        </w:rPr>
        <w:t> </w:t>
      </w:r>
      <w:r>
        <w:rPr>
          <w:color w:val="292425"/>
          <w:w w:val="110"/>
          <w:sz w:val="14"/>
        </w:rPr>
        <w:t>be</w:t>
      </w:r>
      <w:r>
        <w:rPr>
          <w:color w:val="292425"/>
          <w:spacing w:val="-8"/>
          <w:w w:val="110"/>
          <w:sz w:val="14"/>
        </w:rPr>
        <w:t> </w:t>
      </w:r>
      <w:r>
        <w:rPr>
          <w:color w:val="292425"/>
          <w:w w:val="110"/>
          <w:sz w:val="14"/>
        </w:rPr>
        <w:t>unchanged,</w:t>
      </w:r>
      <w:r>
        <w:rPr>
          <w:color w:val="292425"/>
          <w:spacing w:val="-7"/>
          <w:w w:val="110"/>
          <w:sz w:val="14"/>
        </w:rPr>
        <w:t> </w:t>
      </w:r>
      <w:r>
        <w:rPr>
          <w:color w:val="292425"/>
          <w:w w:val="110"/>
          <w:sz w:val="14"/>
        </w:rPr>
        <w:t>but</w:t>
      </w:r>
      <w:r>
        <w:rPr>
          <w:color w:val="292425"/>
          <w:spacing w:val="-8"/>
          <w:w w:val="110"/>
          <w:sz w:val="14"/>
        </w:rPr>
        <w:t> </w:t>
      </w:r>
      <w:r>
        <w:rPr>
          <w:color w:val="292425"/>
          <w:w w:val="110"/>
          <w:sz w:val="14"/>
        </w:rPr>
        <w:t>the</w:t>
      </w:r>
      <w:r>
        <w:rPr>
          <w:color w:val="292425"/>
          <w:spacing w:val="-7"/>
          <w:w w:val="110"/>
          <w:sz w:val="14"/>
        </w:rPr>
        <w:t> </w:t>
      </w:r>
      <w:r>
        <w:rPr>
          <w:color w:val="292425"/>
          <w:w w:val="110"/>
          <w:sz w:val="14"/>
        </w:rPr>
        <w:t>sterling</w:t>
      </w:r>
      <w:r>
        <w:rPr>
          <w:color w:val="292425"/>
          <w:spacing w:val="-8"/>
          <w:w w:val="110"/>
          <w:sz w:val="14"/>
        </w:rPr>
        <w:t> </w:t>
      </w:r>
      <w:r>
        <w:rPr>
          <w:color w:val="292425"/>
          <w:w w:val="110"/>
          <w:sz w:val="14"/>
        </w:rPr>
        <w:t>price</w:t>
      </w:r>
      <w:r>
        <w:rPr>
          <w:color w:val="292425"/>
          <w:spacing w:val="-7"/>
          <w:w w:val="110"/>
          <w:sz w:val="14"/>
        </w:rPr>
        <w:t> </w:t>
      </w:r>
      <w:r>
        <w:rPr>
          <w:color w:val="292425"/>
          <w:w w:val="110"/>
          <w:sz w:val="14"/>
        </w:rPr>
        <w:t>of</w:t>
      </w:r>
      <w:r>
        <w:rPr>
          <w:color w:val="292425"/>
          <w:spacing w:val="-8"/>
          <w:w w:val="110"/>
          <w:sz w:val="14"/>
        </w:rPr>
        <w:t> </w:t>
      </w:r>
      <w:r>
        <w:rPr>
          <w:color w:val="292425"/>
          <w:w w:val="110"/>
          <w:sz w:val="14"/>
        </w:rPr>
        <w:t>exports</w:t>
      </w:r>
      <w:r>
        <w:rPr>
          <w:color w:val="292425"/>
          <w:spacing w:val="-7"/>
          <w:w w:val="110"/>
          <w:sz w:val="14"/>
        </w:rPr>
        <w:t> </w:t>
      </w:r>
      <w:r>
        <w:rPr>
          <w:color w:val="292425"/>
          <w:w w:val="110"/>
          <w:sz w:val="14"/>
        </w:rPr>
        <w:t>would</w:t>
      </w:r>
      <w:r>
        <w:rPr>
          <w:color w:val="292425"/>
          <w:spacing w:val="-8"/>
          <w:w w:val="110"/>
          <w:sz w:val="14"/>
        </w:rPr>
        <w:t> </w:t>
      </w:r>
      <w:r>
        <w:rPr>
          <w:color w:val="292425"/>
          <w:w w:val="110"/>
          <w:sz w:val="14"/>
        </w:rPr>
        <w:t>fall.</w:t>
      </w:r>
    </w:p>
    <w:p>
      <w:pPr>
        <w:spacing w:after="0" w:line="240" w:lineRule="auto"/>
        <w:jc w:val="left"/>
        <w:rPr>
          <w:sz w:val="14"/>
        </w:rPr>
        <w:sectPr>
          <w:type w:val="continuous"/>
          <w:pgSz w:w="11900" w:h="16840"/>
          <w:pgMar w:top="1260" w:bottom="280" w:left="660" w:right="620"/>
        </w:sectPr>
      </w:pPr>
    </w:p>
    <w:p>
      <w:pPr>
        <w:pStyle w:val="BodyText"/>
      </w:pPr>
    </w:p>
    <w:p>
      <w:pPr>
        <w:pStyle w:val="BodyText"/>
        <w:spacing w:before="7"/>
        <w:rPr>
          <w:sz w:val="17"/>
        </w:rPr>
      </w:pPr>
    </w:p>
    <w:p>
      <w:pPr>
        <w:spacing w:after="0"/>
        <w:rPr>
          <w:sz w:val="17"/>
        </w:rPr>
        <w:sectPr>
          <w:pgSz w:w="11900" w:h="16840"/>
          <w:pgMar w:header="580" w:footer="575" w:top="760" w:bottom="760" w:left="660" w:right="620"/>
        </w:sectPr>
      </w:pPr>
    </w:p>
    <w:p>
      <w:pPr>
        <w:spacing w:line="256" w:lineRule="auto" w:before="69"/>
        <w:ind w:left="420" w:right="83" w:firstLine="0"/>
        <w:jc w:val="left"/>
        <w:rPr>
          <w:sz w:val="19"/>
        </w:rPr>
      </w:pPr>
      <w:r>
        <w:rPr/>
        <w:pict>
          <v:group style="position:absolute;margin-left:40.509998pt;margin-top:-20.125866pt;width:518pt;height:428.55pt;mso-position-horizontal-relative:page;mso-position-vertical-relative:paragraph;z-index:-21419008" coordorigin="810,-403" coordsize="10360,8571">
            <v:rect style="position:absolute;left:820;top:-393;width:10340;height:8551" filled="true" fillcolor="#cde6f0" stroked="false">
              <v:fill type="solid"/>
            </v:rect>
            <v:rect style="position:absolute;left:820;top:-393;width:10340;height:8551" filled="false" stroked="true" strokeweight="1pt" strokecolor="#006bb6">
              <v:stroke dashstyle="solid"/>
            </v:rect>
            <v:shape style="position:absolute;left:6402;top:4535;width:3704;height:2817" coordorigin="6403,4535" coordsize="3704,2817" path="m10007,7352l10106,7352m10007,7069l10106,7069m10007,6790l10106,6790m10007,6507l10106,6507m10007,6224l10106,6224m10007,5946l10106,5946m10007,5663l10106,5663m10007,5380l10106,5380m10007,5097l10106,5097m10007,4818l10106,4818m10007,4535l10106,4535m6403,7352l9959,7352m6403,7352l6403,7291m6876,7352l6876,7291m7353,7352l7353,7291m7826,7352l7826,7291m8299,7352l8299,7291m8772,7352l8772,7291m9249,7352l9249,7291m9723,7352l9723,7291e" filled="false" stroked="true" strokeweight=".49pt" strokecolor="#292425">
              <v:path arrowok="t"/>
              <v:stroke dashstyle="solid"/>
            </v:shape>
            <v:shape style="position:absolute;left:6387;top:5736;width:1660;height:680" coordorigin="6387,5737" coordsize="1660,680" path="m6387,5994l6508,6163m6508,6163l6624,6416m6624,6416l6744,6237m6744,6237l6860,6150m6860,6150l6981,6250m6981,6250l7097,5994m7097,5994l7217,5976m7217,5976l7337,5824m7337,5824l7454,5889m7454,5889l7574,5950m7574,5950l7690,5902m7690,5902l7811,5828m7811,5828l7927,5776m7927,5776l8047,5737e" filled="false" stroked="true" strokeweight=".98pt" strokecolor="#0097d6">
              <v:path arrowok="t"/>
              <v:stroke dashstyle="solid"/>
            </v:shape>
            <v:line style="position:absolute" from="8037,5735" to="8177,5735" stroked="true" strokeweight="1.197pt" strokecolor="#0097d6">
              <v:stroke dashstyle="solid"/>
            </v:line>
            <v:shape style="position:absolute;left:8167;top:5641;width:1067;height:196" coordorigin="8167,5641" coordsize="1067,196" path="m8167,5732l8284,5750m8284,5750l8404,5715m8404,5715l8520,5641m8520,5641l8641,5724m8641,5724l8757,5811m8757,5811l8877,5767m8877,5767l8993,5746m8993,5746l9114,5763m9114,5763l9234,5837e" filled="false" stroked="true" strokeweight=".98pt" strokecolor="#0097d6">
              <v:path arrowok="t"/>
              <v:stroke dashstyle="solid"/>
            </v:shape>
            <v:line style="position:absolute" from="9224,5830" to="9360,5830" stroked="true" strokeweight="1.633pt" strokecolor="#0097d6">
              <v:stroke dashstyle="solid"/>
            </v:line>
            <v:line style="position:absolute" from="9350,5824" to="9470,5558" stroked="true" strokeweight=".98pt" strokecolor="#0097d6">
              <v:stroke dashstyle="solid"/>
            </v:line>
            <v:line style="position:absolute" from="9461,5552" to="9597,5552" stroked="true" strokeweight="1.633pt" strokecolor="#0097d6">
              <v:stroke dashstyle="solid"/>
            </v:line>
            <v:shape style="position:absolute;left:9586;top:5175;width:357;height:370" coordorigin="9587,5175" coordsize="357,370" path="m9587,5545l9707,5362m9707,5362l9823,5175m9823,5175l9944,5336e" filled="false" stroked="true" strokeweight=".98pt" strokecolor="#0097d6">
              <v:path arrowok="t"/>
              <v:stroke dashstyle="solid"/>
            </v:shape>
            <v:shape style="position:absolute;left:6387;top:4674;width:3320;height:1729" coordorigin="6387,4675" coordsize="3320,1729" path="m6387,6063l6508,6137m6508,6137l6624,6403m6624,6403l6744,6237m6744,6237l6860,6068m6860,6068l6981,6124m6981,6124l7097,5894m7097,5894l7217,5976m7217,5976l7337,5732m7337,5732l7454,5615m7454,5615l7574,5750m7574,5750l7690,5667m7690,5667l7811,5632m7811,5632l7927,5458m7927,5458l8047,5345m8047,5345l8167,5280m8167,5280l8284,5480m8284,5480l8404,5376m8404,5376l8520,5323m8520,5323l8641,5302m8641,5302l8757,5380m8757,5380l8877,5206m8877,5206l8993,5171m8993,5171l9114,5219m9114,5219l9234,5175m9234,5175l9350,5302m9350,5302l9470,5201m9470,5201l9587,4971m9587,4971l9707,4675e" filled="false" stroked="true" strokeweight=".98pt" strokecolor="#933343">
              <v:path arrowok="t"/>
              <v:stroke dashstyle="solid"/>
            </v:shape>
            <v:line style="position:absolute" from="9697,4677" to="9833,4677" stroked="true" strokeweight="1.197pt" strokecolor="#933343">
              <v:stroke dashstyle="solid"/>
            </v:line>
            <v:line style="position:absolute" from="9823,4679" to="9944,4992" stroked="true" strokeweight=".98pt" strokecolor="#933343">
              <v:stroke dashstyle="solid"/>
            </v:line>
            <v:shape style="position:absolute;left:6241;top:4535;width:99;height:2817" coordorigin="6242,4535" coordsize="99,2817" path="m6242,7352l6340,7352m6242,7069l6340,7069m6242,6790l6340,6790m6242,6507l6340,6507m6242,6224l6340,6224m6242,5946l6340,5946m6242,5663l6340,5663m6242,5380l6340,5380m6242,5097l6340,5097m6242,4818l6340,4818m6242,4535l6340,4535e" filled="false" stroked="true" strokeweight=".49pt" strokecolor="#292425">
              <v:path arrowok="t"/>
              <v:stroke dashstyle="solid"/>
            </v:shape>
            <v:line style="position:absolute" from="1043,7627" to="10917,7627" stroked="true" strokeweight=".5pt" strokecolor="#006bb6">
              <v:stroke dashstyle="solid"/>
            </v:line>
            <w10:wrap type="none"/>
          </v:group>
        </w:pict>
      </w:r>
      <w:r>
        <w:rPr>
          <w:color w:val="292425"/>
          <w:w w:val="110"/>
          <w:sz w:val="19"/>
        </w:rPr>
        <w:t>declines within ICT goods associated with this productivity improvement have been in computers and computer-processing equipment. These goods have a higher weight in UK imports than in UK exports, and have therefore contributed to the improvement in the terms of trade.</w:t>
      </w:r>
    </w:p>
    <w:p>
      <w:pPr>
        <w:pStyle w:val="BodyText"/>
        <w:spacing w:before="5"/>
      </w:pPr>
    </w:p>
    <w:p>
      <w:pPr>
        <w:spacing w:line="256" w:lineRule="auto" w:before="0"/>
        <w:ind w:left="420" w:right="99" w:firstLine="0"/>
        <w:jc w:val="left"/>
        <w:rPr>
          <w:sz w:val="14"/>
        </w:rPr>
      </w:pPr>
      <w:r>
        <w:rPr>
          <w:color w:val="292425"/>
          <w:w w:val="110"/>
          <w:sz w:val="19"/>
        </w:rPr>
        <w:t>Another possibility is that global demand may have shifted towards some UK exports, thereby bidding up their price. There is some empirical support for this explanation. The rise in the relative price of UK exported services is consistent with the increase in specialisation in some services in the United Kingdom over this period, particularly financial services.</w:t>
      </w:r>
      <w:r>
        <w:rPr>
          <w:color w:val="292425"/>
          <w:w w:val="110"/>
          <w:position w:val="5"/>
          <w:sz w:val="14"/>
        </w:rPr>
        <w:t>(3)</w:t>
      </w:r>
    </w:p>
    <w:p>
      <w:pPr>
        <w:pStyle w:val="BodyText"/>
        <w:spacing w:before="2"/>
      </w:pPr>
    </w:p>
    <w:p>
      <w:pPr>
        <w:spacing w:line="256" w:lineRule="auto" w:before="1"/>
        <w:ind w:left="420" w:right="83" w:firstLine="0"/>
        <w:jc w:val="left"/>
        <w:rPr>
          <w:sz w:val="19"/>
        </w:rPr>
      </w:pPr>
      <w:r>
        <w:rPr>
          <w:color w:val="292425"/>
          <w:w w:val="105"/>
          <w:sz w:val="19"/>
        </w:rPr>
        <w:t>A further possibility is that some of the rise in the </w:t>
      </w:r>
      <w:r>
        <w:rPr>
          <w:color w:val="292425"/>
          <w:spacing w:val="-3"/>
          <w:w w:val="105"/>
          <w:sz w:val="19"/>
        </w:rPr>
        <w:t>terms </w:t>
      </w:r>
      <w:r>
        <w:rPr>
          <w:color w:val="292425"/>
          <w:w w:val="105"/>
          <w:sz w:val="19"/>
        </w:rPr>
        <w:t>of trade reflects changes in the composition of UK imports and exports. The terms of trade represent the movements</w:t>
      </w:r>
      <w:r>
        <w:rPr>
          <w:color w:val="292425"/>
          <w:spacing w:val="8"/>
          <w:w w:val="105"/>
          <w:sz w:val="19"/>
        </w:rPr>
        <w:t> </w:t>
      </w:r>
      <w:r>
        <w:rPr>
          <w:color w:val="292425"/>
          <w:w w:val="105"/>
          <w:sz w:val="19"/>
        </w:rPr>
        <w:t>in</w:t>
      </w:r>
      <w:r>
        <w:rPr>
          <w:color w:val="292425"/>
          <w:spacing w:val="9"/>
          <w:w w:val="105"/>
          <w:sz w:val="19"/>
        </w:rPr>
        <w:t> </w:t>
      </w:r>
      <w:r>
        <w:rPr>
          <w:color w:val="292425"/>
          <w:w w:val="105"/>
          <w:sz w:val="19"/>
        </w:rPr>
        <w:t>the</w:t>
      </w:r>
      <w:r>
        <w:rPr>
          <w:color w:val="292425"/>
          <w:spacing w:val="9"/>
          <w:w w:val="105"/>
          <w:sz w:val="19"/>
        </w:rPr>
        <w:t> </w:t>
      </w:r>
      <w:r>
        <w:rPr>
          <w:color w:val="292425"/>
          <w:spacing w:val="-3"/>
          <w:w w:val="105"/>
          <w:sz w:val="19"/>
        </w:rPr>
        <w:t>average</w:t>
      </w:r>
      <w:r>
        <w:rPr>
          <w:color w:val="292425"/>
          <w:spacing w:val="9"/>
          <w:w w:val="105"/>
          <w:sz w:val="19"/>
        </w:rPr>
        <w:t> </w:t>
      </w:r>
      <w:r>
        <w:rPr>
          <w:color w:val="292425"/>
          <w:w w:val="105"/>
          <w:sz w:val="19"/>
        </w:rPr>
        <w:t>price</w:t>
      </w:r>
      <w:r>
        <w:rPr>
          <w:color w:val="292425"/>
          <w:spacing w:val="8"/>
          <w:w w:val="105"/>
          <w:sz w:val="19"/>
        </w:rPr>
        <w:t> </w:t>
      </w:r>
      <w:r>
        <w:rPr>
          <w:color w:val="292425"/>
          <w:w w:val="105"/>
          <w:sz w:val="19"/>
        </w:rPr>
        <w:t>of</w:t>
      </w:r>
      <w:r>
        <w:rPr>
          <w:color w:val="292425"/>
          <w:spacing w:val="9"/>
          <w:w w:val="105"/>
          <w:sz w:val="19"/>
        </w:rPr>
        <w:t> </w:t>
      </w:r>
      <w:r>
        <w:rPr>
          <w:color w:val="292425"/>
          <w:w w:val="105"/>
          <w:sz w:val="19"/>
        </w:rPr>
        <w:t>a</w:t>
      </w:r>
      <w:r>
        <w:rPr>
          <w:color w:val="292425"/>
          <w:spacing w:val="9"/>
          <w:w w:val="105"/>
          <w:sz w:val="19"/>
        </w:rPr>
        <w:t> </w:t>
      </w:r>
      <w:r>
        <w:rPr>
          <w:color w:val="292425"/>
          <w:w w:val="105"/>
          <w:sz w:val="19"/>
        </w:rPr>
        <w:t>country’s</w:t>
      </w:r>
      <w:r>
        <w:rPr>
          <w:color w:val="292425"/>
          <w:spacing w:val="8"/>
          <w:w w:val="105"/>
          <w:sz w:val="19"/>
        </w:rPr>
        <w:t> </w:t>
      </w:r>
      <w:r>
        <w:rPr>
          <w:color w:val="292425"/>
          <w:w w:val="105"/>
          <w:sz w:val="19"/>
        </w:rPr>
        <w:t>exports</w:t>
      </w:r>
    </w:p>
    <w:p>
      <w:pPr>
        <w:spacing w:line="256" w:lineRule="auto" w:before="69"/>
        <w:ind w:left="420" w:right="387" w:firstLine="0"/>
        <w:jc w:val="left"/>
        <w:rPr>
          <w:sz w:val="19"/>
        </w:rPr>
      </w:pPr>
      <w:r>
        <w:rPr/>
        <w:br w:type="column"/>
      </w:r>
      <w:r>
        <w:rPr>
          <w:color w:val="292425"/>
          <w:w w:val="110"/>
          <w:sz w:val="19"/>
        </w:rPr>
        <w:t>imports </w:t>
      </w:r>
      <w:r>
        <w:rPr>
          <w:color w:val="292425"/>
          <w:spacing w:val="-4"/>
          <w:w w:val="110"/>
          <w:sz w:val="19"/>
        </w:rPr>
        <w:t>towards </w:t>
      </w:r>
      <w:r>
        <w:rPr>
          <w:color w:val="292425"/>
          <w:w w:val="110"/>
          <w:sz w:val="19"/>
        </w:rPr>
        <w:t>goods whose prices </w:t>
      </w:r>
      <w:r>
        <w:rPr>
          <w:color w:val="292425"/>
          <w:spacing w:val="-3"/>
          <w:w w:val="110"/>
          <w:sz w:val="19"/>
        </w:rPr>
        <w:t>have </w:t>
      </w:r>
      <w:r>
        <w:rPr>
          <w:color w:val="292425"/>
          <w:w w:val="110"/>
          <w:sz w:val="19"/>
        </w:rPr>
        <w:t>fallen relatively</w:t>
      </w:r>
      <w:r>
        <w:rPr>
          <w:color w:val="292425"/>
          <w:spacing w:val="-13"/>
          <w:w w:val="110"/>
          <w:sz w:val="19"/>
        </w:rPr>
        <w:t> </w:t>
      </w:r>
      <w:r>
        <w:rPr>
          <w:color w:val="292425"/>
          <w:w w:val="110"/>
          <w:sz w:val="19"/>
        </w:rPr>
        <w:t>sharply</w:t>
      </w:r>
      <w:r>
        <w:rPr>
          <w:color w:val="292425"/>
          <w:spacing w:val="-12"/>
          <w:w w:val="110"/>
          <w:sz w:val="19"/>
        </w:rPr>
        <w:t> </w:t>
      </w:r>
      <w:r>
        <w:rPr>
          <w:color w:val="292425"/>
          <w:spacing w:val="-3"/>
          <w:w w:val="110"/>
          <w:sz w:val="19"/>
        </w:rPr>
        <w:t>over</w:t>
      </w:r>
      <w:r>
        <w:rPr>
          <w:color w:val="292425"/>
          <w:spacing w:val="-12"/>
          <w:w w:val="110"/>
          <w:sz w:val="19"/>
        </w:rPr>
        <w:t> </w:t>
      </w:r>
      <w:r>
        <w:rPr>
          <w:color w:val="292425"/>
          <w:w w:val="110"/>
          <w:sz w:val="19"/>
        </w:rPr>
        <w:t>the</w:t>
      </w:r>
      <w:r>
        <w:rPr>
          <w:color w:val="292425"/>
          <w:spacing w:val="-12"/>
          <w:w w:val="110"/>
          <w:sz w:val="19"/>
        </w:rPr>
        <w:t> </w:t>
      </w:r>
      <w:r>
        <w:rPr>
          <w:color w:val="292425"/>
          <w:w w:val="110"/>
          <w:sz w:val="19"/>
        </w:rPr>
        <w:t>past</w:t>
      </w:r>
      <w:r>
        <w:rPr>
          <w:color w:val="292425"/>
          <w:spacing w:val="-12"/>
          <w:w w:val="110"/>
          <w:sz w:val="19"/>
        </w:rPr>
        <w:t> </w:t>
      </w:r>
      <w:r>
        <w:rPr>
          <w:color w:val="292425"/>
          <w:w w:val="110"/>
          <w:sz w:val="19"/>
        </w:rPr>
        <w:t>few</w:t>
      </w:r>
      <w:r>
        <w:rPr>
          <w:color w:val="292425"/>
          <w:spacing w:val="-13"/>
          <w:w w:val="110"/>
          <w:sz w:val="19"/>
        </w:rPr>
        <w:t> </w:t>
      </w:r>
      <w:r>
        <w:rPr>
          <w:color w:val="292425"/>
          <w:spacing w:val="-3"/>
          <w:w w:val="110"/>
          <w:sz w:val="19"/>
        </w:rPr>
        <w:t>years.</w:t>
      </w:r>
      <w:r>
        <w:rPr>
          <w:color w:val="292425"/>
          <w:spacing w:val="29"/>
          <w:w w:val="110"/>
          <w:sz w:val="19"/>
        </w:rPr>
        <w:t> </w:t>
      </w:r>
      <w:r>
        <w:rPr>
          <w:color w:val="292425"/>
          <w:w w:val="110"/>
          <w:sz w:val="19"/>
        </w:rPr>
        <w:t>The</w:t>
      </w:r>
      <w:r>
        <w:rPr>
          <w:color w:val="292425"/>
          <w:spacing w:val="-12"/>
          <w:w w:val="110"/>
          <w:sz w:val="19"/>
        </w:rPr>
        <w:t> </w:t>
      </w:r>
      <w:r>
        <w:rPr>
          <w:color w:val="292425"/>
          <w:w w:val="110"/>
          <w:sz w:val="19"/>
        </w:rPr>
        <w:t>rise</w:t>
      </w:r>
      <w:r>
        <w:rPr>
          <w:color w:val="292425"/>
          <w:spacing w:val="-12"/>
          <w:w w:val="110"/>
          <w:sz w:val="19"/>
        </w:rPr>
        <w:t> </w:t>
      </w:r>
      <w:r>
        <w:rPr>
          <w:color w:val="292425"/>
          <w:w w:val="110"/>
          <w:sz w:val="19"/>
        </w:rPr>
        <w:t>in</w:t>
      </w:r>
      <w:r>
        <w:rPr>
          <w:color w:val="292425"/>
          <w:spacing w:val="-12"/>
          <w:w w:val="110"/>
          <w:sz w:val="19"/>
        </w:rPr>
        <w:t> </w:t>
      </w:r>
      <w:r>
        <w:rPr>
          <w:color w:val="292425"/>
          <w:w w:val="110"/>
          <w:sz w:val="19"/>
        </w:rPr>
        <w:t>the share of ICT—the category that accounts for all of the improvement in the goods terms of trade—in goods imports from about </w:t>
      </w:r>
      <w:r>
        <w:rPr>
          <w:color w:val="292425"/>
          <w:spacing w:val="-11"/>
          <w:w w:val="110"/>
          <w:sz w:val="19"/>
        </w:rPr>
        <w:t>14% </w:t>
      </w:r>
      <w:r>
        <w:rPr>
          <w:color w:val="292425"/>
          <w:w w:val="110"/>
          <w:sz w:val="19"/>
        </w:rPr>
        <w:t>in </w:t>
      </w:r>
      <w:r>
        <w:rPr>
          <w:color w:val="292425"/>
          <w:spacing w:val="-17"/>
          <w:w w:val="110"/>
          <w:sz w:val="19"/>
        </w:rPr>
        <w:t>1995 </w:t>
      </w:r>
      <w:r>
        <w:rPr>
          <w:color w:val="292425"/>
          <w:spacing w:val="-4"/>
          <w:w w:val="110"/>
          <w:sz w:val="19"/>
        </w:rPr>
        <w:t>to </w:t>
      </w:r>
      <w:r>
        <w:rPr>
          <w:color w:val="292425"/>
          <w:w w:val="110"/>
          <w:sz w:val="19"/>
        </w:rPr>
        <w:t>around </w:t>
      </w:r>
      <w:r>
        <w:rPr>
          <w:color w:val="292425"/>
          <w:spacing w:val="-9"/>
          <w:w w:val="110"/>
          <w:sz w:val="19"/>
        </w:rPr>
        <w:t>27%  </w:t>
      </w:r>
      <w:r>
        <w:rPr>
          <w:color w:val="292425"/>
          <w:w w:val="110"/>
          <w:sz w:val="19"/>
        </w:rPr>
        <w:t>in </w:t>
      </w:r>
      <w:r>
        <w:rPr>
          <w:color w:val="292425"/>
          <w:spacing w:val="-10"/>
          <w:w w:val="110"/>
          <w:sz w:val="19"/>
        </w:rPr>
        <w:t>2001 </w:t>
      </w:r>
      <w:r>
        <w:rPr>
          <w:color w:val="292425"/>
          <w:w w:val="110"/>
          <w:sz w:val="19"/>
        </w:rPr>
        <w:t>is indicative of such a</w:t>
      </w:r>
      <w:r>
        <w:rPr>
          <w:color w:val="292425"/>
          <w:spacing w:val="-25"/>
          <w:w w:val="110"/>
          <w:sz w:val="19"/>
        </w:rPr>
        <w:t> </w:t>
      </w:r>
      <w:r>
        <w:rPr>
          <w:color w:val="292425"/>
          <w:w w:val="110"/>
          <w:sz w:val="19"/>
        </w:rPr>
        <w:t>switch.</w:t>
      </w:r>
    </w:p>
    <w:p>
      <w:pPr>
        <w:pStyle w:val="BodyText"/>
        <w:spacing w:before="5"/>
      </w:pPr>
    </w:p>
    <w:p>
      <w:pPr>
        <w:spacing w:line="256" w:lineRule="auto" w:before="0"/>
        <w:ind w:left="420" w:right="387" w:firstLine="0"/>
        <w:jc w:val="left"/>
        <w:rPr>
          <w:sz w:val="19"/>
        </w:rPr>
      </w:pPr>
      <w:r>
        <w:rPr>
          <w:color w:val="292425"/>
          <w:w w:val="115"/>
          <w:sz w:val="19"/>
        </w:rPr>
        <w:t>Although</w:t>
      </w:r>
      <w:r>
        <w:rPr>
          <w:color w:val="292425"/>
          <w:spacing w:val="-25"/>
          <w:w w:val="115"/>
          <w:sz w:val="19"/>
        </w:rPr>
        <w:t> </w:t>
      </w:r>
      <w:r>
        <w:rPr>
          <w:color w:val="292425"/>
          <w:w w:val="115"/>
          <w:sz w:val="19"/>
        </w:rPr>
        <w:t>the</w:t>
      </w:r>
      <w:r>
        <w:rPr>
          <w:color w:val="292425"/>
          <w:spacing w:val="-24"/>
          <w:w w:val="115"/>
          <w:sz w:val="19"/>
        </w:rPr>
        <w:t> </w:t>
      </w:r>
      <w:r>
        <w:rPr>
          <w:color w:val="292425"/>
          <w:w w:val="115"/>
          <w:sz w:val="19"/>
        </w:rPr>
        <w:t>evidence</w:t>
      </w:r>
      <w:r>
        <w:rPr>
          <w:color w:val="292425"/>
          <w:spacing w:val="-24"/>
          <w:w w:val="115"/>
          <w:sz w:val="19"/>
        </w:rPr>
        <w:t> </w:t>
      </w:r>
      <w:r>
        <w:rPr>
          <w:color w:val="292425"/>
          <w:w w:val="115"/>
          <w:sz w:val="19"/>
        </w:rPr>
        <w:t>is</w:t>
      </w:r>
      <w:r>
        <w:rPr>
          <w:color w:val="292425"/>
          <w:spacing w:val="-25"/>
          <w:w w:val="115"/>
          <w:sz w:val="19"/>
        </w:rPr>
        <w:t> </w:t>
      </w:r>
      <w:r>
        <w:rPr>
          <w:color w:val="292425"/>
          <w:w w:val="115"/>
          <w:sz w:val="19"/>
        </w:rPr>
        <w:t>not</w:t>
      </w:r>
      <w:r>
        <w:rPr>
          <w:color w:val="292425"/>
          <w:spacing w:val="-24"/>
          <w:w w:val="115"/>
          <w:sz w:val="19"/>
        </w:rPr>
        <w:t> </w:t>
      </w:r>
      <w:r>
        <w:rPr>
          <w:color w:val="292425"/>
          <w:w w:val="115"/>
          <w:sz w:val="19"/>
        </w:rPr>
        <w:t>conclusive,</w:t>
      </w:r>
      <w:r>
        <w:rPr>
          <w:color w:val="292425"/>
          <w:spacing w:val="-24"/>
          <w:w w:val="115"/>
          <w:sz w:val="19"/>
        </w:rPr>
        <w:t> </w:t>
      </w:r>
      <w:r>
        <w:rPr>
          <w:color w:val="292425"/>
          <w:w w:val="115"/>
          <w:sz w:val="19"/>
        </w:rPr>
        <w:t>it</w:t>
      </w:r>
      <w:r>
        <w:rPr>
          <w:color w:val="292425"/>
          <w:spacing w:val="-25"/>
          <w:w w:val="115"/>
          <w:sz w:val="19"/>
        </w:rPr>
        <w:t> </w:t>
      </w:r>
      <w:r>
        <w:rPr>
          <w:color w:val="292425"/>
          <w:w w:val="115"/>
          <w:sz w:val="19"/>
        </w:rPr>
        <w:t>seems</w:t>
      </w:r>
      <w:r>
        <w:rPr>
          <w:color w:val="292425"/>
          <w:spacing w:val="-24"/>
          <w:w w:val="115"/>
          <w:sz w:val="19"/>
        </w:rPr>
        <w:t> </w:t>
      </w:r>
      <w:r>
        <w:rPr>
          <w:color w:val="292425"/>
          <w:w w:val="115"/>
          <w:sz w:val="19"/>
        </w:rPr>
        <w:t>that </w:t>
      </w:r>
      <w:r>
        <w:rPr>
          <w:color w:val="292425"/>
          <w:spacing w:val="-3"/>
          <w:w w:val="115"/>
          <w:sz w:val="19"/>
        </w:rPr>
        <w:t>factors related </w:t>
      </w:r>
      <w:r>
        <w:rPr>
          <w:color w:val="292425"/>
          <w:spacing w:val="-4"/>
          <w:w w:val="115"/>
          <w:sz w:val="19"/>
        </w:rPr>
        <w:t>to </w:t>
      </w:r>
      <w:r>
        <w:rPr>
          <w:color w:val="292425"/>
          <w:w w:val="115"/>
          <w:sz w:val="19"/>
        </w:rPr>
        <w:t>changes in </w:t>
      </w:r>
      <w:r>
        <w:rPr>
          <w:color w:val="292425"/>
          <w:spacing w:val="-4"/>
          <w:w w:val="115"/>
          <w:sz w:val="19"/>
        </w:rPr>
        <w:t>longer-term </w:t>
      </w:r>
      <w:r>
        <w:rPr>
          <w:color w:val="292425"/>
          <w:w w:val="115"/>
          <w:sz w:val="19"/>
        </w:rPr>
        <w:t>supply and demand </w:t>
      </w:r>
      <w:r>
        <w:rPr>
          <w:color w:val="292425"/>
          <w:spacing w:val="-3"/>
          <w:w w:val="115"/>
          <w:sz w:val="19"/>
        </w:rPr>
        <w:t>patterns may have played </w:t>
      </w:r>
      <w:r>
        <w:rPr>
          <w:color w:val="292425"/>
          <w:w w:val="115"/>
          <w:sz w:val="19"/>
        </w:rPr>
        <w:t>a larger role than those relating </w:t>
      </w:r>
      <w:r>
        <w:rPr>
          <w:color w:val="292425"/>
          <w:spacing w:val="-4"/>
          <w:w w:val="115"/>
          <w:sz w:val="19"/>
        </w:rPr>
        <w:t>to </w:t>
      </w:r>
      <w:r>
        <w:rPr>
          <w:color w:val="292425"/>
          <w:w w:val="115"/>
          <w:sz w:val="19"/>
        </w:rPr>
        <w:t>the appreciation of sterling in the improvement</w:t>
      </w:r>
      <w:r>
        <w:rPr>
          <w:color w:val="292425"/>
          <w:spacing w:val="-23"/>
          <w:w w:val="115"/>
          <w:sz w:val="19"/>
        </w:rPr>
        <w:t> </w:t>
      </w:r>
      <w:r>
        <w:rPr>
          <w:color w:val="292425"/>
          <w:w w:val="115"/>
          <w:sz w:val="19"/>
        </w:rPr>
        <w:t>in</w:t>
      </w:r>
      <w:r>
        <w:rPr>
          <w:color w:val="292425"/>
          <w:spacing w:val="-23"/>
          <w:w w:val="115"/>
          <w:sz w:val="19"/>
        </w:rPr>
        <w:t> </w:t>
      </w:r>
      <w:r>
        <w:rPr>
          <w:color w:val="292425"/>
          <w:w w:val="115"/>
          <w:sz w:val="19"/>
        </w:rPr>
        <w:t>the</w:t>
      </w:r>
      <w:r>
        <w:rPr>
          <w:color w:val="292425"/>
          <w:spacing w:val="-23"/>
          <w:w w:val="115"/>
          <w:sz w:val="19"/>
        </w:rPr>
        <w:t> </w:t>
      </w:r>
      <w:r>
        <w:rPr>
          <w:color w:val="292425"/>
          <w:w w:val="115"/>
          <w:sz w:val="19"/>
        </w:rPr>
        <w:t>terms</w:t>
      </w:r>
      <w:r>
        <w:rPr>
          <w:color w:val="292425"/>
          <w:spacing w:val="-23"/>
          <w:w w:val="115"/>
          <w:sz w:val="19"/>
        </w:rPr>
        <w:t> </w:t>
      </w:r>
      <w:r>
        <w:rPr>
          <w:color w:val="292425"/>
          <w:w w:val="115"/>
          <w:sz w:val="19"/>
        </w:rPr>
        <w:t>of</w:t>
      </w:r>
      <w:r>
        <w:rPr>
          <w:color w:val="292425"/>
          <w:spacing w:val="-23"/>
          <w:w w:val="115"/>
          <w:sz w:val="19"/>
        </w:rPr>
        <w:t> </w:t>
      </w:r>
      <w:r>
        <w:rPr>
          <w:color w:val="292425"/>
          <w:w w:val="115"/>
          <w:sz w:val="19"/>
        </w:rPr>
        <w:t>trade</w:t>
      </w:r>
      <w:r>
        <w:rPr>
          <w:color w:val="292425"/>
          <w:spacing w:val="-23"/>
          <w:w w:val="115"/>
          <w:sz w:val="19"/>
        </w:rPr>
        <w:t> </w:t>
      </w:r>
      <w:r>
        <w:rPr>
          <w:color w:val="292425"/>
          <w:w w:val="115"/>
          <w:sz w:val="19"/>
        </w:rPr>
        <w:t>since</w:t>
      </w:r>
      <w:r>
        <w:rPr>
          <w:color w:val="292425"/>
          <w:spacing w:val="-23"/>
          <w:w w:val="115"/>
          <w:sz w:val="19"/>
        </w:rPr>
        <w:t> </w:t>
      </w:r>
      <w:r>
        <w:rPr>
          <w:color w:val="292425"/>
          <w:spacing w:val="-14"/>
          <w:w w:val="115"/>
          <w:sz w:val="19"/>
        </w:rPr>
        <w:t>1995.</w:t>
      </w:r>
      <w:r>
        <w:rPr>
          <w:color w:val="292425"/>
          <w:spacing w:val="10"/>
          <w:w w:val="115"/>
          <w:sz w:val="19"/>
        </w:rPr>
        <w:t> </w:t>
      </w:r>
      <w:r>
        <w:rPr>
          <w:color w:val="292425"/>
          <w:w w:val="115"/>
          <w:sz w:val="19"/>
        </w:rPr>
        <w:t>If</w:t>
      </w:r>
      <w:r>
        <w:rPr>
          <w:color w:val="292425"/>
          <w:spacing w:val="-23"/>
          <w:w w:val="115"/>
          <w:sz w:val="19"/>
        </w:rPr>
        <w:t> </w:t>
      </w:r>
      <w:r>
        <w:rPr>
          <w:color w:val="292425"/>
          <w:w w:val="115"/>
          <w:sz w:val="19"/>
        </w:rPr>
        <w:t>so,</w:t>
      </w:r>
      <w:r>
        <w:rPr>
          <w:color w:val="292425"/>
          <w:spacing w:val="-23"/>
          <w:w w:val="115"/>
          <w:sz w:val="19"/>
        </w:rPr>
        <w:t> </w:t>
      </w:r>
      <w:r>
        <w:rPr>
          <w:color w:val="292425"/>
          <w:w w:val="115"/>
          <w:sz w:val="19"/>
        </w:rPr>
        <w:t>this would</w:t>
      </w:r>
      <w:r>
        <w:rPr>
          <w:color w:val="292425"/>
          <w:spacing w:val="-22"/>
          <w:w w:val="115"/>
          <w:sz w:val="19"/>
        </w:rPr>
        <w:t> </w:t>
      </w:r>
      <w:r>
        <w:rPr>
          <w:color w:val="292425"/>
          <w:w w:val="115"/>
          <w:sz w:val="19"/>
        </w:rPr>
        <w:t>suggest</w:t>
      </w:r>
      <w:r>
        <w:rPr>
          <w:color w:val="292425"/>
          <w:spacing w:val="-21"/>
          <w:w w:val="115"/>
          <w:sz w:val="19"/>
        </w:rPr>
        <w:t> </w:t>
      </w:r>
      <w:r>
        <w:rPr>
          <w:color w:val="292425"/>
          <w:w w:val="115"/>
          <w:sz w:val="19"/>
        </w:rPr>
        <w:t>that</w:t>
      </w:r>
      <w:r>
        <w:rPr>
          <w:color w:val="292425"/>
          <w:spacing w:val="-21"/>
          <w:w w:val="115"/>
          <w:sz w:val="19"/>
        </w:rPr>
        <w:t> </w:t>
      </w:r>
      <w:r>
        <w:rPr>
          <w:color w:val="292425"/>
          <w:w w:val="115"/>
          <w:sz w:val="19"/>
        </w:rPr>
        <w:t>at</w:t>
      </w:r>
      <w:r>
        <w:rPr>
          <w:color w:val="292425"/>
          <w:spacing w:val="-22"/>
          <w:w w:val="115"/>
          <w:sz w:val="19"/>
        </w:rPr>
        <w:t> </w:t>
      </w:r>
      <w:r>
        <w:rPr>
          <w:color w:val="292425"/>
          <w:w w:val="115"/>
          <w:sz w:val="19"/>
        </w:rPr>
        <w:t>least</w:t>
      </w:r>
      <w:r>
        <w:rPr>
          <w:color w:val="292425"/>
          <w:spacing w:val="-21"/>
          <w:w w:val="115"/>
          <w:sz w:val="19"/>
        </w:rPr>
        <w:t> </w:t>
      </w:r>
      <w:r>
        <w:rPr>
          <w:color w:val="292425"/>
          <w:w w:val="115"/>
          <w:sz w:val="19"/>
        </w:rPr>
        <w:t>some</w:t>
      </w:r>
      <w:r>
        <w:rPr>
          <w:color w:val="292425"/>
          <w:spacing w:val="-21"/>
          <w:w w:val="115"/>
          <w:sz w:val="19"/>
        </w:rPr>
        <w:t> </w:t>
      </w:r>
      <w:r>
        <w:rPr>
          <w:color w:val="292425"/>
          <w:w w:val="115"/>
          <w:sz w:val="19"/>
        </w:rPr>
        <w:t>of</w:t>
      </w:r>
      <w:r>
        <w:rPr>
          <w:color w:val="292425"/>
          <w:spacing w:val="-22"/>
          <w:w w:val="115"/>
          <w:sz w:val="19"/>
        </w:rPr>
        <w:t> </w:t>
      </w:r>
      <w:r>
        <w:rPr>
          <w:color w:val="292425"/>
          <w:w w:val="115"/>
          <w:sz w:val="19"/>
        </w:rPr>
        <w:t>the</w:t>
      </w:r>
      <w:r>
        <w:rPr>
          <w:color w:val="292425"/>
          <w:spacing w:val="-21"/>
          <w:w w:val="115"/>
          <w:sz w:val="19"/>
        </w:rPr>
        <w:t> </w:t>
      </w:r>
      <w:r>
        <w:rPr>
          <w:color w:val="292425"/>
          <w:w w:val="115"/>
          <w:sz w:val="19"/>
        </w:rPr>
        <w:t>rise</w:t>
      </w:r>
      <w:r>
        <w:rPr>
          <w:color w:val="292425"/>
          <w:spacing w:val="-21"/>
          <w:w w:val="115"/>
          <w:sz w:val="19"/>
        </w:rPr>
        <w:t> </w:t>
      </w:r>
      <w:r>
        <w:rPr>
          <w:color w:val="292425"/>
          <w:w w:val="115"/>
          <w:sz w:val="19"/>
        </w:rPr>
        <w:t>is</w:t>
      </w:r>
      <w:r>
        <w:rPr>
          <w:color w:val="292425"/>
          <w:spacing w:val="-22"/>
          <w:w w:val="115"/>
          <w:sz w:val="19"/>
        </w:rPr>
        <w:t> </w:t>
      </w:r>
      <w:r>
        <w:rPr>
          <w:color w:val="292425"/>
          <w:w w:val="115"/>
          <w:sz w:val="19"/>
        </w:rPr>
        <w:t>likely</w:t>
      </w:r>
      <w:r>
        <w:rPr>
          <w:color w:val="292425"/>
          <w:spacing w:val="-21"/>
          <w:w w:val="115"/>
          <w:sz w:val="19"/>
        </w:rPr>
        <w:t> </w:t>
      </w:r>
      <w:r>
        <w:rPr>
          <w:color w:val="292425"/>
          <w:spacing w:val="-4"/>
          <w:w w:val="115"/>
          <w:sz w:val="19"/>
        </w:rPr>
        <w:t>to </w:t>
      </w:r>
      <w:r>
        <w:rPr>
          <w:color w:val="292425"/>
          <w:w w:val="115"/>
          <w:sz w:val="19"/>
        </w:rPr>
        <w:t>endure.</w:t>
      </w:r>
    </w:p>
    <w:p>
      <w:pPr>
        <w:pStyle w:val="BodyText"/>
        <w:spacing w:before="8"/>
        <w:rPr>
          <w:sz w:val="24"/>
        </w:rPr>
      </w:pPr>
    </w:p>
    <w:p>
      <w:pPr>
        <w:spacing w:before="1"/>
        <w:ind w:left="446" w:right="0" w:firstLine="0"/>
        <w:jc w:val="left"/>
        <w:rPr>
          <w:rFonts w:ascii="Trebuchet MS"/>
          <w:b/>
          <w:sz w:val="20"/>
        </w:rPr>
      </w:pPr>
      <w:r>
        <w:rPr>
          <w:rFonts w:ascii="Trebuchet MS"/>
          <w:b/>
          <w:color w:val="0092C0"/>
          <w:w w:val="90"/>
          <w:sz w:val="20"/>
        </w:rPr>
        <w:t>Chart</w:t>
      </w:r>
      <w:r>
        <w:rPr>
          <w:rFonts w:ascii="Trebuchet MS"/>
          <w:b/>
          <w:color w:val="0092C0"/>
          <w:spacing w:val="-6"/>
          <w:w w:val="90"/>
          <w:sz w:val="20"/>
        </w:rPr>
        <w:t> </w:t>
      </w:r>
      <w:r>
        <w:rPr>
          <w:rFonts w:ascii="Trebuchet MS"/>
          <w:b/>
          <w:color w:val="0092C0"/>
          <w:w w:val="90"/>
          <w:sz w:val="20"/>
        </w:rPr>
        <w:t>C</w:t>
      </w:r>
    </w:p>
    <w:p>
      <w:pPr>
        <w:spacing w:line="247" w:lineRule="auto" w:before="7"/>
        <w:ind w:left="446" w:right="683" w:firstLine="0"/>
        <w:jc w:val="left"/>
        <w:rPr>
          <w:rFonts w:ascii="Trebuchet MS" w:hAnsi="Trebuchet MS"/>
          <w:b/>
          <w:sz w:val="20"/>
        </w:rPr>
      </w:pPr>
      <w:r>
        <w:rPr>
          <w:rFonts w:ascii="Trebuchet MS" w:hAnsi="Trebuchet MS"/>
          <w:b/>
          <w:color w:val="0092C0"/>
          <w:w w:val="95"/>
          <w:sz w:val="20"/>
        </w:rPr>
        <w:t>Terms of trade for goods—based on price indices </w:t>
      </w:r>
      <w:r>
        <w:rPr>
          <w:rFonts w:ascii="Trebuchet MS" w:hAnsi="Trebuchet MS"/>
          <w:b/>
          <w:color w:val="0092C0"/>
          <w:sz w:val="20"/>
        </w:rPr>
        <w:t>and deflators</w:t>
      </w:r>
    </w:p>
    <w:p>
      <w:pPr>
        <w:spacing w:line="82" w:lineRule="exact" w:before="54"/>
        <w:ind w:left="3356" w:right="0" w:firstLine="0"/>
        <w:jc w:val="left"/>
        <w:rPr>
          <w:sz w:val="11"/>
        </w:rPr>
      </w:pPr>
      <w:r>
        <w:rPr>
          <w:color w:val="292425"/>
          <w:w w:val="120"/>
          <w:sz w:val="11"/>
        </w:rPr>
        <w:t>Index; 1995 = 100</w:t>
      </w:r>
    </w:p>
    <w:p>
      <w:pPr>
        <w:spacing w:after="0" w:line="82" w:lineRule="exact"/>
        <w:jc w:val="left"/>
        <w:rPr>
          <w:sz w:val="11"/>
        </w:rPr>
        <w:sectPr>
          <w:type w:val="continuous"/>
          <w:pgSz w:w="11900" w:h="16840"/>
          <w:pgMar w:top="1260" w:bottom="280" w:left="660" w:right="620"/>
          <w:cols w:num="2" w:equalWidth="0">
            <w:col w:w="5096" w:space="54"/>
            <w:col w:w="5470"/>
          </w:cols>
        </w:sectPr>
      </w:pPr>
    </w:p>
    <w:p>
      <w:pPr>
        <w:spacing w:line="256" w:lineRule="auto" w:before="1"/>
        <w:ind w:left="420" w:right="38" w:firstLine="0"/>
        <w:jc w:val="left"/>
        <w:rPr>
          <w:sz w:val="19"/>
        </w:rPr>
      </w:pPr>
      <w:r>
        <w:rPr>
          <w:color w:val="292425"/>
          <w:w w:val="110"/>
          <w:sz w:val="19"/>
        </w:rPr>
        <w:t>relative </w:t>
      </w:r>
      <w:r>
        <w:rPr>
          <w:color w:val="292425"/>
          <w:spacing w:val="-4"/>
          <w:w w:val="110"/>
          <w:sz w:val="19"/>
        </w:rPr>
        <w:t>to </w:t>
      </w:r>
      <w:r>
        <w:rPr>
          <w:color w:val="292425"/>
          <w:w w:val="110"/>
          <w:sz w:val="19"/>
        </w:rPr>
        <w:t>the </w:t>
      </w:r>
      <w:r>
        <w:rPr>
          <w:color w:val="292425"/>
          <w:spacing w:val="-3"/>
          <w:w w:val="110"/>
          <w:sz w:val="19"/>
        </w:rPr>
        <w:t>average </w:t>
      </w:r>
      <w:r>
        <w:rPr>
          <w:color w:val="292425"/>
          <w:w w:val="110"/>
          <w:sz w:val="19"/>
        </w:rPr>
        <w:t>price of its imports and hence are affected by changes in the composition of trade. The implied trade deflators, mentioned </w:t>
      </w:r>
      <w:r>
        <w:rPr>
          <w:color w:val="292425"/>
          <w:spacing w:val="-2"/>
          <w:w w:val="110"/>
          <w:sz w:val="19"/>
        </w:rPr>
        <w:t>above, </w:t>
      </w:r>
      <w:r>
        <w:rPr>
          <w:color w:val="292425"/>
          <w:w w:val="110"/>
          <w:sz w:val="19"/>
        </w:rPr>
        <w:t>do not distinguish </w:t>
      </w:r>
      <w:r>
        <w:rPr>
          <w:color w:val="292425"/>
          <w:spacing w:val="-3"/>
          <w:w w:val="110"/>
          <w:sz w:val="19"/>
        </w:rPr>
        <w:t>between </w:t>
      </w:r>
      <w:r>
        <w:rPr>
          <w:color w:val="292425"/>
          <w:w w:val="110"/>
          <w:sz w:val="19"/>
        </w:rPr>
        <w:t>changes in price and changes in composition. The ONS also publishes </w:t>
      </w:r>
      <w:r>
        <w:rPr>
          <w:color w:val="292425"/>
          <w:spacing w:val="-3"/>
          <w:w w:val="110"/>
          <w:sz w:val="19"/>
        </w:rPr>
        <w:t>fixed-weight </w:t>
      </w:r>
      <w:r>
        <w:rPr>
          <w:color w:val="292425"/>
          <w:w w:val="110"/>
          <w:sz w:val="19"/>
        </w:rPr>
        <w:t>trade price indices for goods, which isolate the impact of price changes. These show that the terms of trade for goods </w:t>
      </w:r>
      <w:r>
        <w:rPr>
          <w:color w:val="292425"/>
          <w:spacing w:val="-3"/>
          <w:w w:val="110"/>
          <w:sz w:val="19"/>
        </w:rPr>
        <w:t>have </w:t>
      </w:r>
      <w:r>
        <w:rPr>
          <w:color w:val="292425"/>
          <w:w w:val="110"/>
          <w:sz w:val="19"/>
        </w:rPr>
        <w:t>risen by around </w:t>
      </w:r>
      <w:r>
        <w:rPr>
          <w:color w:val="292425"/>
          <w:spacing w:val="-10"/>
          <w:w w:val="110"/>
          <w:sz w:val="19"/>
        </w:rPr>
        <w:t>7.8% </w:t>
      </w:r>
      <w:r>
        <w:rPr>
          <w:color w:val="292425"/>
          <w:w w:val="110"/>
          <w:sz w:val="19"/>
        </w:rPr>
        <w:t>since </w:t>
      </w:r>
      <w:r>
        <w:rPr>
          <w:color w:val="292425"/>
          <w:spacing w:val="-17"/>
          <w:w w:val="110"/>
          <w:sz w:val="19"/>
        </w:rPr>
        <w:t>1995 </w:t>
      </w:r>
      <w:r>
        <w:rPr>
          <w:color w:val="292425"/>
          <w:w w:val="110"/>
          <w:sz w:val="19"/>
        </w:rPr>
        <w:t>Q3, compared with </w:t>
      </w:r>
      <w:r>
        <w:rPr>
          <w:color w:val="292425"/>
          <w:spacing w:val="-6"/>
          <w:w w:val="110"/>
          <w:sz w:val="19"/>
        </w:rPr>
        <w:t>10.1% </w:t>
      </w:r>
      <w:r>
        <w:rPr>
          <w:color w:val="292425"/>
          <w:w w:val="110"/>
          <w:sz w:val="19"/>
        </w:rPr>
        <w:t>based on the deflators</w:t>
      </w:r>
      <w:r>
        <w:rPr>
          <w:color w:val="292425"/>
          <w:spacing w:val="-26"/>
          <w:w w:val="110"/>
          <w:sz w:val="19"/>
        </w:rPr>
        <w:t> </w:t>
      </w:r>
      <w:r>
        <w:rPr>
          <w:color w:val="292425"/>
          <w:w w:val="110"/>
          <w:sz w:val="19"/>
        </w:rPr>
        <w:t>(see</w:t>
      </w:r>
    </w:p>
    <w:p>
      <w:pPr>
        <w:spacing w:line="256" w:lineRule="auto" w:before="2"/>
        <w:ind w:left="420" w:right="41" w:firstLine="0"/>
        <w:jc w:val="left"/>
        <w:rPr>
          <w:sz w:val="19"/>
        </w:rPr>
      </w:pPr>
      <w:r>
        <w:rPr>
          <w:color w:val="292425"/>
          <w:w w:val="110"/>
          <w:sz w:val="19"/>
        </w:rPr>
        <w:t>Chart C). This suggests that about a quarter of the rise in the terms of trade for goods reflects changes in the composition of the United Kingdom’s trade in goods, probably the result of a shift in the composition of UK</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69"/>
        <w:ind w:left="2102" w:right="0" w:firstLine="0"/>
        <w:jc w:val="left"/>
        <w:rPr>
          <w:sz w:val="11"/>
        </w:rPr>
      </w:pPr>
      <w:r>
        <w:rPr>
          <w:color w:val="292425"/>
          <w:w w:val="115"/>
          <w:sz w:val="11"/>
        </w:rPr>
        <w:t>Deflators</w:t>
      </w:r>
    </w:p>
    <w:p>
      <w:pPr>
        <w:pStyle w:val="BodyText"/>
        <w:rPr>
          <w:sz w:val="12"/>
        </w:rPr>
      </w:pPr>
    </w:p>
    <w:p>
      <w:pPr>
        <w:pStyle w:val="BodyText"/>
        <w:rPr>
          <w:sz w:val="12"/>
        </w:rPr>
      </w:pPr>
    </w:p>
    <w:p>
      <w:pPr>
        <w:pStyle w:val="BodyText"/>
        <w:rPr>
          <w:sz w:val="12"/>
        </w:rPr>
      </w:pPr>
    </w:p>
    <w:p>
      <w:pPr>
        <w:pStyle w:val="BodyText"/>
        <w:spacing w:before="2"/>
        <w:rPr>
          <w:sz w:val="12"/>
        </w:rPr>
      </w:pPr>
    </w:p>
    <w:p>
      <w:pPr>
        <w:spacing w:before="0"/>
        <w:ind w:left="2322" w:right="0" w:firstLine="0"/>
        <w:jc w:val="left"/>
        <w:rPr>
          <w:sz w:val="11"/>
        </w:rPr>
      </w:pPr>
      <w:r>
        <w:rPr>
          <w:color w:val="292425"/>
          <w:w w:val="115"/>
          <w:sz w:val="11"/>
        </w:rPr>
        <w:t>Price indices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tabs>
          <w:tab w:pos="914" w:val="left" w:leader="none"/>
          <w:tab w:pos="1399" w:val="left" w:leader="none"/>
          <w:tab w:pos="1885" w:val="left" w:leader="none"/>
          <w:tab w:pos="2366" w:val="left" w:leader="none"/>
          <w:tab w:pos="2754" w:val="left" w:leader="none"/>
          <w:tab w:pos="3319" w:val="left" w:leader="none"/>
          <w:tab w:pos="3676" w:val="left" w:leader="none"/>
        </w:tabs>
        <w:spacing w:before="0"/>
        <w:ind w:left="420" w:right="0" w:firstLine="0"/>
        <w:jc w:val="left"/>
        <w:rPr>
          <w:sz w:val="11"/>
        </w:rPr>
      </w:pPr>
      <w:r>
        <w:rPr>
          <w:color w:val="292425"/>
          <w:spacing w:val="-11"/>
          <w:w w:val="130"/>
          <w:sz w:val="11"/>
        </w:rPr>
        <w:t>1995</w:t>
        <w:tab/>
      </w:r>
      <w:r>
        <w:rPr>
          <w:color w:val="292425"/>
          <w:spacing w:val="-4"/>
          <w:w w:val="130"/>
          <w:sz w:val="11"/>
        </w:rPr>
        <w:t>96</w:t>
        <w:tab/>
      </w:r>
      <w:r>
        <w:rPr>
          <w:color w:val="292425"/>
          <w:spacing w:val="-6"/>
          <w:w w:val="130"/>
          <w:sz w:val="11"/>
        </w:rPr>
        <w:t>97</w:t>
        <w:tab/>
      </w:r>
      <w:r>
        <w:rPr>
          <w:color w:val="292425"/>
          <w:spacing w:val="-7"/>
          <w:w w:val="130"/>
          <w:sz w:val="11"/>
        </w:rPr>
        <w:t>98</w:t>
        <w:tab/>
      </w:r>
      <w:r>
        <w:rPr>
          <w:color w:val="292425"/>
          <w:spacing w:val="-4"/>
          <w:w w:val="130"/>
          <w:sz w:val="11"/>
        </w:rPr>
        <w:t>99</w:t>
        <w:tab/>
      </w:r>
      <w:r>
        <w:rPr>
          <w:color w:val="292425"/>
          <w:spacing w:val="-3"/>
          <w:w w:val="130"/>
          <w:sz w:val="11"/>
        </w:rPr>
        <w:t>2000</w:t>
        <w:tab/>
      </w:r>
      <w:r>
        <w:rPr>
          <w:color w:val="292425"/>
          <w:spacing w:val="-8"/>
          <w:w w:val="130"/>
          <w:sz w:val="11"/>
        </w:rPr>
        <w:t>01</w:t>
        <w:tab/>
      </w:r>
      <w:r>
        <w:rPr>
          <w:color w:val="292425"/>
          <w:spacing w:val="-13"/>
          <w:w w:val="130"/>
          <w:sz w:val="11"/>
        </w:rPr>
        <w:t>02</w:t>
      </w:r>
    </w:p>
    <w:p>
      <w:pPr>
        <w:spacing w:line="80" w:lineRule="exact" w:before="0"/>
        <w:ind w:left="189" w:right="0" w:firstLine="0"/>
        <w:jc w:val="left"/>
        <w:rPr>
          <w:sz w:val="11"/>
        </w:rPr>
      </w:pPr>
      <w:r>
        <w:rPr/>
        <w:br w:type="column"/>
      </w:r>
      <w:r>
        <w:rPr>
          <w:color w:val="292425"/>
          <w:spacing w:val="-15"/>
          <w:w w:val="130"/>
          <w:sz w:val="11"/>
        </w:rPr>
        <w:t>112</w:t>
      </w:r>
    </w:p>
    <w:p>
      <w:pPr>
        <w:pStyle w:val="BodyText"/>
        <w:spacing w:before="5"/>
        <w:rPr>
          <w:sz w:val="13"/>
        </w:rPr>
      </w:pPr>
    </w:p>
    <w:p>
      <w:pPr>
        <w:spacing w:before="0"/>
        <w:ind w:left="189" w:right="0" w:firstLine="0"/>
        <w:jc w:val="left"/>
        <w:rPr>
          <w:sz w:val="11"/>
        </w:rPr>
      </w:pPr>
      <w:r>
        <w:rPr>
          <w:color w:val="292425"/>
          <w:spacing w:val="-14"/>
          <w:w w:val="130"/>
          <w:sz w:val="11"/>
        </w:rPr>
        <w:t>110</w:t>
      </w:r>
    </w:p>
    <w:p>
      <w:pPr>
        <w:pStyle w:val="BodyText"/>
        <w:spacing w:before="6"/>
        <w:rPr>
          <w:sz w:val="13"/>
        </w:rPr>
      </w:pPr>
    </w:p>
    <w:p>
      <w:pPr>
        <w:spacing w:before="0"/>
        <w:ind w:left="169" w:right="0" w:firstLine="0"/>
        <w:jc w:val="left"/>
        <w:rPr>
          <w:sz w:val="11"/>
        </w:rPr>
      </w:pPr>
      <w:r>
        <w:rPr>
          <w:color w:val="292425"/>
          <w:spacing w:val="-8"/>
          <w:w w:val="130"/>
          <w:sz w:val="11"/>
        </w:rPr>
        <w:t>108</w:t>
      </w:r>
    </w:p>
    <w:p>
      <w:pPr>
        <w:pStyle w:val="BodyText"/>
        <w:spacing w:before="5"/>
        <w:rPr>
          <w:sz w:val="13"/>
        </w:rPr>
      </w:pPr>
    </w:p>
    <w:p>
      <w:pPr>
        <w:spacing w:before="1"/>
        <w:ind w:left="167" w:right="0" w:firstLine="0"/>
        <w:jc w:val="left"/>
        <w:rPr>
          <w:sz w:val="11"/>
        </w:rPr>
      </w:pPr>
      <w:r>
        <w:rPr>
          <w:color w:val="292425"/>
          <w:spacing w:val="-7"/>
          <w:w w:val="130"/>
          <w:sz w:val="11"/>
        </w:rPr>
        <w:t>106</w:t>
      </w:r>
    </w:p>
    <w:p>
      <w:pPr>
        <w:pStyle w:val="BodyText"/>
        <w:spacing w:before="5"/>
        <w:rPr>
          <w:sz w:val="13"/>
        </w:rPr>
      </w:pPr>
    </w:p>
    <w:p>
      <w:pPr>
        <w:spacing w:before="0"/>
        <w:ind w:left="167" w:right="0" w:firstLine="0"/>
        <w:jc w:val="left"/>
        <w:rPr>
          <w:sz w:val="11"/>
        </w:rPr>
      </w:pPr>
      <w:r>
        <w:rPr>
          <w:color w:val="292425"/>
          <w:spacing w:val="-7"/>
          <w:w w:val="130"/>
          <w:sz w:val="11"/>
        </w:rPr>
        <w:t>104</w:t>
      </w:r>
    </w:p>
    <w:p>
      <w:pPr>
        <w:pStyle w:val="BodyText"/>
        <w:spacing w:before="6"/>
        <w:rPr>
          <w:sz w:val="13"/>
        </w:rPr>
      </w:pPr>
    </w:p>
    <w:p>
      <w:pPr>
        <w:spacing w:before="0"/>
        <w:ind w:left="168" w:right="0" w:firstLine="0"/>
        <w:jc w:val="left"/>
        <w:rPr>
          <w:sz w:val="11"/>
        </w:rPr>
      </w:pPr>
      <w:r>
        <w:rPr>
          <w:color w:val="292425"/>
          <w:spacing w:val="-7"/>
          <w:w w:val="130"/>
          <w:sz w:val="11"/>
        </w:rPr>
        <w:t>102</w:t>
      </w:r>
    </w:p>
    <w:p>
      <w:pPr>
        <w:pStyle w:val="BodyText"/>
        <w:spacing w:before="5"/>
        <w:rPr>
          <w:sz w:val="13"/>
        </w:rPr>
      </w:pPr>
    </w:p>
    <w:p>
      <w:pPr>
        <w:spacing w:before="1"/>
        <w:ind w:left="162" w:right="0" w:firstLine="0"/>
        <w:jc w:val="left"/>
        <w:rPr>
          <w:sz w:val="11"/>
        </w:rPr>
      </w:pPr>
      <w:r>
        <w:rPr>
          <w:color w:val="292425"/>
          <w:spacing w:val="-5"/>
          <w:w w:val="130"/>
          <w:sz w:val="11"/>
        </w:rPr>
        <w:t>100</w:t>
      </w:r>
    </w:p>
    <w:p>
      <w:pPr>
        <w:pStyle w:val="BodyText"/>
        <w:spacing w:before="5"/>
        <w:rPr>
          <w:sz w:val="13"/>
        </w:rPr>
      </w:pPr>
    </w:p>
    <w:p>
      <w:pPr>
        <w:spacing w:before="0"/>
        <w:ind w:left="232" w:right="0" w:firstLine="0"/>
        <w:jc w:val="left"/>
        <w:rPr>
          <w:sz w:val="11"/>
        </w:rPr>
      </w:pPr>
      <w:r>
        <w:rPr>
          <w:color w:val="292425"/>
          <w:spacing w:val="-13"/>
          <w:w w:val="130"/>
          <w:sz w:val="11"/>
        </w:rPr>
        <w:t>98</w:t>
      </w:r>
    </w:p>
    <w:p>
      <w:pPr>
        <w:pStyle w:val="BodyText"/>
        <w:spacing w:before="6"/>
        <w:rPr>
          <w:sz w:val="13"/>
        </w:rPr>
      </w:pPr>
    </w:p>
    <w:p>
      <w:pPr>
        <w:spacing w:before="0"/>
        <w:ind w:left="227" w:right="0" w:firstLine="0"/>
        <w:jc w:val="left"/>
        <w:rPr>
          <w:sz w:val="11"/>
        </w:rPr>
      </w:pPr>
      <w:r>
        <w:rPr>
          <w:color w:val="292425"/>
          <w:spacing w:val="-8"/>
          <w:w w:val="130"/>
          <w:sz w:val="11"/>
        </w:rPr>
        <w:t>96</w:t>
      </w:r>
    </w:p>
    <w:p>
      <w:pPr>
        <w:pStyle w:val="BodyText"/>
        <w:spacing w:before="5"/>
        <w:rPr>
          <w:sz w:val="13"/>
        </w:rPr>
      </w:pPr>
    </w:p>
    <w:p>
      <w:pPr>
        <w:spacing w:before="1"/>
        <w:ind w:left="230" w:right="0" w:firstLine="0"/>
        <w:jc w:val="left"/>
        <w:rPr>
          <w:sz w:val="11"/>
        </w:rPr>
      </w:pPr>
      <w:r>
        <w:rPr>
          <w:color w:val="292425"/>
          <w:spacing w:val="-11"/>
          <w:w w:val="130"/>
          <w:sz w:val="11"/>
        </w:rPr>
        <w:t>94</w:t>
      </w:r>
    </w:p>
    <w:p>
      <w:pPr>
        <w:pStyle w:val="BodyText"/>
        <w:spacing w:before="5"/>
        <w:rPr>
          <w:sz w:val="13"/>
        </w:rPr>
      </w:pPr>
    </w:p>
    <w:p>
      <w:pPr>
        <w:spacing w:before="0"/>
        <w:ind w:left="229" w:right="0" w:firstLine="0"/>
        <w:jc w:val="left"/>
        <w:rPr>
          <w:sz w:val="11"/>
        </w:rPr>
      </w:pPr>
      <w:r>
        <w:rPr>
          <w:color w:val="292425"/>
          <w:spacing w:val="-10"/>
          <w:w w:val="130"/>
          <w:sz w:val="11"/>
        </w:rPr>
        <w:t>92</w:t>
      </w:r>
    </w:p>
    <w:p>
      <w:pPr>
        <w:spacing w:after="0"/>
        <w:jc w:val="left"/>
        <w:rPr>
          <w:sz w:val="11"/>
        </w:rPr>
        <w:sectPr>
          <w:type w:val="continuous"/>
          <w:pgSz w:w="11900" w:h="16840"/>
          <w:pgMar w:top="1260" w:bottom="280" w:left="660" w:right="620"/>
          <w:cols w:num="3" w:equalWidth="0">
            <w:col w:w="5126" w:space="321"/>
            <w:col w:w="3814" w:space="40"/>
            <w:col w:w="1319"/>
          </w:cols>
        </w:sectPr>
      </w:pPr>
    </w:p>
    <w:p>
      <w:pPr>
        <w:spacing w:before="101"/>
        <w:ind w:left="660" w:right="676" w:hanging="240"/>
        <w:jc w:val="left"/>
        <w:rPr>
          <w:sz w:val="14"/>
        </w:rPr>
      </w:pPr>
      <w:r>
        <w:rPr>
          <w:color w:val="292425"/>
          <w:w w:val="110"/>
          <w:sz w:val="14"/>
        </w:rPr>
        <w:t>(3)</w:t>
      </w:r>
      <w:r>
        <w:rPr>
          <w:color w:val="292425"/>
          <w:spacing w:val="6"/>
          <w:w w:val="110"/>
          <w:sz w:val="14"/>
        </w:rPr>
        <w:t> </w:t>
      </w:r>
      <w:r>
        <w:rPr>
          <w:color w:val="292425"/>
          <w:w w:val="110"/>
          <w:sz w:val="14"/>
        </w:rPr>
        <w:t>As</w:t>
      </w:r>
      <w:r>
        <w:rPr>
          <w:color w:val="292425"/>
          <w:spacing w:val="-13"/>
          <w:w w:val="110"/>
          <w:sz w:val="14"/>
        </w:rPr>
        <w:t> </w:t>
      </w:r>
      <w:r>
        <w:rPr>
          <w:color w:val="292425"/>
          <w:w w:val="110"/>
          <w:sz w:val="14"/>
        </w:rPr>
        <w:t>indicated</w:t>
      </w:r>
      <w:r>
        <w:rPr>
          <w:color w:val="292425"/>
          <w:spacing w:val="-13"/>
          <w:w w:val="110"/>
          <w:sz w:val="14"/>
        </w:rPr>
        <w:t> </w:t>
      </w:r>
      <w:r>
        <w:rPr>
          <w:color w:val="292425"/>
          <w:w w:val="110"/>
          <w:sz w:val="14"/>
        </w:rPr>
        <w:t>by</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Michaely</w:t>
      </w:r>
      <w:r>
        <w:rPr>
          <w:color w:val="292425"/>
          <w:spacing w:val="-13"/>
          <w:w w:val="110"/>
          <w:sz w:val="14"/>
        </w:rPr>
        <w:t> </w:t>
      </w:r>
      <w:r>
        <w:rPr>
          <w:color w:val="292425"/>
          <w:w w:val="110"/>
          <w:sz w:val="14"/>
        </w:rPr>
        <w:t>index.</w:t>
      </w:r>
      <w:r>
        <w:rPr>
          <w:color w:val="292425"/>
          <w:spacing w:val="12"/>
          <w:w w:val="110"/>
          <w:sz w:val="14"/>
        </w:rPr>
        <w:t> </w:t>
      </w:r>
      <w:r>
        <w:rPr>
          <w:color w:val="292425"/>
          <w:w w:val="110"/>
          <w:sz w:val="14"/>
        </w:rPr>
        <w:t>The</w:t>
      </w:r>
      <w:r>
        <w:rPr>
          <w:color w:val="292425"/>
          <w:spacing w:val="-13"/>
          <w:w w:val="110"/>
          <w:sz w:val="14"/>
        </w:rPr>
        <w:t> </w:t>
      </w:r>
      <w:r>
        <w:rPr>
          <w:color w:val="292425"/>
          <w:w w:val="110"/>
          <w:sz w:val="14"/>
        </w:rPr>
        <w:t>Michaely</w:t>
      </w:r>
      <w:r>
        <w:rPr>
          <w:color w:val="292425"/>
          <w:spacing w:val="-12"/>
          <w:w w:val="110"/>
          <w:sz w:val="14"/>
        </w:rPr>
        <w:t> </w:t>
      </w:r>
      <w:r>
        <w:rPr>
          <w:color w:val="292425"/>
          <w:w w:val="110"/>
          <w:sz w:val="14"/>
        </w:rPr>
        <w:t>index</w:t>
      </w:r>
      <w:r>
        <w:rPr>
          <w:color w:val="292425"/>
          <w:spacing w:val="-13"/>
          <w:w w:val="110"/>
          <w:sz w:val="14"/>
        </w:rPr>
        <w:t> </w:t>
      </w:r>
      <w:r>
        <w:rPr>
          <w:color w:val="292425"/>
          <w:w w:val="110"/>
          <w:sz w:val="14"/>
        </w:rPr>
        <w:t>can</w:t>
      </w:r>
      <w:r>
        <w:rPr>
          <w:color w:val="292425"/>
          <w:spacing w:val="-13"/>
          <w:w w:val="110"/>
          <w:sz w:val="14"/>
        </w:rPr>
        <w:t> </w:t>
      </w:r>
      <w:r>
        <w:rPr>
          <w:color w:val="292425"/>
          <w:w w:val="110"/>
          <w:sz w:val="14"/>
        </w:rPr>
        <w:t>be</w:t>
      </w:r>
      <w:r>
        <w:rPr>
          <w:color w:val="292425"/>
          <w:spacing w:val="-13"/>
          <w:w w:val="110"/>
          <w:sz w:val="14"/>
        </w:rPr>
        <w:t> </w:t>
      </w:r>
      <w:r>
        <w:rPr>
          <w:color w:val="292425"/>
          <w:w w:val="110"/>
          <w:sz w:val="14"/>
        </w:rPr>
        <w:t>defined</w:t>
      </w:r>
      <w:r>
        <w:rPr>
          <w:color w:val="292425"/>
          <w:spacing w:val="-13"/>
          <w:w w:val="110"/>
          <w:sz w:val="14"/>
        </w:rPr>
        <w:t> </w:t>
      </w:r>
      <w:r>
        <w:rPr>
          <w:color w:val="292425"/>
          <w:w w:val="110"/>
          <w:sz w:val="14"/>
        </w:rPr>
        <w:t>as</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export</w:t>
      </w:r>
      <w:r>
        <w:rPr>
          <w:color w:val="292425"/>
          <w:spacing w:val="-13"/>
          <w:w w:val="110"/>
          <w:sz w:val="14"/>
        </w:rPr>
        <w:t> </w:t>
      </w:r>
      <w:r>
        <w:rPr>
          <w:color w:val="292425"/>
          <w:w w:val="110"/>
          <w:sz w:val="14"/>
        </w:rPr>
        <w:t>share</w:t>
      </w:r>
      <w:r>
        <w:rPr>
          <w:color w:val="292425"/>
          <w:spacing w:val="-13"/>
          <w:w w:val="110"/>
          <w:sz w:val="14"/>
        </w:rPr>
        <w:t> </w:t>
      </w:r>
      <w:r>
        <w:rPr>
          <w:color w:val="292425"/>
          <w:w w:val="110"/>
          <w:sz w:val="14"/>
        </w:rPr>
        <w:t>of</w:t>
      </w:r>
      <w:r>
        <w:rPr>
          <w:color w:val="292425"/>
          <w:spacing w:val="-13"/>
          <w:w w:val="110"/>
          <w:sz w:val="14"/>
        </w:rPr>
        <w:t> </w:t>
      </w:r>
      <w:r>
        <w:rPr>
          <w:color w:val="292425"/>
          <w:w w:val="110"/>
          <w:sz w:val="14"/>
        </w:rPr>
        <w:t>a</w:t>
      </w:r>
      <w:r>
        <w:rPr>
          <w:color w:val="292425"/>
          <w:spacing w:val="-13"/>
          <w:w w:val="110"/>
          <w:sz w:val="14"/>
        </w:rPr>
        <w:t> </w:t>
      </w:r>
      <w:r>
        <w:rPr>
          <w:color w:val="292425"/>
          <w:w w:val="110"/>
          <w:sz w:val="14"/>
        </w:rPr>
        <w:t>sector</w:t>
      </w:r>
      <w:r>
        <w:rPr>
          <w:color w:val="292425"/>
          <w:spacing w:val="-13"/>
          <w:w w:val="110"/>
          <w:sz w:val="14"/>
        </w:rPr>
        <w:t> </w:t>
      </w:r>
      <w:r>
        <w:rPr>
          <w:color w:val="292425"/>
          <w:w w:val="110"/>
          <w:sz w:val="14"/>
        </w:rPr>
        <w:t>in</w:t>
      </w:r>
      <w:r>
        <w:rPr>
          <w:color w:val="292425"/>
          <w:spacing w:val="-13"/>
          <w:w w:val="110"/>
          <w:sz w:val="14"/>
        </w:rPr>
        <w:t> </w:t>
      </w:r>
      <w:r>
        <w:rPr>
          <w:color w:val="292425"/>
          <w:w w:val="110"/>
          <w:sz w:val="14"/>
        </w:rPr>
        <w:t>national</w:t>
      </w:r>
      <w:r>
        <w:rPr>
          <w:color w:val="292425"/>
          <w:spacing w:val="-13"/>
          <w:w w:val="110"/>
          <w:sz w:val="14"/>
        </w:rPr>
        <w:t> </w:t>
      </w:r>
      <w:r>
        <w:rPr>
          <w:color w:val="292425"/>
          <w:w w:val="110"/>
          <w:sz w:val="14"/>
        </w:rPr>
        <w:t>exports</w:t>
      </w:r>
      <w:r>
        <w:rPr>
          <w:color w:val="292425"/>
          <w:spacing w:val="-13"/>
          <w:w w:val="110"/>
          <w:sz w:val="14"/>
        </w:rPr>
        <w:t> </w:t>
      </w:r>
      <w:r>
        <w:rPr>
          <w:color w:val="292425"/>
          <w:w w:val="110"/>
          <w:sz w:val="14"/>
        </w:rPr>
        <w:t>minus</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import</w:t>
      </w:r>
      <w:r>
        <w:rPr>
          <w:color w:val="292425"/>
          <w:spacing w:val="-13"/>
          <w:w w:val="110"/>
          <w:sz w:val="14"/>
        </w:rPr>
        <w:t> </w:t>
      </w:r>
      <w:r>
        <w:rPr>
          <w:color w:val="292425"/>
          <w:w w:val="110"/>
          <w:sz w:val="14"/>
        </w:rPr>
        <w:t>share</w:t>
      </w:r>
      <w:r>
        <w:rPr>
          <w:color w:val="292425"/>
          <w:spacing w:val="-13"/>
          <w:w w:val="110"/>
          <w:sz w:val="14"/>
        </w:rPr>
        <w:t> </w:t>
      </w:r>
      <w:r>
        <w:rPr>
          <w:color w:val="292425"/>
          <w:w w:val="110"/>
          <w:sz w:val="14"/>
        </w:rPr>
        <w:t>of</w:t>
      </w:r>
      <w:r>
        <w:rPr>
          <w:color w:val="292425"/>
          <w:spacing w:val="-12"/>
          <w:w w:val="110"/>
          <w:sz w:val="14"/>
        </w:rPr>
        <w:t> </w:t>
      </w:r>
      <w:r>
        <w:rPr>
          <w:color w:val="292425"/>
          <w:w w:val="110"/>
          <w:sz w:val="14"/>
        </w:rPr>
        <w:t>the same sector in national</w:t>
      </w:r>
      <w:r>
        <w:rPr>
          <w:color w:val="292425"/>
          <w:spacing w:val="-15"/>
          <w:w w:val="110"/>
          <w:sz w:val="14"/>
        </w:rPr>
        <w:t> </w:t>
      </w:r>
      <w:r>
        <w:rPr>
          <w:color w:val="292425"/>
          <w:w w:val="110"/>
          <w:sz w:val="14"/>
        </w:rPr>
        <w:t>imports.</w:t>
      </w:r>
    </w:p>
    <w:p>
      <w:pPr>
        <w:pStyle w:val="BodyText"/>
      </w:pPr>
    </w:p>
    <w:p>
      <w:pPr>
        <w:pStyle w:val="BodyText"/>
      </w:pPr>
    </w:p>
    <w:p>
      <w:pPr>
        <w:pStyle w:val="BodyText"/>
      </w:pPr>
    </w:p>
    <w:p>
      <w:pPr>
        <w:spacing w:after="0"/>
        <w:sectPr>
          <w:type w:val="continuous"/>
          <w:pgSz w:w="11900" w:h="16840"/>
          <w:pgMar w:top="1260" w:bottom="280" w:left="660" w:right="620"/>
        </w:sectPr>
      </w:pPr>
    </w:p>
    <w:p>
      <w:pPr>
        <w:pStyle w:val="BodyText"/>
        <w:spacing w:before="2"/>
        <w:rPr>
          <w:sz w:val="23"/>
        </w:rPr>
      </w:pPr>
    </w:p>
    <w:p>
      <w:pPr>
        <w:spacing w:before="1"/>
        <w:ind w:left="170" w:right="0" w:firstLine="0"/>
        <w:jc w:val="left"/>
        <w:rPr>
          <w:rFonts w:ascii="Trebuchet MS"/>
          <w:b/>
          <w:sz w:val="20"/>
        </w:rPr>
      </w:pPr>
      <w:r>
        <w:rPr>
          <w:rFonts w:ascii="Trebuchet MS"/>
          <w:b/>
          <w:color w:val="0092C0"/>
          <w:w w:val="95"/>
          <w:sz w:val="20"/>
        </w:rPr>
        <w:t>Chart 4.6</w:t>
      </w:r>
    </w:p>
    <w:p>
      <w:pPr>
        <w:spacing w:line="247" w:lineRule="auto" w:before="7"/>
        <w:ind w:left="170" w:right="35" w:firstLine="0"/>
        <w:jc w:val="left"/>
        <w:rPr>
          <w:sz w:val="12"/>
        </w:rPr>
      </w:pPr>
      <w:r>
        <w:rPr>
          <w:rFonts w:ascii="Trebuchet MS"/>
          <w:b/>
          <w:color w:val="0092C0"/>
          <w:w w:val="95"/>
          <w:sz w:val="20"/>
        </w:rPr>
        <w:t>OPEC</w:t>
      </w:r>
      <w:r>
        <w:rPr>
          <w:rFonts w:ascii="Trebuchet MS"/>
          <w:b/>
          <w:color w:val="0092C0"/>
          <w:spacing w:val="-25"/>
          <w:w w:val="95"/>
          <w:sz w:val="20"/>
        </w:rPr>
        <w:t> </w:t>
      </w:r>
      <w:r>
        <w:rPr>
          <w:rFonts w:ascii="Trebuchet MS"/>
          <w:b/>
          <w:color w:val="0092C0"/>
          <w:w w:val="95"/>
          <w:sz w:val="20"/>
        </w:rPr>
        <w:t>crude</w:t>
      </w:r>
      <w:r>
        <w:rPr>
          <w:rFonts w:ascii="Trebuchet MS"/>
          <w:b/>
          <w:color w:val="0092C0"/>
          <w:spacing w:val="-25"/>
          <w:w w:val="95"/>
          <w:sz w:val="20"/>
        </w:rPr>
        <w:t> </w:t>
      </w:r>
      <w:r>
        <w:rPr>
          <w:rFonts w:ascii="Trebuchet MS"/>
          <w:b/>
          <w:color w:val="0092C0"/>
          <w:w w:val="95"/>
          <w:sz w:val="20"/>
        </w:rPr>
        <w:t>oil</w:t>
      </w:r>
      <w:r>
        <w:rPr>
          <w:rFonts w:ascii="Trebuchet MS"/>
          <w:b/>
          <w:color w:val="0092C0"/>
          <w:spacing w:val="-25"/>
          <w:w w:val="95"/>
          <w:sz w:val="20"/>
        </w:rPr>
        <w:t> </w:t>
      </w:r>
      <w:r>
        <w:rPr>
          <w:rFonts w:ascii="Trebuchet MS"/>
          <w:b/>
          <w:color w:val="0092C0"/>
          <w:w w:val="95"/>
          <w:sz w:val="20"/>
        </w:rPr>
        <w:t>production</w:t>
      </w:r>
      <w:r>
        <w:rPr>
          <w:rFonts w:ascii="Trebuchet MS"/>
          <w:b/>
          <w:color w:val="0092C0"/>
          <w:spacing w:val="-24"/>
          <w:w w:val="95"/>
          <w:sz w:val="20"/>
        </w:rPr>
        <w:t> </w:t>
      </w:r>
      <w:r>
        <w:rPr>
          <w:rFonts w:ascii="Trebuchet MS"/>
          <w:b/>
          <w:color w:val="0092C0"/>
          <w:w w:val="95"/>
          <w:sz w:val="20"/>
        </w:rPr>
        <w:t>quotas</w:t>
      </w:r>
      <w:r>
        <w:rPr>
          <w:rFonts w:ascii="Trebuchet MS"/>
          <w:b/>
          <w:color w:val="0092C0"/>
          <w:spacing w:val="-25"/>
          <w:w w:val="95"/>
          <w:sz w:val="20"/>
        </w:rPr>
        <w:t> </w:t>
      </w:r>
      <w:r>
        <w:rPr>
          <w:rFonts w:ascii="Trebuchet MS"/>
          <w:b/>
          <w:color w:val="0092C0"/>
          <w:w w:val="95"/>
          <w:sz w:val="20"/>
        </w:rPr>
        <w:t>and</w:t>
      </w:r>
      <w:r>
        <w:rPr>
          <w:rFonts w:ascii="Trebuchet MS"/>
          <w:b/>
          <w:color w:val="0092C0"/>
          <w:spacing w:val="-25"/>
          <w:w w:val="95"/>
          <w:sz w:val="20"/>
        </w:rPr>
        <w:t> </w:t>
      </w:r>
      <w:r>
        <w:rPr>
          <w:rFonts w:ascii="Trebuchet MS"/>
          <w:b/>
          <w:color w:val="0092C0"/>
          <w:w w:val="95"/>
          <w:sz w:val="20"/>
        </w:rPr>
        <w:t>actual </w:t>
      </w:r>
      <w:r>
        <w:rPr>
          <w:rFonts w:ascii="Trebuchet MS"/>
          <w:b/>
          <w:color w:val="0092C0"/>
          <w:sz w:val="20"/>
        </w:rPr>
        <w:t>supply</w:t>
      </w:r>
      <w:r>
        <w:rPr>
          <w:color w:val="292425"/>
          <w:position w:val="4"/>
          <w:sz w:val="12"/>
        </w:rPr>
        <w:t>(a)</w:t>
      </w:r>
    </w:p>
    <w:p>
      <w:pPr>
        <w:spacing w:line="115" w:lineRule="exact" w:before="30"/>
        <w:ind w:left="2212" w:right="0" w:firstLine="0"/>
        <w:jc w:val="left"/>
        <w:rPr>
          <w:sz w:val="12"/>
        </w:rPr>
      </w:pPr>
      <w:r>
        <w:rPr>
          <w:color w:val="292425"/>
          <w:w w:val="110"/>
          <w:sz w:val="12"/>
        </w:rPr>
        <w:t>Million barrels per day</w:t>
      </w:r>
    </w:p>
    <w:p>
      <w:pPr>
        <w:spacing w:line="115" w:lineRule="exact" w:before="0"/>
        <w:ind w:left="3417" w:right="0" w:firstLine="0"/>
        <w:jc w:val="left"/>
        <w:rPr>
          <w:sz w:val="12"/>
        </w:rPr>
      </w:pPr>
      <w:r>
        <w:rPr/>
        <w:pict>
          <v:line style="position:absolute;mso-position-horizontal-relative:page;mso-position-vertical-relative:paragraph;z-index:16146432" from="197.675995pt,2.873146pt" to="201.764995pt,2.873146pt" stroked="true" strokeweight=".5pt" strokecolor="#292425">
            <v:stroke dashstyle="solid"/>
            <w10:wrap type="none"/>
          </v:line>
        </w:pict>
      </w:r>
      <w:r>
        <w:rPr/>
        <w:pict>
          <v:group style="position:absolute;margin-left:41.701pt;margin-top:7.336146pt;width:152.2pt;height:117.6pt;mso-position-horizontal-relative:page;mso-position-vertical-relative:paragraph;z-index:16147968" coordorigin="834,147" coordsize="3044,2352">
            <v:line style="position:absolute" from="992,185" to="1110,884" stroked="true" strokeweight="1pt" strokecolor="#97c83e">
              <v:stroke dashstyle="solid"/>
            </v:line>
            <v:line style="position:absolute" from="1100,885" to="1227,885" stroked="true" strokeweight="1.119pt" strokecolor="#97c83e">
              <v:stroke dashstyle="solid"/>
            </v:line>
            <v:line style="position:absolute" from="1217,884" to="1337,1336" stroked="true" strokeweight="1pt" strokecolor="#97c83e">
              <v:stroke dashstyle="solid"/>
            </v:line>
            <v:shape style="position:absolute;left:1327;top:1337;width:483;height:2" coordorigin="1327,1337" coordsize="483,0" path="m1327,1337l1465,1337m1445,1337l1572,1337m1552,1337l1692,1337m1672,1337l1810,1337e" filled="false" stroked="true" strokeweight="1.119pt" strokecolor="#97c83e">
              <v:path arrowok="t"/>
              <v:stroke dashstyle="solid"/>
            </v:shape>
            <v:line style="position:absolute" from="1800,1336" to="1907,1802" stroked="true" strokeweight="1pt" strokecolor="#97c83e">
              <v:stroke dashstyle="solid"/>
            </v:line>
            <v:shape style="position:absolute;left:1897;top:1803;width:365;height:2" coordorigin="1897,1803" coordsize="365,0" path="m1897,1803l2035,1803m2015,1803l2155,1803m2135,1803l2262,1803e" filled="false" stroked="true" strokeweight="1.119pt" strokecolor="#97c83e">
              <v:path arrowok="t"/>
              <v:stroke dashstyle="solid"/>
            </v:shape>
            <v:line style="position:absolute" from="2252,1802" to="2370,2486" stroked="true" strokeweight="1pt" strokecolor="#97c83e">
              <v:stroke dashstyle="solid"/>
            </v:line>
            <v:shape style="position:absolute;left:2359;top:2487;width:1293;height:2" coordorigin="2360,2487" coordsize="1293,0" path="m2360,2487l2500,2487m2480,2487l2617,2487m2597,2487l2725,2487m2705,2487l2845,2487m2825,2487l2962,2487m2942,2487l3070,2487m3050,2487l3190,2487m3170,2487l3307,2487m3287,2487l3415,2487m3395,2487l3532,2487m3512,2487l3652,2487e" filled="false" stroked="true" strokeweight="1.119pt" strokecolor="#97c83e">
              <v:path arrowok="t"/>
              <v:stroke dashstyle="solid"/>
            </v:shape>
            <v:shape style="position:absolute;left:3642;top:1204;width:225;height:1282" coordorigin="3642,1204" coordsize="225,1282" path="m3642,2486l3750,1891m3750,1891l3867,1204e" filled="false" stroked="true" strokeweight="1pt" strokecolor="#97c83e">
              <v:path arrowok="t"/>
              <v:stroke dashstyle="solid"/>
            </v:shape>
            <v:shape style="position:absolute;left:992;top:156;width:2650;height:1995" coordorigin="992,157" coordsize="2650,1995" path="m992,157l1110,623m1110,623l1217,637m1217,637l1337,987m1337,987l1455,1089m1455,1089l1562,987m1562,987l1682,1001m1682,1001l1800,1058m1800,1058l1907,1278m1907,1278l2025,1424m2025,1424l2145,1553m2145,1553l2252,1585m2252,1585l2370,1962m2370,1962l2490,2151m2490,2151l2607,1977m2607,1977l2715,1948m2715,1948l2835,1831m2835,1831l2952,1919m2952,1919l3060,1730m3060,1730l3180,1714m3180,1714l3297,1482m3297,1482l3405,1410m3405,1410l3522,1379m3522,1379l3642,2151e" filled="false" stroked="true" strokeweight="1pt" strokecolor="#75462e">
              <v:path arrowok="t"/>
              <v:stroke dashstyle="solid"/>
            </v:shape>
            <v:shape style="position:absolute;left:834;top:523;width:82;height:1835" coordorigin="834,524" coordsize="82,1835" path="m834,2358l916,2358m834,1894l916,1894m834,1442l916,1442m834,976l916,976m834,524l916,524e" filled="false" stroked="true" strokeweight=".5pt" strokecolor="#292425">
              <v:path arrowok="t"/>
              <v:stroke dashstyle="solid"/>
            </v:shape>
            <v:shape style="position:absolute;left:1843;top:936;width:711;height:120" type="#_x0000_t202" filled="false" stroked="false">
              <v:textbox inset="0,0,0,0">
                <w:txbxContent>
                  <w:p>
                    <w:pPr>
                      <w:spacing w:line="116" w:lineRule="exact" w:before="0"/>
                      <w:ind w:left="0" w:right="0" w:firstLine="0"/>
                      <w:jc w:val="left"/>
                      <w:rPr>
                        <w:sz w:val="12"/>
                      </w:rPr>
                    </w:pPr>
                    <w:r>
                      <w:rPr>
                        <w:color w:val="292425"/>
                        <w:w w:val="105"/>
                        <w:sz w:val="12"/>
                      </w:rPr>
                      <w:t>Actual supply</w:t>
                    </w:r>
                  </w:p>
                </w:txbxContent>
              </v:textbox>
              <w10:wrap type="none"/>
            </v:shape>
            <v:shape style="position:absolute;left:1427;top:2262;width:890;height:133" type="#_x0000_t202" filled="false" stroked="false">
              <v:textbox inset="0,0,0,0">
                <w:txbxContent>
                  <w:p>
                    <w:pPr>
                      <w:spacing w:line="133" w:lineRule="exact" w:before="0"/>
                      <w:ind w:left="0" w:right="0" w:firstLine="0"/>
                      <w:jc w:val="left"/>
                      <w:rPr>
                        <w:sz w:val="12"/>
                      </w:rPr>
                    </w:pPr>
                    <w:r>
                      <w:rPr>
                        <w:color w:val="292425"/>
                        <w:sz w:val="12"/>
                      </w:rPr>
                      <w:t>Production quotas</w:t>
                    </w:r>
                  </w:p>
                </w:txbxContent>
              </v:textbox>
              <w10:wrap type="none"/>
            </v:shape>
            <w10:wrap type="none"/>
          </v:group>
        </w:pict>
      </w:r>
      <w:r>
        <w:rPr/>
        <w:pict>
          <v:line style="position:absolute;mso-position-horizontal-relative:page;mso-position-vertical-relative:paragraph;z-index:16148480" from="41.701pt,2.873146pt" to="45.79pt,2.873146pt" stroked="true" strokeweight=".5pt" strokecolor="#292425">
            <v:stroke dashstyle="solid"/>
            <w10:wrap type="none"/>
          </v:line>
        </w:pict>
      </w:r>
      <w:r>
        <w:rPr>
          <w:color w:val="292425"/>
          <w:spacing w:val="-15"/>
          <w:w w:val="120"/>
          <w:sz w:val="12"/>
        </w:rPr>
        <w:t>27</w:t>
      </w:r>
    </w:p>
    <w:p>
      <w:pPr>
        <w:pStyle w:val="BodyText"/>
        <w:rPr>
          <w:sz w:val="12"/>
        </w:rPr>
      </w:pPr>
    </w:p>
    <w:p>
      <w:pPr>
        <w:pStyle w:val="BodyText"/>
        <w:spacing w:before="10"/>
        <w:rPr>
          <w:sz w:val="15"/>
        </w:rPr>
      </w:pPr>
    </w:p>
    <w:p>
      <w:pPr>
        <w:spacing w:before="0"/>
        <w:ind w:left="0" w:right="505" w:firstLine="0"/>
        <w:jc w:val="right"/>
        <w:rPr>
          <w:sz w:val="12"/>
        </w:rPr>
      </w:pPr>
      <w:r>
        <w:rPr/>
        <w:pict>
          <v:line style="position:absolute;mso-position-horizontal-relative:page;mso-position-vertical-relative:paragraph;z-index:16145920" from="197.675995pt,4.423767pt" to="201.764995pt,4.423767pt" stroked="true" strokeweight=".5pt" strokecolor="#292425">
            <v:stroke dashstyle="solid"/>
            <w10:wrap type="none"/>
          </v:line>
        </w:pict>
      </w:r>
      <w:r>
        <w:rPr>
          <w:color w:val="292425"/>
          <w:spacing w:val="-11"/>
          <w:w w:val="120"/>
          <w:sz w:val="12"/>
        </w:rPr>
        <w:t>26</w:t>
      </w:r>
    </w:p>
    <w:p>
      <w:pPr>
        <w:pStyle w:val="BodyText"/>
        <w:rPr>
          <w:sz w:val="12"/>
        </w:rPr>
      </w:pPr>
    </w:p>
    <w:p>
      <w:pPr>
        <w:pStyle w:val="BodyText"/>
        <w:spacing w:before="10"/>
        <w:rPr>
          <w:sz w:val="15"/>
        </w:rPr>
      </w:pPr>
    </w:p>
    <w:p>
      <w:pPr>
        <w:spacing w:before="0"/>
        <w:ind w:left="0" w:right="508" w:firstLine="0"/>
        <w:jc w:val="right"/>
        <w:rPr>
          <w:sz w:val="12"/>
        </w:rPr>
      </w:pPr>
      <w:r>
        <w:rPr/>
        <w:pict>
          <v:line style="position:absolute;mso-position-horizontal-relative:page;mso-position-vertical-relative:paragraph;z-index:16145408" from="197.675995pt,4.086557pt" to="201.764995pt,4.086557pt" stroked="true" strokeweight=".5pt" strokecolor="#292425">
            <v:stroke dashstyle="solid"/>
            <w10:wrap type="none"/>
          </v:line>
        </w:pict>
      </w:r>
      <w:r>
        <w:rPr>
          <w:color w:val="292425"/>
          <w:spacing w:val="-15"/>
          <w:w w:val="120"/>
          <w:sz w:val="12"/>
        </w:rPr>
        <w:t>25</w:t>
      </w:r>
    </w:p>
    <w:p>
      <w:pPr>
        <w:pStyle w:val="BodyText"/>
        <w:rPr>
          <w:sz w:val="12"/>
        </w:rPr>
      </w:pPr>
    </w:p>
    <w:p>
      <w:pPr>
        <w:pStyle w:val="BodyText"/>
        <w:spacing w:before="11"/>
        <w:rPr>
          <w:sz w:val="15"/>
        </w:rPr>
      </w:pPr>
    </w:p>
    <w:p>
      <w:pPr>
        <w:spacing w:before="0"/>
        <w:ind w:left="0" w:right="504" w:firstLine="0"/>
        <w:jc w:val="right"/>
        <w:rPr>
          <w:sz w:val="12"/>
        </w:rPr>
      </w:pPr>
      <w:r>
        <w:rPr/>
        <w:pict>
          <v:line style="position:absolute;mso-position-horizontal-relative:page;mso-position-vertical-relative:paragraph;z-index:16144896" from="197.675995pt,4.465364pt" to="201.764995pt,4.465364pt" stroked="true" strokeweight=".5pt" strokecolor="#292425">
            <v:stroke dashstyle="solid"/>
            <w10:wrap type="none"/>
          </v:line>
        </w:pict>
      </w:r>
      <w:r>
        <w:rPr>
          <w:color w:val="292425"/>
          <w:spacing w:val="-10"/>
          <w:w w:val="120"/>
          <w:sz w:val="12"/>
        </w:rPr>
        <w:t>24</w:t>
      </w:r>
    </w:p>
    <w:p>
      <w:pPr>
        <w:pStyle w:val="BodyText"/>
        <w:rPr>
          <w:sz w:val="12"/>
        </w:rPr>
      </w:pPr>
    </w:p>
    <w:p>
      <w:pPr>
        <w:pStyle w:val="BodyText"/>
        <w:spacing w:before="10"/>
        <w:rPr>
          <w:sz w:val="15"/>
        </w:rPr>
      </w:pPr>
    </w:p>
    <w:p>
      <w:pPr>
        <w:spacing w:before="0"/>
        <w:ind w:left="0" w:right="504" w:firstLine="0"/>
        <w:jc w:val="right"/>
        <w:rPr>
          <w:sz w:val="12"/>
        </w:rPr>
      </w:pPr>
      <w:r>
        <w:rPr/>
        <w:pict>
          <v:line style="position:absolute;mso-position-horizontal-relative:page;mso-position-vertical-relative:paragraph;z-index:16144384" from="197.675995pt,4.126155pt" to="201.764995pt,4.126155pt" stroked="true" strokeweight=".5pt" strokecolor="#292425">
            <v:stroke dashstyle="solid"/>
            <w10:wrap type="none"/>
          </v:line>
        </w:pict>
      </w:r>
      <w:r>
        <w:rPr>
          <w:color w:val="292425"/>
          <w:spacing w:val="-10"/>
          <w:w w:val="120"/>
          <w:sz w:val="12"/>
        </w:rPr>
        <w:t>23</w:t>
      </w:r>
    </w:p>
    <w:p>
      <w:pPr>
        <w:pStyle w:val="BodyText"/>
        <w:rPr>
          <w:sz w:val="12"/>
        </w:rPr>
      </w:pPr>
    </w:p>
    <w:p>
      <w:pPr>
        <w:pStyle w:val="BodyText"/>
        <w:spacing w:before="10"/>
        <w:rPr>
          <w:sz w:val="15"/>
        </w:rPr>
      </w:pPr>
    </w:p>
    <w:p>
      <w:pPr>
        <w:spacing w:before="0"/>
        <w:ind w:left="0" w:right="504" w:firstLine="0"/>
        <w:jc w:val="right"/>
        <w:rPr>
          <w:sz w:val="12"/>
        </w:rPr>
      </w:pPr>
      <w:r>
        <w:rPr/>
        <w:pict>
          <v:line style="position:absolute;mso-position-horizontal-relative:page;mso-position-vertical-relative:paragraph;z-index:16143872" from="197.675995pt,4.386366pt" to="201.764995pt,4.386366pt" stroked="true" strokeweight=".5pt" strokecolor="#292425">
            <v:stroke dashstyle="solid"/>
            <w10:wrap type="none"/>
          </v:line>
        </w:pict>
      </w:r>
      <w:r>
        <w:rPr>
          <w:color w:val="292425"/>
          <w:spacing w:val="-10"/>
          <w:w w:val="120"/>
          <w:sz w:val="12"/>
        </w:rPr>
        <w:t>22</w:t>
      </w:r>
    </w:p>
    <w:p>
      <w:pPr>
        <w:pStyle w:val="BodyText"/>
        <w:rPr>
          <w:sz w:val="12"/>
        </w:rPr>
      </w:pPr>
    </w:p>
    <w:p>
      <w:pPr>
        <w:pStyle w:val="BodyText"/>
        <w:spacing w:before="11"/>
        <w:rPr>
          <w:sz w:val="15"/>
        </w:rPr>
      </w:pPr>
    </w:p>
    <w:p>
      <w:pPr>
        <w:spacing w:before="0"/>
        <w:ind w:left="0" w:right="513" w:firstLine="0"/>
        <w:jc w:val="right"/>
        <w:rPr>
          <w:sz w:val="12"/>
        </w:rPr>
      </w:pPr>
      <w:r>
        <w:rPr/>
        <w:pict>
          <v:group style="position:absolute;margin-left:40.75pt;margin-top:3.752562pt;width:162.450pt;height:6.85pt;mso-position-horizontal-relative:page;mso-position-vertical-relative:paragraph;z-index:-21418496" coordorigin="815,75" coordsize="3249,137">
            <v:shape style="position:absolute;left:982;top:80;width:3054;height:121" coordorigin="982,81" coordsize="3054,121" path="m3935,81l4035,81m982,201l4036,201m993,201l993,144m2371,201l2371,144m3751,201l3751,144e" filled="false" stroked="true" strokeweight=".5pt" strokecolor="#292425">
              <v:path arrowok="t"/>
              <v:stroke dashstyle="solid"/>
            </v:shape>
            <v:line style="position:absolute" from="815,81" to="916,81" stroked="true" strokeweight=".5pt" strokecolor="#292425">
              <v:stroke dashstyle="solid"/>
            </v:line>
            <v:shape style="position:absolute;left:890;top:80;width:3168;height:127" coordorigin="891,80" coordsize="3168,127" path="m4038,80l4038,107,4018,123,4058,137,4018,157,4058,173,4035,183,4034,207m911,80l911,107,891,123,931,137,891,157,931,173,907,183,907,207e" filled="false" stroked="true" strokeweight=".5pt" strokecolor="#292425">
              <v:path arrowok="t"/>
              <v:stroke dashstyle="solid"/>
            </v:shape>
            <v:line style="position:absolute" from="815,201" to="1120,201" stroked="true" strokeweight=".5pt" strokecolor="#292425">
              <v:stroke dashstyle="solid"/>
            </v:line>
            <w10:wrap type="none"/>
          </v:group>
        </w:pict>
      </w:r>
      <w:r>
        <w:rPr>
          <w:color w:val="292425"/>
          <w:spacing w:val="-20"/>
          <w:w w:val="120"/>
          <w:sz w:val="12"/>
        </w:rPr>
        <w:t>21</w:t>
      </w:r>
    </w:p>
    <w:p>
      <w:pPr>
        <w:tabs>
          <w:tab w:pos="2344" w:val="left" w:leader="none"/>
          <w:tab w:pos="3084" w:val="left" w:leader="none"/>
          <w:tab w:pos="3476" w:val="left" w:leader="none"/>
        </w:tabs>
        <w:spacing w:before="14"/>
        <w:ind w:left="856"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w w:val="120"/>
          <w:position w:val="7"/>
          <w:sz w:val="12"/>
        </w:rPr>
        <w:t>0</w:t>
      </w:r>
    </w:p>
    <w:p>
      <w:pPr>
        <w:spacing w:before="77"/>
        <w:ind w:left="166" w:right="0" w:firstLine="0"/>
        <w:jc w:val="left"/>
        <w:rPr>
          <w:sz w:val="12"/>
        </w:rPr>
      </w:pPr>
      <w:r>
        <w:rPr>
          <w:color w:val="292425"/>
          <w:w w:val="105"/>
          <w:sz w:val="12"/>
        </w:rPr>
        <w:t>Source: International Energy Agency.</w:t>
      </w:r>
    </w:p>
    <w:p>
      <w:pPr>
        <w:pStyle w:val="ListParagraph"/>
        <w:numPr>
          <w:ilvl w:val="0"/>
          <w:numId w:val="26"/>
        </w:numPr>
        <w:tabs>
          <w:tab w:pos="407" w:val="left" w:leader="none"/>
        </w:tabs>
        <w:spacing w:line="240" w:lineRule="auto" w:before="102" w:after="0"/>
        <w:ind w:left="406" w:right="0" w:hanging="241"/>
        <w:jc w:val="left"/>
        <w:rPr>
          <w:sz w:val="12"/>
        </w:rPr>
      </w:pPr>
      <w:r>
        <w:rPr>
          <w:color w:val="292425"/>
          <w:w w:val="105"/>
          <w:sz w:val="12"/>
        </w:rPr>
        <w:t>OPEC excluding</w:t>
      </w:r>
      <w:r>
        <w:rPr>
          <w:color w:val="292425"/>
          <w:spacing w:val="-4"/>
          <w:w w:val="105"/>
          <w:sz w:val="12"/>
        </w:rPr>
        <w:t> </w:t>
      </w:r>
      <w:r>
        <w:rPr>
          <w:color w:val="292425"/>
          <w:w w:val="105"/>
          <w:sz w:val="12"/>
        </w:rPr>
        <w:t>Iraq.</w:t>
      </w:r>
    </w:p>
    <w:p>
      <w:pPr>
        <w:pStyle w:val="BodyText"/>
        <w:spacing w:before="1"/>
        <w:rPr>
          <w:sz w:val="22"/>
        </w:rPr>
      </w:pPr>
      <w:r>
        <w:rPr/>
        <w:br w:type="column"/>
      </w:r>
      <w:r>
        <w:rPr>
          <w:sz w:val="22"/>
        </w:rPr>
      </w:r>
    </w:p>
    <w:p>
      <w:pPr>
        <w:pStyle w:val="BodyText"/>
        <w:spacing w:line="292" w:lineRule="auto"/>
        <w:ind w:left="291" w:right="181"/>
      </w:pPr>
      <w:r>
        <w:rPr>
          <w:color w:val="292425"/>
          <w:w w:val="110"/>
        </w:rPr>
        <w:t>Chart 4.6), and increased concerns about </w:t>
      </w:r>
      <w:r>
        <w:rPr>
          <w:color w:val="292425"/>
          <w:spacing w:val="-3"/>
          <w:w w:val="110"/>
        </w:rPr>
        <w:t>any </w:t>
      </w:r>
      <w:r>
        <w:rPr>
          <w:color w:val="292425"/>
          <w:w w:val="110"/>
        </w:rPr>
        <w:t>potential negative</w:t>
      </w:r>
      <w:r>
        <w:rPr>
          <w:color w:val="292425"/>
          <w:spacing w:val="-25"/>
          <w:w w:val="110"/>
        </w:rPr>
        <w:t> </w:t>
      </w:r>
      <w:r>
        <w:rPr>
          <w:color w:val="292425"/>
          <w:w w:val="110"/>
        </w:rPr>
        <w:t>impact</w:t>
      </w:r>
      <w:r>
        <w:rPr>
          <w:color w:val="292425"/>
          <w:spacing w:val="-24"/>
          <w:w w:val="110"/>
        </w:rPr>
        <w:t> </w:t>
      </w:r>
      <w:r>
        <w:rPr>
          <w:color w:val="292425"/>
          <w:w w:val="110"/>
        </w:rPr>
        <w:t>on</w:t>
      </w:r>
      <w:r>
        <w:rPr>
          <w:color w:val="292425"/>
          <w:spacing w:val="-25"/>
          <w:w w:val="110"/>
        </w:rPr>
        <w:t> </w:t>
      </w:r>
      <w:r>
        <w:rPr>
          <w:color w:val="292425"/>
          <w:w w:val="110"/>
        </w:rPr>
        <w:t>supply</w:t>
      </w:r>
      <w:r>
        <w:rPr>
          <w:color w:val="292425"/>
          <w:spacing w:val="-24"/>
          <w:w w:val="110"/>
        </w:rPr>
        <w:t> </w:t>
      </w:r>
      <w:r>
        <w:rPr>
          <w:color w:val="292425"/>
          <w:w w:val="110"/>
        </w:rPr>
        <w:t>of</w:t>
      </w:r>
      <w:r>
        <w:rPr>
          <w:color w:val="292425"/>
          <w:spacing w:val="-25"/>
          <w:w w:val="110"/>
        </w:rPr>
        <w:t> </w:t>
      </w:r>
      <w:r>
        <w:rPr>
          <w:color w:val="292425"/>
          <w:w w:val="110"/>
        </w:rPr>
        <w:t>a</w:t>
      </w:r>
      <w:r>
        <w:rPr>
          <w:color w:val="292425"/>
          <w:spacing w:val="-24"/>
          <w:w w:val="110"/>
        </w:rPr>
        <w:t> </w:t>
      </w:r>
      <w:r>
        <w:rPr>
          <w:color w:val="292425"/>
          <w:w w:val="110"/>
        </w:rPr>
        <w:t>possible</w:t>
      </w:r>
      <w:r>
        <w:rPr>
          <w:color w:val="292425"/>
          <w:spacing w:val="-25"/>
          <w:w w:val="110"/>
        </w:rPr>
        <w:t> </w:t>
      </w:r>
      <w:r>
        <w:rPr>
          <w:color w:val="292425"/>
          <w:w w:val="110"/>
        </w:rPr>
        <w:t>military</w:t>
      </w:r>
      <w:r>
        <w:rPr>
          <w:color w:val="292425"/>
          <w:spacing w:val="-24"/>
          <w:w w:val="110"/>
        </w:rPr>
        <w:t> </w:t>
      </w:r>
      <w:r>
        <w:rPr>
          <w:color w:val="292425"/>
          <w:w w:val="110"/>
        </w:rPr>
        <w:t>conflict</w:t>
      </w:r>
      <w:r>
        <w:rPr>
          <w:color w:val="292425"/>
          <w:spacing w:val="-25"/>
          <w:w w:val="110"/>
        </w:rPr>
        <w:t> </w:t>
      </w:r>
      <w:r>
        <w:rPr>
          <w:color w:val="292425"/>
          <w:w w:val="110"/>
        </w:rPr>
        <w:t>in </w:t>
      </w:r>
      <w:r>
        <w:rPr>
          <w:color w:val="292425"/>
          <w:spacing w:val="-3"/>
          <w:w w:val="110"/>
        </w:rPr>
        <w:t>Iraq.</w:t>
      </w:r>
    </w:p>
    <w:p>
      <w:pPr>
        <w:pStyle w:val="BodyText"/>
        <w:spacing w:before="2"/>
        <w:rPr>
          <w:sz w:val="24"/>
        </w:rPr>
      </w:pPr>
    </w:p>
    <w:p>
      <w:pPr>
        <w:pStyle w:val="BodyText"/>
        <w:spacing w:line="292" w:lineRule="auto" w:before="1"/>
        <w:ind w:left="291" w:right="181"/>
      </w:pPr>
      <w:r>
        <w:rPr>
          <w:color w:val="292425"/>
          <w:w w:val="110"/>
        </w:rPr>
        <w:t>Despite</w:t>
      </w:r>
      <w:r>
        <w:rPr>
          <w:color w:val="292425"/>
          <w:spacing w:val="-27"/>
          <w:w w:val="110"/>
        </w:rPr>
        <w:t> </w:t>
      </w:r>
      <w:r>
        <w:rPr>
          <w:color w:val="292425"/>
          <w:spacing w:val="-3"/>
          <w:w w:val="110"/>
        </w:rPr>
        <w:t>OPEC’s</w:t>
      </w:r>
      <w:r>
        <w:rPr>
          <w:color w:val="292425"/>
          <w:spacing w:val="-26"/>
          <w:w w:val="110"/>
        </w:rPr>
        <w:t> </w:t>
      </w:r>
      <w:r>
        <w:rPr>
          <w:color w:val="292425"/>
          <w:w w:val="110"/>
        </w:rPr>
        <w:t>agreement</w:t>
      </w:r>
      <w:r>
        <w:rPr>
          <w:color w:val="292425"/>
          <w:spacing w:val="-26"/>
          <w:w w:val="110"/>
        </w:rPr>
        <w:t> </w:t>
      </w:r>
      <w:r>
        <w:rPr>
          <w:color w:val="292425"/>
          <w:w w:val="110"/>
        </w:rPr>
        <w:t>at</w:t>
      </w:r>
      <w:r>
        <w:rPr>
          <w:color w:val="292425"/>
          <w:spacing w:val="-27"/>
          <w:w w:val="110"/>
        </w:rPr>
        <w:t> </w:t>
      </w:r>
      <w:r>
        <w:rPr>
          <w:color w:val="292425"/>
          <w:w w:val="110"/>
        </w:rPr>
        <w:t>its</w:t>
      </w:r>
      <w:r>
        <w:rPr>
          <w:color w:val="292425"/>
          <w:spacing w:val="-26"/>
          <w:w w:val="110"/>
        </w:rPr>
        <w:t> </w:t>
      </w:r>
      <w:r>
        <w:rPr>
          <w:color w:val="292425"/>
          <w:w w:val="110"/>
        </w:rPr>
        <w:t>meetings</w:t>
      </w:r>
      <w:r>
        <w:rPr>
          <w:color w:val="292425"/>
          <w:spacing w:val="-26"/>
          <w:w w:val="110"/>
        </w:rPr>
        <w:t> </w:t>
      </w:r>
      <w:r>
        <w:rPr>
          <w:color w:val="292425"/>
          <w:w w:val="110"/>
        </w:rPr>
        <w:t>in</w:t>
      </w:r>
      <w:r>
        <w:rPr>
          <w:color w:val="292425"/>
          <w:spacing w:val="-26"/>
          <w:w w:val="110"/>
        </w:rPr>
        <w:t> </w:t>
      </w:r>
      <w:r>
        <w:rPr>
          <w:color w:val="292425"/>
          <w:w w:val="110"/>
        </w:rPr>
        <w:t>December</w:t>
      </w:r>
      <w:r>
        <w:rPr>
          <w:color w:val="292425"/>
          <w:spacing w:val="-27"/>
          <w:w w:val="110"/>
        </w:rPr>
        <w:t> </w:t>
      </w:r>
      <w:r>
        <w:rPr>
          <w:color w:val="292425"/>
          <w:w w:val="110"/>
        </w:rPr>
        <w:t>and January</w:t>
      </w:r>
      <w:r>
        <w:rPr>
          <w:color w:val="292425"/>
          <w:spacing w:val="-9"/>
          <w:w w:val="110"/>
        </w:rPr>
        <w:t> </w:t>
      </w:r>
      <w:r>
        <w:rPr>
          <w:color w:val="292425"/>
          <w:spacing w:val="-4"/>
          <w:w w:val="110"/>
        </w:rPr>
        <w:t>to</w:t>
      </w:r>
      <w:r>
        <w:rPr>
          <w:color w:val="292425"/>
          <w:spacing w:val="-8"/>
          <w:w w:val="110"/>
        </w:rPr>
        <w:t> </w:t>
      </w:r>
      <w:r>
        <w:rPr>
          <w:color w:val="292425"/>
          <w:w w:val="110"/>
        </w:rPr>
        <w:t>raise</w:t>
      </w:r>
      <w:r>
        <w:rPr>
          <w:color w:val="292425"/>
          <w:spacing w:val="-8"/>
          <w:w w:val="110"/>
        </w:rPr>
        <w:t> </w:t>
      </w:r>
      <w:r>
        <w:rPr>
          <w:color w:val="292425"/>
          <w:w w:val="110"/>
        </w:rPr>
        <w:t>its</w:t>
      </w:r>
      <w:r>
        <w:rPr>
          <w:color w:val="292425"/>
          <w:spacing w:val="-8"/>
          <w:w w:val="110"/>
        </w:rPr>
        <w:t> </w:t>
      </w:r>
      <w:r>
        <w:rPr>
          <w:color w:val="292425"/>
          <w:w w:val="110"/>
        </w:rPr>
        <w:t>production</w:t>
      </w:r>
      <w:r>
        <w:rPr>
          <w:color w:val="292425"/>
          <w:spacing w:val="-8"/>
          <w:w w:val="110"/>
        </w:rPr>
        <w:t> </w:t>
      </w:r>
      <w:r>
        <w:rPr>
          <w:color w:val="292425"/>
          <w:w w:val="110"/>
        </w:rPr>
        <w:t>quotas</w:t>
      </w:r>
      <w:r>
        <w:rPr>
          <w:color w:val="292425"/>
          <w:spacing w:val="-8"/>
          <w:w w:val="110"/>
        </w:rPr>
        <w:t> </w:t>
      </w:r>
      <w:r>
        <w:rPr>
          <w:color w:val="292425"/>
          <w:spacing w:val="-3"/>
          <w:w w:val="110"/>
        </w:rPr>
        <w:t>by</w:t>
      </w:r>
      <w:r>
        <w:rPr>
          <w:color w:val="292425"/>
          <w:spacing w:val="-8"/>
          <w:w w:val="110"/>
        </w:rPr>
        <w:t> </w:t>
      </w:r>
      <w:r>
        <w:rPr>
          <w:color w:val="292425"/>
          <w:w w:val="110"/>
        </w:rPr>
        <w:t>a</w:t>
      </w:r>
      <w:r>
        <w:rPr>
          <w:color w:val="292425"/>
          <w:spacing w:val="-8"/>
          <w:w w:val="110"/>
        </w:rPr>
        <w:t> </w:t>
      </w:r>
      <w:r>
        <w:rPr>
          <w:color w:val="292425"/>
          <w:spacing w:val="-3"/>
          <w:w w:val="110"/>
        </w:rPr>
        <w:t>total</w:t>
      </w:r>
      <w:r>
        <w:rPr>
          <w:color w:val="292425"/>
          <w:spacing w:val="-8"/>
          <w:w w:val="110"/>
        </w:rPr>
        <w:t> </w:t>
      </w:r>
      <w:r>
        <w:rPr>
          <w:color w:val="292425"/>
          <w:w w:val="110"/>
        </w:rPr>
        <w:t>of</w:t>
      </w:r>
    </w:p>
    <w:p>
      <w:pPr>
        <w:pStyle w:val="BodyText"/>
        <w:spacing w:line="292" w:lineRule="auto"/>
        <w:ind w:left="291"/>
      </w:pPr>
      <w:r>
        <w:rPr>
          <w:color w:val="292425"/>
          <w:w w:val="110"/>
        </w:rPr>
        <w:t>2.8</w:t>
      </w:r>
      <w:r>
        <w:rPr>
          <w:color w:val="292425"/>
          <w:spacing w:val="-15"/>
          <w:w w:val="110"/>
        </w:rPr>
        <w:t> </w:t>
      </w:r>
      <w:r>
        <w:rPr>
          <w:color w:val="292425"/>
          <w:w w:val="110"/>
        </w:rPr>
        <w:t>million</w:t>
      </w:r>
      <w:r>
        <w:rPr>
          <w:color w:val="292425"/>
          <w:spacing w:val="-14"/>
          <w:w w:val="110"/>
        </w:rPr>
        <w:t> </w:t>
      </w:r>
      <w:r>
        <w:rPr>
          <w:color w:val="292425"/>
          <w:w w:val="110"/>
        </w:rPr>
        <w:t>barrels</w:t>
      </w:r>
      <w:r>
        <w:rPr>
          <w:color w:val="292425"/>
          <w:spacing w:val="-14"/>
          <w:w w:val="110"/>
        </w:rPr>
        <w:t> </w:t>
      </w:r>
      <w:r>
        <w:rPr>
          <w:color w:val="292425"/>
          <w:w w:val="110"/>
        </w:rPr>
        <w:t>per</w:t>
      </w:r>
      <w:r>
        <w:rPr>
          <w:color w:val="292425"/>
          <w:spacing w:val="-14"/>
          <w:w w:val="110"/>
        </w:rPr>
        <w:t> </w:t>
      </w:r>
      <w:r>
        <w:rPr>
          <w:color w:val="292425"/>
          <w:spacing w:val="-4"/>
          <w:w w:val="110"/>
        </w:rPr>
        <w:t>day,</w:t>
      </w:r>
      <w:r>
        <w:rPr>
          <w:color w:val="292425"/>
          <w:spacing w:val="-4"/>
          <w:w w:val="110"/>
          <w:position w:val="5"/>
          <w:sz w:val="14"/>
        </w:rPr>
        <w:t>(1)</w:t>
      </w:r>
      <w:r>
        <w:rPr>
          <w:color w:val="292425"/>
          <w:spacing w:val="2"/>
          <w:w w:val="110"/>
          <w:position w:val="5"/>
          <w:sz w:val="14"/>
        </w:rPr>
        <w:t> </w:t>
      </w:r>
      <w:r>
        <w:rPr>
          <w:color w:val="292425"/>
          <w:w w:val="110"/>
        </w:rPr>
        <w:t>equivalent</w:t>
      </w:r>
      <w:r>
        <w:rPr>
          <w:color w:val="292425"/>
          <w:spacing w:val="-14"/>
          <w:w w:val="110"/>
        </w:rPr>
        <w:t> </w:t>
      </w:r>
      <w:r>
        <w:rPr>
          <w:color w:val="292425"/>
          <w:spacing w:val="-4"/>
          <w:w w:val="110"/>
        </w:rPr>
        <w:t>to</w:t>
      </w:r>
      <w:r>
        <w:rPr>
          <w:color w:val="292425"/>
          <w:spacing w:val="-14"/>
          <w:w w:val="110"/>
        </w:rPr>
        <w:t> </w:t>
      </w:r>
      <w:r>
        <w:rPr>
          <w:color w:val="292425"/>
          <w:w w:val="110"/>
        </w:rPr>
        <w:t>around</w:t>
      </w:r>
      <w:r>
        <w:rPr>
          <w:color w:val="292425"/>
          <w:spacing w:val="-14"/>
          <w:w w:val="110"/>
        </w:rPr>
        <w:t> </w:t>
      </w:r>
      <w:r>
        <w:rPr>
          <w:color w:val="292425"/>
          <w:w w:val="110"/>
        </w:rPr>
        <w:t>4%</w:t>
      </w:r>
      <w:r>
        <w:rPr>
          <w:color w:val="292425"/>
          <w:spacing w:val="-15"/>
          <w:w w:val="110"/>
        </w:rPr>
        <w:t> </w:t>
      </w:r>
      <w:r>
        <w:rPr>
          <w:color w:val="292425"/>
          <w:w w:val="110"/>
        </w:rPr>
        <w:t>of</w:t>
      </w:r>
      <w:r>
        <w:rPr>
          <w:color w:val="292425"/>
          <w:spacing w:val="-14"/>
          <w:w w:val="110"/>
        </w:rPr>
        <w:t> </w:t>
      </w:r>
      <w:r>
        <w:rPr>
          <w:color w:val="292425"/>
          <w:spacing w:val="-3"/>
          <w:w w:val="110"/>
        </w:rPr>
        <w:t>total </w:t>
      </w:r>
      <w:r>
        <w:rPr>
          <w:color w:val="292425"/>
          <w:w w:val="110"/>
        </w:rPr>
        <w:t>world</w:t>
      </w:r>
      <w:r>
        <w:rPr>
          <w:color w:val="292425"/>
          <w:spacing w:val="-18"/>
          <w:w w:val="110"/>
        </w:rPr>
        <w:t> </w:t>
      </w:r>
      <w:r>
        <w:rPr>
          <w:color w:val="292425"/>
          <w:w w:val="110"/>
        </w:rPr>
        <w:t>output</w:t>
      </w:r>
      <w:r>
        <w:rPr>
          <w:color w:val="292425"/>
          <w:spacing w:val="-17"/>
          <w:w w:val="110"/>
        </w:rPr>
        <w:t> </w:t>
      </w:r>
      <w:r>
        <w:rPr>
          <w:color w:val="292425"/>
          <w:w w:val="110"/>
        </w:rPr>
        <w:t>(see</w:t>
      </w:r>
      <w:r>
        <w:rPr>
          <w:color w:val="292425"/>
          <w:spacing w:val="-17"/>
          <w:w w:val="110"/>
        </w:rPr>
        <w:t> </w:t>
      </w:r>
      <w:r>
        <w:rPr>
          <w:color w:val="292425"/>
          <w:w w:val="110"/>
        </w:rPr>
        <w:t>Chart</w:t>
      </w:r>
      <w:r>
        <w:rPr>
          <w:color w:val="292425"/>
          <w:spacing w:val="-18"/>
          <w:w w:val="110"/>
        </w:rPr>
        <w:t> </w:t>
      </w:r>
      <w:r>
        <w:rPr>
          <w:color w:val="292425"/>
          <w:w w:val="110"/>
        </w:rPr>
        <w:t>4.6),</w:t>
      </w:r>
      <w:r>
        <w:rPr>
          <w:color w:val="292425"/>
          <w:spacing w:val="-17"/>
          <w:w w:val="110"/>
        </w:rPr>
        <w:t> </w:t>
      </w:r>
      <w:r>
        <w:rPr>
          <w:color w:val="292425"/>
          <w:w w:val="110"/>
        </w:rPr>
        <w:t>prices</w:t>
      </w:r>
      <w:r>
        <w:rPr>
          <w:color w:val="292425"/>
          <w:spacing w:val="-17"/>
          <w:w w:val="110"/>
        </w:rPr>
        <w:t> </w:t>
      </w:r>
      <w:r>
        <w:rPr>
          <w:color w:val="292425"/>
          <w:spacing w:val="-3"/>
          <w:w w:val="110"/>
        </w:rPr>
        <w:t>have</w:t>
      </w:r>
      <w:r>
        <w:rPr>
          <w:color w:val="292425"/>
          <w:spacing w:val="-17"/>
          <w:w w:val="110"/>
        </w:rPr>
        <w:t> </w:t>
      </w:r>
      <w:r>
        <w:rPr>
          <w:color w:val="292425"/>
          <w:w w:val="110"/>
        </w:rPr>
        <w:t>remained</w:t>
      </w:r>
      <w:r>
        <w:rPr>
          <w:color w:val="292425"/>
          <w:spacing w:val="-18"/>
          <w:w w:val="110"/>
        </w:rPr>
        <w:t> </w:t>
      </w:r>
      <w:r>
        <w:rPr>
          <w:color w:val="292425"/>
          <w:w w:val="110"/>
        </w:rPr>
        <w:t>high.</w:t>
      </w:r>
      <w:r>
        <w:rPr>
          <w:color w:val="292425"/>
          <w:spacing w:val="22"/>
          <w:w w:val="110"/>
        </w:rPr>
        <w:t> </w:t>
      </w:r>
      <w:r>
        <w:rPr>
          <w:color w:val="292425"/>
          <w:w w:val="110"/>
        </w:rPr>
        <w:t>This could be because the higher production quotas </w:t>
      </w:r>
      <w:r>
        <w:rPr>
          <w:color w:val="292425"/>
          <w:spacing w:val="-3"/>
          <w:w w:val="110"/>
        </w:rPr>
        <w:t>may </w:t>
      </w:r>
      <w:r>
        <w:rPr>
          <w:color w:val="292425"/>
          <w:w w:val="110"/>
        </w:rPr>
        <w:t>not be matched </w:t>
      </w:r>
      <w:r>
        <w:rPr>
          <w:color w:val="292425"/>
          <w:spacing w:val="-3"/>
          <w:w w:val="110"/>
        </w:rPr>
        <w:t>by </w:t>
      </w:r>
      <w:r>
        <w:rPr>
          <w:color w:val="292425"/>
          <w:w w:val="110"/>
        </w:rPr>
        <w:t>a commensurate expansion in actual supply </w:t>
      </w:r>
      <w:r>
        <w:rPr>
          <w:color w:val="292425"/>
          <w:spacing w:val="-4"/>
          <w:w w:val="110"/>
        </w:rPr>
        <w:t>to </w:t>
      </w:r>
      <w:r>
        <w:rPr>
          <w:color w:val="292425"/>
          <w:w w:val="110"/>
        </w:rPr>
        <w:t>much </w:t>
      </w:r>
      <w:r>
        <w:rPr>
          <w:color w:val="292425"/>
          <w:spacing w:val="-3"/>
          <w:w w:val="110"/>
        </w:rPr>
        <w:t>above </w:t>
      </w:r>
      <w:r>
        <w:rPr>
          <w:color w:val="292425"/>
          <w:w w:val="110"/>
        </w:rPr>
        <w:t>the </w:t>
      </w:r>
      <w:r>
        <w:rPr>
          <w:color w:val="292425"/>
          <w:spacing w:val="-3"/>
          <w:w w:val="110"/>
        </w:rPr>
        <w:t>levels </w:t>
      </w:r>
      <w:r>
        <w:rPr>
          <w:color w:val="292425"/>
          <w:w w:val="110"/>
        </w:rPr>
        <w:t>which prevailed before the strikes in </w:t>
      </w:r>
      <w:r>
        <w:rPr>
          <w:color w:val="292425"/>
          <w:spacing w:val="-3"/>
          <w:w w:val="110"/>
        </w:rPr>
        <w:t>Venezuela.</w:t>
      </w:r>
      <w:r>
        <w:rPr>
          <w:color w:val="292425"/>
          <w:spacing w:val="8"/>
          <w:w w:val="110"/>
        </w:rPr>
        <w:t> </w:t>
      </w:r>
      <w:r>
        <w:rPr>
          <w:color w:val="292425"/>
          <w:w w:val="110"/>
        </w:rPr>
        <w:t>OPEC</w:t>
      </w:r>
      <w:r>
        <w:rPr>
          <w:color w:val="292425"/>
          <w:spacing w:val="-24"/>
          <w:w w:val="110"/>
        </w:rPr>
        <w:t> </w:t>
      </w:r>
      <w:r>
        <w:rPr>
          <w:color w:val="292425"/>
          <w:w w:val="110"/>
        </w:rPr>
        <w:t>output</w:t>
      </w:r>
      <w:r>
        <w:rPr>
          <w:color w:val="292425"/>
          <w:spacing w:val="-24"/>
          <w:w w:val="110"/>
        </w:rPr>
        <w:t> </w:t>
      </w:r>
      <w:r>
        <w:rPr>
          <w:color w:val="292425"/>
          <w:w w:val="110"/>
        </w:rPr>
        <w:t>has</w:t>
      </w:r>
      <w:r>
        <w:rPr>
          <w:color w:val="292425"/>
          <w:spacing w:val="-24"/>
          <w:w w:val="110"/>
        </w:rPr>
        <w:t> </w:t>
      </w:r>
      <w:r>
        <w:rPr>
          <w:color w:val="292425"/>
          <w:spacing w:val="-3"/>
          <w:w w:val="110"/>
        </w:rPr>
        <w:t>exceeded</w:t>
      </w:r>
      <w:r>
        <w:rPr>
          <w:color w:val="292425"/>
          <w:spacing w:val="-23"/>
          <w:w w:val="110"/>
        </w:rPr>
        <w:t> </w:t>
      </w:r>
      <w:r>
        <w:rPr>
          <w:color w:val="292425"/>
          <w:w w:val="110"/>
        </w:rPr>
        <w:t>its</w:t>
      </w:r>
      <w:r>
        <w:rPr>
          <w:color w:val="292425"/>
          <w:spacing w:val="-24"/>
          <w:w w:val="110"/>
        </w:rPr>
        <w:t> </w:t>
      </w:r>
      <w:r>
        <w:rPr>
          <w:color w:val="292425"/>
          <w:w w:val="110"/>
        </w:rPr>
        <w:t>quotas</w:t>
      </w:r>
      <w:r>
        <w:rPr>
          <w:color w:val="292425"/>
          <w:spacing w:val="-24"/>
          <w:w w:val="110"/>
        </w:rPr>
        <w:t> </w:t>
      </w:r>
      <w:r>
        <w:rPr>
          <w:color w:val="292425"/>
          <w:w w:val="110"/>
        </w:rPr>
        <w:t>for</w:t>
      </w:r>
      <w:r>
        <w:rPr>
          <w:color w:val="292425"/>
          <w:spacing w:val="-24"/>
          <w:w w:val="110"/>
        </w:rPr>
        <w:t> </w:t>
      </w:r>
      <w:r>
        <w:rPr>
          <w:color w:val="292425"/>
          <w:spacing w:val="-5"/>
          <w:w w:val="110"/>
        </w:rPr>
        <w:t>two</w:t>
      </w:r>
      <w:r>
        <w:rPr>
          <w:color w:val="292425"/>
          <w:spacing w:val="-23"/>
          <w:w w:val="110"/>
        </w:rPr>
        <w:t> </w:t>
      </w:r>
      <w:r>
        <w:rPr>
          <w:color w:val="292425"/>
          <w:spacing w:val="-3"/>
          <w:w w:val="110"/>
        </w:rPr>
        <w:t>years, </w:t>
      </w:r>
      <w:r>
        <w:rPr>
          <w:color w:val="292425"/>
          <w:w w:val="110"/>
        </w:rPr>
        <w:t>and at its meeting in </w:t>
      </w:r>
      <w:r>
        <w:rPr>
          <w:color w:val="292425"/>
          <w:spacing w:val="-3"/>
          <w:w w:val="110"/>
        </w:rPr>
        <w:t>January, </w:t>
      </w:r>
      <w:r>
        <w:rPr>
          <w:color w:val="292425"/>
          <w:w w:val="110"/>
        </w:rPr>
        <w:t>it </w:t>
      </w:r>
      <w:r>
        <w:rPr>
          <w:color w:val="292425"/>
          <w:spacing w:val="-3"/>
          <w:w w:val="110"/>
        </w:rPr>
        <w:t>restated </w:t>
      </w:r>
      <w:r>
        <w:rPr>
          <w:color w:val="292425"/>
          <w:w w:val="110"/>
        </w:rPr>
        <w:t>its intention </w:t>
      </w:r>
      <w:r>
        <w:rPr>
          <w:color w:val="292425"/>
          <w:spacing w:val="-4"/>
          <w:w w:val="110"/>
        </w:rPr>
        <w:t>to </w:t>
      </w:r>
      <w:r>
        <w:rPr>
          <w:color w:val="292425"/>
          <w:spacing w:val="-3"/>
          <w:w w:val="110"/>
        </w:rPr>
        <w:t>keep </w:t>
      </w:r>
      <w:r>
        <w:rPr>
          <w:color w:val="292425"/>
          <w:w w:val="110"/>
        </w:rPr>
        <w:t>actual supply closer </w:t>
      </w:r>
      <w:r>
        <w:rPr>
          <w:color w:val="292425"/>
          <w:spacing w:val="-4"/>
          <w:w w:val="110"/>
        </w:rPr>
        <w:t>to </w:t>
      </w:r>
      <w:r>
        <w:rPr>
          <w:color w:val="292425"/>
          <w:w w:val="110"/>
        </w:rPr>
        <w:t>its agreed</w:t>
      </w:r>
      <w:r>
        <w:rPr>
          <w:color w:val="292425"/>
          <w:spacing w:val="-39"/>
          <w:w w:val="110"/>
        </w:rPr>
        <w:t> </w:t>
      </w:r>
      <w:r>
        <w:rPr>
          <w:color w:val="292425"/>
          <w:w w:val="110"/>
        </w:rPr>
        <w:t>quotas.</w:t>
      </w:r>
    </w:p>
    <w:p>
      <w:pPr>
        <w:pStyle w:val="BodyText"/>
        <w:spacing w:before="9"/>
        <w:rPr>
          <w:sz w:val="23"/>
        </w:rPr>
      </w:pPr>
    </w:p>
    <w:p>
      <w:pPr>
        <w:pStyle w:val="BodyText"/>
        <w:ind w:left="291"/>
      </w:pPr>
      <w:r>
        <w:rPr>
          <w:color w:val="292425"/>
          <w:w w:val="110"/>
        </w:rPr>
        <w:t>Nevertheless, the futures market does not expect the</w:t>
      </w:r>
    </w:p>
    <w:p>
      <w:pPr>
        <w:pStyle w:val="BodyText"/>
        <w:spacing w:before="50"/>
        <w:ind w:left="291"/>
      </w:pPr>
      <w:r>
        <w:rPr>
          <w:color w:val="292425"/>
          <w:w w:val="110"/>
        </w:rPr>
        <w:t>sharp increase in prices to persist. The futures curve points to</w:t>
      </w:r>
    </w:p>
    <w:p>
      <w:pPr>
        <w:pStyle w:val="BodyText"/>
        <w:spacing w:before="9"/>
        <w:rPr>
          <w:sz w:val="10"/>
        </w:rPr>
      </w:pPr>
    </w:p>
    <w:p>
      <w:pPr>
        <w:pStyle w:val="BodyText"/>
        <w:spacing w:line="20" w:lineRule="exact"/>
        <w:ind w:left="122"/>
        <w:rPr>
          <w:sz w:val="2"/>
        </w:rPr>
      </w:pPr>
      <w:r>
        <w:rPr>
          <w:sz w:val="2"/>
        </w:rPr>
        <w:pict>
          <v:group style="width:277.7pt;height:.5pt;mso-position-horizontal-relative:char;mso-position-vertical-relative:line" coordorigin="0,0" coordsize="5554,10">
            <v:line style="position:absolute" from="0,5" to="5554,5" stroked="true" strokeweight=".5pt" strokecolor="#006bb6">
              <v:stroke dashstyle="solid"/>
            </v:line>
          </v:group>
        </w:pict>
      </w:r>
      <w:r>
        <w:rPr>
          <w:sz w:val="2"/>
        </w:rPr>
      </w:r>
    </w:p>
    <w:p>
      <w:pPr>
        <w:pStyle w:val="ListParagraph"/>
        <w:numPr>
          <w:ilvl w:val="1"/>
          <w:numId w:val="26"/>
        </w:numPr>
        <w:tabs>
          <w:tab w:pos="407" w:val="left" w:leader="none"/>
        </w:tabs>
        <w:spacing w:line="160" w:lineRule="exact" w:before="14" w:after="0"/>
        <w:ind w:left="406" w:right="0" w:hanging="241"/>
        <w:jc w:val="left"/>
        <w:rPr>
          <w:sz w:val="14"/>
        </w:rPr>
      </w:pPr>
      <w:r>
        <w:rPr>
          <w:color w:val="292425"/>
          <w:w w:val="110"/>
          <w:sz w:val="14"/>
        </w:rPr>
        <w:t>At</w:t>
      </w:r>
      <w:r>
        <w:rPr>
          <w:color w:val="292425"/>
          <w:spacing w:val="-9"/>
          <w:w w:val="110"/>
          <w:sz w:val="14"/>
        </w:rPr>
        <w:t> </w:t>
      </w:r>
      <w:r>
        <w:rPr>
          <w:color w:val="292425"/>
          <w:w w:val="110"/>
          <w:sz w:val="14"/>
        </w:rPr>
        <w:t>its</w:t>
      </w:r>
      <w:r>
        <w:rPr>
          <w:color w:val="292425"/>
          <w:spacing w:val="-8"/>
          <w:w w:val="110"/>
          <w:sz w:val="14"/>
        </w:rPr>
        <w:t> </w:t>
      </w:r>
      <w:r>
        <w:rPr>
          <w:color w:val="292425"/>
          <w:w w:val="110"/>
          <w:sz w:val="14"/>
        </w:rPr>
        <w:t>meeting</w:t>
      </w:r>
      <w:r>
        <w:rPr>
          <w:color w:val="292425"/>
          <w:spacing w:val="-9"/>
          <w:w w:val="110"/>
          <w:sz w:val="14"/>
        </w:rPr>
        <w:t> </w:t>
      </w:r>
      <w:r>
        <w:rPr>
          <w:color w:val="292425"/>
          <w:w w:val="110"/>
          <w:sz w:val="14"/>
        </w:rPr>
        <w:t>in</w:t>
      </w:r>
      <w:r>
        <w:rPr>
          <w:color w:val="292425"/>
          <w:spacing w:val="-8"/>
          <w:w w:val="110"/>
          <w:sz w:val="14"/>
        </w:rPr>
        <w:t> </w:t>
      </w:r>
      <w:r>
        <w:rPr>
          <w:color w:val="292425"/>
          <w:w w:val="110"/>
          <w:sz w:val="14"/>
        </w:rPr>
        <w:t>December,</w:t>
      </w:r>
      <w:r>
        <w:rPr>
          <w:color w:val="292425"/>
          <w:spacing w:val="-8"/>
          <w:w w:val="110"/>
          <w:sz w:val="14"/>
        </w:rPr>
        <w:t> </w:t>
      </w:r>
      <w:r>
        <w:rPr>
          <w:color w:val="292425"/>
          <w:w w:val="110"/>
          <w:sz w:val="14"/>
        </w:rPr>
        <w:t>OPEC</w:t>
      </w:r>
      <w:r>
        <w:rPr>
          <w:color w:val="292425"/>
          <w:spacing w:val="-9"/>
          <w:w w:val="110"/>
          <w:sz w:val="14"/>
        </w:rPr>
        <w:t> </w:t>
      </w:r>
      <w:r>
        <w:rPr>
          <w:color w:val="292425"/>
          <w:w w:val="110"/>
          <w:sz w:val="14"/>
        </w:rPr>
        <w:t>agreed</w:t>
      </w:r>
      <w:r>
        <w:rPr>
          <w:color w:val="292425"/>
          <w:spacing w:val="-8"/>
          <w:w w:val="110"/>
          <w:sz w:val="14"/>
        </w:rPr>
        <w:t> </w:t>
      </w:r>
      <w:r>
        <w:rPr>
          <w:color w:val="292425"/>
          <w:spacing w:val="-3"/>
          <w:w w:val="110"/>
          <w:sz w:val="14"/>
        </w:rPr>
        <w:t>to</w:t>
      </w:r>
      <w:r>
        <w:rPr>
          <w:color w:val="292425"/>
          <w:spacing w:val="-8"/>
          <w:w w:val="110"/>
          <w:sz w:val="14"/>
        </w:rPr>
        <w:t> </w:t>
      </w:r>
      <w:r>
        <w:rPr>
          <w:color w:val="292425"/>
          <w:w w:val="110"/>
          <w:sz w:val="14"/>
        </w:rPr>
        <w:t>increase</w:t>
      </w:r>
      <w:r>
        <w:rPr>
          <w:color w:val="292425"/>
          <w:spacing w:val="-9"/>
          <w:w w:val="110"/>
          <w:sz w:val="14"/>
        </w:rPr>
        <w:t> </w:t>
      </w:r>
      <w:r>
        <w:rPr>
          <w:color w:val="292425"/>
          <w:w w:val="110"/>
          <w:sz w:val="14"/>
        </w:rPr>
        <w:t>its</w:t>
      </w:r>
      <w:r>
        <w:rPr>
          <w:color w:val="292425"/>
          <w:spacing w:val="-8"/>
          <w:w w:val="110"/>
          <w:sz w:val="14"/>
        </w:rPr>
        <w:t> </w:t>
      </w:r>
      <w:r>
        <w:rPr>
          <w:color w:val="292425"/>
          <w:w w:val="110"/>
          <w:sz w:val="14"/>
        </w:rPr>
        <w:t>production</w:t>
      </w:r>
      <w:r>
        <w:rPr>
          <w:color w:val="292425"/>
          <w:spacing w:val="-9"/>
          <w:w w:val="110"/>
          <w:sz w:val="14"/>
        </w:rPr>
        <w:t> </w:t>
      </w:r>
      <w:r>
        <w:rPr>
          <w:color w:val="292425"/>
          <w:w w:val="110"/>
          <w:sz w:val="14"/>
        </w:rPr>
        <w:t>quotas</w:t>
      </w:r>
      <w:r>
        <w:rPr>
          <w:color w:val="292425"/>
          <w:spacing w:val="-8"/>
          <w:w w:val="110"/>
          <w:sz w:val="14"/>
        </w:rPr>
        <w:t> </w:t>
      </w:r>
      <w:r>
        <w:rPr>
          <w:color w:val="292425"/>
          <w:w w:val="110"/>
          <w:sz w:val="14"/>
        </w:rPr>
        <w:t>by</w:t>
      </w:r>
    </w:p>
    <w:p>
      <w:pPr>
        <w:spacing w:before="0"/>
        <w:ind w:left="406" w:right="732" w:firstLine="0"/>
        <w:jc w:val="left"/>
        <w:rPr>
          <w:sz w:val="14"/>
        </w:rPr>
      </w:pPr>
      <w:r>
        <w:rPr>
          <w:color w:val="292425"/>
          <w:w w:val="105"/>
          <w:sz w:val="14"/>
        </w:rPr>
        <w:t>1.3 million barrels per day with effect from 1 January 2003. At its January meeting, it agreed to raise its quotas by a further 1.5 million barrels per day with effect from 1 February.</w:t>
      </w:r>
    </w:p>
    <w:p>
      <w:pPr>
        <w:spacing w:after="0"/>
        <w:jc w:val="left"/>
        <w:rPr>
          <w:sz w:val="14"/>
        </w:rPr>
        <w:sectPr>
          <w:type w:val="continuous"/>
          <w:pgSz w:w="11900" w:h="16840"/>
          <w:pgMar w:top="1260" w:bottom="280" w:left="660" w:right="620"/>
          <w:cols w:num="2" w:equalWidth="0">
            <w:col w:w="4047" w:space="760"/>
            <w:col w:w="5813"/>
          </w:cols>
        </w:sectPr>
      </w:pPr>
    </w:p>
    <w:p>
      <w:pPr>
        <w:pStyle w:val="BodyText"/>
      </w:pPr>
    </w:p>
    <w:p>
      <w:pPr>
        <w:spacing w:after="0"/>
        <w:sectPr>
          <w:headerReference w:type="even" r:id="rId147"/>
          <w:headerReference w:type="default" r:id="rId148"/>
          <w:footerReference w:type="even" r:id="rId149"/>
          <w:footerReference w:type="default" r:id="rId150"/>
          <w:pgSz w:w="11900" w:h="16840"/>
          <w:pgMar w:header="601" w:footer="575" w:top="800" w:bottom="760" w:left="660" w:right="620"/>
          <w:pgNumType w:start="32"/>
        </w:sectPr>
      </w:pPr>
    </w:p>
    <w:p>
      <w:pPr>
        <w:pStyle w:val="BodyText"/>
        <w:spacing w:before="1"/>
        <w:rPr>
          <w:sz w:val="22"/>
        </w:rPr>
      </w:pPr>
    </w:p>
    <w:p>
      <w:pPr>
        <w:spacing w:before="0"/>
        <w:ind w:left="170" w:right="0" w:firstLine="0"/>
        <w:jc w:val="left"/>
        <w:rPr>
          <w:rFonts w:ascii="Trebuchet MS"/>
          <w:b/>
          <w:sz w:val="20"/>
        </w:rPr>
      </w:pPr>
      <w:bookmarkStart w:name="Import prices" w:id="53"/>
      <w:bookmarkEnd w:id="53"/>
      <w:r>
        <w:rPr/>
      </w:r>
      <w:bookmarkStart w:name="Costs and prices in manufacturing" w:id="54"/>
      <w:bookmarkEnd w:id="54"/>
      <w:r>
        <w:rPr/>
      </w:r>
      <w:bookmarkStart w:name="_bookmark20" w:id="55"/>
      <w:bookmarkEnd w:id="55"/>
      <w:r>
        <w:rPr/>
      </w:r>
      <w:r>
        <w:rPr>
          <w:rFonts w:ascii="Trebuchet MS"/>
          <w:b/>
          <w:color w:val="0092C0"/>
          <w:w w:val="95"/>
          <w:sz w:val="20"/>
        </w:rPr>
        <w:t>Chart 4.7</w:t>
      </w:r>
    </w:p>
    <w:p>
      <w:pPr>
        <w:spacing w:before="8"/>
        <w:ind w:left="170" w:right="0" w:firstLine="0"/>
        <w:jc w:val="left"/>
        <w:rPr>
          <w:rFonts w:ascii="Trebuchet MS"/>
          <w:b/>
          <w:sz w:val="20"/>
        </w:rPr>
      </w:pPr>
      <w:r>
        <w:rPr>
          <w:rFonts w:ascii="Trebuchet MS"/>
          <w:b/>
          <w:color w:val="0092C0"/>
          <w:w w:val="95"/>
          <w:sz w:val="20"/>
        </w:rPr>
        <w:t>Brent</w:t>
      </w:r>
      <w:r>
        <w:rPr>
          <w:rFonts w:ascii="Trebuchet MS"/>
          <w:b/>
          <w:color w:val="0092C0"/>
          <w:spacing w:val="-35"/>
          <w:w w:val="95"/>
          <w:sz w:val="20"/>
        </w:rPr>
        <w:t> </w:t>
      </w:r>
      <w:r>
        <w:rPr>
          <w:rFonts w:ascii="Trebuchet MS"/>
          <w:b/>
          <w:color w:val="0092C0"/>
          <w:w w:val="95"/>
          <w:sz w:val="20"/>
        </w:rPr>
        <w:t>oil</w:t>
      </w:r>
      <w:r>
        <w:rPr>
          <w:rFonts w:ascii="Trebuchet MS"/>
          <w:b/>
          <w:color w:val="0092C0"/>
          <w:spacing w:val="-35"/>
          <w:w w:val="95"/>
          <w:sz w:val="20"/>
        </w:rPr>
        <w:t> </w:t>
      </w:r>
      <w:r>
        <w:rPr>
          <w:rFonts w:ascii="Trebuchet MS"/>
          <w:b/>
          <w:color w:val="0092C0"/>
          <w:w w:val="95"/>
          <w:sz w:val="20"/>
        </w:rPr>
        <w:t>futures</w:t>
      </w:r>
    </w:p>
    <w:p>
      <w:pPr>
        <w:pStyle w:val="BodyText"/>
        <w:spacing w:before="3" w:after="39"/>
        <w:rPr>
          <w:rFonts w:ascii="Trebuchet MS"/>
          <w:b/>
          <w:sz w:val="11"/>
        </w:rPr>
      </w:pPr>
    </w:p>
    <w:p>
      <w:pPr>
        <w:pStyle w:val="BodyText"/>
        <w:spacing w:line="20" w:lineRule="exact"/>
        <w:ind w:left="150"/>
        <w:rPr>
          <w:rFonts w:ascii="Trebuchet MS"/>
          <w:sz w:val="2"/>
        </w:rPr>
      </w:pPr>
      <w:r>
        <w:rPr>
          <w:rFonts w:ascii="Trebuchet MS"/>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rFonts w:ascii="Trebuchet MS"/>
          <w:sz w:val="2"/>
        </w:rPr>
      </w:r>
    </w:p>
    <w:p>
      <w:pPr>
        <w:pStyle w:val="BodyText"/>
        <w:rPr>
          <w:rFonts w:ascii="Trebuchet MS"/>
          <w:b/>
        </w:rPr>
      </w:pPr>
      <w:r>
        <w:rPr/>
        <w:br w:type="column"/>
      </w:r>
      <w:r>
        <w:rPr>
          <w:rFonts w:ascii="Trebuchet MS"/>
          <w:b/>
        </w:rPr>
      </w:r>
    </w:p>
    <w:p>
      <w:pPr>
        <w:pStyle w:val="BodyText"/>
        <w:rPr>
          <w:rFonts w:ascii="Trebuchet MS"/>
          <w:b/>
        </w:rPr>
      </w:pPr>
    </w:p>
    <w:p>
      <w:pPr>
        <w:pStyle w:val="BodyText"/>
        <w:rPr>
          <w:rFonts w:ascii="Trebuchet MS"/>
          <w:b/>
          <w:sz w:val="25"/>
        </w:rPr>
      </w:pPr>
    </w:p>
    <w:p>
      <w:pPr>
        <w:spacing w:before="1"/>
        <w:ind w:left="170" w:right="0" w:firstLine="0"/>
        <w:jc w:val="left"/>
        <w:rPr>
          <w:sz w:val="12"/>
        </w:rPr>
      </w:pPr>
      <w:r>
        <w:rPr>
          <w:color w:val="292425"/>
          <w:w w:val="115"/>
          <w:sz w:val="12"/>
        </w:rPr>
        <w:t>$ per barr</w:t>
      </w:r>
      <w:r>
        <w:rPr>
          <w:color w:val="292425"/>
          <w:w w:val="115"/>
          <w:sz w:val="12"/>
          <w:u w:val="single" w:color="292425"/>
        </w:rPr>
        <w:t>e</w:t>
      </w:r>
      <w:r>
        <w:rPr>
          <w:color w:val="292425"/>
          <w:w w:val="115"/>
          <w:sz w:val="12"/>
        </w:rPr>
        <w:t>l</w:t>
      </w:r>
      <w:r>
        <w:rPr>
          <w:color w:val="292425"/>
          <w:spacing w:val="-13"/>
          <w:w w:val="115"/>
          <w:sz w:val="12"/>
        </w:rPr>
        <w:t> </w:t>
      </w:r>
      <w:r>
        <w:rPr>
          <w:color w:val="292425"/>
          <w:spacing w:val="-15"/>
          <w:w w:val="115"/>
          <w:position w:val="-7"/>
          <w:sz w:val="12"/>
        </w:rPr>
        <w:t>35</w:t>
      </w:r>
    </w:p>
    <w:p>
      <w:pPr>
        <w:pStyle w:val="BodyText"/>
        <w:spacing w:before="5"/>
        <w:rPr>
          <w:sz w:val="27"/>
        </w:rPr>
      </w:pPr>
    </w:p>
    <w:p>
      <w:pPr>
        <w:spacing w:before="0"/>
        <w:ind w:left="0" w:right="48" w:firstLine="0"/>
        <w:jc w:val="right"/>
        <w:rPr>
          <w:sz w:val="12"/>
        </w:rPr>
      </w:pPr>
      <w:r>
        <w:rPr/>
        <w:pict>
          <v:line style="position:absolute;mso-position-horizontal-relative:page;mso-position-vertical-relative:paragraph;z-index:16166912" from="198.151001pt,4.064186pt" to="203.190001pt,4.064186pt" stroked="true" strokeweight=".5pt" strokecolor="#292425">
            <v:stroke dashstyle="solid"/>
            <w10:wrap type="none"/>
          </v:line>
        </w:pict>
      </w:r>
      <w:r>
        <w:rPr/>
        <w:pict>
          <v:group style="position:absolute;margin-left:40.75pt;margin-top:-9.901814pt;width:154.550pt;height:105.45pt;mso-position-horizontal-relative:page;mso-position-vertical-relative:paragraph;z-index:16168448" coordorigin="815,-198" coordsize="3091,2109">
            <v:shape style="position:absolute;left:995;top:611;width:568;height:743" coordorigin="996,611" coordsize="568,743" path="m996,1298l1016,1242m1016,1242l1038,1257m1038,1257l1068,1116m1068,1116l1091,1129m1091,1129l1111,1229m1111,1229l1133,1354m1133,1354l1163,1341m1163,1341l1186,1285m1186,1285l1206,1341m1206,1341l1228,1270m1228,1270l1258,1157m1258,1157l1281,1173m1281,1173l1301,1175m1301,1173l1323,991m1323,991l1353,905m1353,905l1376,1060m1376,1060l1396,1129m1396,1129l1416,1019m1416,1019l1448,933m1448,933l1471,739m1471,739l1491,611m1491,611l1511,739m1511,739l1543,639m1543,639l1563,667e" filled="false" stroked="true" strokeweight="1pt" strokecolor="#0067a3">
              <v:path arrowok="t"/>
              <v:stroke dashstyle="solid"/>
            </v:shape>
            <v:line style="position:absolute" from="1574,657" to="1574,915" stroked="true" strokeweight="2.125pt" strokecolor="#0067a3">
              <v:stroke dashstyle="solid"/>
            </v:line>
            <v:shape style="position:absolute;left:1585;top:904;width:243;height:337" coordorigin="1586,905" coordsize="243,337" path="m1586,905l1606,1076m1606,1076l1638,1213m1638,1213l1658,1060m1658,1060l1681,1201m1681,1201l1701,1116m1701,1116l1733,1101m1733,1101l1753,1116m1753,1116l1776,991m1776,991l1796,1060m1796,1060l1828,1242e" filled="false" stroked="true" strokeweight="1pt" strokecolor="#0067a3">
              <v:path arrowok="t"/>
              <v:stroke dashstyle="solid"/>
            </v:shape>
            <v:line style="position:absolute" from="1838,1232" to="1838,1433" stroked="true" strokeweight="2pt" strokecolor="#0067a3">
              <v:stroke dashstyle="solid"/>
            </v:line>
            <v:shape style="position:absolute;left:1848;top:1422;width:95;height:184" coordorigin="1848,1423" coordsize="95,184" path="m1848,1423l1871,1522m1871,1522l1891,1607m1891,1607l1923,1579m1923,1579l1943,1494e" filled="false" stroked="true" strokeweight="1pt" strokecolor="#0067a3">
              <v:path arrowok="t"/>
              <v:stroke dashstyle="solid"/>
            </v:shape>
            <v:line style="position:absolute" from="1953,1484" to="1953,1714" stroked="true" strokeweight="2pt" strokecolor="#0067a3">
              <v:stroke dashstyle="solid"/>
            </v:line>
            <v:shape style="position:absolute;left:1963;top:1578;width:190;height:322" coordorigin="1963,1579" coordsize="190,322" path="m1963,1704l1986,1706m1986,1704l2016,1719m2016,1719l2038,1579m2038,1579l2058,1647m2058,1647l2081,1803m2081,1803l2111,1900m2111,1900l2133,1803m2133,1803l2153,1872e" filled="false" stroked="true" strokeweight="1pt" strokecolor="#0067a3">
              <v:path arrowok="t"/>
              <v:stroke dashstyle="solid"/>
            </v:shape>
            <v:line style="position:absolute" from="2164,1653" to="2164,1882" stroked="true" strokeweight="2.125pt" strokecolor="#0067a3">
              <v:stroke dashstyle="solid"/>
            </v:line>
            <v:shape style="position:absolute;left:2175;top:1353;width:73;height:309" coordorigin="2176,1354" coordsize="73,309" path="m2176,1663l2206,1410m2206,1410l2228,1413m2228,1410l2248,1354e" filled="false" stroked="true" strokeweight="1pt" strokecolor="#0067a3">
              <v:path arrowok="t"/>
              <v:stroke dashstyle="solid"/>
            </v:shape>
            <v:line style="position:absolute" from="2259,1066" to="2259,1364" stroked="true" strokeweight="2.125pt" strokecolor="#0067a3">
              <v:stroke dashstyle="solid"/>
            </v:line>
            <v:shape style="position:absolute;left:2270;top:766;width:73;height:309" coordorigin="2271,767" coordsize="73,309" path="m2271,1076l2301,963m2301,963l2323,767m2323,767l2343,810e" filled="false" stroked="true" strokeweight="1pt" strokecolor="#0067a3">
              <v:path arrowok="t"/>
              <v:stroke dashstyle="solid"/>
            </v:shape>
            <v:line style="position:absolute" from="2353,558" to="2353,820" stroked="true" strokeweight="2pt" strokecolor="#0067a3">
              <v:stroke dashstyle="solid"/>
            </v:line>
            <v:shape style="position:absolute;left:2363;top:473;width:55;height:95" coordorigin="2363,473" coordsize="55,95" path="m2363,568l2396,473m2396,473l2418,486e" filled="false" stroked="true" strokeweight="1pt" strokecolor="#0067a3">
              <v:path arrowok="t"/>
              <v:stroke dashstyle="solid"/>
            </v:shape>
            <v:line style="position:absolute" from="2428,267" to="2428,496" stroked="true" strokeweight="2pt" strokecolor="#0067a3">
              <v:stroke dashstyle="solid"/>
            </v:line>
            <v:shape style="position:absolute;left:2438;top:276;width:43;height:463" coordorigin="2438,277" coordsize="43,463" path="m2438,277l2458,317m2458,317l2481,739e" filled="false" stroked="true" strokeweight="1pt" strokecolor="#0067a3">
              <v:path arrowok="t"/>
              <v:stroke dashstyle="solid"/>
            </v:shape>
            <v:line style="position:absolute" from="2496,279" to="2496,749" stroked="true" strokeweight="2.5pt" strokecolor="#0067a3">
              <v:stroke dashstyle="solid"/>
            </v:line>
            <v:shape style="position:absolute;left:2500;top:-199;width:158;height:498" type="#_x0000_t75" stroked="false">
              <v:imagedata r:id="rId151" o:title=""/>
            </v:shape>
            <v:line style="position:absolute" from="2648,-145" to="2671,529" stroked="true" strokeweight="1pt" strokecolor="#0067a3">
              <v:stroke dashstyle="solid"/>
            </v:line>
            <v:shape style="position:absolute;left:2660;top:210;width:240;height:383" type="#_x0000_t75" stroked="false">
              <v:imagedata r:id="rId152" o:title=""/>
            </v:shape>
            <v:shape style="position:absolute;left:2890;top:485;width:115;height:631" coordorigin="2891,486" coordsize="115,631" path="m2891,486l2911,948m2911,948l2933,1086m2933,1086l2953,1116m2953,1116l2986,1032m2986,1032l3006,976e" filled="false" stroked="true" strokeweight="1pt" strokecolor="#0067a3">
              <v:path arrowok="t"/>
              <v:stroke dashstyle="solid"/>
            </v:shape>
            <v:line style="position:absolute" from="3017,629" to="3017,986" stroked="true" strokeweight="2.125pt" strokecolor="#0067a3">
              <v:stroke dashstyle="solid"/>
            </v:line>
            <v:shape style="position:absolute;left:3028;top:220;width:168;height:419" coordorigin="3028,220" coordsize="168,419" path="m3028,639l3048,473m3048,473l3081,501m3081,501l3101,596m3101,596l3123,458m3123,458l3143,374m3143,374l3176,220m3176,220l3196,305e" filled="false" stroked="true" strokeweight="1pt" strokecolor="#0067a3">
              <v:path arrowok="t"/>
              <v:stroke dashstyle="solid"/>
            </v:shape>
            <v:line style="position:absolute" from="3207,295" to="3207,621" stroked="true" strokeweight="2.125pt" strokecolor="#0067a3">
              <v:stroke dashstyle="solid"/>
            </v:line>
            <v:shape style="position:absolute;left:3218;top:-33;width:53;height:644" coordorigin="3218,-32" coordsize="53,644" path="m3218,611l3238,192m3238,192l3271,-32e" filled="false" stroked="true" strokeweight="1pt" strokecolor="#0067a3">
              <v:path arrowok="t"/>
              <v:stroke dashstyle="solid"/>
            </v:shape>
            <v:shape style="position:absolute;left:3270;top:-46;width:610;height:787" coordorigin="3271,-45" coordsize="610,787" path="m3271,-32l3291,-45m3291,-45l3311,24m3311,24l3333,65m3333,65l3366,121m3366,121l3386,192m3386,192l3406,249m3406,249l3428,317m3428,317l3458,358m3458,358l3481,402m3481,402l3501,443m3501,443l3523,473m3523,473l3553,501m3553,501l3576,529m3576,529l3596,568m3596,568l3618,596m3618,596l3648,626m3648,626l3671,654m3671,654l3691,667m3691,667l3711,682m3711,682l3743,695m3743,695l3766,711m3766,711l3786,723m3786,723l3806,726m3806,723l3838,739m3838,739l3858,741m3858,739l3881,741e" filled="false" stroked="true" strokeweight="1pt" strokecolor="#43ac4a">
              <v:path arrowok="t"/>
              <v:stroke dashstyle="solid"/>
            </v:shape>
            <v:shape style="position:absolute;left:3195;top:304;width:515;height:478" coordorigin="3196,305" coordsize="515,478" path="m3196,305l3218,414m3218,414l3238,473m3238,473l3271,486m3271,486l3291,488m3291,486l3311,514m3311,514l3333,542m3333,542l3366,568m3366,568l3386,596m3386,596l3406,626m3406,626l3428,639m3428,639l3458,667m3458,667l3481,682m3481,682l3501,695m3501,695l3523,711m3523,711l3553,723m3553,723l3576,739m3576,739l3596,751m3596,751l3618,754m3618,751l3648,767m3648,767l3671,779m3671,779l3691,782m3691,779l3711,782e" filled="false" stroked="true" strokeweight="1pt" strokecolor="#ec2131">
              <v:path arrowok="t"/>
              <v:stroke dashstyle="solid"/>
            </v:shape>
            <v:line style="position:absolute" from="3701,781" to="3753,781" stroked="true" strokeweight="1.128pt" strokecolor="#ec2131">
              <v:stroke dashstyle="solid"/>
            </v:line>
            <v:shape style="position:absolute;left:3743;top:779;width:63;height:18" coordorigin="3743,779" coordsize="63,18" path="m3743,779l3766,795m3766,795l3786,797m3786,795l3806,797e" filled="false" stroked="true" strokeweight="1pt" strokecolor="#ec2131">
              <v:path arrowok="t"/>
              <v:stroke dashstyle="solid"/>
            </v:shape>
            <v:shape style="position:absolute;left:815;top:73;width:101;height:1821" coordorigin="815,74" coordsize="101,1821" path="m815,1894l916,1894m815,1432l916,1432m815,985l916,985m815,523l916,523m815,74l916,74e" filled="false" stroked="true" strokeweight=".5pt" strokecolor="#292425">
              <v:path arrowok="t"/>
              <v:stroke dashstyle="solid"/>
            </v:shape>
            <v:line style="position:absolute" from="3501,807" to="3501,1258" stroked="true" strokeweight=".5pt" strokecolor="#292425">
              <v:stroke dashstyle="solid"/>
            </v:line>
            <v:shape style="position:absolute;left:3475;top:738;width:51;height:85" coordorigin="3476,739" coordsize="51,85" path="m3501,739l3476,824,3526,824,3504,758,3502,748,3501,739xe" filled="true" fillcolor="#292425" stroked="false">
              <v:path arrowok="t"/>
              <v:fill type="solid"/>
            </v:shape>
            <v:shape style="position:absolute;left:3157;top:-166;width:749;height:120" type="#_x0000_t202" filled="false" stroked="false">
              <v:textbox inset="0,0,0,0">
                <w:txbxContent>
                  <w:p>
                    <w:pPr>
                      <w:spacing w:line="116" w:lineRule="exact" w:before="0"/>
                      <w:ind w:left="0" w:right="0" w:firstLine="0"/>
                      <w:jc w:val="left"/>
                      <w:rPr>
                        <w:sz w:val="12"/>
                      </w:rPr>
                    </w:pPr>
                    <w:r>
                      <w:rPr>
                        <w:color w:val="292425"/>
                        <w:w w:val="110"/>
                        <w:sz w:val="12"/>
                      </w:rPr>
                      <w:t>5 February</w:t>
                    </w:r>
                    <w:r>
                      <w:rPr>
                        <w:color w:val="292425"/>
                        <w:spacing w:val="-23"/>
                        <w:w w:val="110"/>
                        <w:sz w:val="12"/>
                      </w:rPr>
                      <w:t> </w:t>
                    </w:r>
                    <w:r>
                      <w:rPr>
                        <w:color w:val="292425"/>
                        <w:w w:val="110"/>
                        <w:sz w:val="12"/>
                      </w:rPr>
                      <w:t>(a)</w:t>
                    </w:r>
                  </w:p>
                </w:txbxContent>
              </v:textbox>
              <w10:wrap type="none"/>
            </v:shape>
            <v:shape style="position:absolute;left:2841;top:1276;width:1059;height:120" type="#_x0000_t202" filled="false" stroked="false">
              <v:textbox inset="0,0,0,0">
                <w:txbxContent>
                  <w:p>
                    <w:pPr>
                      <w:spacing w:line="116" w:lineRule="exact" w:before="0"/>
                      <w:ind w:left="0" w:right="0" w:firstLine="0"/>
                      <w:jc w:val="left"/>
                      <w:rPr>
                        <w:sz w:val="12"/>
                      </w:rPr>
                    </w:pPr>
                    <w:r>
                      <w:rPr>
                        <w:color w:val="292425"/>
                        <w:w w:val="105"/>
                        <w:sz w:val="12"/>
                      </w:rPr>
                      <w:t>November</w:t>
                    </w:r>
                    <w:r>
                      <w:rPr>
                        <w:color w:val="292425"/>
                        <w:spacing w:val="-16"/>
                        <w:w w:val="105"/>
                        <w:sz w:val="12"/>
                      </w:rPr>
                      <w:t> </w:t>
                    </w:r>
                    <w:r>
                      <w:rPr>
                        <w:i/>
                        <w:color w:val="292425"/>
                        <w:w w:val="105"/>
                        <w:sz w:val="12"/>
                      </w:rPr>
                      <w:t>Report</w:t>
                    </w:r>
                    <w:r>
                      <w:rPr>
                        <w:i/>
                        <w:color w:val="292425"/>
                        <w:spacing w:val="-15"/>
                        <w:w w:val="105"/>
                        <w:sz w:val="12"/>
                      </w:rPr>
                      <w:t> </w:t>
                    </w:r>
                    <w:r>
                      <w:rPr>
                        <w:color w:val="292425"/>
                        <w:w w:val="105"/>
                        <w:sz w:val="12"/>
                      </w:rPr>
                      <w:t>(a)</w:t>
                    </w:r>
                  </w:p>
                </w:txbxContent>
              </v:textbox>
              <w10:wrap type="none"/>
            </v:shape>
            <w10:wrap type="none"/>
          </v:group>
        </w:pict>
      </w:r>
      <w:r>
        <w:rPr>
          <w:color w:val="292425"/>
          <w:spacing w:val="-11"/>
          <w:w w:val="120"/>
          <w:sz w:val="12"/>
        </w:rPr>
        <w:t>30</w:t>
      </w:r>
    </w:p>
    <w:p>
      <w:pPr>
        <w:pStyle w:val="BodyText"/>
        <w:rPr>
          <w:sz w:val="12"/>
        </w:rPr>
      </w:pPr>
    </w:p>
    <w:p>
      <w:pPr>
        <w:pStyle w:val="BodyText"/>
        <w:spacing w:before="6"/>
        <w:rPr>
          <w:sz w:val="15"/>
        </w:rPr>
      </w:pPr>
    </w:p>
    <w:p>
      <w:pPr>
        <w:spacing w:before="1"/>
        <w:ind w:left="0" w:right="51" w:firstLine="0"/>
        <w:jc w:val="right"/>
        <w:rPr>
          <w:sz w:val="12"/>
        </w:rPr>
      </w:pPr>
      <w:r>
        <w:rPr/>
        <w:pict>
          <v:line style="position:absolute;mso-position-horizontal-relative:page;mso-position-vertical-relative:paragraph;z-index:16166400" from="198.151001pt,3.837365pt" to="203.190001pt,3.837365pt" stroked="true" strokeweight=".5pt" strokecolor="#292425">
            <v:stroke dashstyle="solid"/>
            <w10:wrap type="none"/>
          </v:line>
        </w:pict>
      </w:r>
      <w:r>
        <w:rPr>
          <w:color w:val="292425"/>
          <w:spacing w:val="-14"/>
          <w:w w:val="120"/>
          <w:sz w:val="12"/>
        </w:rPr>
        <w:t>25</w:t>
      </w:r>
    </w:p>
    <w:p>
      <w:pPr>
        <w:pStyle w:val="BodyText"/>
        <w:rPr>
          <w:sz w:val="12"/>
        </w:rPr>
      </w:pPr>
    </w:p>
    <w:p>
      <w:pPr>
        <w:pStyle w:val="BodyText"/>
        <w:spacing w:before="6"/>
        <w:rPr>
          <w:sz w:val="15"/>
        </w:rPr>
      </w:pPr>
    </w:p>
    <w:p>
      <w:pPr>
        <w:spacing w:before="0"/>
        <w:ind w:left="0" w:right="45" w:firstLine="0"/>
        <w:jc w:val="right"/>
        <w:rPr>
          <w:sz w:val="12"/>
        </w:rPr>
      </w:pPr>
      <w:r>
        <w:rPr/>
        <w:pict>
          <v:line style="position:absolute;mso-position-horizontal-relative:page;mso-position-vertical-relative:paragraph;z-index:16165888" from="198.151001pt,4.150154pt" to="203.190001pt,4.150154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6"/>
        <w:rPr>
          <w:sz w:val="15"/>
        </w:rPr>
      </w:pPr>
    </w:p>
    <w:p>
      <w:pPr>
        <w:spacing w:before="0"/>
        <w:ind w:left="0" w:right="59" w:firstLine="0"/>
        <w:jc w:val="right"/>
        <w:rPr>
          <w:sz w:val="12"/>
        </w:rPr>
      </w:pPr>
      <w:r>
        <w:rPr/>
        <w:pict>
          <v:line style="position:absolute;mso-position-horizontal-relative:page;mso-position-vertical-relative:paragraph;z-index:16165376" from="198.151001pt,3.746553pt" to="203.190001pt,3.746553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6"/>
        <w:rPr>
          <w:sz w:val="15"/>
        </w:rPr>
      </w:pPr>
    </w:p>
    <w:p>
      <w:pPr>
        <w:spacing w:before="1"/>
        <w:ind w:left="0" w:right="52" w:firstLine="0"/>
        <w:jc w:val="right"/>
        <w:rPr>
          <w:sz w:val="12"/>
        </w:rPr>
      </w:pPr>
      <w:r>
        <w:rPr/>
        <w:pict>
          <v:line style="position:absolute;mso-position-horizontal-relative:page;mso-position-vertical-relative:paragraph;z-index:16164864" from="198.151001pt,4.156793pt" to="203.190001pt,4.156793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6"/>
        <w:rPr>
          <w:sz w:val="15"/>
        </w:rPr>
      </w:pPr>
    </w:p>
    <w:p>
      <w:pPr>
        <w:spacing w:before="0"/>
        <w:ind w:left="0" w:right="38" w:firstLine="0"/>
        <w:jc w:val="right"/>
        <w:rPr>
          <w:sz w:val="12"/>
        </w:rPr>
      </w:pPr>
      <w:r>
        <w:rPr/>
        <w:pict>
          <v:group style="position:absolute;margin-left:40.75pt;margin-top:3.579582pt;width:163.050pt;height:7.55pt;mso-position-horizontal-relative:page;mso-position-vertical-relative:paragraph;z-index:-21397504" coordorigin="815,72" coordsize="3261,151">
            <v:shape style="position:absolute;left:995;top:76;width:3069;height:141" coordorigin="996,77" coordsize="3069,141" path="m3963,77l4064,77m996,217l4054,217m997,217l997,162m1565,217l1565,160m2134,217l2134,160m2702,217l2702,160m3271,217l3271,160m3839,217l3839,160e" filled="false" stroked="true" strokeweight=".5pt" strokecolor="#292425">
              <v:path arrowok="t"/>
              <v:stroke dashstyle="solid"/>
            </v:shape>
            <v:shape style="position:absolute;left:4030;top:81;width:40;height:127" coordorigin="4031,81" coordsize="40,127" path="m4051,81l4051,108,4031,124,4071,138,4031,158,4071,174,4047,184,4047,208e" filled="false" stroked="true" strokeweight=".5pt" strokecolor="#292425">
              <v:path arrowok="t"/>
              <v:stroke dashstyle="solid"/>
            </v:shape>
            <v:shape style="position:absolute;left:1281;top:159;width:2274;height:58" coordorigin="1281,160" coordsize="2274,58" path="m1281,217l1281,160m1850,217l1850,160m2418,217l2418,160m2987,217l2987,160m3555,217l3555,160e" filled="false" stroked="true" strokeweight=".5pt" strokecolor="#292425">
              <v:path arrowok="t"/>
              <v:stroke dashstyle="solid"/>
            </v:shape>
            <v:line style="position:absolute" from="815,77" to="916,77" stroked="true" strokeweight=".5pt" strokecolor="#292425">
              <v:stroke dashstyle="solid"/>
            </v:line>
            <v:shape style="position:absolute;left:896;top:81;width:40;height:127" coordorigin="897,81" coordsize="40,127" path="m917,81l917,108,897,124,937,138,897,158,937,174,913,184,913,208e" filled="false" stroked="true" strokeweight=".5pt" strokecolor="#292425">
              <v:path arrowok="t"/>
              <v:stroke dashstyle="solid"/>
            </v:shape>
            <v:line style="position:absolute" from="815,217" to="1174,217" stroked="true" strokeweight=".5pt" strokecolor="#292425">
              <v:stroke dashstyle="solid"/>
            </v:line>
            <w10:wrap type="none"/>
          </v:group>
        </w:pict>
      </w:r>
      <w:r>
        <w:rPr>
          <w:color w:val="292425"/>
          <w:w w:val="121"/>
          <w:sz w:val="12"/>
        </w:rPr>
        <w:t>5</w:t>
      </w:r>
    </w:p>
    <w:p>
      <w:pPr>
        <w:pStyle w:val="BodyText"/>
        <w:spacing w:before="3"/>
        <w:rPr>
          <w:sz w:val="21"/>
        </w:rPr>
      </w:pPr>
      <w:r>
        <w:rPr/>
        <w:br w:type="column"/>
      </w:r>
      <w:r>
        <w:rPr>
          <w:sz w:val="21"/>
        </w:rPr>
      </w:r>
    </w:p>
    <w:p>
      <w:pPr>
        <w:pStyle w:val="BodyText"/>
        <w:spacing w:line="292" w:lineRule="auto" w:before="1"/>
        <w:ind w:left="170" w:right="223"/>
      </w:pPr>
      <w:r>
        <w:rPr>
          <w:color w:val="292425"/>
          <w:w w:val="110"/>
        </w:rPr>
        <w:t>a fall of nearly </w:t>
      </w:r>
      <w:r>
        <w:rPr>
          <w:color w:val="292425"/>
          <w:spacing w:val="-7"/>
          <w:w w:val="110"/>
        </w:rPr>
        <w:t>30% </w:t>
      </w:r>
      <w:r>
        <w:rPr>
          <w:color w:val="292425"/>
          <w:w w:val="110"/>
        </w:rPr>
        <w:t>in oil prices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spacing w:val="-4"/>
          <w:w w:val="110"/>
        </w:rPr>
        <w:t>to </w:t>
      </w:r>
      <w:r>
        <w:rPr>
          <w:color w:val="292425"/>
          <w:w w:val="110"/>
        </w:rPr>
        <w:t>close</w:t>
      </w:r>
      <w:r>
        <w:rPr>
          <w:color w:val="292425"/>
          <w:spacing w:val="-19"/>
          <w:w w:val="110"/>
        </w:rPr>
        <w:t> </w:t>
      </w:r>
      <w:r>
        <w:rPr>
          <w:color w:val="292425"/>
          <w:spacing w:val="-4"/>
          <w:w w:val="110"/>
        </w:rPr>
        <w:t>to</w:t>
      </w:r>
      <w:r>
        <w:rPr>
          <w:color w:val="292425"/>
          <w:spacing w:val="-18"/>
          <w:w w:val="110"/>
        </w:rPr>
        <w:t> </w:t>
      </w:r>
      <w:r>
        <w:rPr>
          <w:color w:val="292425"/>
          <w:w w:val="110"/>
        </w:rPr>
        <w:t>the</w:t>
      </w:r>
      <w:r>
        <w:rPr>
          <w:color w:val="292425"/>
          <w:spacing w:val="-18"/>
          <w:w w:val="110"/>
        </w:rPr>
        <w:t> </w:t>
      </w:r>
      <w:r>
        <w:rPr>
          <w:color w:val="292425"/>
          <w:w w:val="110"/>
        </w:rPr>
        <w:t>levels</w:t>
      </w:r>
      <w:r>
        <w:rPr>
          <w:color w:val="292425"/>
          <w:spacing w:val="-18"/>
          <w:w w:val="110"/>
        </w:rPr>
        <w:t> </w:t>
      </w:r>
      <w:r>
        <w:rPr>
          <w:color w:val="292425"/>
          <w:w w:val="110"/>
        </w:rPr>
        <w:t>implied</w:t>
      </w:r>
      <w:r>
        <w:rPr>
          <w:color w:val="292425"/>
          <w:spacing w:val="-18"/>
          <w:w w:val="110"/>
        </w:rPr>
        <w:t> </w:t>
      </w:r>
      <w:r>
        <w:rPr>
          <w:color w:val="292425"/>
          <w:w w:val="110"/>
        </w:rPr>
        <w:t>at</w:t>
      </w:r>
      <w:r>
        <w:rPr>
          <w:color w:val="292425"/>
          <w:spacing w:val="-18"/>
          <w:w w:val="110"/>
        </w:rPr>
        <w:t> </w:t>
      </w:r>
      <w:r>
        <w:rPr>
          <w:color w:val="292425"/>
          <w:w w:val="110"/>
        </w:rPr>
        <w:t>the</w:t>
      </w:r>
      <w:r>
        <w:rPr>
          <w:color w:val="292425"/>
          <w:spacing w:val="-18"/>
          <w:w w:val="110"/>
        </w:rPr>
        <w:t> </w:t>
      </w:r>
      <w:r>
        <w:rPr>
          <w:color w:val="292425"/>
          <w:w w:val="110"/>
        </w:rPr>
        <w:t>time</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November</w:t>
      </w:r>
      <w:r>
        <w:rPr>
          <w:color w:val="292425"/>
          <w:spacing w:val="-18"/>
          <w:w w:val="110"/>
        </w:rPr>
        <w:t> </w:t>
      </w:r>
      <w:r>
        <w:rPr>
          <w:i/>
          <w:color w:val="292425"/>
          <w:w w:val="110"/>
        </w:rPr>
        <w:t>Report </w:t>
      </w:r>
      <w:r>
        <w:rPr>
          <w:color w:val="292425"/>
          <w:w w:val="110"/>
        </w:rPr>
        <w:t>(see Chart 4.7). This suggests that the incremental impact since</w:t>
      </w:r>
      <w:r>
        <w:rPr>
          <w:color w:val="292425"/>
          <w:spacing w:val="-23"/>
          <w:w w:val="110"/>
        </w:rPr>
        <w:t> </w:t>
      </w:r>
      <w:r>
        <w:rPr>
          <w:color w:val="292425"/>
          <w:w w:val="110"/>
        </w:rPr>
        <w:t>November</w:t>
      </w:r>
      <w:r>
        <w:rPr>
          <w:color w:val="292425"/>
          <w:spacing w:val="-23"/>
          <w:w w:val="110"/>
        </w:rPr>
        <w:t> </w:t>
      </w:r>
      <w:r>
        <w:rPr>
          <w:color w:val="292425"/>
          <w:w w:val="110"/>
        </w:rPr>
        <w:t>on</w:t>
      </w:r>
      <w:r>
        <w:rPr>
          <w:color w:val="292425"/>
          <w:spacing w:val="-23"/>
          <w:w w:val="110"/>
        </w:rPr>
        <w:t> </w:t>
      </w:r>
      <w:r>
        <w:rPr>
          <w:color w:val="292425"/>
          <w:w w:val="110"/>
        </w:rPr>
        <w:t>the</w:t>
      </w:r>
      <w:r>
        <w:rPr>
          <w:color w:val="292425"/>
          <w:spacing w:val="-23"/>
          <w:w w:val="110"/>
        </w:rPr>
        <w:t> </w:t>
      </w:r>
      <w:r>
        <w:rPr>
          <w:color w:val="292425"/>
          <w:w w:val="110"/>
        </w:rPr>
        <w:t>outlook</w:t>
      </w:r>
      <w:r>
        <w:rPr>
          <w:color w:val="292425"/>
          <w:spacing w:val="-23"/>
          <w:w w:val="110"/>
        </w:rPr>
        <w:t> </w:t>
      </w:r>
      <w:r>
        <w:rPr>
          <w:color w:val="292425"/>
          <w:w w:val="110"/>
        </w:rPr>
        <w:t>for</w:t>
      </w:r>
      <w:r>
        <w:rPr>
          <w:color w:val="292425"/>
          <w:spacing w:val="-23"/>
          <w:w w:val="110"/>
        </w:rPr>
        <w:t> </w:t>
      </w:r>
      <w:r>
        <w:rPr>
          <w:color w:val="292425"/>
          <w:w w:val="110"/>
        </w:rPr>
        <w:t>RPIX</w:t>
      </w:r>
      <w:r>
        <w:rPr>
          <w:color w:val="292425"/>
          <w:spacing w:val="-23"/>
          <w:w w:val="110"/>
        </w:rPr>
        <w:t> </w:t>
      </w:r>
      <w:r>
        <w:rPr>
          <w:color w:val="292425"/>
          <w:w w:val="110"/>
        </w:rPr>
        <w:t>inflation</w:t>
      </w:r>
      <w:r>
        <w:rPr>
          <w:color w:val="292425"/>
          <w:spacing w:val="-23"/>
          <w:w w:val="110"/>
        </w:rPr>
        <w:t> </w:t>
      </w:r>
      <w:r>
        <w:rPr>
          <w:color w:val="292425"/>
          <w:w w:val="110"/>
        </w:rPr>
        <w:t>from</w:t>
      </w:r>
      <w:r>
        <w:rPr>
          <w:color w:val="292425"/>
          <w:spacing w:val="-23"/>
          <w:w w:val="110"/>
        </w:rPr>
        <w:t> </w:t>
      </w:r>
      <w:r>
        <w:rPr>
          <w:color w:val="292425"/>
          <w:w w:val="110"/>
        </w:rPr>
        <w:t>the</w:t>
      </w:r>
      <w:r>
        <w:rPr>
          <w:color w:val="292425"/>
          <w:spacing w:val="-23"/>
          <w:w w:val="110"/>
        </w:rPr>
        <w:t> </w:t>
      </w:r>
      <w:r>
        <w:rPr>
          <w:color w:val="292425"/>
          <w:w w:val="110"/>
        </w:rPr>
        <w:t>oil market,</w:t>
      </w:r>
      <w:r>
        <w:rPr>
          <w:color w:val="292425"/>
          <w:spacing w:val="-24"/>
          <w:w w:val="110"/>
        </w:rPr>
        <w:t> </w:t>
      </w:r>
      <w:r>
        <w:rPr>
          <w:color w:val="292425"/>
          <w:w w:val="110"/>
        </w:rPr>
        <w:t>predominantly</w:t>
      </w:r>
      <w:r>
        <w:rPr>
          <w:color w:val="292425"/>
          <w:spacing w:val="-23"/>
          <w:w w:val="110"/>
        </w:rPr>
        <w:t> </w:t>
      </w:r>
      <w:r>
        <w:rPr>
          <w:color w:val="292425"/>
          <w:w w:val="110"/>
        </w:rPr>
        <w:t>via</w:t>
      </w:r>
      <w:r>
        <w:rPr>
          <w:color w:val="292425"/>
          <w:spacing w:val="-23"/>
          <w:w w:val="110"/>
        </w:rPr>
        <w:t> </w:t>
      </w:r>
      <w:r>
        <w:rPr>
          <w:color w:val="292425"/>
          <w:w w:val="110"/>
        </w:rPr>
        <w:t>its</w:t>
      </w:r>
      <w:r>
        <w:rPr>
          <w:color w:val="292425"/>
          <w:spacing w:val="-23"/>
          <w:w w:val="110"/>
        </w:rPr>
        <w:t> </w:t>
      </w:r>
      <w:r>
        <w:rPr>
          <w:color w:val="292425"/>
          <w:w w:val="110"/>
        </w:rPr>
        <w:t>effect</w:t>
      </w:r>
      <w:r>
        <w:rPr>
          <w:color w:val="292425"/>
          <w:spacing w:val="-23"/>
          <w:w w:val="110"/>
        </w:rPr>
        <w:t> </w:t>
      </w:r>
      <w:r>
        <w:rPr>
          <w:color w:val="292425"/>
          <w:w w:val="110"/>
        </w:rPr>
        <w:t>on</w:t>
      </w:r>
      <w:r>
        <w:rPr>
          <w:color w:val="292425"/>
          <w:spacing w:val="-23"/>
          <w:w w:val="110"/>
        </w:rPr>
        <w:t> </w:t>
      </w:r>
      <w:r>
        <w:rPr>
          <w:color w:val="292425"/>
          <w:w w:val="110"/>
        </w:rPr>
        <w:t>retail</w:t>
      </w:r>
      <w:r>
        <w:rPr>
          <w:color w:val="292425"/>
          <w:spacing w:val="-23"/>
          <w:w w:val="110"/>
        </w:rPr>
        <w:t> </w:t>
      </w:r>
      <w:r>
        <w:rPr>
          <w:color w:val="292425"/>
          <w:w w:val="110"/>
        </w:rPr>
        <w:t>petrol</w:t>
      </w:r>
      <w:r>
        <w:rPr>
          <w:color w:val="292425"/>
          <w:spacing w:val="-24"/>
          <w:w w:val="110"/>
        </w:rPr>
        <w:t> </w:t>
      </w:r>
      <w:r>
        <w:rPr>
          <w:color w:val="292425"/>
          <w:w w:val="110"/>
        </w:rPr>
        <w:t>prices</w:t>
      </w:r>
      <w:r>
        <w:rPr>
          <w:color w:val="292425"/>
          <w:spacing w:val="-23"/>
          <w:w w:val="110"/>
        </w:rPr>
        <w:t> </w:t>
      </w:r>
      <w:r>
        <w:rPr>
          <w:color w:val="292425"/>
          <w:w w:val="110"/>
        </w:rPr>
        <w:t>(see Section 4.6), is likely </w:t>
      </w:r>
      <w:r>
        <w:rPr>
          <w:color w:val="292425"/>
          <w:spacing w:val="-4"/>
          <w:w w:val="110"/>
        </w:rPr>
        <w:t>to </w:t>
      </w:r>
      <w:r>
        <w:rPr>
          <w:color w:val="292425"/>
          <w:w w:val="110"/>
        </w:rPr>
        <w:t>be positive in the first year of the projection and negative during year </w:t>
      </w:r>
      <w:r>
        <w:rPr>
          <w:color w:val="292425"/>
          <w:spacing w:val="-5"/>
          <w:w w:val="110"/>
        </w:rPr>
        <w:t>two </w:t>
      </w:r>
      <w:r>
        <w:rPr>
          <w:color w:val="292425"/>
          <w:w w:val="110"/>
        </w:rPr>
        <w:t>as the </w:t>
      </w:r>
      <w:r>
        <w:rPr>
          <w:color w:val="292425"/>
          <w:spacing w:val="-3"/>
          <w:w w:val="110"/>
        </w:rPr>
        <w:t>temporarily </w:t>
      </w:r>
      <w:r>
        <w:rPr>
          <w:color w:val="292425"/>
          <w:w w:val="110"/>
        </w:rPr>
        <w:t>higher prices unwind. </w:t>
      </w:r>
      <w:r>
        <w:rPr>
          <w:color w:val="292425"/>
          <w:spacing w:val="-4"/>
          <w:w w:val="110"/>
        </w:rPr>
        <w:t>However, </w:t>
      </w:r>
      <w:r>
        <w:rPr>
          <w:color w:val="292425"/>
          <w:w w:val="110"/>
        </w:rPr>
        <w:t>the effect is likely </w:t>
      </w:r>
      <w:r>
        <w:rPr>
          <w:color w:val="292425"/>
          <w:spacing w:val="-4"/>
          <w:w w:val="110"/>
        </w:rPr>
        <w:t>to </w:t>
      </w:r>
      <w:r>
        <w:rPr>
          <w:color w:val="292425"/>
          <w:w w:val="110"/>
        </w:rPr>
        <w:t>be negligible </w:t>
      </w:r>
      <w:r>
        <w:rPr>
          <w:color w:val="292425"/>
          <w:spacing w:val="-3"/>
          <w:w w:val="110"/>
        </w:rPr>
        <w:t>by </w:t>
      </w:r>
      <w:r>
        <w:rPr>
          <w:color w:val="292425"/>
          <w:w w:val="110"/>
        </w:rPr>
        <w:t>the end of the forecast horizon. </w:t>
      </w:r>
      <w:r>
        <w:rPr>
          <w:color w:val="292425"/>
          <w:spacing w:val="-3"/>
          <w:w w:val="110"/>
        </w:rPr>
        <w:t>Probability </w:t>
      </w:r>
      <w:r>
        <w:rPr>
          <w:color w:val="292425"/>
          <w:w w:val="110"/>
        </w:rPr>
        <w:t>distributions for oil prices three months ahead implied </w:t>
      </w:r>
      <w:r>
        <w:rPr>
          <w:color w:val="292425"/>
          <w:spacing w:val="-3"/>
          <w:w w:val="110"/>
        </w:rPr>
        <w:t>by </w:t>
      </w:r>
      <w:r>
        <w:rPr>
          <w:color w:val="292425"/>
          <w:w w:val="110"/>
        </w:rPr>
        <w:t>options suggest that </w:t>
      </w:r>
      <w:r>
        <w:rPr>
          <w:color w:val="292425"/>
          <w:spacing w:val="-3"/>
          <w:w w:val="110"/>
        </w:rPr>
        <w:t>overall </w:t>
      </w:r>
      <w:r>
        <w:rPr>
          <w:color w:val="292425"/>
          <w:spacing w:val="-2"/>
          <w:w w:val="110"/>
        </w:rPr>
        <w:t>market </w:t>
      </w:r>
      <w:r>
        <w:rPr>
          <w:color w:val="292425"/>
          <w:w w:val="110"/>
        </w:rPr>
        <w:t>uncertainty remains high and that it has increased since</w:t>
      </w:r>
      <w:r>
        <w:rPr>
          <w:color w:val="292425"/>
          <w:spacing w:val="-39"/>
          <w:w w:val="110"/>
        </w:rPr>
        <w:t> </w:t>
      </w:r>
      <w:r>
        <w:rPr>
          <w:color w:val="292425"/>
          <w:spacing w:val="-3"/>
          <w:w w:val="110"/>
        </w:rPr>
        <w:t>November.</w:t>
      </w:r>
    </w:p>
    <w:p>
      <w:pPr>
        <w:spacing w:after="0" w:line="292" w:lineRule="auto"/>
        <w:sectPr>
          <w:type w:val="continuous"/>
          <w:pgSz w:w="11900" w:h="16840"/>
          <w:pgMar w:top="1260" w:bottom="280" w:left="660" w:right="620"/>
          <w:cols w:num="3" w:equalWidth="0">
            <w:col w:w="1587" w:space="1035"/>
            <w:col w:w="994" w:space="1297"/>
            <w:col w:w="5707"/>
          </w:cols>
        </w:sectPr>
      </w:pPr>
    </w:p>
    <w:p>
      <w:pPr>
        <w:spacing w:before="2"/>
        <w:ind w:left="350" w:right="0" w:firstLine="0"/>
        <w:jc w:val="left"/>
        <w:rPr>
          <w:sz w:val="12"/>
        </w:rPr>
      </w:pPr>
      <w:r>
        <w:rPr>
          <w:color w:val="292425"/>
          <w:w w:val="120"/>
          <w:sz w:val="12"/>
        </w:rPr>
        <w:t>1995 96 97 98 99 2000 01 02 03 04  05 </w:t>
      </w:r>
      <w:r>
        <w:rPr>
          <w:color w:val="292425"/>
          <w:w w:val="120"/>
          <w:position w:val="8"/>
          <w:sz w:val="12"/>
        </w:rPr>
        <w:t>0</w:t>
      </w:r>
    </w:p>
    <w:p>
      <w:pPr>
        <w:spacing w:before="117"/>
        <w:ind w:left="166" w:right="0" w:firstLine="0"/>
        <w:jc w:val="left"/>
        <w:rPr>
          <w:sz w:val="12"/>
        </w:rPr>
      </w:pPr>
      <w:r>
        <w:rPr>
          <w:color w:val="292425"/>
          <w:w w:val="105"/>
          <w:sz w:val="12"/>
        </w:rPr>
        <w:t>Sources: Thomson Financial Datastream and Bank of England.</w:t>
      </w:r>
    </w:p>
    <w:p>
      <w:pPr>
        <w:pStyle w:val="BodyText"/>
        <w:spacing w:before="1"/>
        <w:rPr>
          <w:sz w:val="10"/>
        </w:rPr>
      </w:pPr>
    </w:p>
    <w:p>
      <w:pPr>
        <w:spacing w:line="208" w:lineRule="auto" w:before="0"/>
        <w:ind w:left="406" w:right="179" w:hanging="240"/>
        <w:jc w:val="left"/>
        <w:rPr>
          <w:sz w:val="12"/>
        </w:rPr>
      </w:pPr>
      <w:r>
        <w:rPr>
          <w:color w:val="292425"/>
          <w:w w:val="110"/>
          <w:sz w:val="12"/>
        </w:rPr>
        <w:t>(a) Average during the 15 working days up to the time at which the MPC finalised its projections.</w:t>
      </w:r>
    </w:p>
    <w:p>
      <w:pPr>
        <w:pStyle w:val="BodyText"/>
        <w:rPr>
          <w:sz w:val="12"/>
        </w:rPr>
      </w:pPr>
    </w:p>
    <w:p>
      <w:pPr>
        <w:pStyle w:val="BodyText"/>
        <w:rPr>
          <w:sz w:val="12"/>
        </w:rPr>
      </w:pPr>
    </w:p>
    <w:p>
      <w:pPr>
        <w:spacing w:before="101"/>
        <w:ind w:left="174" w:right="0" w:firstLine="0"/>
        <w:jc w:val="left"/>
        <w:rPr>
          <w:rFonts w:ascii="Trebuchet MS"/>
          <w:b/>
          <w:sz w:val="20"/>
        </w:rPr>
      </w:pPr>
      <w:r>
        <w:rPr>
          <w:rFonts w:ascii="Trebuchet MS"/>
          <w:b/>
          <w:color w:val="0092C0"/>
          <w:w w:val="95"/>
          <w:sz w:val="20"/>
        </w:rPr>
        <w:t>Chart 4.8</w:t>
      </w:r>
    </w:p>
    <w:p>
      <w:pPr>
        <w:spacing w:line="247" w:lineRule="auto" w:before="8"/>
        <w:ind w:left="174" w:right="36" w:firstLine="0"/>
        <w:jc w:val="left"/>
        <w:rPr>
          <w:rFonts w:ascii="Trebuchet MS"/>
          <w:b/>
          <w:sz w:val="20"/>
        </w:rPr>
      </w:pPr>
      <w:r>
        <w:rPr>
          <w:rFonts w:ascii="Trebuchet MS"/>
          <w:b/>
          <w:color w:val="0092C0"/>
          <w:w w:val="95"/>
          <w:sz w:val="20"/>
        </w:rPr>
        <w:t>Contributions</w:t>
      </w:r>
      <w:r>
        <w:rPr>
          <w:rFonts w:ascii="Trebuchet MS"/>
          <w:b/>
          <w:color w:val="0092C0"/>
          <w:spacing w:val="-26"/>
          <w:w w:val="95"/>
          <w:sz w:val="20"/>
        </w:rPr>
        <w:t> </w:t>
      </w:r>
      <w:r>
        <w:rPr>
          <w:rFonts w:ascii="Trebuchet MS"/>
          <w:b/>
          <w:color w:val="0092C0"/>
          <w:w w:val="95"/>
          <w:sz w:val="20"/>
        </w:rPr>
        <w:t>to</w:t>
      </w:r>
      <w:r>
        <w:rPr>
          <w:rFonts w:ascii="Trebuchet MS"/>
          <w:b/>
          <w:color w:val="0092C0"/>
          <w:spacing w:val="-26"/>
          <w:w w:val="95"/>
          <w:sz w:val="20"/>
        </w:rPr>
        <w:t> </w:t>
      </w:r>
      <w:r>
        <w:rPr>
          <w:rFonts w:ascii="Trebuchet MS"/>
          <w:b/>
          <w:color w:val="0092C0"/>
          <w:w w:val="95"/>
          <w:sz w:val="20"/>
        </w:rPr>
        <w:t>annual</w:t>
      </w:r>
      <w:r>
        <w:rPr>
          <w:rFonts w:ascii="Trebuchet MS"/>
          <w:b/>
          <w:color w:val="0092C0"/>
          <w:spacing w:val="-25"/>
          <w:w w:val="95"/>
          <w:sz w:val="20"/>
        </w:rPr>
        <w:t> </w:t>
      </w:r>
      <w:r>
        <w:rPr>
          <w:rFonts w:ascii="Trebuchet MS"/>
          <w:b/>
          <w:color w:val="0092C0"/>
          <w:w w:val="95"/>
          <w:sz w:val="20"/>
        </w:rPr>
        <w:t>changes</w:t>
      </w:r>
      <w:r>
        <w:rPr>
          <w:rFonts w:ascii="Trebuchet MS"/>
          <w:b/>
          <w:color w:val="0092C0"/>
          <w:spacing w:val="-26"/>
          <w:w w:val="95"/>
          <w:sz w:val="20"/>
        </w:rPr>
        <w:t> </w:t>
      </w:r>
      <w:r>
        <w:rPr>
          <w:rFonts w:ascii="Trebuchet MS"/>
          <w:b/>
          <w:color w:val="0092C0"/>
          <w:w w:val="95"/>
          <w:sz w:val="20"/>
        </w:rPr>
        <w:t>in</w:t>
      </w:r>
      <w:r>
        <w:rPr>
          <w:rFonts w:ascii="Trebuchet MS"/>
          <w:b/>
          <w:color w:val="0092C0"/>
          <w:spacing w:val="-25"/>
          <w:w w:val="95"/>
          <w:sz w:val="20"/>
        </w:rPr>
        <w:t> </w:t>
      </w:r>
      <w:r>
        <w:rPr>
          <w:rFonts w:ascii="Trebuchet MS"/>
          <w:b/>
          <w:color w:val="0092C0"/>
          <w:w w:val="95"/>
          <w:sz w:val="20"/>
        </w:rPr>
        <w:t>sterling </w:t>
      </w:r>
      <w:r>
        <w:rPr>
          <w:rFonts w:ascii="Trebuchet MS"/>
          <w:b/>
          <w:color w:val="0092C0"/>
          <w:sz w:val="20"/>
        </w:rPr>
        <w:t>imported goods prices</w:t>
      </w:r>
    </w:p>
    <w:p>
      <w:pPr>
        <w:spacing w:line="249" w:lineRule="auto" w:before="39"/>
        <w:ind w:left="374" w:right="2170" w:firstLine="0"/>
        <w:jc w:val="left"/>
        <w:rPr>
          <w:sz w:val="12"/>
        </w:rPr>
      </w:pPr>
      <w:r>
        <w:rPr/>
        <w:pict>
          <v:group style="position:absolute;margin-left:40.970001pt;margin-top:3.085548pt;width:7pt;height:27.05pt;mso-position-horizontal-relative:page;mso-position-vertical-relative:paragraph;z-index:16155648" coordorigin="819,62" coordsize="140,541">
            <v:rect style="position:absolute;left:824;top:66;width:130;height:130" filled="true" fillcolor="#9ad2ac" stroked="false">
              <v:fill type="solid"/>
            </v:rect>
            <v:rect style="position:absolute;left:824;top:66;width:130;height:130" filled="false" stroked="true" strokeweight=".5pt" strokecolor="#292425">
              <v:stroke dashstyle="solid"/>
            </v:rect>
            <v:rect style="position:absolute;left:824;top:200;width:130;height:130" filled="true" fillcolor="#ffe6bb" stroked="false">
              <v:fill type="solid"/>
            </v:rect>
            <v:rect style="position:absolute;left:824;top:200;width:130;height:130" filled="false" stroked="true" strokeweight=".5pt" strokecolor="#292425">
              <v:stroke dashstyle="solid"/>
            </v:rect>
            <v:rect style="position:absolute;left:824;top:334;width:130;height:130" filled="true" fillcolor="#f9aa54" stroked="false">
              <v:fill type="solid"/>
            </v:rect>
            <v:rect style="position:absolute;left:824;top:334;width:130;height:130" filled="false" stroked="true" strokeweight=".5pt" strokecolor="#292425">
              <v:stroke dashstyle="solid"/>
            </v:rect>
            <v:rect style="position:absolute;left:824;top:467;width:130;height:130" filled="true" fillcolor="#ab6d8f" stroked="false">
              <v:fill type="solid"/>
            </v:rect>
            <v:rect style="position:absolute;left:824;top:467;width:130;height:130" filled="false" stroked="true" strokeweight=".5pt" strokecolor="#292425">
              <v:stroke dashstyle="solid"/>
            </v:rect>
            <w10:wrap type="none"/>
          </v:group>
        </w:pict>
      </w:r>
      <w:r>
        <w:rPr>
          <w:color w:val="292425"/>
          <w:w w:val="110"/>
          <w:sz w:val="12"/>
        </w:rPr>
        <w:t>Manufactured goods Food, drink and tobacco</w:t>
      </w:r>
    </w:p>
    <w:p>
      <w:pPr>
        <w:spacing w:line="249" w:lineRule="auto" w:before="0"/>
        <w:ind w:left="374" w:right="1792" w:firstLine="0"/>
        <w:jc w:val="left"/>
        <w:rPr>
          <w:sz w:val="12"/>
        </w:rPr>
      </w:pPr>
      <w:r>
        <w:rPr>
          <w:color w:val="292425"/>
          <w:w w:val="105"/>
          <w:sz w:val="12"/>
        </w:rPr>
        <w:t>Basic materials and miscellaneous Fuels</w:t>
      </w:r>
    </w:p>
    <w:p>
      <w:pPr>
        <w:tabs>
          <w:tab w:pos="2500" w:val="left" w:leader="none"/>
        </w:tabs>
        <w:spacing w:line="117" w:lineRule="exact" w:before="1"/>
        <w:ind w:left="374" w:right="0" w:firstLine="0"/>
        <w:jc w:val="left"/>
        <w:rPr>
          <w:sz w:val="12"/>
        </w:rPr>
      </w:pPr>
      <w:r>
        <w:rPr/>
        <w:pict>
          <v:line style="position:absolute;mso-position-horizontal-relative:page;mso-position-vertical-relative:paragraph;z-index:16156160" from="41.220001pt,4.097577pt" to="48.470001pt,4.097577pt" stroked="true" strokeweight="1pt" strokecolor="#523391">
            <v:stroke dashstyle="solid"/>
            <w10:wrap type="none"/>
          </v:line>
        </w:pict>
      </w:r>
      <w:r>
        <w:rPr>
          <w:color w:val="292425"/>
          <w:w w:val="110"/>
          <w:position w:val="1"/>
          <w:sz w:val="12"/>
        </w:rPr>
        <w:t>Goods import prices</w:t>
      </w:r>
      <w:r>
        <w:rPr>
          <w:color w:val="292425"/>
          <w:spacing w:val="-16"/>
          <w:w w:val="110"/>
          <w:position w:val="1"/>
          <w:sz w:val="12"/>
        </w:rPr>
        <w:t> </w:t>
      </w:r>
      <w:r>
        <w:rPr>
          <w:color w:val="292425"/>
          <w:w w:val="110"/>
          <w:position w:val="1"/>
          <w:sz w:val="12"/>
        </w:rPr>
        <w:t>(per</w:t>
      </w:r>
      <w:r>
        <w:rPr>
          <w:color w:val="292425"/>
          <w:spacing w:val="-6"/>
          <w:w w:val="110"/>
          <w:position w:val="1"/>
          <w:sz w:val="12"/>
        </w:rPr>
        <w:t> </w:t>
      </w:r>
      <w:r>
        <w:rPr>
          <w:color w:val="292425"/>
          <w:w w:val="110"/>
          <w:position w:val="1"/>
          <w:sz w:val="12"/>
        </w:rPr>
        <w:t>cent)</w:t>
        <w:tab/>
      </w:r>
      <w:r>
        <w:rPr>
          <w:color w:val="292425"/>
          <w:w w:val="110"/>
          <w:sz w:val="12"/>
        </w:rPr>
        <w:t>Percentage</w:t>
      </w:r>
      <w:r>
        <w:rPr>
          <w:color w:val="292425"/>
          <w:spacing w:val="-4"/>
          <w:w w:val="110"/>
          <w:sz w:val="12"/>
        </w:rPr>
        <w:t> </w:t>
      </w:r>
      <w:r>
        <w:rPr>
          <w:color w:val="292425"/>
          <w:w w:val="110"/>
          <w:sz w:val="12"/>
        </w:rPr>
        <w:t>points</w:t>
      </w:r>
    </w:p>
    <w:p>
      <w:pPr>
        <w:pStyle w:val="BodyText"/>
        <w:spacing w:line="292" w:lineRule="auto" w:before="164"/>
        <w:ind w:left="286"/>
      </w:pPr>
      <w:r>
        <w:rPr/>
        <w:br w:type="column"/>
      </w:r>
      <w:r>
        <w:rPr>
          <w:color w:val="292425"/>
          <w:w w:val="110"/>
        </w:rPr>
        <w:t>By</w:t>
      </w:r>
      <w:r>
        <w:rPr>
          <w:color w:val="292425"/>
          <w:spacing w:val="-23"/>
          <w:w w:val="110"/>
        </w:rPr>
        <w:t> </w:t>
      </w:r>
      <w:r>
        <w:rPr>
          <w:color w:val="292425"/>
          <w:w w:val="110"/>
        </w:rPr>
        <w:t>contrast,</w:t>
      </w:r>
      <w:r>
        <w:rPr>
          <w:color w:val="292425"/>
          <w:spacing w:val="-22"/>
          <w:w w:val="110"/>
        </w:rPr>
        <w:t> </w:t>
      </w:r>
      <w:r>
        <w:rPr>
          <w:color w:val="292425"/>
          <w:w w:val="110"/>
        </w:rPr>
        <w:t>there</w:t>
      </w:r>
      <w:r>
        <w:rPr>
          <w:color w:val="292425"/>
          <w:spacing w:val="-22"/>
          <w:w w:val="110"/>
        </w:rPr>
        <w:t> </w:t>
      </w:r>
      <w:r>
        <w:rPr>
          <w:color w:val="292425"/>
          <w:w w:val="110"/>
        </w:rPr>
        <w:t>has</w:t>
      </w:r>
      <w:r>
        <w:rPr>
          <w:color w:val="292425"/>
          <w:spacing w:val="-23"/>
          <w:w w:val="110"/>
        </w:rPr>
        <w:t> </w:t>
      </w:r>
      <w:r>
        <w:rPr>
          <w:color w:val="292425"/>
          <w:w w:val="110"/>
        </w:rPr>
        <w:t>been</w:t>
      </w:r>
      <w:r>
        <w:rPr>
          <w:color w:val="292425"/>
          <w:spacing w:val="-22"/>
          <w:w w:val="110"/>
        </w:rPr>
        <w:t> </w:t>
      </w:r>
      <w:r>
        <w:rPr>
          <w:color w:val="292425"/>
          <w:w w:val="110"/>
        </w:rPr>
        <w:t>little</w:t>
      </w:r>
      <w:r>
        <w:rPr>
          <w:color w:val="292425"/>
          <w:spacing w:val="-22"/>
          <w:w w:val="110"/>
        </w:rPr>
        <w:t> </w:t>
      </w:r>
      <w:r>
        <w:rPr>
          <w:color w:val="292425"/>
          <w:w w:val="110"/>
        </w:rPr>
        <w:t>news</w:t>
      </w:r>
      <w:r>
        <w:rPr>
          <w:color w:val="292425"/>
          <w:spacing w:val="-23"/>
          <w:w w:val="110"/>
        </w:rPr>
        <w:t> </w:t>
      </w:r>
      <w:r>
        <w:rPr>
          <w:color w:val="292425"/>
          <w:w w:val="110"/>
        </w:rPr>
        <w:t>on</w:t>
      </w:r>
      <w:r>
        <w:rPr>
          <w:color w:val="292425"/>
          <w:spacing w:val="-22"/>
          <w:w w:val="110"/>
        </w:rPr>
        <w:t> </w:t>
      </w:r>
      <w:r>
        <w:rPr>
          <w:color w:val="292425"/>
          <w:w w:val="110"/>
        </w:rPr>
        <w:t>non-oil</w:t>
      </w:r>
      <w:r>
        <w:rPr>
          <w:color w:val="292425"/>
          <w:spacing w:val="-22"/>
          <w:w w:val="110"/>
        </w:rPr>
        <w:t> </w:t>
      </w:r>
      <w:r>
        <w:rPr>
          <w:color w:val="292425"/>
          <w:w w:val="110"/>
        </w:rPr>
        <w:t>commodity prices</w:t>
      </w:r>
      <w:r>
        <w:rPr>
          <w:color w:val="292425"/>
          <w:spacing w:val="-14"/>
          <w:w w:val="110"/>
        </w:rPr>
        <w:t> </w:t>
      </w:r>
      <w:r>
        <w:rPr>
          <w:color w:val="292425"/>
          <w:w w:val="110"/>
        </w:rPr>
        <w:t>since</w:t>
      </w:r>
      <w:r>
        <w:rPr>
          <w:color w:val="292425"/>
          <w:spacing w:val="-14"/>
          <w:w w:val="110"/>
        </w:rPr>
        <w:t> </w:t>
      </w:r>
      <w:r>
        <w:rPr>
          <w:color w:val="292425"/>
          <w:w w:val="110"/>
        </w:rPr>
        <w:t>the</w:t>
      </w:r>
      <w:r>
        <w:rPr>
          <w:color w:val="292425"/>
          <w:spacing w:val="-14"/>
          <w:w w:val="110"/>
        </w:rPr>
        <w:t> </w:t>
      </w:r>
      <w:r>
        <w:rPr>
          <w:color w:val="292425"/>
          <w:w w:val="110"/>
        </w:rPr>
        <w:t>November</w:t>
      </w:r>
      <w:r>
        <w:rPr>
          <w:color w:val="292425"/>
          <w:spacing w:val="-14"/>
          <w:w w:val="110"/>
        </w:rPr>
        <w:t> </w:t>
      </w:r>
      <w:r>
        <w:rPr>
          <w:i/>
          <w:color w:val="292425"/>
          <w:w w:val="110"/>
        </w:rPr>
        <w:t>Report</w:t>
      </w:r>
      <w:r>
        <w:rPr>
          <w:color w:val="292425"/>
          <w:w w:val="110"/>
        </w:rPr>
        <w:t>.</w:t>
      </w:r>
      <w:r>
        <w:rPr>
          <w:color w:val="292425"/>
          <w:spacing w:val="27"/>
          <w:w w:val="110"/>
        </w:rPr>
        <w:t> </w:t>
      </w:r>
      <w:r>
        <w:rPr>
          <w:i/>
          <w:color w:val="292425"/>
          <w:w w:val="110"/>
        </w:rPr>
        <w:t>The</w:t>
      </w:r>
      <w:r>
        <w:rPr>
          <w:i/>
          <w:color w:val="292425"/>
          <w:spacing w:val="-14"/>
          <w:w w:val="110"/>
        </w:rPr>
        <w:t> </w:t>
      </w:r>
      <w:r>
        <w:rPr>
          <w:i/>
          <w:color w:val="292425"/>
          <w:w w:val="110"/>
        </w:rPr>
        <w:t>Economist</w:t>
      </w:r>
      <w:r>
        <w:rPr>
          <w:i/>
          <w:color w:val="292425"/>
          <w:spacing w:val="-14"/>
          <w:w w:val="110"/>
        </w:rPr>
        <w:t> </w:t>
      </w:r>
      <w:r>
        <w:rPr>
          <w:color w:val="292425"/>
          <w:w w:val="110"/>
        </w:rPr>
        <w:t>dollar</w:t>
      </w:r>
    </w:p>
    <w:p>
      <w:pPr>
        <w:pStyle w:val="BodyText"/>
        <w:spacing w:line="292" w:lineRule="auto"/>
        <w:ind w:left="286"/>
      </w:pPr>
      <w:r>
        <w:rPr>
          <w:color w:val="292425"/>
          <w:w w:val="110"/>
        </w:rPr>
        <w:t>non-oil</w:t>
      </w:r>
      <w:r>
        <w:rPr>
          <w:color w:val="292425"/>
          <w:spacing w:val="-24"/>
          <w:w w:val="110"/>
        </w:rPr>
        <w:t> </w:t>
      </w:r>
      <w:r>
        <w:rPr>
          <w:color w:val="292425"/>
          <w:w w:val="110"/>
        </w:rPr>
        <w:t>commodity</w:t>
      </w:r>
      <w:r>
        <w:rPr>
          <w:color w:val="292425"/>
          <w:spacing w:val="-23"/>
          <w:w w:val="110"/>
        </w:rPr>
        <w:t> </w:t>
      </w:r>
      <w:r>
        <w:rPr>
          <w:color w:val="292425"/>
          <w:w w:val="110"/>
        </w:rPr>
        <w:t>price</w:t>
      </w:r>
      <w:r>
        <w:rPr>
          <w:color w:val="292425"/>
          <w:spacing w:val="-23"/>
          <w:w w:val="110"/>
        </w:rPr>
        <w:t> </w:t>
      </w:r>
      <w:r>
        <w:rPr>
          <w:color w:val="292425"/>
          <w:w w:val="110"/>
        </w:rPr>
        <w:t>index</w:t>
      </w:r>
      <w:r>
        <w:rPr>
          <w:color w:val="292425"/>
          <w:spacing w:val="-23"/>
          <w:w w:val="110"/>
        </w:rPr>
        <w:t> </w:t>
      </w:r>
      <w:r>
        <w:rPr>
          <w:color w:val="292425"/>
          <w:w w:val="110"/>
        </w:rPr>
        <w:t>rose</w:t>
      </w:r>
      <w:r>
        <w:rPr>
          <w:color w:val="292425"/>
          <w:spacing w:val="-24"/>
          <w:w w:val="110"/>
        </w:rPr>
        <w:t> </w:t>
      </w:r>
      <w:r>
        <w:rPr>
          <w:color w:val="292425"/>
          <w:spacing w:val="-3"/>
          <w:w w:val="110"/>
        </w:rPr>
        <w:t>by</w:t>
      </w:r>
      <w:r>
        <w:rPr>
          <w:color w:val="292425"/>
          <w:spacing w:val="-23"/>
          <w:w w:val="110"/>
        </w:rPr>
        <w:t> </w:t>
      </w:r>
      <w:r>
        <w:rPr>
          <w:color w:val="292425"/>
          <w:w w:val="110"/>
        </w:rPr>
        <w:t>4.1%</w:t>
      </w:r>
      <w:r>
        <w:rPr>
          <w:color w:val="292425"/>
          <w:spacing w:val="-23"/>
          <w:w w:val="110"/>
        </w:rPr>
        <w:t> </w:t>
      </w:r>
      <w:r>
        <w:rPr>
          <w:color w:val="292425"/>
          <w:w w:val="110"/>
        </w:rPr>
        <w:t>in</w:t>
      </w:r>
      <w:r>
        <w:rPr>
          <w:color w:val="292425"/>
          <w:spacing w:val="-23"/>
          <w:w w:val="110"/>
        </w:rPr>
        <w:t> </w:t>
      </w:r>
      <w:r>
        <w:rPr>
          <w:color w:val="292425"/>
          <w:w w:val="110"/>
        </w:rPr>
        <w:t>Q4,</w:t>
      </w:r>
      <w:r>
        <w:rPr>
          <w:color w:val="292425"/>
          <w:spacing w:val="-24"/>
          <w:w w:val="110"/>
        </w:rPr>
        <w:t> </w:t>
      </w:r>
      <w:r>
        <w:rPr>
          <w:color w:val="292425"/>
          <w:w w:val="110"/>
        </w:rPr>
        <w:t>broadly</w:t>
      </w:r>
      <w:r>
        <w:rPr>
          <w:color w:val="292425"/>
          <w:spacing w:val="-23"/>
          <w:w w:val="110"/>
        </w:rPr>
        <w:t> </w:t>
      </w:r>
      <w:r>
        <w:rPr>
          <w:color w:val="292425"/>
          <w:w w:val="110"/>
        </w:rPr>
        <w:t>as expected in </w:t>
      </w:r>
      <w:r>
        <w:rPr>
          <w:color w:val="292425"/>
          <w:spacing w:val="-3"/>
          <w:w w:val="110"/>
        </w:rPr>
        <w:t>November, </w:t>
      </w:r>
      <w:r>
        <w:rPr>
          <w:color w:val="292425"/>
          <w:w w:val="110"/>
        </w:rPr>
        <w:t>and futures prices </w:t>
      </w:r>
      <w:r>
        <w:rPr>
          <w:color w:val="292425"/>
          <w:spacing w:val="-3"/>
          <w:w w:val="110"/>
        </w:rPr>
        <w:t>over </w:t>
      </w:r>
      <w:r>
        <w:rPr>
          <w:color w:val="292425"/>
          <w:w w:val="110"/>
        </w:rPr>
        <w:t>the next </w:t>
      </w:r>
      <w:r>
        <w:rPr>
          <w:color w:val="292425"/>
          <w:spacing w:val="-5"/>
          <w:w w:val="110"/>
        </w:rPr>
        <w:t>two </w:t>
      </w:r>
      <w:r>
        <w:rPr>
          <w:color w:val="292425"/>
          <w:spacing w:val="-3"/>
          <w:w w:val="110"/>
        </w:rPr>
        <w:t>years</w:t>
      </w:r>
      <w:r>
        <w:rPr>
          <w:color w:val="292425"/>
          <w:spacing w:val="-9"/>
          <w:w w:val="110"/>
        </w:rPr>
        <w:t> </w:t>
      </w:r>
      <w:r>
        <w:rPr>
          <w:color w:val="292425"/>
          <w:w w:val="110"/>
        </w:rPr>
        <w:t>are</w:t>
      </w:r>
      <w:r>
        <w:rPr>
          <w:color w:val="292425"/>
          <w:spacing w:val="-8"/>
          <w:w w:val="110"/>
        </w:rPr>
        <w:t> </w:t>
      </w:r>
      <w:r>
        <w:rPr>
          <w:color w:val="292425"/>
          <w:w w:val="110"/>
        </w:rPr>
        <w:t>little</w:t>
      </w:r>
      <w:r>
        <w:rPr>
          <w:color w:val="292425"/>
          <w:spacing w:val="-8"/>
          <w:w w:val="110"/>
        </w:rPr>
        <w:t> </w:t>
      </w:r>
      <w:r>
        <w:rPr>
          <w:color w:val="292425"/>
          <w:w w:val="110"/>
        </w:rPr>
        <w:t>changed</w:t>
      </w:r>
      <w:r>
        <w:rPr>
          <w:color w:val="292425"/>
          <w:spacing w:val="-8"/>
          <w:w w:val="110"/>
        </w:rPr>
        <w:t> </w:t>
      </w:r>
      <w:r>
        <w:rPr>
          <w:color w:val="292425"/>
          <w:w w:val="110"/>
        </w:rPr>
        <w:t>from</w:t>
      </w:r>
      <w:r>
        <w:rPr>
          <w:color w:val="292425"/>
          <w:spacing w:val="-8"/>
          <w:w w:val="110"/>
        </w:rPr>
        <w:t> </w:t>
      </w:r>
      <w:r>
        <w:rPr>
          <w:color w:val="292425"/>
          <w:w w:val="110"/>
        </w:rPr>
        <w:t>three</w:t>
      </w:r>
      <w:r>
        <w:rPr>
          <w:color w:val="292425"/>
          <w:spacing w:val="-8"/>
          <w:w w:val="110"/>
        </w:rPr>
        <w:t> </w:t>
      </w:r>
      <w:r>
        <w:rPr>
          <w:color w:val="292425"/>
          <w:w w:val="110"/>
        </w:rPr>
        <w:t>months</w:t>
      </w:r>
      <w:r>
        <w:rPr>
          <w:color w:val="292425"/>
          <w:spacing w:val="-8"/>
          <w:w w:val="110"/>
        </w:rPr>
        <w:t> </w:t>
      </w:r>
      <w:r>
        <w:rPr>
          <w:color w:val="292425"/>
          <w:w w:val="110"/>
        </w:rPr>
        <w:t>ago.</w:t>
      </w:r>
    </w:p>
    <w:p>
      <w:pPr>
        <w:pStyle w:val="BodyText"/>
        <w:spacing w:before="8"/>
        <w:rPr>
          <w:sz w:val="15"/>
        </w:rPr>
      </w:pPr>
    </w:p>
    <w:p>
      <w:pPr>
        <w:pStyle w:val="ListParagraph"/>
        <w:numPr>
          <w:ilvl w:val="1"/>
          <w:numId w:val="23"/>
        </w:numPr>
        <w:tabs>
          <w:tab w:pos="647" w:val="left" w:leader="none"/>
          <w:tab w:pos="5666" w:val="left" w:leader="none"/>
        </w:tabs>
        <w:spacing w:line="240" w:lineRule="auto" w:before="0" w:after="0"/>
        <w:ind w:left="646" w:right="0" w:hanging="481"/>
        <w:jc w:val="left"/>
        <w:rPr>
          <w:rFonts w:ascii="Trebuchet MS"/>
          <w:b/>
          <w:color w:val="0092C0"/>
          <w:sz w:val="28"/>
        </w:rPr>
      </w:pPr>
      <w:r>
        <w:rPr>
          <w:rFonts w:ascii="Trebuchet MS"/>
          <w:b/>
          <w:color w:val="0092C0"/>
          <w:w w:val="90"/>
          <w:sz w:val="28"/>
          <w:u w:val="single" w:color="006BB6"/>
        </w:rPr>
        <w:t>Import</w:t>
      </w:r>
      <w:r>
        <w:rPr>
          <w:rFonts w:ascii="Trebuchet MS"/>
          <w:b/>
          <w:color w:val="0092C0"/>
          <w:spacing w:val="3"/>
          <w:w w:val="90"/>
          <w:sz w:val="28"/>
          <w:u w:val="single" w:color="006BB6"/>
        </w:rPr>
        <w:t> </w:t>
      </w:r>
      <w:r>
        <w:rPr>
          <w:rFonts w:ascii="Trebuchet MS"/>
          <w:b/>
          <w:color w:val="0092C0"/>
          <w:w w:val="90"/>
          <w:sz w:val="28"/>
          <w:u w:val="single" w:color="006BB6"/>
        </w:rPr>
        <w:t>prices</w:t>
      </w:r>
      <w:r>
        <w:rPr>
          <w:rFonts w:ascii="Trebuchet MS"/>
          <w:b/>
          <w:color w:val="0092C0"/>
          <w:sz w:val="28"/>
          <w:u w:val="single" w:color="006BB6"/>
        </w:rPr>
        <w:tab/>
      </w:r>
    </w:p>
    <w:p>
      <w:pPr>
        <w:pStyle w:val="BodyText"/>
        <w:spacing w:before="1"/>
        <w:rPr>
          <w:rFonts w:ascii="Trebuchet MS"/>
          <w:b/>
          <w:sz w:val="25"/>
        </w:rPr>
      </w:pPr>
    </w:p>
    <w:p>
      <w:pPr>
        <w:pStyle w:val="BodyText"/>
        <w:ind w:left="286"/>
      </w:pPr>
      <w:r>
        <w:rPr>
          <w:color w:val="292425"/>
          <w:w w:val="110"/>
        </w:rPr>
        <w:t>Sterling import prices were 1.2% lower than a year earlier in</w:t>
      </w:r>
    </w:p>
    <w:p>
      <w:pPr>
        <w:spacing w:after="0"/>
        <w:sectPr>
          <w:type w:val="continuous"/>
          <w:pgSz w:w="11900" w:h="16840"/>
          <w:pgMar w:top="1260" w:bottom="280" w:left="660" w:right="620"/>
          <w:cols w:num="2" w:equalWidth="0">
            <w:col w:w="3918" w:space="879"/>
            <w:col w:w="5823"/>
          </w:cols>
        </w:sectPr>
      </w:pPr>
    </w:p>
    <w:p>
      <w:pPr>
        <w:pStyle w:val="BodyText"/>
        <w:tabs>
          <w:tab w:pos="5083" w:val="left" w:leader="none"/>
        </w:tabs>
        <w:spacing w:line="216" w:lineRule="exact"/>
        <w:ind w:left="3472"/>
      </w:pPr>
      <w:r>
        <w:rPr/>
        <w:pict>
          <v:line style="position:absolute;mso-position-horizontal-relative:page;mso-position-vertical-relative:paragraph;z-index:16154624" from="198.996002pt,2.794944pt" to="204.035002pt,2.794944pt" stroked="true" strokeweight=".5pt" strokecolor="#292425">
            <v:stroke dashstyle="solid"/>
            <w10:wrap type="none"/>
          </v:line>
        </w:pict>
      </w:r>
      <w:r>
        <w:rPr/>
        <w:pict>
          <v:line style="position:absolute;mso-position-horizontal-relative:page;mso-position-vertical-relative:paragraph;z-index:16157696" from="41.220001pt,2.794944pt" to="46.260001pt,2.794944pt" stroked="true" strokeweight=".5pt" strokecolor="#292425">
            <v:stroke dashstyle="solid"/>
            <w10:wrap type="none"/>
          </v:line>
        </w:pict>
      </w:r>
      <w:r>
        <w:rPr>
          <w:color w:val="292425"/>
          <w:spacing w:val="-7"/>
          <w:w w:val="110"/>
          <w:vertAlign w:val="superscript"/>
        </w:rPr>
        <w:t>10</w:t>
      </w:r>
      <w:r>
        <w:rPr>
          <w:color w:val="292425"/>
          <w:spacing w:val="-7"/>
          <w:w w:val="110"/>
          <w:vertAlign w:val="baseline"/>
        </w:rPr>
        <w:tab/>
        <w:t>Q3.</w:t>
      </w:r>
      <w:r>
        <w:rPr>
          <w:color w:val="292425"/>
          <w:spacing w:val="30"/>
          <w:w w:val="110"/>
          <w:vertAlign w:val="baseline"/>
        </w:rPr>
        <w:t> </w:t>
      </w:r>
      <w:r>
        <w:rPr>
          <w:color w:val="292425"/>
          <w:spacing w:val="-8"/>
          <w:w w:val="110"/>
          <w:vertAlign w:val="baseline"/>
        </w:rPr>
        <w:t>This</w:t>
      </w:r>
      <w:r>
        <w:rPr>
          <w:color w:val="292425"/>
          <w:spacing w:val="-28"/>
          <w:w w:val="110"/>
          <w:vertAlign w:val="baseline"/>
        </w:rPr>
        <w:t> </w:t>
      </w:r>
      <w:r>
        <w:rPr>
          <w:color w:val="292425"/>
          <w:spacing w:val="-3"/>
          <w:w w:val="110"/>
          <w:vertAlign w:val="baseline"/>
        </w:rPr>
        <w:t>was</w:t>
      </w:r>
      <w:r>
        <w:rPr>
          <w:color w:val="292425"/>
          <w:spacing w:val="-15"/>
          <w:w w:val="110"/>
          <w:vertAlign w:val="baseline"/>
        </w:rPr>
        <w:t> </w:t>
      </w:r>
      <w:r>
        <w:rPr>
          <w:color w:val="292425"/>
          <w:w w:val="110"/>
          <w:vertAlign w:val="baseline"/>
        </w:rPr>
        <w:t>more</w:t>
      </w:r>
      <w:r>
        <w:rPr>
          <w:color w:val="292425"/>
          <w:spacing w:val="-14"/>
          <w:w w:val="110"/>
          <w:vertAlign w:val="baseline"/>
        </w:rPr>
        <w:t> </w:t>
      </w:r>
      <w:r>
        <w:rPr>
          <w:color w:val="292425"/>
          <w:w w:val="110"/>
          <w:vertAlign w:val="baseline"/>
        </w:rPr>
        <w:t>than</w:t>
      </w:r>
      <w:r>
        <w:rPr>
          <w:color w:val="292425"/>
          <w:spacing w:val="-14"/>
          <w:w w:val="110"/>
          <w:vertAlign w:val="baseline"/>
        </w:rPr>
        <w:t> </w:t>
      </w:r>
      <w:r>
        <w:rPr>
          <w:color w:val="292425"/>
          <w:w w:val="110"/>
          <w:vertAlign w:val="baseline"/>
        </w:rPr>
        <w:t>accounted</w:t>
      </w:r>
      <w:r>
        <w:rPr>
          <w:color w:val="292425"/>
          <w:spacing w:val="-14"/>
          <w:w w:val="110"/>
          <w:vertAlign w:val="baseline"/>
        </w:rPr>
        <w:t> </w:t>
      </w:r>
      <w:r>
        <w:rPr>
          <w:color w:val="292425"/>
          <w:w w:val="110"/>
          <w:vertAlign w:val="baseline"/>
        </w:rPr>
        <w:t>for</w:t>
      </w:r>
      <w:r>
        <w:rPr>
          <w:color w:val="292425"/>
          <w:spacing w:val="-14"/>
          <w:w w:val="110"/>
          <w:vertAlign w:val="baseline"/>
        </w:rPr>
        <w:t> </w:t>
      </w:r>
      <w:r>
        <w:rPr>
          <w:color w:val="292425"/>
          <w:spacing w:val="-3"/>
          <w:w w:val="110"/>
          <w:vertAlign w:val="baseline"/>
        </w:rPr>
        <w:t>by</w:t>
      </w:r>
      <w:r>
        <w:rPr>
          <w:color w:val="292425"/>
          <w:spacing w:val="-14"/>
          <w:w w:val="110"/>
          <w:vertAlign w:val="baseline"/>
        </w:rPr>
        <w:t> </w:t>
      </w:r>
      <w:r>
        <w:rPr>
          <w:color w:val="292425"/>
          <w:w w:val="110"/>
          <w:vertAlign w:val="baseline"/>
        </w:rPr>
        <w:t>lower</w:t>
      </w:r>
      <w:r>
        <w:rPr>
          <w:color w:val="292425"/>
          <w:spacing w:val="-14"/>
          <w:w w:val="110"/>
          <w:vertAlign w:val="baseline"/>
        </w:rPr>
        <w:t> </w:t>
      </w:r>
      <w:r>
        <w:rPr>
          <w:color w:val="292425"/>
          <w:w w:val="110"/>
          <w:vertAlign w:val="baseline"/>
        </w:rPr>
        <w:t>goods</w:t>
      </w:r>
      <w:r>
        <w:rPr>
          <w:color w:val="292425"/>
          <w:spacing w:val="-15"/>
          <w:w w:val="110"/>
          <w:vertAlign w:val="baseline"/>
        </w:rPr>
        <w:t> </w:t>
      </w:r>
      <w:r>
        <w:rPr>
          <w:color w:val="292425"/>
          <w:w w:val="110"/>
          <w:vertAlign w:val="baseline"/>
        </w:rPr>
        <w:t>prices,</w:t>
      </w:r>
    </w:p>
    <w:p>
      <w:pPr>
        <w:pStyle w:val="BodyText"/>
        <w:spacing w:line="280" w:lineRule="atLeast"/>
        <w:ind w:left="5083" w:right="188"/>
      </w:pPr>
      <w:r>
        <w:rPr/>
        <w:pict>
          <v:group style="position:absolute;margin-left:50.252998pt;margin-top:4.805920pt;width:144.65pt;height:124.25pt;mso-position-horizontal-relative:page;mso-position-vertical-relative:paragraph;z-index:16152064" coordorigin="1005,96" coordsize="2893,2485">
            <v:rect style="position:absolute;left:1020;top:1286;width:58;height:18" filled="true" fillcolor="#ab6d8f" stroked="false">
              <v:fill type="solid"/>
            </v:rect>
            <v:rect style="position:absolute;left:1020;top:1286;width:58;height:18" filled="false" stroked="true" strokeweight=".5pt" strokecolor="#292425">
              <v:stroke dashstyle="solid"/>
            </v:rect>
            <v:rect style="position:absolute;left:1112;top:1303;width:68;height:50" filled="true" fillcolor="#ab6d8f" stroked="false">
              <v:fill type="solid"/>
            </v:rect>
            <v:rect style="position:absolute;left:1112;top:1303;width:68;height:50" filled="false" stroked="true" strokeweight=".5pt" strokecolor="#292425">
              <v:stroke dashstyle="solid"/>
            </v:rect>
            <v:rect style="position:absolute;left:1212;top:1303;width:58;height:50" filled="true" fillcolor="#ab6d8f" stroked="false">
              <v:fill type="solid"/>
            </v:rect>
            <v:rect style="position:absolute;left:1212;top:1303;width:58;height:50" filled="false" stroked="true" strokeweight=".5pt" strokecolor="#292425">
              <v:stroke dashstyle="solid"/>
            </v:rect>
            <v:rect style="position:absolute;left:1305;top:1303;width:55;height:83" filled="true" fillcolor="#ab6d8f" stroked="false">
              <v:fill type="solid"/>
            </v:rect>
            <v:rect style="position:absolute;left:1305;top:1303;width:55;height:83" filled="false" stroked="true" strokeweight=".5pt" strokecolor="#292425">
              <v:stroke dashstyle="solid"/>
            </v:rect>
            <v:rect style="position:absolute;left:1395;top:1303;width:55;height:18" filled="true" fillcolor="#ab6d8f" stroked="false">
              <v:fill type="solid"/>
            </v:rect>
            <v:rect style="position:absolute;left:1395;top:1303;width:55;height:18" filled="false" stroked="true" strokeweight=".5pt" strokecolor="#292425">
              <v:stroke dashstyle="solid"/>
            </v:rect>
            <v:rect style="position:absolute;left:1485;top:1221;width:68;height:83" filled="true" fillcolor="#ab6d8f" stroked="false">
              <v:fill type="solid"/>
            </v:rect>
            <v:rect style="position:absolute;left:1485;top:1221;width:68;height:83" filled="false" stroked="true" strokeweight=".5pt" strokecolor="#292425">
              <v:stroke dashstyle="solid"/>
            </v:rect>
            <v:rect style="position:absolute;left:1587;top:1286;width:55;height:18" filled="true" fillcolor="#ab6d8f" stroked="false">
              <v:fill type="solid"/>
            </v:rect>
            <v:rect style="position:absolute;left:1587;top:1286;width:55;height:18" filled="false" stroked="true" strokeweight=".5pt" strokecolor="#292425">
              <v:stroke dashstyle="solid"/>
            </v:rect>
            <v:rect style="position:absolute;left:1677;top:1188;width:55;height:115" filled="true" fillcolor="#ab6d8f" stroked="false">
              <v:fill type="solid"/>
            </v:rect>
            <v:rect style="position:absolute;left:1677;top:1188;width:55;height:115" filled="false" stroked="true" strokeweight=".5pt" strokecolor="#292425">
              <v:stroke dashstyle="solid"/>
            </v:rect>
            <v:rect style="position:absolute;left:1020;top:1188;width:58;height:98" filled="true" fillcolor="#f9aa54" stroked="false">
              <v:fill type="solid"/>
            </v:rect>
            <v:rect style="position:absolute;left:1020;top:1188;width:58;height:98" filled="false" stroked="true" strokeweight=".5pt" strokecolor="#292425">
              <v:stroke dashstyle="solid"/>
            </v:rect>
            <v:rect style="position:absolute;left:1112;top:1171;width:68;height:133" filled="true" fillcolor="#f9aa54" stroked="false">
              <v:fill type="solid"/>
            </v:rect>
            <v:rect style="position:absolute;left:1112;top:1171;width:68;height:133" filled="false" stroked="true" strokeweight=".5pt" strokecolor="#292425">
              <v:stroke dashstyle="solid"/>
            </v:rect>
            <v:rect style="position:absolute;left:1212;top:1203;width:58;height:100" filled="true" fillcolor="#f9aa54" stroked="false">
              <v:fill type="solid"/>
            </v:rect>
            <v:rect style="position:absolute;left:1212;top:1203;width:58;height:100" filled="false" stroked="true" strokeweight=".5pt" strokecolor="#292425">
              <v:stroke dashstyle="solid"/>
            </v:rect>
            <v:rect style="position:absolute;left:1305;top:1253;width:55;height:50" filled="true" fillcolor="#f9aa54" stroked="false">
              <v:fill type="solid"/>
            </v:rect>
            <v:rect style="position:absolute;left:1305;top:1253;width:55;height:50" filled="false" stroked="true" strokeweight=".5pt" strokecolor="#292425">
              <v:stroke dashstyle="solid"/>
            </v:rect>
            <v:rect style="position:absolute;left:1395;top:1321;width:55;height:15" filled="true" fillcolor="#f9aa54" stroked="false">
              <v:fill type="solid"/>
            </v:rect>
            <v:rect style="position:absolute;left:1395;top:1321;width:55;height:15" filled="false" stroked="true" strokeweight=".5pt" strokecolor="#292425">
              <v:stroke dashstyle="solid"/>
            </v:rect>
            <v:rect style="position:absolute;left:1485;top:1303;width:68;height:33" filled="true" fillcolor="#f9aa54" stroked="false">
              <v:fill type="solid"/>
            </v:rect>
            <v:rect style="position:absolute;left:1485;top:1303;width:68;height:33" filled="false" stroked="true" strokeweight=".5pt" strokecolor="#292425">
              <v:stroke dashstyle="solid"/>
            </v:rect>
            <v:rect style="position:absolute;left:1587;top:1303;width:55;height:65" filled="true" fillcolor="#f9aa54" stroked="false">
              <v:fill type="solid"/>
            </v:rect>
            <v:rect style="position:absolute;left:1587;top:1303;width:55;height:65" filled="false" stroked="true" strokeweight=".5pt" strokecolor="#292425">
              <v:stroke dashstyle="solid"/>
            </v:rect>
            <v:rect style="position:absolute;left:1677;top:1303;width:55;height:50" filled="true" fillcolor="#f9aa54" stroked="false">
              <v:fill type="solid"/>
            </v:rect>
            <v:rect style="position:absolute;left:1677;top:1303;width:55;height:50" filled="false" stroked="true" strokeweight=".5pt" strokecolor="#292425">
              <v:stroke dashstyle="solid"/>
            </v:rect>
            <v:rect style="position:absolute;left:1857;top:1303;width:68;height:83" filled="true" fillcolor="#ab6d8f" stroked="false">
              <v:fill type="solid"/>
            </v:rect>
            <v:rect style="position:absolute;left:1857;top:1303;width:68;height:83" filled="false" stroked="true" strokeweight=".5pt" strokecolor="#292425">
              <v:stroke dashstyle="solid"/>
            </v:rect>
            <v:rect style="position:absolute;left:1960;top:1303;width:55;height:83" filled="true" fillcolor="#ab6d8f" stroked="false">
              <v:fill type="solid"/>
            </v:rect>
            <v:rect style="position:absolute;left:1960;top:1303;width:55;height:83" filled="false" stroked="true" strokeweight=".5pt" strokecolor="#292425">
              <v:stroke dashstyle="solid"/>
            </v:rect>
            <v:rect style="position:absolute;left:2050;top:1303;width:58;height:133" filled="true" fillcolor="#ab6d8f" stroked="false">
              <v:fill type="solid"/>
            </v:rect>
            <v:rect style="position:absolute;left:2050;top:1303;width:58;height:133" filled="false" stroked="true" strokeweight=".5pt" strokecolor="#292425">
              <v:stroke dashstyle="solid"/>
            </v:rect>
            <v:rect style="position:absolute;left:2140;top:1303;width:58;height:133" filled="true" fillcolor="#ab6d8f" stroked="false">
              <v:fill type="solid"/>
            </v:rect>
            <v:rect style="position:absolute;left:2140;top:1303;width:58;height:133" filled="false" stroked="true" strokeweight=".5pt" strokecolor="#292425">
              <v:stroke dashstyle="solid"/>
            </v:rect>
            <v:rect style="position:absolute;left:2230;top:1303;width:68;height:148" filled="true" fillcolor="#ab6d8f" stroked="false">
              <v:fill type="solid"/>
            </v:rect>
            <v:rect style="position:absolute;left:2230;top:1303;width:68;height:148" filled="false" stroked="true" strokeweight=".5pt" strokecolor="#292425">
              <v:stroke dashstyle="solid"/>
            </v:rect>
            <v:rect style="position:absolute;left:2332;top:1303;width:58;height:198" filled="true" fillcolor="#ab6d8f" stroked="false">
              <v:fill type="solid"/>
            </v:rect>
            <v:rect style="position:absolute;left:2332;top:1303;width:58;height:198" filled="false" stroked="true" strokeweight=".5pt" strokecolor="#292425">
              <v:stroke dashstyle="solid"/>
            </v:rect>
            <v:rect style="position:absolute;left:2422;top:1303;width:58;height:215" filled="true" fillcolor="#ab6d8f" stroked="false">
              <v:fill type="solid"/>
            </v:rect>
            <v:rect style="position:absolute;left:2422;top:1303;width:58;height:215" filled="false" stroked="true" strokeweight=".5pt" strokecolor="#292425">
              <v:stroke dashstyle="solid"/>
            </v:rect>
            <v:rect style="position:absolute;left:2512;top:1303;width:58;height:133" filled="true" fillcolor="#ab6d8f" stroked="false">
              <v:fill type="solid"/>
            </v:rect>
            <v:rect style="position:absolute;left:2512;top:1303;width:58;height:133" filled="false" stroked="true" strokeweight=".5pt" strokecolor="#292425">
              <v:stroke dashstyle="solid"/>
            </v:rect>
            <v:rect style="position:absolute;left:2605;top:1303;width:68;height:50" filled="true" fillcolor="#ab6d8f" stroked="false">
              <v:fill type="solid"/>
            </v:rect>
            <v:rect style="position:absolute;left:2605;top:1303;width:68;height:50" filled="false" stroked="true" strokeweight=".5pt" strokecolor="#292425">
              <v:stroke dashstyle="solid"/>
            </v:rect>
            <v:rect style="position:absolute;left:2705;top:1203;width:58;height:100" filled="true" fillcolor="#ab6d8f" stroked="false">
              <v:fill type="solid"/>
            </v:rect>
            <v:rect style="position:absolute;left:2705;top:1203;width:58;height:100" filled="false" stroked="true" strokeweight=".5pt" strokecolor="#292425">
              <v:stroke dashstyle="solid"/>
            </v:rect>
            <v:rect style="position:absolute;left:2795;top:1156;width:58;height:148" filled="true" fillcolor="#ab6d8f" stroked="false">
              <v:fill type="solid"/>
            </v:rect>
            <v:rect style="position:absolute;left:2795;top:1156;width:58;height:148" filled="false" stroked="true" strokeweight=".5pt" strokecolor="#292425">
              <v:stroke dashstyle="solid"/>
            </v:rect>
            <v:rect style="position:absolute;left:2887;top:1006;width:55;height:298" filled="true" fillcolor="#ab6d8f" stroked="false">
              <v:fill type="solid"/>
            </v:rect>
            <v:rect style="position:absolute;left:2887;top:1006;width:55;height:298" filled="false" stroked="true" strokeweight=".5pt" strokecolor="#292425">
              <v:stroke dashstyle="solid"/>
            </v:rect>
            <v:rect style="position:absolute;left:2977;top:1056;width:68;height:248" filled="true" fillcolor="#ab6d8f" stroked="false">
              <v:fill type="solid"/>
            </v:rect>
            <v:rect style="position:absolute;left:2977;top:1056;width:68;height:248" filled="false" stroked="true" strokeweight=".5pt" strokecolor="#292425">
              <v:stroke dashstyle="solid"/>
            </v:rect>
            <v:rect style="position:absolute;left:3077;top:1056;width:58;height:248" filled="true" fillcolor="#ab6d8f" stroked="false">
              <v:fill type="solid"/>
            </v:rect>
            <v:rect style="position:absolute;left:3077;top:1056;width:58;height:248" filled="false" stroked="true" strokeweight=".5pt" strokecolor="#292425">
              <v:stroke dashstyle="solid"/>
            </v:rect>
            <v:rect style="position:absolute;left:3170;top:1006;width:55;height:298" filled="true" fillcolor="#ab6d8f" stroked="false">
              <v:fill type="solid"/>
            </v:rect>
            <v:rect style="position:absolute;left:3170;top:1006;width:55;height:298" filled="false" stroked="true" strokeweight=".5pt" strokecolor="#292425">
              <v:stroke dashstyle="solid"/>
            </v:rect>
            <v:rect style="position:absolute;left:3260;top:1238;width:55;height:65" filled="true" fillcolor="#ab6d8f" stroked="false">
              <v:fill type="solid"/>
            </v:rect>
            <v:rect style="position:absolute;left:3260;top:1238;width:55;height:65" filled="false" stroked="true" strokeweight=".5pt" strokecolor="#292425">
              <v:stroke dashstyle="solid"/>
            </v:rect>
            <v:rect style="position:absolute;left:3350;top:1156;width:68;height:148" filled="true" fillcolor="#ab6d8f" stroked="false">
              <v:fill type="solid"/>
            </v:rect>
            <v:rect style="position:absolute;left:3350;top:1156;width:68;height:148" filled="false" stroked="true" strokeweight=".5pt" strokecolor="#292425">
              <v:stroke dashstyle="solid"/>
            </v:rect>
            <v:rect style="position:absolute;left:3452;top:1303;width:55;height:50" filled="true" fillcolor="#ab6d8f" stroked="false">
              <v:fill type="solid"/>
            </v:rect>
            <v:rect style="position:absolute;left:3452;top:1303;width:55;height:50" filled="false" stroked="true" strokeweight=".5pt" strokecolor="#292425">
              <v:stroke dashstyle="solid"/>
            </v:rect>
            <v:rect style="position:absolute;left:3542;top:1303;width:55;height:65" filled="true" fillcolor="#ab6d8f" stroked="false">
              <v:fill type="solid"/>
            </v:rect>
            <v:rect style="position:absolute;left:3542;top:1303;width:55;height:65" filled="false" stroked="true" strokeweight=".5pt" strokecolor="#292425">
              <v:stroke dashstyle="solid"/>
            </v:rect>
            <v:rect style="position:absolute;left:3632;top:1303;width:58;height:100" filled="true" fillcolor="#ab6d8f" stroked="false">
              <v:fill type="solid"/>
            </v:rect>
            <v:rect style="position:absolute;left:3632;top:1303;width:58;height:100" filled="false" stroked="true" strokeweight=".5pt" strokecolor="#292425">
              <v:stroke dashstyle="solid"/>
            </v:rect>
            <v:rect style="position:absolute;left:3722;top:1303;width:68;height:100" filled="true" fillcolor="#ab6d8f" stroked="false">
              <v:fill type="solid"/>
            </v:rect>
            <v:rect style="position:absolute;left:3722;top:1303;width:68;height:100" filled="false" stroked="true" strokeweight=".5pt" strokecolor="#292425">
              <v:stroke dashstyle="solid"/>
            </v:rect>
            <v:rect style="position:absolute;left:3825;top:1253;width:55;height:50" filled="true" fillcolor="#ab6d8f" stroked="false">
              <v:fill type="solid"/>
            </v:rect>
            <v:rect style="position:absolute;left:3825;top:1253;width:55;height:50" filled="false" stroked="true" strokeweight=".5pt" strokecolor="#292425">
              <v:stroke dashstyle="solid"/>
            </v:rect>
            <v:rect style="position:absolute;left:1767;top:1303;width:58;height:65" filled="true" fillcolor="#f9aa54" stroked="false">
              <v:fill type="solid"/>
            </v:rect>
            <v:rect style="position:absolute;left:1767;top:1303;width:58;height:65" filled="false" stroked="true" strokeweight=".5pt" strokecolor="#292425">
              <v:stroke dashstyle="solid"/>
            </v:rect>
            <v:rect style="position:absolute;left:1857;top:1386;width:68;height:65" filled="true" fillcolor="#f9aa54" stroked="false">
              <v:fill type="solid"/>
            </v:rect>
            <v:rect style="position:absolute;left:1857;top:1386;width:68;height:65" filled="false" stroked="true" strokeweight=".5pt" strokecolor="#292425">
              <v:stroke dashstyle="solid"/>
            </v:rect>
            <v:rect style="position:absolute;left:1960;top:1386;width:55;height:83" filled="true" fillcolor="#f9aa54" stroked="false">
              <v:fill type="solid"/>
            </v:rect>
            <v:rect style="position:absolute;left:1960;top:1386;width:55;height:83" filled="false" stroked="true" strokeweight=".5pt" strokecolor="#292425">
              <v:stroke dashstyle="solid"/>
            </v:rect>
            <v:rect style="position:absolute;left:2050;top:1436;width:58;height:98" filled="true" fillcolor="#f9aa54" stroked="false">
              <v:fill type="solid"/>
            </v:rect>
            <v:rect style="position:absolute;left:2050;top:1436;width:58;height:98" filled="false" stroked="true" strokeweight=".5pt" strokecolor="#292425">
              <v:stroke dashstyle="solid"/>
            </v:rect>
            <v:rect style="position:absolute;left:2140;top:1436;width:58;height:98" filled="true" fillcolor="#f9aa54" stroked="false">
              <v:fill type="solid"/>
            </v:rect>
            <v:rect style="position:absolute;left:2140;top:1436;width:58;height:98" filled="false" stroked="true" strokeweight=".5pt" strokecolor="#292425">
              <v:stroke dashstyle="solid"/>
            </v:rect>
            <v:rect style="position:absolute;left:2230;top:1451;width:68;height:115" filled="true" fillcolor="#f9aa54" stroked="false">
              <v:fill type="solid"/>
            </v:rect>
            <v:rect style="position:absolute;left:2230;top:1451;width:68;height:115" filled="false" stroked="true" strokeweight=".5pt" strokecolor="#292425">
              <v:stroke dashstyle="solid"/>
            </v:rect>
            <v:rect style="position:absolute;left:2332;top:1501;width:58;height:83" filled="true" fillcolor="#f9aa54" stroked="false">
              <v:fill type="solid"/>
            </v:rect>
            <v:rect style="position:absolute;left:2332;top:1501;width:58;height:83" filled="false" stroked="true" strokeweight=".5pt" strokecolor="#292425">
              <v:stroke dashstyle="solid"/>
            </v:rect>
            <v:rect style="position:absolute;left:2422;top:1518;width:58;height:98" filled="true" fillcolor="#f9aa54" stroked="false">
              <v:fill type="solid"/>
            </v:rect>
            <v:rect style="position:absolute;left:2422;top:1518;width:58;height:98" filled="false" stroked="true" strokeweight=".5pt" strokecolor="#292425">
              <v:stroke dashstyle="solid"/>
            </v:rect>
            <v:rect style="position:absolute;left:2512;top:1436;width:58;height:98" filled="true" fillcolor="#f9aa54" stroked="false">
              <v:fill type="solid"/>
            </v:rect>
            <v:rect style="position:absolute;left:2512;top:1436;width:58;height:98" filled="false" stroked="true" strokeweight=".5pt" strokecolor="#292425">
              <v:stroke dashstyle="solid"/>
            </v:rect>
            <v:rect style="position:absolute;left:2605;top:1353;width:68;height:15" filled="true" fillcolor="#f9aa54" stroked="false">
              <v:fill type="solid"/>
            </v:rect>
            <v:rect style="position:absolute;left:2605;top:1353;width:68;height:15" filled="false" stroked="true" strokeweight=".5pt" strokecolor="#292425">
              <v:stroke dashstyle="solid"/>
            </v:rect>
            <v:rect style="position:absolute;left:2705;top:1303;width:58;height:83" filled="true" fillcolor="#f9aa54" stroked="false">
              <v:fill type="solid"/>
            </v:rect>
            <v:rect style="position:absolute;left:2705;top:1303;width:58;height:83" filled="false" stroked="true" strokeweight=".5pt" strokecolor="#292425">
              <v:stroke dashstyle="solid"/>
            </v:rect>
            <v:rect style="position:absolute;left:2795;top:1303;width:58;height:18" filled="true" fillcolor="#f9aa54" stroked="false">
              <v:fill type="solid"/>
            </v:rect>
            <v:rect style="position:absolute;left:2795;top:1303;width:58;height:18" filled="false" stroked="true" strokeweight=".5pt" strokecolor="#292425">
              <v:stroke dashstyle="solid"/>
            </v:rect>
            <v:rect style="position:absolute;left:2887;top:991;width:55;height:15" filled="true" fillcolor="#f9aa54" stroked="false">
              <v:fill type="solid"/>
            </v:rect>
            <v:rect style="position:absolute;left:2887;top:991;width:55;height:15" filled="false" stroked="true" strokeweight=".5pt" strokecolor="#292425">
              <v:stroke dashstyle="solid"/>
            </v:rect>
            <v:rect style="position:absolute;left:2977;top:1303;width:68;height:18" filled="true" fillcolor="#f9aa54" stroked="false">
              <v:fill type="solid"/>
            </v:rect>
            <v:rect style="position:absolute;left:2977;top:1303;width:68;height:18" filled="false" stroked="true" strokeweight=".5pt" strokecolor="#292425">
              <v:stroke dashstyle="solid"/>
            </v:rect>
            <v:rect style="position:absolute;left:3077;top:1041;width:58;height:15" filled="true" fillcolor="#f9aa54" stroked="false">
              <v:fill type="solid"/>
            </v:rect>
            <v:rect style="position:absolute;left:3077;top:1041;width:58;height:15" filled="false" stroked="true" strokeweight=".5pt" strokecolor="#292425">
              <v:stroke dashstyle="solid"/>
            </v:rect>
            <v:rect style="position:absolute;left:3170;top:991;width:55;height:15" filled="true" fillcolor="#f9aa54" stroked="false">
              <v:fill type="solid"/>
            </v:rect>
            <v:rect style="position:absolute;left:3170;top:991;width:55;height:15" filled="false" stroked="true" strokeweight=".5pt" strokecolor="#292425">
              <v:stroke dashstyle="solid"/>
            </v:rect>
            <v:rect style="position:absolute;left:3260;top:1303;width:55;height:33" filled="true" fillcolor="#f9aa54" stroked="false">
              <v:fill type="solid"/>
            </v:rect>
            <v:rect style="position:absolute;left:3260;top:1303;width:55;height:33" filled="false" stroked="true" strokeweight=".5pt" strokecolor="#292425">
              <v:stroke dashstyle="solid"/>
            </v:rect>
            <v:rect style="position:absolute;left:3350;top:1303;width:68;height:18" filled="true" fillcolor="#f9aa54" stroked="false">
              <v:fill type="solid"/>
            </v:rect>
            <v:rect style="position:absolute;left:3350;top:1303;width:68;height:18" filled="false" stroked="true" strokeweight=".5pt" strokecolor="#292425">
              <v:stroke dashstyle="solid"/>
            </v:rect>
            <v:rect style="position:absolute;left:3452;top:1353;width:55;height:50" filled="true" fillcolor="#f9aa54" stroked="false">
              <v:fill type="solid"/>
            </v:rect>
            <v:rect style="position:absolute;left:3452;top:1353;width:55;height:50" filled="false" stroked="true" strokeweight=".5pt" strokecolor="#292425">
              <v:stroke dashstyle="solid"/>
            </v:rect>
            <v:rect style="position:absolute;left:3542;top:1368;width:55;height:83" filled="true" fillcolor="#f9aa54" stroked="false">
              <v:fill type="solid"/>
            </v:rect>
            <v:rect style="position:absolute;left:3542;top:1368;width:55;height:83" filled="false" stroked="true" strokeweight=".5pt" strokecolor="#292425">
              <v:stroke dashstyle="solid"/>
            </v:rect>
            <v:rect style="position:absolute;left:3632;top:1403;width:58;height:15" filled="true" fillcolor="#f9aa54" stroked="false">
              <v:fill type="solid"/>
            </v:rect>
            <v:rect style="position:absolute;left:3632;top:1403;width:58;height:15" filled="false" stroked="true" strokeweight=".5pt" strokecolor="#292425">
              <v:stroke dashstyle="solid"/>
            </v:rect>
            <v:rect style="position:absolute;left:3722;top:1403;width:68;height:33" filled="true" fillcolor="#f9aa54" stroked="false">
              <v:fill type="solid"/>
            </v:rect>
            <v:rect style="position:absolute;left:3722;top:1403;width:68;height:33" filled="false" stroked="true" strokeweight=".5pt" strokecolor="#292425">
              <v:stroke dashstyle="solid"/>
            </v:rect>
            <v:rect style="position:absolute;left:3825;top:1303;width:55;height:33" filled="true" fillcolor="#f9aa54" stroked="false">
              <v:fill type="solid"/>
            </v:rect>
            <v:rect style="position:absolute;left:3825;top:1303;width:55;height:33" filled="false" stroked="true" strokeweight=".5pt" strokecolor="#292425">
              <v:stroke dashstyle="solid"/>
            </v:rect>
            <v:rect style="position:absolute;left:1020;top:1088;width:58;height:100" filled="true" fillcolor="#ffe6bb" stroked="false">
              <v:fill type="solid"/>
            </v:rect>
            <v:rect style="position:absolute;left:1020;top:1088;width:58;height:100" filled="false" stroked="true" strokeweight=".5pt" strokecolor="#292425">
              <v:stroke dashstyle="solid"/>
            </v:rect>
            <v:rect style="position:absolute;left:1112;top:1088;width:68;height:83" filled="true" fillcolor="#ffe6bb" stroked="false">
              <v:fill type="solid"/>
            </v:rect>
            <v:rect style="position:absolute;left:1112;top:1088;width:68;height:83" filled="false" stroked="true" strokeweight=".5pt" strokecolor="#292425">
              <v:stroke dashstyle="solid"/>
            </v:rect>
            <v:rect style="position:absolute;left:1212;top:1188;width:58;height:15" filled="true" fillcolor="#ffe6bb" stroked="false">
              <v:fill type="solid"/>
            </v:rect>
            <v:rect style="position:absolute;left:1212;top:1188;width:58;height:15" filled="false" stroked="true" strokeweight=".5pt" strokecolor="#292425">
              <v:stroke dashstyle="solid"/>
            </v:rect>
            <v:rect style="position:absolute;left:1305;top:1138;width:55;height:115" filled="true" fillcolor="#ffe6bb" stroked="false">
              <v:fill type="solid"/>
            </v:rect>
            <v:rect style="position:absolute;left:1305;top:1138;width:55;height:115" filled="false" stroked="true" strokeweight=".5pt" strokecolor="#292425">
              <v:stroke dashstyle="solid"/>
            </v:rect>
            <v:rect style="position:absolute;left:1395;top:1253;width:55;height:50" filled="true" fillcolor="#ffe6bb" stroked="false">
              <v:fill type="solid"/>
            </v:rect>
            <v:rect style="position:absolute;left:1395;top:1253;width:55;height:50" filled="false" stroked="true" strokeweight=".5pt" strokecolor="#292425">
              <v:stroke dashstyle="solid"/>
            </v:rect>
            <v:rect style="position:absolute;left:1485;top:1123;width:68;height:98" filled="true" fillcolor="#ffe6bb" stroked="false">
              <v:fill type="solid"/>
            </v:rect>
            <v:rect style="position:absolute;left:1485;top:1123;width:68;height:98" filled="false" stroked="true" strokeweight=".5pt" strokecolor="#292425">
              <v:stroke dashstyle="solid"/>
            </v:rect>
            <v:rect style="position:absolute;left:1587;top:1253;width:55;height:33" filled="true" fillcolor="#ffe6bb" stroked="false">
              <v:fill type="solid"/>
            </v:rect>
            <v:rect style="position:absolute;left:1587;top:1253;width:55;height:33" filled="false" stroked="true" strokeweight=".5pt" strokecolor="#292425">
              <v:stroke dashstyle="solid"/>
            </v:rect>
            <v:rect style="position:absolute;left:1677;top:1353;width:55;height:33" filled="true" fillcolor="#ffe6bb" stroked="false">
              <v:fill type="solid"/>
            </v:rect>
            <v:rect style="position:absolute;left:1677;top:1353;width:55;height:33" filled="false" stroked="true" strokeweight=".5pt" strokecolor="#292425">
              <v:stroke dashstyle="solid"/>
            </v:rect>
            <v:rect style="position:absolute;left:1767;top:1368;width:58;height:115" filled="true" fillcolor="#ffe6bb" stroked="false">
              <v:fill type="solid"/>
            </v:rect>
            <v:rect style="position:absolute;left:1767;top:1368;width:58;height:115" filled="false" stroked="true" strokeweight=".5pt" strokecolor="#292425">
              <v:stroke dashstyle="solid"/>
            </v:rect>
            <v:rect style="position:absolute;left:1857;top:1451;width:68;height:183" filled="true" fillcolor="#ffe6bb" stroked="false">
              <v:fill type="solid"/>
            </v:rect>
            <v:rect style="position:absolute;left:1857;top:1451;width:68;height:183" filled="false" stroked="true" strokeweight=".5pt" strokecolor="#292425">
              <v:stroke dashstyle="solid"/>
            </v:rect>
            <v:rect style="position:absolute;left:1960;top:1468;width:55;height:213" filled="true" fillcolor="#ffe6bb" stroked="false">
              <v:fill type="solid"/>
            </v:rect>
            <v:rect style="position:absolute;left:1960;top:1468;width:55;height:213" filled="false" stroked="true" strokeweight=".5pt" strokecolor="#292425">
              <v:stroke dashstyle="solid"/>
            </v:rect>
            <v:rect style="position:absolute;left:2050;top:1533;width:58;height:165" filled="true" fillcolor="#ffe6bb" stroked="false">
              <v:fill type="solid"/>
            </v:rect>
            <v:rect style="position:absolute;left:2050;top:1533;width:58;height:165" filled="false" stroked="true" strokeweight=".5pt" strokecolor="#292425">
              <v:stroke dashstyle="solid"/>
            </v:rect>
            <v:rect style="position:absolute;left:2140;top:1533;width:58;height:115" filled="true" fillcolor="#ffe6bb" stroked="false">
              <v:fill type="solid"/>
            </v:rect>
            <v:rect style="position:absolute;left:2140;top:1533;width:58;height:115" filled="false" stroked="true" strokeweight=".5pt" strokecolor="#292425">
              <v:stroke dashstyle="solid"/>
            </v:rect>
            <v:rect style="position:absolute;left:2230;top:1566;width:68;height:115" filled="true" fillcolor="#ffe6bb" stroked="false">
              <v:fill type="solid"/>
            </v:rect>
            <v:rect style="position:absolute;left:2230;top:1566;width:68;height:115" filled="false" stroked="true" strokeweight=".5pt" strokecolor="#292425">
              <v:stroke dashstyle="solid"/>
            </v:rect>
            <v:rect style="position:absolute;left:2332;top:1583;width:58;height:50" filled="true" fillcolor="#ffe6bb" stroked="false">
              <v:fill type="solid"/>
            </v:rect>
            <v:rect style="position:absolute;left:2332;top:1583;width:58;height:50" filled="false" stroked="true" strokeweight=".5pt" strokecolor="#292425">
              <v:stroke dashstyle="solid"/>
            </v:rect>
            <v:rect style="position:absolute;left:2422;top:1616;width:58;height:83" filled="true" fillcolor="#ffe6bb" stroked="false">
              <v:fill type="solid"/>
            </v:rect>
            <v:rect style="position:absolute;left:2422;top:1616;width:58;height:83" filled="false" stroked="true" strokeweight=".5pt" strokecolor="#292425">
              <v:stroke dashstyle="solid"/>
            </v:rect>
            <v:rect style="position:absolute;left:2512;top:1533;width:58;height:50" filled="true" fillcolor="#ffe6bb" stroked="false">
              <v:fill type="solid"/>
            </v:rect>
            <v:rect style="position:absolute;left:2512;top:1533;width:58;height:50" filled="false" stroked="true" strokeweight=".5pt" strokecolor="#292425">
              <v:stroke dashstyle="solid"/>
            </v:rect>
            <v:rect style="position:absolute;left:2605;top:1368;width:68;height:68" filled="true" fillcolor="#ffe6bb" stroked="false">
              <v:fill type="solid"/>
            </v:rect>
            <v:rect style="position:absolute;left:2605;top:1368;width:68;height:68" filled="false" stroked="true" strokeweight=".5pt" strokecolor="#292425">
              <v:stroke dashstyle="solid"/>
            </v:rect>
            <v:rect style="position:absolute;left:2705;top:1386;width:58;height:50" filled="true" fillcolor="#ffe6bb" stroked="false">
              <v:fill type="solid"/>
            </v:rect>
            <v:rect style="position:absolute;left:2705;top:1386;width:58;height:50" filled="false" stroked="true" strokeweight=".5pt" strokecolor="#292425">
              <v:stroke dashstyle="solid"/>
            </v:rect>
            <v:rect style="position:absolute;left:2795;top:1321;width:58;height:65" filled="true" fillcolor="#ffe6bb" stroked="false">
              <v:fill type="solid"/>
            </v:rect>
            <v:rect style="position:absolute;left:2795;top:1321;width:58;height:65" filled="false" stroked="true" strokeweight=".5pt" strokecolor="#292425">
              <v:stroke dashstyle="solid"/>
            </v:rect>
            <v:rect style="position:absolute;left:2887;top:1303;width:55;height:148" filled="true" fillcolor="#ffe6bb" stroked="false">
              <v:fill type="solid"/>
            </v:rect>
            <v:rect style="position:absolute;left:2887;top:1303;width:55;height:148" filled="false" stroked="true" strokeweight=".5pt" strokecolor="#292425">
              <v:stroke dashstyle="solid"/>
            </v:rect>
            <v:rect style="position:absolute;left:2977;top:1321;width:68;height:163" filled="true" fillcolor="#ffe6bb" stroked="false">
              <v:fill type="solid"/>
            </v:rect>
            <v:rect style="position:absolute;left:2977;top:1321;width:68;height:163" filled="false" stroked="true" strokeweight=".5pt" strokecolor="#292425">
              <v:stroke dashstyle="solid"/>
            </v:rect>
            <v:rect style="position:absolute;left:3077;top:1303;width:58;height:133" filled="true" fillcolor="#ffe6bb" stroked="false">
              <v:fill type="solid"/>
            </v:rect>
            <v:rect style="position:absolute;left:3077;top:1303;width:58;height:133" filled="false" stroked="true" strokeweight=".5pt" strokecolor="#292425">
              <v:stroke dashstyle="solid"/>
            </v:rect>
            <v:rect style="position:absolute;left:3170;top:1303;width:55;height:115" filled="true" fillcolor="#ffe6bb" stroked="false">
              <v:fill type="solid"/>
            </v:rect>
            <v:rect style="position:absolute;left:3170;top:1303;width:55;height:115" filled="false" stroked="true" strokeweight=".5pt" strokecolor="#292425">
              <v:stroke dashstyle="solid"/>
            </v:rect>
            <v:rect style="position:absolute;left:3260;top:1336;width:55;height:50" filled="true" fillcolor="#ffe6bb" stroked="false">
              <v:fill type="solid"/>
            </v:rect>
            <v:rect style="position:absolute;left:3260;top:1336;width:55;height:50" filled="false" stroked="true" strokeweight=".5pt" strokecolor="#292425">
              <v:stroke dashstyle="solid"/>
            </v:rect>
            <v:rect style="position:absolute;left:3350;top:1138;width:68;height:18" filled="true" fillcolor="#ffe6bb" stroked="false">
              <v:fill type="solid"/>
            </v:rect>
            <v:rect style="position:absolute;left:3350;top:1138;width:68;height:18" filled="false" stroked="true" strokeweight=".5pt" strokecolor="#292425">
              <v:stroke dashstyle="solid"/>
            </v:rect>
            <v:rect style="position:absolute;left:3452;top:1253;width:55;height:50" filled="true" fillcolor="#ffe6bb" stroked="false">
              <v:fill type="solid"/>
            </v:rect>
            <v:rect style="position:absolute;left:3452;top:1253;width:55;height:50" filled="false" stroked="true" strokeweight=".5pt" strokecolor="#292425">
              <v:stroke dashstyle="solid"/>
            </v:rect>
            <v:rect style="position:absolute;left:3542;top:1238;width:55;height:65" filled="true" fillcolor="#ffe6bb" stroked="false">
              <v:fill type="solid"/>
            </v:rect>
            <v:rect style="position:absolute;left:3542;top:1238;width:55;height:65" filled="false" stroked="true" strokeweight=".5pt" strokecolor="#292425">
              <v:stroke dashstyle="solid"/>
            </v:rect>
            <v:rect style="position:absolute;left:3632;top:1221;width:58;height:83" filled="true" fillcolor="#ffe6bb" stroked="false">
              <v:fill type="solid"/>
            </v:rect>
            <v:rect style="position:absolute;left:3632;top:1221;width:58;height:83" filled="false" stroked="true" strokeweight=".5pt" strokecolor="#292425">
              <v:stroke dashstyle="solid"/>
            </v:rect>
            <v:rect style="position:absolute;left:3722;top:1286;width:68;height:18" filled="true" fillcolor="#ffe6bb" stroked="false">
              <v:fill type="solid"/>
            </v:rect>
            <v:rect style="position:absolute;left:3722;top:1286;width:68;height:18" filled="false" stroked="true" strokeweight=".5pt" strokecolor="#292425">
              <v:stroke dashstyle="solid"/>
            </v:rect>
            <v:rect style="position:absolute;left:3825;top:1238;width:55;height:15" filled="true" fillcolor="#ffe6bb" stroked="false">
              <v:fill type="solid"/>
            </v:rect>
            <v:rect style="position:absolute;left:3825;top:1238;width:55;height:15" filled="false" stroked="true" strokeweight=".5pt" strokecolor="#292425">
              <v:stroke dashstyle="solid"/>
            </v:rect>
            <v:rect style="position:absolute;left:1020;top:201;width:58;height:888" filled="true" fillcolor="#9ad2ac" stroked="false">
              <v:fill type="solid"/>
            </v:rect>
            <v:rect style="position:absolute;left:1020;top:201;width:58;height:888" filled="false" stroked="true" strokeweight=".5pt" strokecolor="#292425">
              <v:stroke dashstyle="solid"/>
            </v:rect>
            <v:rect style="position:absolute;left:1112;top:101;width:68;height:988" filled="true" fillcolor="#9ad2ac" stroked="false">
              <v:fill type="solid"/>
            </v:rect>
            <v:rect style="position:absolute;left:1112;top:101;width:68;height:988" filled="false" stroked="true" strokeweight=".5pt" strokecolor="#292425">
              <v:stroke dashstyle="solid"/>
            </v:rect>
            <v:rect style="position:absolute;left:1212;top:283;width:58;height:905" filled="true" fillcolor="#9ad2ac" stroked="false">
              <v:fill type="solid"/>
            </v:rect>
            <v:rect style="position:absolute;left:1212;top:283;width:58;height:905" filled="false" stroked="true" strokeweight=".5pt" strokecolor="#292425">
              <v:stroke dashstyle="solid"/>
            </v:rect>
            <v:rect style="position:absolute;left:1305;top:333;width:55;height:805" filled="true" fillcolor="#9ad2ac" stroked="false">
              <v:fill type="solid"/>
            </v:rect>
            <v:rect style="position:absolute;left:1305;top:333;width:55;height:805" filled="false" stroked="true" strokeweight=".5pt" strokecolor="#292425">
              <v:stroke dashstyle="solid"/>
            </v:rect>
            <v:rect style="position:absolute;left:1395;top:793;width:55;height:460" filled="true" fillcolor="#9ad2ac" stroked="false">
              <v:fill type="solid"/>
            </v:rect>
            <v:rect style="position:absolute;left:1395;top:793;width:55;height:460" filled="false" stroked="true" strokeweight=".5pt" strokecolor="#292425">
              <v:stroke dashstyle="solid"/>
            </v:rect>
            <v:rect style="position:absolute;left:1485;top:973;width:68;height:150" filled="true" fillcolor="#9ad2ac" stroked="false">
              <v:fill type="solid"/>
            </v:rect>
            <v:rect style="position:absolute;left:1485;top:973;width:68;height:150" filled="false" stroked="true" strokeweight=".5pt" strokecolor="#292425">
              <v:stroke dashstyle="solid"/>
            </v:rect>
            <v:rect style="position:absolute;left:1587;top:1368;width:55;height:330" filled="true" fillcolor="#9ad2ac" stroked="false">
              <v:fill type="solid"/>
            </v:rect>
            <v:rect style="position:absolute;left:1587;top:1368;width:55;height:330" filled="false" stroked="true" strokeweight=".5pt" strokecolor="#292425">
              <v:stroke dashstyle="solid"/>
            </v:rect>
            <v:rect style="position:absolute;left:1677;top:1386;width:55;height:478" filled="true" fillcolor="#9ad2ac" stroked="false">
              <v:fill type="solid"/>
            </v:rect>
            <v:rect style="position:absolute;left:1677;top:1386;width:55;height:478" filled="false" stroked="true" strokeweight=".5pt" strokecolor="#292425">
              <v:stroke dashstyle="solid"/>
            </v:rect>
            <v:rect style="position:absolute;left:1767;top:1483;width:58;height:743" filled="true" fillcolor="#9ad2ac" stroked="false">
              <v:fill type="solid"/>
            </v:rect>
            <v:rect style="position:absolute;left:1767;top:1483;width:58;height:743" filled="false" stroked="true" strokeweight=".5pt" strokecolor="#292425">
              <v:stroke dashstyle="solid"/>
            </v:rect>
            <v:rect style="position:absolute;left:1857;top:1633;width:68;height:938" filled="true" fillcolor="#9ad2ac" stroked="false">
              <v:fill type="solid"/>
            </v:rect>
            <v:rect style="position:absolute;left:1857;top:1633;width:68;height:938" filled="false" stroked="true" strokeweight=".5pt" strokecolor="#292425">
              <v:stroke dashstyle="solid"/>
            </v:rect>
            <v:rect style="position:absolute;left:1960;top:1681;width:55;height:610" filled="true" fillcolor="#9ad2ac" stroked="false">
              <v:fill type="solid"/>
            </v:rect>
            <v:rect style="position:absolute;left:1960;top:1681;width:55;height:610" filled="false" stroked="true" strokeweight=".5pt" strokecolor="#292425">
              <v:stroke dashstyle="solid"/>
            </v:rect>
            <v:rect style="position:absolute;left:2050;top:1698;width:58;height:658" filled="true" fillcolor="#9ad2ac" stroked="false">
              <v:fill type="solid"/>
            </v:rect>
            <v:rect style="position:absolute;left:2050;top:1698;width:58;height:658" filled="false" stroked="true" strokeweight=".5pt" strokecolor="#292425">
              <v:stroke dashstyle="solid"/>
            </v:rect>
            <v:rect style="position:absolute;left:2140;top:1648;width:58;height:675" filled="true" fillcolor="#9ad2ac" stroked="false">
              <v:fill type="solid"/>
            </v:rect>
            <v:rect style="position:absolute;left:2140;top:1648;width:58;height:675" filled="false" stroked="true" strokeweight=".5pt" strokecolor="#292425">
              <v:stroke dashstyle="solid"/>
            </v:rect>
            <v:rect style="position:absolute;left:2230;top:1681;width:68;height:578" filled="true" fillcolor="#9ad2ac" stroked="false">
              <v:fill type="solid"/>
            </v:rect>
            <v:rect style="position:absolute;left:2230;top:1681;width:68;height:578" filled="false" stroked="true" strokeweight=".5pt" strokecolor="#292425">
              <v:stroke dashstyle="solid"/>
            </v:rect>
            <v:rect style="position:absolute;left:2332;top:1633;width:58;height:805" filled="true" fillcolor="#9ad2ac" stroked="false">
              <v:fill type="solid"/>
            </v:rect>
            <v:rect style="position:absolute;left:2332;top:1633;width:58;height:805" filled="false" stroked="true" strokeweight=".5pt" strokecolor="#292425">
              <v:stroke dashstyle="solid"/>
            </v:rect>
            <v:rect style="position:absolute;left:2422;top:1698;width:58;height:790" filled="true" fillcolor="#9ad2ac" stroked="false">
              <v:fill type="solid"/>
            </v:rect>
            <v:rect style="position:absolute;left:2422;top:1698;width:58;height:790" filled="false" stroked="true" strokeweight=".5pt" strokecolor="#292425">
              <v:stroke dashstyle="solid"/>
            </v:rect>
            <v:rect style="position:absolute;left:2512;top:1583;width:58;height:493" filled="true" fillcolor="#9ad2ac" stroked="false">
              <v:fill type="solid"/>
            </v:rect>
            <v:rect style="position:absolute;left:2512;top:1583;width:58;height:493" filled="false" stroked="true" strokeweight=".5pt" strokecolor="#292425">
              <v:stroke dashstyle="solid"/>
            </v:rect>
            <v:rect style="position:absolute;left:2605;top:1436;width:68;height:460" filled="true" fillcolor="#9ad2ac" stroked="false">
              <v:fill type="solid"/>
            </v:rect>
            <v:rect style="position:absolute;left:2605;top:1436;width:68;height:460" filled="false" stroked="true" strokeweight=".5pt" strokecolor="#292425">
              <v:stroke dashstyle="solid"/>
            </v:rect>
            <v:shape style="position:absolute;left:2700;top:1381;width:440;height:355" type="#_x0000_t75" stroked="false">
              <v:imagedata r:id="rId153" o:title=""/>
            </v:shape>
            <v:rect style="position:absolute;left:3170;top:908;width:55;height:83" filled="true" fillcolor="#9ad2ac" stroked="false">
              <v:fill type="solid"/>
            </v:rect>
            <v:rect style="position:absolute;left:3170;top:908;width:55;height:83" filled="false" stroked="true" strokeweight=".5pt" strokecolor="#292425">
              <v:stroke dashstyle="solid"/>
            </v:rect>
            <v:rect style="position:absolute;left:3260;top:1188;width:55;height:50" filled="true" fillcolor="#9ad2ac" stroked="false">
              <v:fill type="solid"/>
            </v:rect>
            <v:rect style="position:absolute;left:3260;top:1188;width:55;height:50" filled="false" stroked="true" strokeweight=".5pt" strokecolor="#292425">
              <v:stroke dashstyle="solid"/>
            </v:rect>
            <v:rect style="position:absolute;left:3350;top:1073;width:68;height:65" filled="true" fillcolor="#9ad2ac" stroked="false">
              <v:fill type="solid"/>
            </v:rect>
            <v:rect style="position:absolute;left:3350;top:1073;width:68;height:65" filled="false" stroked="true" strokeweight=".5pt" strokecolor="#292425">
              <v:stroke dashstyle="solid"/>
            </v:rect>
            <v:rect style="position:absolute;left:3542;top:1451;width:55;height:445" filled="true" fillcolor="#9ad2ac" stroked="false">
              <v:fill type="solid"/>
            </v:rect>
            <v:rect style="position:absolute;left:3542;top:1451;width:55;height:445" filled="false" stroked="true" strokeweight=".5pt" strokecolor="#292425">
              <v:stroke dashstyle="solid"/>
            </v:rect>
            <v:rect style="position:absolute;left:3632;top:1418;width:58;height:543" filled="true" fillcolor="#9ad2ac" stroked="false">
              <v:fill type="solid"/>
            </v:rect>
            <v:rect style="position:absolute;left:3632;top:1418;width:58;height:543" filled="false" stroked="true" strokeweight=".5pt" strokecolor="#292425">
              <v:stroke dashstyle="solid"/>
            </v:rect>
            <v:rect style="position:absolute;left:3722;top:1436;width:68;height:395" filled="true" fillcolor="#9ad2ac" stroked="false">
              <v:fill type="solid"/>
            </v:rect>
            <v:rect style="position:absolute;left:3722;top:1436;width:68;height:395" filled="false" stroked="true" strokeweight=".5pt" strokecolor="#292425">
              <v:stroke dashstyle="solid"/>
            </v:rect>
            <v:rect style="position:absolute;left:3825;top:1336;width:55;height:280" filled="true" fillcolor="#9ad2ac" stroked="false">
              <v:fill type="solid"/>
            </v:rect>
            <v:rect style="position:absolute;left:3825;top:1336;width:55;height:280" filled="false" stroked="true" strokeweight=".5pt" strokecolor="#292425">
              <v:stroke dashstyle="solid"/>
            </v:rect>
            <v:line style="position:absolute" from="1010,1304" to="3893,1306" stroked="true" strokeweight=".5pt" strokecolor="#292425">
              <v:stroke dashstyle="solid"/>
            </v:line>
            <v:shape style="position:absolute;left:1055;top:168;width:745;height:2058" coordorigin="1055,169" coordsize="745,2058" path="m1055,201l1145,169m1145,169l1248,349m1248,349l1338,431m1338,431l1428,826m1428,826l1518,1006m1518,1006l1620,1666m1620,1666l1710,1749m1710,1749l1800,2226e" filled="false" stroked="true" strokeweight="1pt" strokecolor="#523391">
              <v:path arrowok="t"/>
              <v:stroke dashstyle="solid"/>
            </v:shape>
            <v:shape style="position:absolute;left:1790;top:2216;width:678;height:365" type="#_x0000_t75" stroked="false">
              <v:imagedata r:id="rId154" o:title=""/>
            </v:shape>
            <v:shape style="position:absolute;left:2457;top:1023;width:1400;height:1465" coordorigin="2458,1024" coordsize="1400,1465" path="m2458,2489l2548,2076m2548,2076l2650,1896m2650,1896l2740,1649m2740,1649l2830,1501m2830,1501l2920,1304m2920,1304l3023,1271m3023,1271l3113,1254m3113,1254l3203,1024m3203,1024l3293,1286m3293,1286l3395,1089m3395,1089l3485,1354m3485,1354l3575,1846m3575,1846l3668,1896m3668,1896l3768,1814m3768,1814l3858,1566e" filled="false" stroked="true" strokeweight="1pt" strokecolor="#523391">
              <v:path arrowok="t"/>
              <v:stroke dashstyle="solid"/>
            </v:shape>
            <w10:wrap type="none"/>
          </v:group>
        </w:pict>
      </w:r>
      <w:r>
        <w:rPr/>
        <w:pict>
          <v:line style="position:absolute;mso-position-horizontal-relative:page;mso-position-vertical-relative:paragraph;z-index:16154112" from="198.996002pt,28.24292pt" to="204.035002pt,28.24292pt" stroked="true" strokeweight=".5pt" strokecolor="#292425">
            <v:stroke dashstyle="solid"/>
            <w10:wrap type="none"/>
          </v:line>
        </w:pict>
      </w:r>
      <w:r>
        <w:rPr/>
        <w:pict>
          <v:line style="position:absolute;mso-position-horizontal-relative:page;mso-position-vertical-relative:paragraph;z-index:16157184" from="41.220001pt,28.24292pt" to="46.260001pt,28.24292pt" stroked="true" strokeweight=".5pt" strokecolor="#292425">
            <v:stroke dashstyle="solid"/>
            <w10:wrap type="none"/>
          </v:line>
        </w:pict>
      </w:r>
      <w:r>
        <w:rPr>
          <w:color w:val="292425"/>
          <w:w w:val="110"/>
        </w:rPr>
        <w:t>and</w:t>
      </w:r>
      <w:r>
        <w:rPr>
          <w:color w:val="292425"/>
          <w:spacing w:val="-18"/>
          <w:w w:val="110"/>
        </w:rPr>
        <w:t> </w:t>
      </w:r>
      <w:r>
        <w:rPr>
          <w:color w:val="292425"/>
          <w:w w:val="110"/>
        </w:rPr>
        <w:t>within</w:t>
      </w:r>
      <w:r>
        <w:rPr>
          <w:color w:val="292425"/>
          <w:spacing w:val="-18"/>
          <w:w w:val="110"/>
        </w:rPr>
        <w:t> </w:t>
      </w:r>
      <w:r>
        <w:rPr>
          <w:color w:val="292425"/>
          <w:w w:val="110"/>
        </w:rPr>
        <w:t>this,</w:t>
      </w:r>
      <w:r>
        <w:rPr>
          <w:color w:val="292425"/>
          <w:spacing w:val="-18"/>
          <w:w w:val="110"/>
        </w:rPr>
        <w:t> </w:t>
      </w:r>
      <w:r>
        <w:rPr>
          <w:color w:val="292425"/>
          <w:w w:val="110"/>
        </w:rPr>
        <w:t>manufactured</w:t>
      </w:r>
      <w:r>
        <w:rPr>
          <w:color w:val="292425"/>
          <w:spacing w:val="-18"/>
          <w:w w:val="110"/>
        </w:rPr>
        <w:t> </w:t>
      </w:r>
      <w:r>
        <w:rPr>
          <w:color w:val="292425"/>
          <w:w w:val="110"/>
        </w:rPr>
        <w:t>goods</w:t>
      </w:r>
      <w:r>
        <w:rPr>
          <w:color w:val="292425"/>
          <w:spacing w:val="-18"/>
          <w:w w:val="110"/>
        </w:rPr>
        <w:t> </w:t>
      </w:r>
      <w:r>
        <w:rPr>
          <w:color w:val="292425"/>
          <w:w w:val="110"/>
        </w:rPr>
        <w:t>prices</w:t>
      </w:r>
      <w:r>
        <w:rPr>
          <w:color w:val="292425"/>
          <w:spacing w:val="-18"/>
          <w:w w:val="110"/>
        </w:rPr>
        <w:t> </w:t>
      </w:r>
      <w:r>
        <w:rPr>
          <w:color w:val="292425"/>
          <w:w w:val="110"/>
        </w:rPr>
        <w:t>(see</w:t>
      </w:r>
      <w:r>
        <w:rPr>
          <w:color w:val="292425"/>
          <w:spacing w:val="-18"/>
          <w:w w:val="110"/>
        </w:rPr>
        <w:t> </w:t>
      </w:r>
      <w:r>
        <w:rPr>
          <w:color w:val="292425"/>
          <w:w w:val="110"/>
        </w:rPr>
        <w:t>Chart</w:t>
      </w:r>
      <w:r>
        <w:rPr>
          <w:color w:val="292425"/>
          <w:spacing w:val="-18"/>
          <w:w w:val="110"/>
        </w:rPr>
        <w:t> </w:t>
      </w:r>
      <w:r>
        <w:rPr>
          <w:color w:val="292425"/>
          <w:w w:val="110"/>
        </w:rPr>
        <w:t>4.8). </w:t>
      </w:r>
      <w:r>
        <w:rPr>
          <w:color w:val="292425"/>
          <w:spacing w:val="-3"/>
          <w:w w:val="110"/>
        </w:rPr>
        <w:t>Falls</w:t>
      </w:r>
      <w:r>
        <w:rPr>
          <w:color w:val="292425"/>
          <w:spacing w:val="-15"/>
          <w:w w:val="110"/>
        </w:rPr>
        <w:t> </w:t>
      </w:r>
      <w:r>
        <w:rPr>
          <w:color w:val="292425"/>
          <w:w w:val="110"/>
        </w:rPr>
        <w:t>in</w:t>
      </w:r>
      <w:r>
        <w:rPr>
          <w:color w:val="292425"/>
          <w:spacing w:val="-15"/>
          <w:w w:val="110"/>
        </w:rPr>
        <w:t> </w:t>
      </w:r>
      <w:r>
        <w:rPr>
          <w:color w:val="292425"/>
          <w:w w:val="110"/>
        </w:rPr>
        <w:t>imported</w:t>
      </w:r>
      <w:r>
        <w:rPr>
          <w:color w:val="292425"/>
          <w:spacing w:val="-14"/>
          <w:w w:val="110"/>
        </w:rPr>
        <w:t> </w:t>
      </w:r>
      <w:r>
        <w:rPr>
          <w:color w:val="292425"/>
          <w:w w:val="110"/>
        </w:rPr>
        <w:t>manufactured</w:t>
      </w:r>
      <w:r>
        <w:rPr>
          <w:color w:val="292425"/>
          <w:spacing w:val="-15"/>
          <w:w w:val="110"/>
        </w:rPr>
        <w:t> </w:t>
      </w:r>
      <w:r>
        <w:rPr>
          <w:color w:val="292425"/>
          <w:w w:val="110"/>
        </w:rPr>
        <w:t>goods</w:t>
      </w:r>
      <w:r>
        <w:rPr>
          <w:color w:val="292425"/>
          <w:spacing w:val="-14"/>
          <w:w w:val="110"/>
        </w:rPr>
        <w:t> </w:t>
      </w:r>
      <w:r>
        <w:rPr>
          <w:color w:val="292425"/>
          <w:w w:val="110"/>
        </w:rPr>
        <w:t>prices</w:t>
      </w:r>
      <w:r>
        <w:rPr>
          <w:color w:val="292425"/>
          <w:spacing w:val="-15"/>
          <w:w w:val="110"/>
        </w:rPr>
        <w:t> </w:t>
      </w:r>
      <w:r>
        <w:rPr>
          <w:color w:val="292425"/>
          <w:w w:val="110"/>
        </w:rPr>
        <w:t>are</w:t>
      </w:r>
      <w:r>
        <w:rPr>
          <w:color w:val="292425"/>
          <w:spacing w:val="-14"/>
          <w:w w:val="110"/>
        </w:rPr>
        <w:t> </w:t>
      </w:r>
      <w:r>
        <w:rPr>
          <w:color w:val="292425"/>
          <w:w w:val="110"/>
        </w:rPr>
        <w:t>partly</w:t>
      </w:r>
      <w:r>
        <w:rPr>
          <w:color w:val="292425"/>
          <w:spacing w:val="-15"/>
          <w:w w:val="110"/>
        </w:rPr>
        <w:t> </w:t>
      </w:r>
      <w:r>
        <w:rPr>
          <w:color w:val="292425"/>
          <w:w w:val="110"/>
        </w:rPr>
        <w:t>a</w:t>
      </w:r>
    </w:p>
    <w:p>
      <w:pPr>
        <w:spacing w:line="60" w:lineRule="exact" w:before="0"/>
        <w:ind w:left="3531" w:right="0" w:firstLine="0"/>
        <w:jc w:val="left"/>
        <w:rPr>
          <w:sz w:val="12"/>
        </w:rPr>
      </w:pPr>
      <w:r>
        <w:rPr>
          <w:color w:val="292425"/>
          <w:w w:val="121"/>
          <w:sz w:val="12"/>
        </w:rPr>
        <w:t>5</w:t>
      </w:r>
    </w:p>
    <w:p>
      <w:pPr>
        <w:pStyle w:val="BodyText"/>
        <w:spacing w:line="220" w:lineRule="exact"/>
        <w:ind w:left="5083"/>
      </w:pPr>
      <w:r>
        <w:rPr>
          <w:color w:val="292425"/>
          <w:w w:val="110"/>
        </w:rPr>
        <w:t>reflection of the slowdown in global producer price inflation.</w:t>
      </w:r>
    </w:p>
    <w:p>
      <w:pPr>
        <w:pStyle w:val="BodyText"/>
        <w:tabs>
          <w:tab w:pos="5083" w:val="left" w:leader="none"/>
        </w:tabs>
        <w:spacing w:line="216" w:lineRule="auto" w:before="60"/>
        <w:ind w:left="3438"/>
      </w:pPr>
      <w:r>
        <w:rPr>
          <w:color w:val="292425"/>
          <w:w w:val="110"/>
          <w:position w:val="-7"/>
          <w:sz w:val="16"/>
        </w:rPr>
        <w:t>+</w:t>
        <w:tab/>
      </w:r>
      <w:r>
        <w:rPr>
          <w:color w:val="292425"/>
          <w:w w:val="110"/>
        </w:rPr>
        <w:t>Producer</w:t>
      </w:r>
      <w:r>
        <w:rPr>
          <w:color w:val="292425"/>
          <w:spacing w:val="-9"/>
          <w:w w:val="110"/>
        </w:rPr>
        <w:t> </w:t>
      </w:r>
      <w:r>
        <w:rPr>
          <w:color w:val="292425"/>
          <w:w w:val="110"/>
        </w:rPr>
        <w:t>price</w:t>
      </w:r>
      <w:r>
        <w:rPr>
          <w:color w:val="292425"/>
          <w:spacing w:val="-8"/>
          <w:w w:val="110"/>
        </w:rPr>
        <w:t> </w:t>
      </w:r>
      <w:r>
        <w:rPr>
          <w:color w:val="292425"/>
          <w:w w:val="110"/>
        </w:rPr>
        <w:t>inflation</w:t>
      </w:r>
      <w:r>
        <w:rPr>
          <w:color w:val="292425"/>
          <w:spacing w:val="-9"/>
          <w:w w:val="110"/>
        </w:rPr>
        <w:t> </w:t>
      </w:r>
      <w:r>
        <w:rPr>
          <w:color w:val="292425"/>
          <w:w w:val="110"/>
        </w:rPr>
        <w:t>in</w:t>
      </w:r>
      <w:r>
        <w:rPr>
          <w:color w:val="292425"/>
          <w:spacing w:val="-8"/>
          <w:w w:val="110"/>
        </w:rPr>
        <w:t> </w:t>
      </w:r>
      <w:r>
        <w:rPr>
          <w:color w:val="292425"/>
          <w:w w:val="110"/>
        </w:rPr>
        <w:t>the</w:t>
      </w:r>
      <w:r>
        <w:rPr>
          <w:color w:val="292425"/>
          <w:spacing w:val="-9"/>
          <w:w w:val="110"/>
        </w:rPr>
        <w:t> </w:t>
      </w:r>
      <w:r>
        <w:rPr>
          <w:color w:val="292425"/>
          <w:w w:val="110"/>
        </w:rPr>
        <w:t>other</w:t>
      </w:r>
      <w:r>
        <w:rPr>
          <w:color w:val="292425"/>
          <w:spacing w:val="-8"/>
          <w:w w:val="110"/>
        </w:rPr>
        <w:t> </w:t>
      </w:r>
      <w:r>
        <w:rPr>
          <w:color w:val="292425"/>
          <w:w w:val="110"/>
        </w:rPr>
        <w:t>major</w:t>
      </w:r>
      <w:r>
        <w:rPr>
          <w:color w:val="292425"/>
          <w:spacing w:val="-8"/>
          <w:w w:val="110"/>
        </w:rPr>
        <w:t> </w:t>
      </w:r>
      <w:r>
        <w:rPr>
          <w:color w:val="292425"/>
          <w:w w:val="110"/>
        </w:rPr>
        <w:t>six</w:t>
      </w:r>
      <w:r>
        <w:rPr>
          <w:color w:val="292425"/>
          <w:spacing w:val="-9"/>
          <w:w w:val="110"/>
        </w:rPr>
        <w:t> </w:t>
      </w:r>
      <w:r>
        <w:rPr>
          <w:color w:val="292425"/>
          <w:w w:val="110"/>
        </w:rPr>
        <w:t>(M6)</w:t>
      </w:r>
    </w:p>
    <w:p>
      <w:pPr>
        <w:pStyle w:val="BodyText"/>
        <w:tabs>
          <w:tab w:pos="5083" w:val="left" w:leader="none"/>
        </w:tabs>
        <w:spacing w:line="166" w:lineRule="exact"/>
        <w:ind w:left="3531"/>
      </w:pPr>
      <w:r>
        <w:rPr/>
        <w:pict>
          <v:line style="position:absolute;mso-position-horizontal-relative:page;mso-position-vertical-relative:paragraph;z-index:16153600" from="198.996002pt,6.191279pt" to="204.035002pt,6.191279pt" stroked="true" strokeweight=".5pt" strokecolor="#292425">
            <v:stroke dashstyle="solid"/>
            <w10:wrap type="none"/>
          </v:line>
        </w:pict>
      </w:r>
      <w:r>
        <w:rPr/>
        <w:pict>
          <v:line style="position:absolute;mso-position-horizontal-relative:page;mso-position-vertical-relative:paragraph;z-index:16156672" from="41.220001pt,6.191279pt" to="46.260001pt,6.191279pt" stroked="true" strokeweight=".5pt" strokecolor="#292425">
            <v:stroke dashstyle="solid"/>
            <w10:wrap type="none"/>
          </v:line>
        </w:pict>
      </w:r>
      <w:r>
        <w:rPr>
          <w:color w:val="292425"/>
          <w:w w:val="105"/>
          <w:position w:val="2"/>
          <w:sz w:val="12"/>
        </w:rPr>
        <w:t>0</w:t>
        <w:tab/>
      </w:r>
      <w:r>
        <w:rPr>
          <w:color w:val="292425"/>
          <w:w w:val="105"/>
        </w:rPr>
        <w:t>economies, which tends </w:t>
      </w:r>
      <w:r>
        <w:rPr>
          <w:color w:val="292425"/>
          <w:spacing w:val="-4"/>
          <w:w w:val="105"/>
        </w:rPr>
        <w:t>to </w:t>
      </w:r>
      <w:r>
        <w:rPr>
          <w:color w:val="292425"/>
          <w:spacing w:val="-3"/>
          <w:w w:val="105"/>
        </w:rPr>
        <w:t>move procyclically </w:t>
      </w:r>
      <w:r>
        <w:rPr>
          <w:color w:val="292425"/>
          <w:w w:val="105"/>
        </w:rPr>
        <w:t>with</w:t>
      </w:r>
      <w:r>
        <w:rPr>
          <w:color w:val="292425"/>
          <w:spacing w:val="-14"/>
          <w:w w:val="105"/>
        </w:rPr>
        <w:t> </w:t>
      </w:r>
      <w:r>
        <w:rPr>
          <w:color w:val="292425"/>
          <w:w w:val="105"/>
        </w:rPr>
        <w:t>OECD</w:t>
      </w:r>
    </w:p>
    <w:p>
      <w:pPr>
        <w:spacing w:after="0" w:line="166" w:lineRule="exact"/>
        <w:sectPr>
          <w:type w:val="continuous"/>
          <w:pgSz w:w="11900" w:h="16840"/>
          <w:pgMar w:top="1260" w:bottom="280" w:left="660" w:right="620"/>
        </w:sectPr>
      </w:pPr>
    </w:p>
    <w:p>
      <w:pPr>
        <w:pStyle w:val="BodyText"/>
      </w:pPr>
    </w:p>
    <w:p>
      <w:pPr>
        <w:pStyle w:val="BodyText"/>
      </w:pPr>
    </w:p>
    <w:p>
      <w:pPr>
        <w:pStyle w:val="BodyText"/>
        <w:rPr>
          <w:sz w:val="19"/>
        </w:rPr>
      </w:pPr>
    </w:p>
    <w:p>
      <w:pPr>
        <w:pStyle w:val="BodyText"/>
        <w:spacing w:line="20" w:lineRule="exact"/>
        <w:ind w:left="159"/>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pPr>
    </w:p>
    <w:p>
      <w:pPr>
        <w:pStyle w:val="BodyText"/>
        <w:spacing w:before="9"/>
        <w:rPr>
          <w:sz w:val="16"/>
        </w:rPr>
      </w:pPr>
      <w:r>
        <w:rPr/>
        <w:pict>
          <v:shape style="position:absolute;margin-left:41.220001pt;margin-top:11.876953pt;width:5.05pt;height:.1pt;mso-position-horizontal-relative:page;mso-position-vertical-relative:paragraph;z-index:-15307264;mso-wrap-distance-left:0;mso-wrap-distance-right:0" coordorigin="824,238" coordsize="101,0" path="m824,238l925,238e" filled="false" stroked="true" strokeweight=".5pt" strokecolor="#292425">
            <v:path arrowok="t"/>
            <v:stroke dashstyle="solid"/>
            <w10:wrap type="topAndBottom"/>
          </v:shape>
        </w:pict>
      </w:r>
    </w:p>
    <w:p>
      <w:pPr>
        <w:tabs>
          <w:tab w:pos="1206" w:val="left" w:leader="none"/>
          <w:tab w:pos="1590" w:val="left" w:leader="none"/>
        </w:tabs>
        <w:spacing w:before="0"/>
        <w:ind w:left="431" w:right="0" w:firstLine="0"/>
        <w:jc w:val="left"/>
        <w:rPr>
          <w:sz w:val="12"/>
        </w:rPr>
      </w:pPr>
      <w:r>
        <w:rPr>
          <w:color w:val="292425"/>
          <w:spacing w:val="-11"/>
          <w:w w:val="120"/>
          <w:sz w:val="12"/>
        </w:rPr>
        <w:t>1995     </w:t>
      </w:r>
      <w:r>
        <w:rPr>
          <w:color w:val="292425"/>
          <w:spacing w:val="8"/>
          <w:w w:val="120"/>
          <w:sz w:val="12"/>
        </w:rPr>
        <w:t> </w:t>
      </w:r>
      <w:r>
        <w:rPr>
          <w:color w:val="292425"/>
          <w:spacing w:val="-4"/>
          <w:w w:val="120"/>
          <w:sz w:val="12"/>
        </w:rPr>
        <w:t>96</w:t>
        <w:tab/>
      </w:r>
      <w:r>
        <w:rPr>
          <w:color w:val="292425"/>
          <w:spacing w:val="-6"/>
          <w:w w:val="120"/>
          <w:sz w:val="12"/>
        </w:rPr>
        <w:t>97</w:t>
        <w:tab/>
      </w:r>
      <w:r>
        <w:rPr>
          <w:color w:val="292425"/>
          <w:spacing w:val="-17"/>
          <w:w w:val="120"/>
          <w:sz w:val="12"/>
        </w:rPr>
        <w:t>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spacing w:before="1"/>
        <w:ind w:left="220" w:right="0" w:firstLine="0"/>
        <w:jc w:val="left"/>
        <w:rPr>
          <w:sz w:val="12"/>
        </w:rPr>
      </w:pPr>
      <w:r>
        <w:rPr>
          <w:color w:val="292425"/>
          <w:w w:val="120"/>
          <w:sz w:val="12"/>
        </w:rPr>
        <w:t>99 2000</w:t>
      </w:r>
    </w:p>
    <w:p>
      <w:pPr>
        <w:spacing w:line="156" w:lineRule="exact" w:before="0"/>
        <w:ind w:left="884" w:right="0" w:firstLine="0"/>
        <w:jc w:val="left"/>
        <w:rPr>
          <w:sz w:val="16"/>
        </w:rPr>
      </w:pPr>
      <w:r>
        <w:rPr/>
        <w:br w:type="column"/>
      </w:r>
      <w:r>
        <w:rPr>
          <w:color w:val="292425"/>
          <w:w w:val="95"/>
          <w:sz w:val="16"/>
        </w:rPr>
        <w:t>_</w:t>
      </w:r>
    </w:p>
    <w:p>
      <w:pPr>
        <w:pStyle w:val="BodyText"/>
        <w:rPr>
          <w:sz w:val="16"/>
        </w:rPr>
      </w:pPr>
    </w:p>
    <w:p>
      <w:pPr>
        <w:pStyle w:val="BodyText"/>
        <w:spacing w:before="9"/>
        <w:rPr>
          <w:sz w:val="22"/>
        </w:rPr>
      </w:pPr>
    </w:p>
    <w:p>
      <w:pPr>
        <w:spacing w:before="0"/>
        <w:ind w:left="933" w:right="0" w:firstLine="0"/>
        <w:jc w:val="left"/>
        <w:rPr>
          <w:sz w:val="12"/>
        </w:rPr>
      </w:pPr>
      <w:r>
        <w:rPr/>
        <w:pict>
          <v:line style="position:absolute;mso-position-horizontal-relative:page;mso-position-vertical-relative:paragraph;z-index:16153088" from="198.996002pt,4.082366pt" to="204.035002pt,4.082366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rPr>
          <w:sz w:val="12"/>
        </w:rPr>
      </w:pPr>
    </w:p>
    <w:p>
      <w:pPr>
        <w:pStyle w:val="BodyText"/>
        <w:spacing w:before="6"/>
        <w:rPr>
          <w:sz w:val="15"/>
        </w:rPr>
      </w:pPr>
    </w:p>
    <w:p>
      <w:pPr>
        <w:tabs>
          <w:tab w:pos="905" w:val="left" w:leader="none"/>
        </w:tabs>
        <w:spacing w:before="0"/>
        <w:ind w:left="161" w:right="0" w:firstLine="0"/>
        <w:jc w:val="left"/>
        <w:rPr>
          <w:sz w:val="12"/>
        </w:rPr>
      </w:pPr>
      <w:r>
        <w:rPr/>
        <w:pict>
          <v:line style="position:absolute;mso-position-horizontal-relative:page;mso-position-vertical-relative:paragraph;z-index:-21409280" from="198.996002pt,3.194549pt" to="204.035002pt,3.194549pt" stroked="true" strokeweight=".5pt" strokecolor="#292425">
            <v:stroke dashstyle="solid"/>
            <w10:wrap type="none"/>
          </v:line>
        </w:pict>
      </w:r>
      <w:r>
        <w:rPr/>
        <w:pict>
          <v:group style="position:absolute;margin-left:50.314999pt;margin-top:.313549pt;width:144.35pt;height:3.15pt;mso-position-horizontal-relative:page;mso-position-vertical-relative:paragraph;z-index:-21406720" coordorigin="1006,6" coordsize="2887,63">
            <v:shape style="position:absolute;left:1011;top:6;width:1492;height:58" coordorigin="1011,6" coordsize="1492,58" path="m1011,64l1011,6m1757,64l1757,6m2503,64l2503,6e" filled="false" stroked="true" strokeweight=".5pt" strokecolor="#292425">
              <v:path arrowok="t"/>
              <v:stroke dashstyle="solid"/>
            </v:shape>
            <v:line style="position:absolute" from="1013,64" to="3893,64" stroked="true" strokeweight=".5pt" strokecolor="#292425">
              <v:stroke dashstyle="solid"/>
            </v:line>
            <v:shape style="position:absolute;left:1384;top:6;width:2238;height:58" coordorigin="1384,6" coordsize="2238,58" path="m1384,64l1384,6m2130,64l2130,6m2876,64l2876,6m3622,64l3622,6m3249,64l3249,6e" filled="false" stroked="true" strokeweight=".5pt" strokecolor="#292425">
              <v:path arrowok="t"/>
              <v:stroke dashstyle="solid"/>
            </v:shape>
            <w10:wrap type="none"/>
          </v:group>
        </w:pict>
      </w:r>
      <w:r>
        <w:rPr>
          <w:color w:val="292425"/>
          <w:spacing w:val="-9"/>
          <w:w w:val="120"/>
          <w:sz w:val="12"/>
        </w:rPr>
        <w:t>01      </w:t>
      </w:r>
      <w:r>
        <w:rPr>
          <w:color w:val="292425"/>
          <w:spacing w:val="1"/>
          <w:w w:val="120"/>
          <w:sz w:val="12"/>
        </w:rPr>
        <w:t> </w:t>
      </w:r>
      <w:r>
        <w:rPr>
          <w:color w:val="292425"/>
          <w:spacing w:val="-3"/>
          <w:w w:val="120"/>
          <w:sz w:val="12"/>
        </w:rPr>
        <w:t>02</w:t>
        <w:tab/>
      </w:r>
      <w:r>
        <w:rPr>
          <w:color w:val="292425"/>
          <w:spacing w:val="-14"/>
          <w:w w:val="120"/>
          <w:position w:val="7"/>
          <w:sz w:val="12"/>
        </w:rPr>
        <w:t>10</w:t>
      </w:r>
    </w:p>
    <w:p>
      <w:pPr>
        <w:pStyle w:val="BodyText"/>
        <w:spacing w:line="292" w:lineRule="auto" w:before="104"/>
        <w:ind w:left="431" w:right="437"/>
      </w:pPr>
      <w:r>
        <w:rPr/>
        <w:br w:type="column"/>
      </w:r>
      <w:r>
        <w:rPr>
          <w:color w:val="292425"/>
          <w:w w:val="105"/>
        </w:rPr>
        <w:t>industrial production (see Chart 4.9), has turned negative </w:t>
      </w:r>
      <w:r>
        <w:rPr>
          <w:color w:val="292425"/>
          <w:spacing w:val="-3"/>
          <w:w w:val="105"/>
        </w:rPr>
        <w:t>over </w:t>
      </w:r>
      <w:r>
        <w:rPr>
          <w:color w:val="292425"/>
          <w:w w:val="105"/>
        </w:rPr>
        <w:t>the past year as a result of lacklustre global demand for manufactured products, a factor also putting significant </w:t>
      </w:r>
      <w:r>
        <w:rPr>
          <w:color w:val="292425"/>
          <w:spacing w:val="-3"/>
          <w:w w:val="105"/>
        </w:rPr>
        <w:t>downward pressure </w:t>
      </w:r>
      <w:r>
        <w:rPr>
          <w:color w:val="292425"/>
          <w:w w:val="105"/>
        </w:rPr>
        <w:t>on UK manufacturers’ prices (see Section</w:t>
      </w:r>
      <w:r>
        <w:rPr>
          <w:color w:val="292425"/>
          <w:spacing w:val="-3"/>
          <w:w w:val="105"/>
        </w:rPr>
        <w:t> </w:t>
      </w:r>
      <w:r>
        <w:rPr>
          <w:color w:val="292425"/>
          <w:w w:val="105"/>
        </w:rPr>
        <w:t>4.4).</w:t>
      </w:r>
    </w:p>
    <w:p>
      <w:pPr>
        <w:spacing w:after="0" w:line="292" w:lineRule="auto"/>
        <w:sectPr>
          <w:type w:val="continuous"/>
          <w:pgSz w:w="11900" w:h="16840"/>
          <w:pgMar w:top="1260" w:bottom="280" w:left="660" w:right="620"/>
          <w:cols w:num="4" w:equalWidth="0">
            <w:col w:w="1724" w:space="40"/>
            <w:col w:w="764" w:space="39"/>
            <w:col w:w="1063" w:space="1021"/>
            <w:col w:w="5969"/>
          </w:cols>
        </w:sectPr>
      </w:pPr>
    </w:p>
    <w:p>
      <w:pPr>
        <w:spacing w:before="76"/>
        <w:ind w:left="171" w:right="0" w:firstLine="0"/>
        <w:jc w:val="left"/>
        <w:rPr>
          <w:sz w:val="12"/>
        </w:rPr>
      </w:pPr>
      <w:r>
        <w:rPr>
          <w:color w:val="292425"/>
          <w:w w:val="105"/>
          <w:sz w:val="12"/>
        </w:rPr>
        <w:t>Sources: ONS and Bank of England.</w:t>
      </w:r>
    </w:p>
    <w:p>
      <w:pPr>
        <w:pStyle w:val="BodyText"/>
        <w:rPr>
          <w:sz w:val="12"/>
        </w:rPr>
      </w:pPr>
    </w:p>
    <w:p>
      <w:pPr>
        <w:pStyle w:val="BodyText"/>
        <w:rPr>
          <w:sz w:val="12"/>
        </w:rPr>
      </w:pPr>
    </w:p>
    <w:p>
      <w:pPr>
        <w:spacing w:before="85"/>
        <w:ind w:left="170" w:right="0" w:firstLine="0"/>
        <w:jc w:val="left"/>
        <w:rPr>
          <w:rFonts w:ascii="Trebuchet MS"/>
          <w:b/>
          <w:sz w:val="20"/>
        </w:rPr>
      </w:pPr>
      <w:r>
        <w:rPr>
          <w:rFonts w:ascii="Trebuchet MS"/>
          <w:b/>
          <w:color w:val="0092C0"/>
          <w:w w:val="95"/>
          <w:sz w:val="20"/>
        </w:rPr>
        <w:t>Chart 4.9</w:t>
      </w:r>
    </w:p>
    <w:p>
      <w:pPr>
        <w:spacing w:line="247" w:lineRule="auto" w:before="8"/>
        <w:ind w:left="170" w:right="35" w:firstLine="0"/>
        <w:jc w:val="left"/>
        <w:rPr>
          <w:rFonts w:ascii="Trebuchet MS"/>
          <w:b/>
          <w:sz w:val="20"/>
        </w:rPr>
      </w:pPr>
      <w:r>
        <w:rPr>
          <w:rFonts w:ascii="Trebuchet MS"/>
          <w:b/>
          <w:color w:val="0092C0"/>
          <w:w w:val="95"/>
          <w:sz w:val="20"/>
        </w:rPr>
        <w:t>M6</w:t>
      </w:r>
      <w:r>
        <w:rPr>
          <w:rFonts w:ascii="Trebuchet MS"/>
          <w:b/>
          <w:color w:val="0092C0"/>
          <w:spacing w:val="-23"/>
          <w:w w:val="95"/>
          <w:sz w:val="20"/>
        </w:rPr>
        <w:t> </w:t>
      </w:r>
      <w:r>
        <w:rPr>
          <w:rFonts w:ascii="Trebuchet MS"/>
          <w:b/>
          <w:color w:val="0092C0"/>
          <w:w w:val="95"/>
          <w:sz w:val="20"/>
        </w:rPr>
        <w:t>producer</w:t>
      </w:r>
      <w:r>
        <w:rPr>
          <w:rFonts w:ascii="Trebuchet MS"/>
          <w:b/>
          <w:color w:val="0092C0"/>
          <w:spacing w:val="-22"/>
          <w:w w:val="95"/>
          <w:sz w:val="20"/>
        </w:rPr>
        <w:t> </w:t>
      </w:r>
      <w:r>
        <w:rPr>
          <w:rFonts w:ascii="Trebuchet MS"/>
          <w:b/>
          <w:color w:val="0092C0"/>
          <w:w w:val="95"/>
          <w:sz w:val="20"/>
        </w:rPr>
        <w:t>prices</w:t>
      </w:r>
      <w:r>
        <w:rPr>
          <w:rFonts w:ascii="Trebuchet MS"/>
          <w:b/>
          <w:color w:val="0092C0"/>
          <w:spacing w:val="-23"/>
          <w:w w:val="95"/>
          <w:sz w:val="20"/>
        </w:rPr>
        <w:t> </w:t>
      </w:r>
      <w:r>
        <w:rPr>
          <w:rFonts w:ascii="Trebuchet MS"/>
          <w:b/>
          <w:color w:val="0092C0"/>
          <w:w w:val="95"/>
          <w:sz w:val="20"/>
        </w:rPr>
        <w:t>and</w:t>
      </w:r>
      <w:r>
        <w:rPr>
          <w:rFonts w:ascii="Trebuchet MS"/>
          <w:b/>
          <w:color w:val="0092C0"/>
          <w:spacing w:val="-22"/>
          <w:w w:val="95"/>
          <w:sz w:val="20"/>
        </w:rPr>
        <w:t> </w:t>
      </w:r>
      <w:r>
        <w:rPr>
          <w:rFonts w:ascii="Trebuchet MS"/>
          <w:b/>
          <w:color w:val="0092C0"/>
          <w:w w:val="95"/>
          <w:sz w:val="20"/>
        </w:rPr>
        <w:t>OECD</w:t>
      </w:r>
      <w:r>
        <w:rPr>
          <w:rFonts w:ascii="Trebuchet MS"/>
          <w:b/>
          <w:color w:val="0092C0"/>
          <w:spacing w:val="-23"/>
          <w:w w:val="95"/>
          <w:sz w:val="20"/>
        </w:rPr>
        <w:t> </w:t>
      </w:r>
      <w:r>
        <w:rPr>
          <w:rFonts w:ascii="Trebuchet MS"/>
          <w:b/>
          <w:color w:val="0092C0"/>
          <w:w w:val="95"/>
          <w:sz w:val="20"/>
        </w:rPr>
        <w:t>industrial </w:t>
      </w:r>
      <w:r>
        <w:rPr>
          <w:rFonts w:ascii="Trebuchet MS"/>
          <w:b/>
          <w:color w:val="0092C0"/>
          <w:sz w:val="20"/>
        </w:rPr>
        <w:t>production</w:t>
      </w:r>
    </w:p>
    <w:p>
      <w:pPr>
        <w:spacing w:line="121" w:lineRule="exact" w:before="31"/>
        <w:ind w:left="1563" w:right="0" w:firstLine="0"/>
        <w:jc w:val="left"/>
        <w:rPr>
          <w:sz w:val="12"/>
        </w:rPr>
      </w:pPr>
      <w:r>
        <w:rPr>
          <w:color w:val="292425"/>
          <w:w w:val="110"/>
          <w:sz w:val="12"/>
        </w:rPr>
        <w:t>Percentage changes on a year earlier</w:t>
      </w:r>
    </w:p>
    <w:p>
      <w:pPr>
        <w:spacing w:line="121" w:lineRule="exact" w:before="0"/>
        <w:ind w:left="3467" w:right="0" w:firstLine="0"/>
        <w:jc w:val="left"/>
        <w:rPr>
          <w:sz w:val="12"/>
        </w:rPr>
      </w:pPr>
      <w:r>
        <w:rPr/>
        <w:pict>
          <v:line style="position:absolute;mso-position-horizontal-relative:page;mso-position-vertical-relative:paragraph;z-index:16160256" from="199.951004pt,2.596801pt" to="204.990004pt,2.596801pt" stroked="true" strokeweight=".5pt" strokecolor="#292425">
            <v:stroke dashstyle="solid"/>
            <w10:wrap type="none"/>
          </v:line>
        </w:pict>
      </w:r>
      <w:r>
        <w:rPr/>
        <w:pict>
          <v:group style="position:absolute;margin-left:51.082001pt;margin-top:11.034801pt;width:145.050pt;height:109.15pt;mso-position-horizontal-relative:page;mso-position-vertical-relative:paragraph;z-index:16161792" coordorigin="1022,221" coordsize="2901,2183">
            <v:shape style="position:absolute;left:1031;top:363;width:213;height:673" coordorigin="1032,363" coordsize="213,673" path="m1032,363l1064,543m1064,543l1099,706m1099,706l1132,788m1132,788l1177,986m1177,986l1209,1036m1209,1036l1244,1018e" filled="false" stroked="true" strokeweight="1pt" strokecolor="#f79223">
              <v:path arrowok="t"/>
              <v:stroke dashstyle="solid"/>
            </v:shape>
            <v:line style="position:absolute" from="1234,1019" to="1287,1019" stroked="true" strokeweight="1.125pt" strokecolor="#f79223">
              <v:stroke dashstyle="solid"/>
            </v:line>
            <v:shape style="position:absolute;left:1276;top:773;width:1365;height:1163" coordorigin="1277,773" coordsize="1365,1163" path="m1277,1018l1312,888m1312,888l1344,856m1344,856l1377,903m1377,903l1412,953m1412,953l1457,1003m1457,1003l1489,1051m1489,1051l1524,1151m1524,1151l1557,1231m1557,1231l1589,1493m1589,1493l1624,1741m1624,1741l1657,1838m1657,1838l1702,1936m1702,1936l1734,1823m1734,1823l1769,1626m1769,1626l1802,1446m1802,1446l1837,1281m1837,1281l1869,1248m1869,1248l1904,1198m1904,1198l1937,1116m1937,1116l1982,1051m1982,1051l2014,871m2014,871l2049,773m2049,773l2082,921m2082,921l2114,1003m2114,1003l2149,1133m2149,1133l2182,1281m2182,1281l2227,1183m2227,1183l2262,1083m2262,1083l2294,1166m2294,1166l2327,1216m2327,1216l2362,1266m2362,1266l2394,1413m2394,1413l2429,1428m2429,1428l2474,1346m2474,1346l2507,1363m2507,1363l2539,1396m2539,1396l2574,1413m2574,1413l2607,1446m2607,1446l2642,1493e" filled="false" stroked="true" strokeweight="1pt" strokecolor="#f79223">
              <v:path arrowok="t"/>
              <v:stroke dashstyle="solid"/>
            </v:shape>
            <v:line style="position:absolute" from="2632,1494" to="2684,1494" stroked="true" strokeweight="1.125pt" strokecolor="#f79223">
              <v:stroke dashstyle="solid"/>
            </v:line>
            <v:line style="position:absolute" from="2674,1493" to="2707,1446" stroked="true" strokeweight="1pt" strokecolor="#f79223">
              <v:stroke dashstyle="solid"/>
            </v:line>
            <v:line style="position:absolute" from="2697,1447" to="2762,1447" stroked="true" strokeweight="1.125pt" strokecolor="#f79223">
              <v:stroke dashstyle="solid"/>
            </v:line>
            <v:shape style="position:absolute;left:2751;top:888;width:1153;height:820" coordorigin="2752,888" coordsize="1153,820" path="m2752,1446l2787,1313m2787,1313l2819,1183m2819,1183l2852,1051m2852,1051l2887,986m2887,986l2919,1036m2919,1036l2954,1166m2954,1166l2999,1413m2999,1413l3032,1526m3032,1526l3064,1576m3064,1576l3099,1511m3099,1511l3132,1428m3132,1428l3167,1396m3167,1396l3199,1346m3199,1346l3232,1378m3232,1378l3277,1461m3277,1461l3312,1526m3312,1526l3344,1608m3344,1608l3379,1676m3379,1676l3412,1708m3412,1708l3444,1626m3444,1626l3479,1478m3479,1478l3524,1281m3524,1281l3557,1068m3557,1068l3592,968m3592,968l3624,903m3624,903l3657,888m3657,888l3692,921m3692,921l3724,1036m3724,1036l3759,1281m3759,1281l3802,1561m3802,1561l3837,1641m3837,1641l3869,1658m3869,1658l3904,1576e" filled="false" stroked="true" strokeweight="1pt" strokecolor="#f79223">
              <v:path arrowok="t"/>
              <v:stroke dashstyle="solid"/>
            </v:shape>
            <v:shape style="position:absolute;left:1031;top:1575;width:145;height:590" coordorigin="1032,1576" coordsize="145,590" path="m1032,1576l1064,1741m1064,1741l1099,2068m1099,2068l1132,2166m1132,2166l1177,1838e" filled="false" stroked="true" strokeweight="1pt" strokecolor="#75462e">
              <v:path arrowok="t"/>
              <v:stroke dashstyle="solid"/>
            </v:shape>
            <v:line style="position:absolute" from="1193,1451" to="1193,1848" stroked="true" strokeweight="2.625pt" strokecolor="#75462e">
              <v:stroke dashstyle="solid"/>
            </v:line>
            <v:shape style="position:absolute;left:1209;top:230;width:415;height:1230" coordorigin="1209,231" coordsize="415,1230" path="m1209,1461l1244,903m1244,903l1277,346m1277,346l1312,231m1312,231l1344,446m1344,446l1377,576m1377,576l1412,838m1412,838l1457,1036m1457,1036l1489,953m1489,953l1524,1133m1524,1133l1557,1151m1557,1151l1589,1216m1589,1216l1624,1363e" filled="false" stroked="true" strokeweight="1pt" strokecolor="#75462e">
              <v:path arrowok="t"/>
              <v:stroke dashstyle="solid"/>
            </v:shape>
            <v:line style="position:absolute" from="1614,1364" to="1667,1364" stroked="true" strokeweight="1.125pt" strokecolor="#75462e">
              <v:stroke dashstyle="solid"/>
            </v:line>
            <v:shape style="position:absolute;left:1656;top:573;width:2188;height:1820" coordorigin="1657,573" coordsize="2188,1820" path="m1657,1363l1702,1298m1702,1298l1734,1281m1734,1281l1769,1083m1769,1083l1802,921m1809,918l1844,721m1844,721l1877,573m1877,573l1912,638m1912,638l1944,671m1944,671l1989,786m1989,786l2022,853m2022,853l2057,886m2057,886l2089,1081m2089,1081l2122,1181m2122,1181l2157,1311m2157,1311l2189,1296m2189,1296l2234,1148m2234,1148l2269,1296m2269,1296l2302,1393m2302,1393l2334,1558m2334,1558l2369,1591m2369,1591l2402,1541m2402,1541l2437,1491m2437,1491l2482,1508m2482,1508l2514,1591m2514,1591l2547,1688m2547,1688l2582,1673m2582,1673l2614,1623m2614,1623l2649,1591m2649,1591l2682,1411m2682,1411l2714,1278m2714,1278l2759,951m2759,951l2794,721m2794,721l2827,573m2827,573l2859,623m2859,623l2894,886m2894,886l2927,1081m2927,1081l2962,1246m2962,1246l3007,1263m3007,1263l3039,1196m3039,1196l3072,1048m3072,1048l3107,951m3107,951l3139,771m3139,771l3174,753m3174,753l3207,721m3207,721l3239,771m3239,771l3284,933m3284,933l3319,1131m3319,1131l3352,1278m3352,1278l3387,1393m3387,1393l3419,1376m3419,1376l3452,1263m3452,1263l3487,1066m3487,1066l3532,853m3532,853l3564,836m3564,836l3599,656m3599,656l3632,786m3632,786l3664,1001m3664,1001l3699,1328m3699,1328l3732,1836m3732,1836l3767,2131m3767,2131l3809,2393m3809,2393l3844,2163e" filled="false" stroked="true" strokeweight="1pt" strokecolor="#75462e">
              <v:path arrowok="t"/>
              <v:stroke dashstyle="solid"/>
            </v:shape>
            <v:line style="position:absolute" from="3860,1728" to="3860,2173" stroked="true" strokeweight="2.625pt" strokecolor="#75462e">
              <v:stroke dashstyle="solid"/>
            </v:line>
            <v:line style="position:absolute" from="3894,1383" to="3894,1748" stroked="true" strokeweight="2.75pt" strokecolor="#75462e">
              <v:stroke dashstyle="solid"/>
            </v:line>
            <v:line style="position:absolute" from="1034,1479" to="3910,1479" stroked="true" strokeweight=".5pt" strokecolor="#292425">
              <v:stroke dashstyle="solid"/>
            </v:line>
            <v:shape style="position:absolute;left:1379;top:230;width:1483;height:120" type="#_x0000_t202" filled="false" stroked="false">
              <v:textbox inset="0,0,0,0">
                <w:txbxContent>
                  <w:p>
                    <w:pPr>
                      <w:spacing w:line="116" w:lineRule="exact" w:before="0"/>
                      <w:ind w:left="0" w:right="0" w:firstLine="0"/>
                      <w:jc w:val="left"/>
                      <w:rPr>
                        <w:sz w:val="12"/>
                      </w:rPr>
                    </w:pPr>
                    <w:r>
                      <w:rPr>
                        <w:color w:val="292425"/>
                        <w:w w:val="110"/>
                        <w:sz w:val="12"/>
                      </w:rPr>
                      <w:t>OECD industrial</w:t>
                    </w:r>
                    <w:r>
                      <w:rPr>
                        <w:color w:val="292425"/>
                        <w:spacing w:val="-27"/>
                        <w:w w:val="110"/>
                        <w:sz w:val="12"/>
                      </w:rPr>
                      <w:t> </w:t>
                    </w:r>
                    <w:r>
                      <w:rPr>
                        <w:color w:val="292425"/>
                        <w:w w:val="110"/>
                        <w:sz w:val="12"/>
                      </w:rPr>
                      <w:t>production</w:t>
                    </w:r>
                  </w:p>
                </w:txbxContent>
              </v:textbox>
              <w10:wrap type="none"/>
            </v:shape>
            <v:shape style="position:absolute;left:1734;top:1917;width:1205;height:120" type="#_x0000_t202" filled="false" stroked="false">
              <v:textbox inset="0,0,0,0">
                <w:txbxContent>
                  <w:p>
                    <w:pPr>
                      <w:spacing w:line="116" w:lineRule="exact" w:before="0"/>
                      <w:ind w:left="0" w:right="0" w:firstLine="0"/>
                      <w:jc w:val="left"/>
                      <w:rPr>
                        <w:sz w:val="12"/>
                      </w:rPr>
                    </w:pPr>
                    <w:r>
                      <w:rPr>
                        <w:color w:val="292425"/>
                        <w:w w:val="110"/>
                        <w:sz w:val="12"/>
                      </w:rPr>
                      <w:t>M6</w:t>
                    </w:r>
                    <w:r>
                      <w:rPr>
                        <w:color w:val="292425"/>
                        <w:spacing w:val="-9"/>
                        <w:w w:val="110"/>
                        <w:sz w:val="12"/>
                      </w:rPr>
                      <w:t> </w:t>
                    </w:r>
                    <w:r>
                      <w:rPr>
                        <w:color w:val="292425"/>
                        <w:w w:val="110"/>
                        <w:sz w:val="12"/>
                      </w:rPr>
                      <w:t>producer</w:t>
                    </w:r>
                    <w:r>
                      <w:rPr>
                        <w:color w:val="292425"/>
                        <w:spacing w:val="-9"/>
                        <w:w w:val="110"/>
                        <w:sz w:val="12"/>
                      </w:rPr>
                      <w:t> </w:t>
                    </w:r>
                    <w:r>
                      <w:rPr>
                        <w:color w:val="292425"/>
                        <w:w w:val="110"/>
                        <w:sz w:val="12"/>
                      </w:rPr>
                      <w:t>prices</w:t>
                    </w:r>
                    <w:r>
                      <w:rPr>
                        <w:color w:val="292425"/>
                        <w:spacing w:val="-9"/>
                        <w:w w:val="110"/>
                        <w:sz w:val="12"/>
                      </w:rPr>
                      <w:t> </w:t>
                    </w:r>
                    <w:r>
                      <w:rPr>
                        <w:color w:val="292425"/>
                        <w:w w:val="110"/>
                        <w:sz w:val="12"/>
                      </w:rPr>
                      <w:t>(a)</w:t>
                    </w:r>
                  </w:p>
                </w:txbxContent>
              </v:textbox>
              <w10:wrap type="none"/>
            </v:shape>
            <w10:wrap type="none"/>
          </v:group>
        </w:pict>
      </w:r>
      <w:r>
        <w:rPr/>
        <w:pict>
          <v:line style="position:absolute;mso-position-horizontal-relative:page;mso-position-vertical-relative:paragraph;z-index:16163840" from="40.75pt,2.596801pt" to="45.79pt,2.596801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2"/>
        </w:rPr>
      </w:pPr>
    </w:p>
    <w:p>
      <w:pPr>
        <w:pStyle w:val="BodyText"/>
        <w:spacing w:before="8"/>
        <w:rPr>
          <w:sz w:val="14"/>
        </w:rPr>
      </w:pPr>
    </w:p>
    <w:p>
      <w:pPr>
        <w:spacing w:before="0"/>
        <w:ind w:left="3525" w:right="0" w:firstLine="0"/>
        <w:jc w:val="left"/>
        <w:rPr>
          <w:sz w:val="12"/>
        </w:rPr>
      </w:pPr>
      <w:r>
        <w:rPr/>
        <w:pict>
          <v:line style="position:absolute;mso-position-horizontal-relative:page;mso-position-vertical-relative:paragraph;z-index:16159744" from="199.951004pt,3.545257pt" to="204.990004pt,3.545257pt" stroked="true" strokeweight=".5pt" strokecolor="#292425">
            <v:stroke dashstyle="solid"/>
            <w10:wrap type="none"/>
          </v:line>
        </w:pict>
      </w:r>
      <w:r>
        <w:rPr/>
        <w:pict>
          <v:line style="position:absolute;mso-position-horizontal-relative:page;mso-position-vertical-relative:paragraph;z-index:16163328" from="40.75pt,3.545257pt" to="45.79pt,3.545257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5"/>
        </w:rPr>
      </w:pPr>
    </w:p>
    <w:p>
      <w:pPr>
        <w:spacing w:before="0"/>
        <w:ind w:left="3461" w:right="0" w:firstLine="0"/>
        <w:jc w:val="left"/>
        <w:rPr>
          <w:sz w:val="16"/>
        </w:rPr>
      </w:pPr>
      <w:r>
        <w:rPr>
          <w:color w:val="292425"/>
          <w:w w:val="107"/>
          <w:sz w:val="16"/>
        </w:rPr>
        <w:t>+</w:t>
      </w:r>
    </w:p>
    <w:p>
      <w:pPr>
        <w:spacing w:line="113" w:lineRule="exact" w:before="78"/>
        <w:ind w:left="3525" w:right="0" w:firstLine="0"/>
        <w:jc w:val="left"/>
        <w:rPr>
          <w:sz w:val="12"/>
        </w:rPr>
      </w:pPr>
      <w:r>
        <w:rPr/>
        <w:pict>
          <v:line style="position:absolute;mso-position-horizontal-relative:page;mso-position-vertical-relative:paragraph;z-index:16159232" from="199.951004pt,6.664068pt" to="204.990004pt,6.664068pt" stroked="true" strokeweight=".5pt" strokecolor="#292425">
            <v:stroke dashstyle="solid"/>
            <w10:wrap type="none"/>
          </v:line>
        </w:pict>
      </w:r>
      <w:r>
        <w:rPr/>
        <w:pict>
          <v:line style="position:absolute;mso-position-horizontal-relative:page;mso-position-vertical-relative:paragraph;z-index:16162816" from="40.75pt,6.664068pt" to="45.79pt,6.664068pt" stroked="true" strokeweight=".5pt" strokecolor="#292425">
            <v:stroke dashstyle="solid"/>
            <w10:wrap type="none"/>
          </v:line>
        </w:pict>
      </w:r>
      <w:r>
        <w:rPr>
          <w:color w:val="292425"/>
          <w:w w:val="121"/>
          <w:sz w:val="12"/>
        </w:rPr>
        <w:t>0</w:t>
      </w:r>
    </w:p>
    <w:p>
      <w:pPr>
        <w:spacing w:line="159" w:lineRule="exact" w:before="0"/>
        <w:ind w:left="3481" w:right="0" w:firstLine="0"/>
        <w:jc w:val="left"/>
        <w:rPr>
          <w:sz w:val="16"/>
        </w:rPr>
      </w:pPr>
      <w:r>
        <w:rPr>
          <w:color w:val="292425"/>
          <w:w w:val="87"/>
          <w:sz w:val="16"/>
        </w:rPr>
        <w:t>_</w:t>
      </w:r>
    </w:p>
    <w:p>
      <w:pPr>
        <w:pStyle w:val="BodyText"/>
        <w:rPr>
          <w:sz w:val="16"/>
        </w:rPr>
      </w:pPr>
    </w:p>
    <w:p>
      <w:pPr>
        <w:pStyle w:val="BodyText"/>
        <w:spacing w:before="11"/>
        <w:rPr>
          <w:sz w:val="22"/>
        </w:rPr>
      </w:pPr>
    </w:p>
    <w:p>
      <w:pPr>
        <w:spacing w:before="0"/>
        <w:ind w:left="3525" w:right="0" w:firstLine="0"/>
        <w:jc w:val="left"/>
        <w:rPr>
          <w:sz w:val="12"/>
        </w:rPr>
      </w:pPr>
      <w:r>
        <w:rPr/>
        <w:pict>
          <v:line style="position:absolute;mso-position-horizontal-relative:page;mso-position-vertical-relative:paragraph;z-index:16158720" from="199.951004pt,2.732863pt" to="204.990004pt,2.732863pt" stroked="true" strokeweight=".5pt" strokecolor="#292425">
            <v:stroke dashstyle="solid"/>
            <w10:wrap type="none"/>
          </v:line>
        </w:pict>
      </w:r>
      <w:r>
        <w:rPr/>
        <w:pict>
          <v:line style="position:absolute;mso-position-horizontal-relative:page;mso-position-vertical-relative:paragraph;z-index:16162304" from="40.75pt,2.732863pt" to="45.79pt,2.732863pt" stroked="true" strokeweight=".5pt" strokecolor="#292425">
            <v:stroke dashstyle="solid"/>
            <w10:wrap type="none"/>
          </v:line>
        </w:pict>
      </w:r>
      <w:r>
        <w:rPr>
          <w:color w:val="292425"/>
          <w:w w:val="121"/>
          <w:sz w:val="12"/>
        </w:rPr>
        <w:t>5</w:t>
      </w:r>
    </w:p>
    <w:p>
      <w:pPr>
        <w:pStyle w:val="BodyText"/>
      </w:pPr>
    </w:p>
    <w:p>
      <w:pPr>
        <w:pStyle w:val="BodyText"/>
        <w:spacing w:before="8"/>
        <w:rPr>
          <w:sz w:val="21"/>
        </w:rPr>
      </w:pPr>
      <w:r>
        <w:rPr/>
        <w:pict>
          <v:shape style="position:absolute;margin-left:40.75pt;margin-top:19.717133pt;width:5.05pt;height:.1pt;mso-position-horizontal-relative:page;mso-position-vertical-relative:paragraph;z-index:-15306752;mso-wrap-distance-left:0;mso-wrap-distance-right:0" coordorigin="815,394" coordsize="101,0" path="m815,394l916,394e" filled="false" stroked="true" strokeweight=".5pt" strokecolor="#292425">
            <v:path arrowok="t"/>
            <v:stroke dashstyle="solid"/>
            <w10:wrap type="topAndBottom"/>
          </v:shape>
        </w:pict>
      </w:r>
      <w:r>
        <w:rPr/>
        <w:pict>
          <v:shape style="position:absolute;margin-left:51.582001pt;margin-top:14.678132pt;width:143.65pt;height:5.05pt;mso-position-horizontal-relative:page;mso-position-vertical-relative:paragraph;z-index:-15306240;mso-wrap-distance-left:0;mso-wrap-distance-right:0" coordorigin="1032,294" coordsize="2873,101" path="m1032,394l3904,394m1033,394l1033,294m1454,394l1454,294m1875,394l1875,294m2295,394l2295,294m2716,394l2716,294m3137,394l3137,294m3558,394l3558,294m1173,394l1173,351m1594,394l1594,351m2015,394l2015,351m2436,394l2436,351m2857,394l2857,351m3277,394l3277,351m1313,394l1313,351m1734,394l1734,351m2155,394l2155,351m2576,394l2576,351m2997,394l2997,351m3418,394l3418,351m3698,394l3698,351m3838,394l3838,351e" filled="false" stroked="true" strokeweight=".5pt" strokecolor="#292425">
            <v:path arrowok="t"/>
            <v:stroke dashstyle="solid"/>
            <w10:wrap type="topAndBottom"/>
          </v:shape>
        </w:pict>
      </w:r>
      <w:r>
        <w:rPr/>
        <w:pict>
          <v:shape style="position:absolute;margin-left:199.951004pt;margin-top:19.717133pt;width:5.05pt;height:.1pt;mso-position-horizontal-relative:page;mso-position-vertical-relative:paragraph;z-index:-15305728;mso-wrap-distance-left:0;mso-wrap-distance-right:0" coordorigin="3999,394" coordsize="101,0" path="m3999,394l4100,394e" filled="false" stroked="true" strokeweight=".5pt" strokecolor="#292425">
            <v:path arrowok="t"/>
            <v:stroke dashstyle="solid"/>
            <w10:wrap type="topAndBottom"/>
          </v:shape>
        </w:pict>
      </w:r>
    </w:p>
    <w:p>
      <w:pPr>
        <w:pStyle w:val="BodyText"/>
        <w:spacing w:before="4"/>
        <w:rPr>
          <w:sz w:val="19"/>
        </w:rPr>
      </w:pPr>
      <w:r>
        <w:rPr/>
        <w:br w:type="column"/>
      </w:r>
      <w:r>
        <w:rPr>
          <w:sz w:val="19"/>
        </w:rPr>
      </w:r>
    </w:p>
    <w:p>
      <w:pPr>
        <w:pStyle w:val="BodyText"/>
        <w:spacing w:line="292" w:lineRule="auto" w:before="1"/>
        <w:ind w:left="290" w:right="164"/>
      </w:pPr>
      <w:r>
        <w:rPr>
          <w:color w:val="292425"/>
          <w:w w:val="110"/>
        </w:rPr>
        <w:t>Consistent with the </w:t>
      </w:r>
      <w:r>
        <w:rPr>
          <w:color w:val="292425"/>
          <w:spacing w:val="-3"/>
          <w:w w:val="110"/>
        </w:rPr>
        <w:t>expected </w:t>
      </w:r>
      <w:r>
        <w:rPr>
          <w:color w:val="292425"/>
          <w:w w:val="110"/>
        </w:rPr>
        <w:t>further gradual </w:t>
      </w:r>
      <w:r>
        <w:rPr>
          <w:color w:val="292425"/>
          <w:spacing w:val="-3"/>
          <w:w w:val="110"/>
        </w:rPr>
        <w:t>recovery </w:t>
      </w:r>
      <w:r>
        <w:rPr>
          <w:color w:val="292425"/>
          <w:w w:val="110"/>
        </w:rPr>
        <w:t>in global </w:t>
      </w:r>
      <w:r>
        <w:rPr>
          <w:color w:val="292425"/>
          <w:spacing w:val="-4"/>
          <w:w w:val="110"/>
        </w:rPr>
        <w:t>activity, </w:t>
      </w:r>
      <w:r>
        <w:rPr>
          <w:color w:val="292425"/>
          <w:w w:val="110"/>
        </w:rPr>
        <w:t>the </w:t>
      </w:r>
      <w:r>
        <w:rPr>
          <w:color w:val="292425"/>
          <w:spacing w:val="-4"/>
          <w:w w:val="110"/>
        </w:rPr>
        <w:t>MPC’s </w:t>
      </w:r>
      <w:r>
        <w:rPr>
          <w:color w:val="292425"/>
          <w:w w:val="110"/>
        </w:rPr>
        <w:t>central projection continues </w:t>
      </w:r>
      <w:r>
        <w:rPr>
          <w:color w:val="292425"/>
          <w:spacing w:val="-4"/>
          <w:w w:val="110"/>
        </w:rPr>
        <w:t>to </w:t>
      </w:r>
      <w:r>
        <w:rPr>
          <w:color w:val="292425"/>
          <w:w w:val="110"/>
        </w:rPr>
        <w:t>assume that world export price inflation, and UK import price inflation, picks up during the next </w:t>
      </w:r>
      <w:r>
        <w:rPr>
          <w:color w:val="292425"/>
          <w:spacing w:val="-4"/>
          <w:w w:val="110"/>
        </w:rPr>
        <w:t>year. </w:t>
      </w:r>
      <w:r>
        <w:rPr>
          <w:color w:val="292425"/>
          <w:w w:val="110"/>
        </w:rPr>
        <w:t>Although the </w:t>
      </w:r>
      <w:r>
        <w:rPr>
          <w:color w:val="292425"/>
          <w:spacing w:val="-3"/>
          <w:w w:val="110"/>
        </w:rPr>
        <w:t>Committee</w:t>
      </w:r>
      <w:r>
        <w:rPr>
          <w:color w:val="292425"/>
          <w:spacing w:val="-24"/>
          <w:w w:val="110"/>
        </w:rPr>
        <w:t> </w:t>
      </w:r>
      <w:r>
        <w:rPr>
          <w:color w:val="292425"/>
          <w:w w:val="110"/>
        </w:rPr>
        <w:t>has</w:t>
      </w:r>
      <w:r>
        <w:rPr>
          <w:color w:val="292425"/>
          <w:spacing w:val="-24"/>
          <w:w w:val="110"/>
        </w:rPr>
        <w:t> </w:t>
      </w:r>
      <w:r>
        <w:rPr>
          <w:color w:val="292425"/>
          <w:w w:val="110"/>
        </w:rPr>
        <w:t>revised</w:t>
      </w:r>
      <w:r>
        <w:rPr>
          <w:color w:val="292425"/>
          <w:spacing w:val="-24"/>
          <w:w w:val="110"/>
        </w:rPr>
        <w:t> </w:t>
      </w:r>
      <w:r>
        <w:rPr>
          <w:color w:val="292425"/>
          <w:w w:val="110"/>
        </w:rPr>
        <w:t>down</w:t>
      </w:r>
      <w:r>
        <w:rPr>
          <w:color w:val="292425"/>
          <w:spacing w:val="-24"/>
          <w:w w:val="110"/>
        </w:rPr>
        <w:t> </w:t>
      </w:r>
      <w:r>
        <w:rPr>
          <w:color w:val="292425"/>
          <w:w w:val="110"/>
        </w:rPr>
        <w:t>slightly</w:t>
      </w:r>
      <w:r>
        <w:rPr>
          <w:color w:val="292425"/>
          <w:spacing w:val="-24"/>
          <w:w w:val="110"/>
        </w:rPr>
        <w:t> </w:t>
      </w:r>
      <w:r>
        <w:rPr>
          <w:color w:val="292425"/>
          <w:w w:val="110"/>
        </w:rPr>
        <w:t>its</w:t>
      </w:r>
      <w:r>
        <w:rPr>
          <w:color w:val="292425"/>
          <w:spacing w:val="-24"/>
          <w:w w:val="110"/>
        </w:rPr>
        <w:t> </w:t>
      </w:r>
      <w:r>
        <w:rPr>
          <w:color w:val="292425"/>
          <w:spacing w:val="-5"/>
          <w:w w:val="110"/>
        </w:rPr>
        <w:t>near-term</w:t>
      </w:r>
      <w:r>
        <w:rPr>
          <w:color w:val="292425"/>
          <w:spacing w:val="-24"/>
          <w:w w:val="110"/>
        </w:rPr>
        <w:t> </w:t>
      </w:r>
      <w:r>
        <w:rPr>
          <w:color w:val="292425"/>
          <w:w w:val="110"/>
        </w:rPr>
        <w:t>projection for</w:t>
      </w:r>
      <w:r>
        <w:rPr>
          <w:color w:val="292425"/>
          <w:spacing w:val="-10"/>
          <w:w w:val="110"/>
        </w:rPr>
        <w:t> </w:t>
      </w:r>
      <w:r>
        <w:rPr>
          <w:color w:val="292425"/>
          <w:w w:val="110"/>
        </w:rPr>
        <w:t>world</w:t>
      </w:r>
      <w:r>
        <w:rPr>
          <w:color w:val="292425"/>
          <w:spacing w:val="-9"/>
          <w:w w:val="110"/>
        </w:rPr>
        <w:t> </w:t>
      </w:r>
      <w:r>
        <w:rPr>
          <w:color w:val="292425"/>
          <w:w w:val="110"/>
        </w:rPr>
        <w:t>export</w:t>
      </w:r>
      <w:r>
        <w:rPr>
          <w:color w:val="292425"/>
          <w:spacing w:val="-10"/>
          <w:w w:val="110"/>
        </w:rPr>
        <w:t> </w:t>
      </w:r>
      <w:r>
        <w:rPr>
          <w:color w:val="292425"/>
          <w:w w:val="110"/>
        </w:rPr>
        <w:t>price</w:t>
      </w:r>
      <w:r>
        <w:rPr>
          <w:color w:val="292425"/>
          <w:spacing w:val="-9"/>
          <w:w w:val="110"/>
        </w:rPr>
        <w:t> </w:t>
      </w:r>
      <w:r>
        <w:rPr>
          <w:color w:val="292425"/>
          <w:w w:val="110"/>
        </w:rPr>
        <w:t>inflation</w:t>
      </w:r>
      <w:r>
        <w:rPr>
          <w:color w:val="292425"/>
          <w:spacing w:val="-10"/>
          <w:w w:val="110"/>
        </w:rPr>
        <w:t> </w:t>
      </w:r>
      <w:r>
        <w:rPr>
          <w:color w:val="292425"/>
          <w:w w:val="110"/>
        </w:rPr>
        <w:t>owing</w:t>
      </w:r>
      <w:r>
        <w:rPr>
          <w:color w:val="292425"/>
          <w:spacing w:val="-9"/>
          <w:w w:val="110"/>
        </w:rPr>
        <w:t> </w:t>
      </w:r>
      <w:r>
        <w:rPr>
          <w:color w:val="292425"/>
          <w:spacing w:val="-4"/>
          <w:w w:val="110"/>
        </w:rPr>
        <w:t>to</w:t>
      </w:r>
      <w:r>
        <w:rPr>
          <w:color w:val="292425"/>
          <w:spacing w:val="-10"/>
          <w:w w:val="110"/>
        </w:rPr>
        <w:t> </w:t>
      </w:r>
      <w:r>
        <w:rPr>
          <w:color w:val="292425"/>
          <w:w w:val="110"/>
        </w:rPr>
        <w:t>the</w:t>
      </w:r>
      <w:r>
        <w:rPr>
          <w:color w:val="292425"/>
          <w:spacing w:val="-9"/>
          <w:w w:val="110"/>
        </w:rPr>
        <w:t> </w:t>
      </w:r>
      <w:r>
        <w:rPr>
          <w:color w:val="292425"/>
          <w:w w:val="110"/>
        </w:rPr>
        <w:t>softer</w:t>
      </w:r>
    </w:p>
    <w:p>
      <w:pPr>
        <w:pStyle w:val="BodyText"/>
        <w:spacing w:line="292" w:lineRule="auto"/>
        <w:ind w:left="290" w:right="164"/>
      </w:pPr>
      <w:r>
        <w:rPr>
          <w:color w:val="292425"/>
          <w:w w:val="110"/>
        </w:rPr>
        <w:t>prospects for world </w:t>
      </w:r>
      <w:r>
        <w:rPr>
          <w:color w:val="292425"/>
          <w:spacing w:val="-4"/>
          <w:w w:val="110"/>
        </w:rPr>
        <w:t>activity, </w:t>
      </w:r>
      <w:r>
        <w:rPr>
          <w:color w:val="292425"/>
          <w:w w:val="110"/>
        </w:rPr>
        <w:t>this is more than offset </w:t>
      </w:r>
      <w:r>
        <w:rPr>
          <w:color w:val="292425"/>
          <w:spacing w:val="-3"/>
          <w:w w:val="110"/>
        </w:rPr>
        <w:t>by </w:t>
      </w:r>
      <w:r>
        <w:rPr>
          <w:color w:val="292425"/>
          <w:w w:val="110"/>
        </w:rPr>
        <w:t>the </w:t>
      </w:r>
      <w:r>
        <w:rPr>
          <w:color w:val="292425"/>
          <w:spacing w:val="-3"/>
          <w:w w:val="110"/>
        </w:rPr>
        <w:t>lower-than-expected </w:t>
      </w:r>
      <w:r>
        <w:rPr>
          <w:color w:val="292425"/>
          <w:w w:val="110"/>
        </w:rPr>
        <w:t>level of the sterling effective exchange </w:t>
      </w:r>
      <w:r>
        <w:rPr>
          <w:color w:val="292425"/>
          <w:spacing w:val="-3"/>
          <w:w w:val="110"/>
        </w:rPr>
        <w:t>rate.</w:t>
      </w:r>
      <w:r>
        <w:rPr>
          <w:color w:val="292425"/>
          <w:spacing w:val="23"/>
          <w:w w:val="110"/>
        </w:rPr>
        <w:t> </w:t>
      </w:r>
      <w:r>
        <w:rPr>
          <w:color w:val="292425"/>
          <w:w w:val="110"/>
        </w:rPr>
        <w:t>The</w:t>
      </w:r>
      <w:r>
        <w:rPr>
          <w:color w:val="292425"/>
          <w:spacing w:val="-17"/>
          <w:w w:val="110"/>
        </w:rPr>
        <w:t> </w:t>
      </w:r>
      <w:r>
        <w:rPr>
          <w:color w:val="292425"/>
          <w:w w:val="110"/>
        </w:rPr>
        <w:t>expected</w:t>
      </w:r>
      <w:r>
        <w:rPr>
          <w:color w:val="292425"/>
          <w:spacing w:val="-16"/>
          <w:w w:val="110"/>
        </w:rPr>
        <w:t> </w:t>
      </w:r>
      <w:r>
        <w:rPr>
          <w:color w:val="292425"/>
          <w:w w:val="110"/>
        </w:rPr>
        <w:t>profile</w:t>
      </w:r>
      <w:r>
        <w:rPr>
          <w:color w:val="292425"/>
          <w:spacing w:val="-16"/>
          <w:w w:val="110"/>
        </w:rPr>
        <w:t> </w:t>
      </w:r>
      <w:r>
        <w:rPr>
          <w:color w:val="292425"/>
          <w:w w:val="110"/>
        </w:rPr>
        <w:t>of</w:t>
      </w:r>
      <w:r>
        <w:rPr>
          <w:color w:val="292425"/>
          <w:spacing w:val="-16"/>
          <w:w w:val="110"/>
        </w:rPr>
        <w:t> </w:t>
      </w:r>
      <w:r>
        <w:rPr>
          <w:color w:val="292425"/>
          <w:w w:val="110"/>
        </w:rPr>
        <w:t>import</w:t>
      </w:r>
      <w:r>
        <w:rPr>
          <w:color w:val="292425"/>
          <w:spacing w:val="-17"/>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w w:val="110"/>
        </w:rPr>
        <w:t>is</w:t>
      </w:r>
      <w:r>
        <w:rPr>
          <w:color w:val="292425"/>
          <w:spacing w:val="-16"/>
          <w:w w:val="110"/>
        </w:rPr>
        <w:t> </w:t>
      </w:r>
      <w:r>
        <w:rPr>
          <w:color w:val="292425"/>
          <w:w w:val="110"/>
        </w:rPr>
        <w:t>therefore somewhat stronger than in </w:t>
      </w:r>
      <w:r>
        <w:rPr>
          <w:color w:val="292425"/>
          <w:spacing w:val="-3"/>
          <w:w w:val="110"/>
        </w:rPr>
        <w:t>November. </w:t>
      </w:r>
      <w:r>
        <w:rPr>
          <w:color w:val="292425"/>
          <w:w w:val="110"/>
        </w:rPr>
        <w:t>And it is one of the influences that has helped </w:t>
      </w:r>
      <w:r>
        <w:rPr>
          <w:color w:val="292425"/>
          <w:spacing w:val="-4"/>
          <w:w w:val="110"/>
        </w:rPr>
        <w:t>to </w:t>
      </w:r>
      <w:r>
        <w:rPr>
          <w:color w:val="292425"/>
          <w:w w:val="110"/>
        </w:rPr>
        <w:t>raise the </w:t>
      </w:r>
      <w:r>
        <w:rPr>
          <w:color w:val="292425"/>
          <w:spacing w:val="-3"/>
          <w:w w:val="110"/>
        </w:rPr>
        <w:t>short-term </w:t>
      </w:r>
      <w:r>
        <w:rPr>
          <w:color w:val="292425"/>
          <w:w w:val="110"/>
        </w:rPr>
        <w:t>outlook for retail</w:t>
      </w:r>
      <w:r>
        <w:rPr>
          <w:color w:val="292425"/>
          <w:spacing w:val="-10"/>
          <w:w w:val="110"/>
        </w:rPr>
        <w:t> </w:t>
      </w:r>
      <w:r>
        <w:rPr>
          <w:color w:val="292425"/>
          <w:w w:val="110"/>
        </w:rPr>
        <w:t>price</w:t>
      </w:r>
      <w:r>
        <w:rPr>
          <w:color w:val="292425"/>
          <w:spacing w:val="-10"/>
          <w:w w:val="110"/>
        </w:rPr>
        <w:t> </w:t>
      </w:r>
      <w:r>
        <w:rPr>
          <w:color w:val="292425"/>
          <w:w w:val="110"/>
        </w:rPr>
        <w:t>inflation</w:t>
      </w:r>
      <w:r>
        <w:rPr>
          <w:color w:val="292425"/>
          <w:spacing w:val="-9"/>
          <w:w w:val="110"/>
        </w:rPr>
        <w:t> </w:t>
      </w:r>
      <w:r>
        <w:rPr>
          <w:color w:val="292425"/>
          <w:w w:val="110"/>
        </w:rPr>
        <w:t>since</w:t>
      </w:r>
      <w:r>
        <w:rPr>
          <w:color w:val="292425"/>
          <w:spacing w:val="-10"/>
          <w:w w:val="110"/>
        </w:rPr>
        <w:t> </w:t>
      </w:r>
      <w:r>
        <w:rPr>
          <w:color w:val="292425"/>
          <w:w w:val="110"/>
        </w:rPr>
        <w:t>the</w:t>
      </w:r>
      <w:r>
        <w:rPr>
          <w:color w:val="292425"/>
          <w:spacing w:val="-9"/>
          <w:w w:val="110"/>
        </w:rPr>
        <w:t> </w:t>
      </w:r>
      <w:r>
        <w:rPr>
          <w:color w:val="292425"/>
          <w:w w:val="110"/>
        </w:rPr>
        <w:t>November</w:t>
      </w:r>
      <w:r>
        <w:rPr>
          <w:color w:val="292425"/>
          <w:spacing w:val="-10"/>
          <w:w w:val="110"/>
        </w:rPr>
        <w:t> </w:t>
      </w:r>
      <w:r>
        <w:rPr>
          <w:i/>
          <w:color w:val="292425"/>
          <w:w w:val="110"/>
        </w:rPr>
        <w:t>Report</w:t>
      </w:r>
      <w:r>
        <w:rPr>
          <w:i/>
          <w:color w:val="292425"/>
          <w:spacing w:val="-10"/>
          <w:w w:val="110"/>
        </w:rPr>
        <w:t> </w:t>
      </w:r>
      <w:r>
        <w:rPr>
          <w:color w:val="292425"/>
          <w:w w:val="110"/>
        </w:rPr>
        <w:t>(see</w:t>
      </w:r>
    </w:p>
    <w:p>
      <w:pPr>
        <w:pStyle w:val="BodyText"/>
        <w:spacing w:line="227" w:lineRule="exact"/>
        <w:ind w:left="290"/>
      </w:pPr>
      <w:r>
        <w:rPr>
          <w:color w:val="292425"/>
          <w:w w:val="110"/>
        </w:rPr>
        <w:t>Section 4.6).</w:t>
      </w:r>
    </w:p>
    <w:p>
      <w:pPr>
        <w:pStyle w:val="BodyText"/>
      </w:pPr>
    </w:p>
    <w:p>
      <w:pPr>
        <w:pStyle w:val="ListParagraph"/>
        <w:numPr>
          <w:ilvl w:val="1"/>
          <w:numId w:val="23"/>
        </w:numPr>
        <w:tabs>
          <w:tab w:pos="651" w:val="left" w:leader="none"/>
        </w:tabs>
        <w:spacing w:line="286" w:lineRule="exact" w:before="0" w:after="0"/>
        <w:ind w:left="650" w:right="0" w:hanging="481"/>
        <w:jc w:val="left"/>
        <w:rPr>
          <w:rFonts w:ascii="Trebuchet MS"/>
          <w:b/>
          <w:color w:val="0092C0"/>
          <w:sz w:val="28"/>
        </w:rPr>
      </w:pPr>
      <w:r>
        <w:rPr>
          <w:rFonts w:ascii="Trebuchet MS"/>
          <w:b/>
          <w:color w:val="0092C0"/>
          <w:sz w:val="28"/>
        </w:rPr>
        <w:t>Costs</w:t>
      </w:r>
      <w:r>
        <w:rPr>
          <w:rFonts w:ascii="Trebuchet MS"/>
          <w:b/>
          <w:color w:val="0092C0"/>
          <w:spacing w:val="-18"/>
          <w:sz w:val="28"/>
        </w:rPr>
        <w:t> </w:t>
      </w:r>
      <w:r>
        <w:rPr>
          <w:rFonts w:ascii="Trebuchet MS"/>
          <w:b/>
          <w:color w:val="0092C0"/>
          <w:sz w:val="28"/>
        </w:rPr>
        <w:t>and</w:t>
      </w:r>
      <w:r>
        <w:rPr>
          <w:rFonts w:ascii="Trebuchet MS"/>
          <w:b/>
          <w:color w:val="0092C0"/>
          <w:spacing w:val="-18"/>
          <w:sz w:val="28"/>
        </w:rPr>
        <w:t> </w:t>
      </w:r>
      <w:r>
        <w:rPr>
          <w:rFonts w:ascii="Trebuchet MS"/>
          <w:b/>
          <w:color w:val="0092C0"/>
          <w:sz w:val="28"/>
        </w:rPr>
        <w:t>prices</w:t>
      </w:r>
      <w:r>
        <w:rPr>
          <w:rFonts w:ascii="Trebuchet MS"/>
          <w:b/>
          <w:color w:val="0092C0"/>
          <w:spacing w:val="-17"/>
          <w:sz w:val="28"/>
        </w:rPr>
        <w:t> </w:t>
      </w:r>
      <w:r>
        <w:rPr>
          <w:rFonts w:ascii="Trebuchet MS"/>
          <w:b/>
          <w:color w:val="0092C0"/>
          <w:sz w:val="28"/>
        </w:rPr>
        <w:t>in</w:t>
      </w:r>
      <w:r>
        <w:rPr>
          <w:rFonts w:ascii="Trebuchet MS"/>
          <w:b/>
          <w:color w:val="0092C0"/>
          <w:spacing w:val="-18"/>
          <w:sz w:val="28"/>
        </w:rPr>
        <w:t> </w:t>
      </w:r>
      <w:r>
        <w:rPr>
          <w:rFonts w:ascii="Trebuchet MS"/>
          <w:b/>
          <w:color w:val="0092C0"/>
          <w:sz w:val="28"/>
        </w:rPr>
        <w:t>manufacturing</w:t>
      </w:r>
    </w:p>
    <w:p>
      <w:pPr>
        <w:spacing w:after="0" w:line="286" w:lineRule="exact"/>
        <w:jc w:val="left"/>
        <w:rPr>
          <w:rFonts w:ascii="Trebuchet MS"/>
          <w:sz w:val="28"/>
        </w:rPr>
        <w:sectPr>
          <w:type w:val="continuous"/>
          <w:pgSz w:w="11900" w:h="16840"/>
          <w:pgMar w:top="1260" w:bottom="280" w:left="660" w:right="620"/>
          <w:cols w:num="2" w:equalWidth="0">
            <w:col w:w="3645" w:space="1148"/>
            <w:col w:w="5827"/>
          </w:cols>
        </w:sectPr>
      </w:pPr>
    </w:p>
    <w:p>
      <w:pPr>
        <w:tabs>
          <w:tab w:pos="804" w:val="left" w:leader="none"/>
          <w:tab w:pos="1219" w:val="left" w:leader="none"/>
          <w:tab w:pos="1641" w:val="left" w:leader="none"/>
          <w:tab w:pos="2056" w:val="left" w:leader="none"/>
          <w:tab w:pos="2481" w:val="left" w:leader="none"/>
          <w:tab w:pos="2870" w:val="left" w:leader="none"/>
          <w:tab w:pos="3466" w:val="left" w:leader="none"/>
        </w:tabs>
        <w:spacing w:line="201" w:lineRule="auto" w:before="0"/>
        <w:ind w:left="278" w:right="0" w:firstLine="0"/>
        <w:jc w:val="left"/>
        <w:rPr>
          <w:sz w:val="12"/>
        </w:rPr>
      </w:pPr>
      <w:r>
        <w:rPr/>
        <w:pict>
          <v:line style="position:absolute;mso-position-horizontal-relative:page;mso-position-vertical-relative:paragraph;z-index:16158208" from="281.160004pt,2.836412pt" to="556.160004pt,2.836412pt" stroked="true" strokeweight="1pt" strokecolor="#006bb6">
            <v:stroke dashstyle="solid"/>
            <w10:wrap type="none"/>
          </v:line>
        </w:pict>
      </w:r>
      <w:r>
        <w:rPr>
          <w:color w:val="292425"/>
          <w:spacing w:val="-11"/>
          <w:w w:val="120"/>
          <w:sz w:val="12"/>
        </w:rPr>
        <w:t>1982</w:t>
        <w:tab/>
      </w:r>
      <w:r>
        <w:rPr>
          <w:color w:val="292425"/>
          <w:spacing w:val="-8"/>
          <w:w w:val="120"/>
          <w:sz w:val="12"/>
        </w:rPr>
        <w:t>85</w:t>
        <w:tab/>
      </w:r>
      <w:r>
        <w:rPr>
          <w:color w:val="292425"/>
          <w:spacing w:val="-6"/>
          <w:w w:val="120"/>
          <w:sz w:val="12"/>
        </w:rPr>
        <w:t>88</w:t>
        <w:tab/>
      </w:r>
      <w:r>
        <w:rPr>
          <w:color w:val="292425"/>
          <w:spacing w:val="-9"/>
          <w:w w:val="120"/>
          <w:sz w:val="12"/>
        </w:rPr>
        <w:t>91</w:t>
        <w:tab/>
      </w:r>
      <w:r>
        <w:rPr>
          <w:color w:val="292425"/>
          <w:spacing w:val="-6"/>
          <w:w w:val="120"/>
          <w:sz w:val="12"/>
        </w:rPr>
        <w:t>94</w:t>
        <w:tab/>
        <w:t>97</w:t>
        <w:tab/>
      </w:r>
      <w:r>
        <w:rPr>
          <w:color w:val="292425"/>
          <w:w w:val="120"/>
          <w:sz w:val="12"/>
        </w:rPr>
        <w:t>2000</w:t>
        <w:tab/>
      </w:r>
      <w:r>
        <w:rPr>
          <w:color w:val="292425"/>
          <w:spacing w:val="-14"/>
          <w:w w:val="120"/>
          <w:position w:val="6"/>
          <w:sz w:val="12"/>
        </w:rPr>
        <w:t>10</w:t>
      </w:r>
    </w:p>
    <w:p>
      <w:pPr>
        <w:spacing w:after="0" w:line="201" w:lineRule="auto"/>
        <w:jc w:val="left"/>
        <w:rPr>
          <w:sz w:val="12"/>
        </w:rPr>
        <w:sectPr>
          <w:type w:val="continuous"/>
          <w:pgSz w:w="11900" w:h="16840"/>
          <w:pgMar w:top="1260" w:bottom="280" w:left="660" w:right="620"/>
        </w:sectPr>
      </w:pPr>
    </w:p>
    <w:p>
      <w:pPr>
        <w:spacing w:before="41"/>
        <w:ind w:left="166" w:right="0" w:firstLine="0"/>
        <w:jc w:val="left"/>
        <w:rPr>
          <w:sz w:val="12"/>
        </w:rPr>
      </w:pPr>
      <w:r>
        <w:rPr>
          <w:color w:val="292425"/>
          <w:w w:val="105"/>
          <w:sz w:val="12"/>
        </w:rPr>
        <w:t>Sources: Thomson Financial Datastream, Bank of England and OECD.</w:t>
      </w:r>
    </w:p>
    <w:p>
      <w:pPr>
        <w:pStyle w:val="BodyText"/>
        <w:spacing w:before="1"/>
        <w:rPr>
          <w:sz w:val="10"/>
        </w:rPr>
      </w:pPr>
    </w:p>
    <w:p>
      <w:pPr>
        <w:spacing w:line="208" w:lineRule="auto" w:before="0"/>
        <w:ind w:left="406" w:right="0" w:hanging="240"/>
        <w:jc w:val="left"/>
        <w:rPr>
          <w:sz w:val="12"/>
        </w:rPr>
      </w:pPr>
      <w:r>
        <w:rPr>
          <w:color w:val="292425"/>
          <w:w w:val="105"/>
          <w:sz w:val="12"/>
        </w:rPr>
        <w:t>(a) The other major (M6) economies are: United States, Japan, Germany, France, Italy and Canada.</w:t>
      </w:r>
    </w:p>
    <w:p>
      <w:pPr>
        <w:pStyle w:val="BodyText"/>
        <w:spacing w:line="292" w:lineRule="auto" w:before="100"/>
        <w:ind w:left="166" w:right="279"/>
      </w:pPr>
      <w:r>
        <w:rPr/>
        <w:br w:type="column"/>
      </w:r>
      <w:r>
        <w:rPr>
          <w:color w:val="292425"/>
          <w:w w:val="105"/>
        </w:rPr>
        <w:t>Pressures on manufacturers’ costs generally eased during 2002. Annual growth in unit wage costs (which account for</w:t>
      </w:r>
    </w:p>
    <w:p>
      <w:pPr>
        <w:spacing w:after="0" w:line="292" w:lineRule="auto"/>
        <w:sectPr>
          <w:type w:val="continuous"/>
          <w:pgSz w:w="11900" w:h="16840"/>
          <w:pgMar w:top="1260" w:bottom="280" w:left="660" w:right="620"/>
          <w:cols w:num="2" w:equalWidth="0">
            <w:col w:w="3785" w:space="1132"/>
            <w:col w:w="5703"/>
          </w:cols>
        </w:sectPr>
      </w:pPr>
    </w:p>
    <w:p>
      <w:pPr>
        <w:pStyle w:val="BodyText"/>
      </w:pPr>
    </w:p>
    <w:p>
      <w:pPr>
        <w:pStyle w:val="BodyText"/>
        <w:spacing w:before="8"/>
        <w:rPr>
          <w:sz w:val="15"/>
        </w:rPr>
      </w:pPr>
    </w:p>
    <w:p>
      <w:pPr>
        <w:pStyle w:val="BodyText"/>
        <w:spacing w:line="292" w:lineRule="auto" w:before="65"/>
        <w:ind w:left="5094" w:right="349"/>
      </w:pPr>
      <w:bookmarkStart w:name="Costs and prices in the service sector" w:id="56"/>
      <w:bookmarkEnd w:id="56"/>
      <w:r>
        <w:rPr/>
      </w:r>
      <w:bookmarkStart w:name="_bookmark21" w:id="57"/>
      <w:bookmarkEnd w:id="57"/>
      <w:r>
        <w:rPr/>
      </w:r>
      <w:r>
        <w:rPr>
          <w:color w:val="292425"/>
          <w:w w:val="110"/>
        </w:rPr>
        <w:t>around half of manufacturers’ costs) fell further </w:t>
      </w:r>
      <w:r>
        <w:rPr>
          <w:color w:val="292425"/>
          <w:spacing w:val="-4"/>
          <w:w w:val="110"/>
        </w:rPr>
        <w:t>to </w:t>
      </w:r>
      <w:r>
        <w:rPr>
          <w:color w:val="292425"/>
          <w:w w:val="110"/>
        </w:rPr>
        <w:t>1.3% in Q3 from its most recent peak of 4.3% in Q1. This slowing </w:t>
      </w:r>
      <w:r>
        <w:rPr>
          <w:color w:val="292425"/>
          <w:spacing w:val="-3"/>
          <w:w w:val="110"/>
        </w:rPr>
        <w:t>was</w:t>
      </w:r>
      <w:r>
        <w:rPr>
          <w:color w:val="292425"/>
          <w:spacing w:val="-23"/>
          <w:w w:val="110"/>
        </w:rPr>
        <w:t> </w:t>
      </w:r>
      <w:r>
        <w:rPr>
          <w:color w:val="292425"/>
          <w:w w:val="110"/>
        </w:rPr>
        <w:t>more</w:t>
      </w:r>
      <w:r>
        <w:rPr>
          <w:color w:val="292425"/>
          <w:spacing w:val="-22"/>
          <w:w w:val="110"/>
        </w:rPr>
        <w:t> </w:t>
      </w:r>
      <w:r>
        <w:rPr>
          <w:color w:val="292425"/>
          <w:w w:val="110"/>
        </w:rPr>
        <w:t>than</w:t>
      </w:r>
      <w:r>
        <w:rPr>
          <w:color w:val="292425"/>
          <w:spacing w:val="-22"/>
          <w:w w:val="110"/>
        </w:rPr>
        <w:t> </w:t>
      </w:r>
      <w:r>
        <w:rPr>
          <w:color w:val="292425"/>
          <w:w w:val="110"/>
        </w:rPr>
        <w:t>accounted</w:t>
      </w:r>
      <w:r>
        <w:rPr>
          <w:color w:val="292425"/>
          <w:spacing w:val="-22"/>
          <w:w w:val="110"/>
        </w:rPr>
        <w:t> </w:t>
      </w:r>
      <w:r>
        <w:rPr>
          <w:color w:val="292425"/>
          <w:w w:val="110"/>
        </w:rPr>
        <w:t>for</w:t>
      </w:r>
      <w:r>
        <w:rPr>
          <w:color w:val="292425"/>
          <w:spacing w:val="-22"/>
          <w:w w:val="110"/>
        </w:rPr>
        <w:t> </w:t>
      </w:r>
      <w:r>
        <w:rPr>
          <w:color w:val="292425"/>
          <w:spacing w:val="-3"/>
          <w:w w:val="110"/>
        </w:rPr>
        <w:t>by</w:t>
      </w:r>
      <w:r>
        <w:rPr>
          <w:color w:val="292425"/>
          <w:spacing w:val="-22"/>
          <w:w w:val="110"/>
        </w:rPr>
        <w:t> </w:t>
      </w:r>
      <w:r>
        <w:rPr>
          <w:color w:val="292425"/>
          <w:w w:val="110"/>
        </w:rPr>
        <w:t>higher</w:t>
      </w:r>
      <w:r>
        <w:rPr>
          <w:color w:val="292425"/>
          <w:spacing w:val="-22"/>
          <w:w w:val="110"/>
        </w:rPr>
        <w:t> </w:t>
      </w:r>
      <w:r>
        <w:rPr>
          <w:color w:val="292425"/>
          <w:w w:val="110"/>
        </w:rPr>
        <w:t>productivity</w:t>
      </w:r>
      <w:r>
        <w:rPr>
          <w:color w:val="292425"/>
          <w:spacing w:val="-22"/>
          <w:w w:val="110"/>
        </w:rPr>
        <w:t> </w:t>
      </w:r>
      <w:r>
        <w:rPr>
          <w:color w:val="292425"/>
          <w:w w:val="110"/>
        </w:rPr>
        <w:t>growth, as manufacturers </w:t>
      </w:r>
      <w:r>
        <w:rPr>
          <w:color w:val="292425"/>
          <w:spacing w:val="-3"/>
          <w:w w:val="110"/>
        </w:rPr>
        <w:t>have </w:t>
      </w:r>
      <w:r>
        <w:rPr>
          <w:color w:val="292425"/>
          <w:w w:val="110"/>
        </w:rPr>
        <w:t>cut back employment in the face of falling or stagnant output. Annual input price inflation turned</w:t>
      </w:r>
      <w:r>
        <w:rPr>
          <w:color w:val="292425"/>
          <w:spacing w:val="-11"/>
          <w:w w:val="110"/>
        </w:rPr>
        <w:t> </w:t>
      </w:r>
      <w:r>
        <w:rPr>
          <w:color w:val="292425"/>
          <w:w w:val="110"/>
        </w:rPr>
        <w:t>positive</w:t>
      </w:r>
      <w:r>
        <w:rPr>
          <w:color w:val="292425"/>
          <w:spacing w:val="-10"/>
          <w:w w:val="110"/>
        </w:rPr>
        <w:t> </w:t>
      </w:r>
      <w:r>
        <w:rPr>
          <w:color w:val="292425"/>
          <w:w w:val="110"/>
        </w:rPr>
        <w:t>in</w:t>
      </w:r>
      <w:r>
        <w:rPr>
          <w:color w:val="292425"/>
          <w:spacing w:val="-10"/>
          <w:w w:val="110"/>
        </w:rPr>
        <w:t> </w:t>
      </w:r>
      <w:r>
        <w:rPr>
          <w:color w:val="292425"/>
          <w:w w:val="110"/>
        </w:rPr>
        <w:t>October</w:t>
      </w:r>
      <w:r>
        <w:rPr>
          <w:color w:val="292425"/>
          <w:spacing w:val="-10"/>
          <w:w w:val="110"/>
        </w:rPr>
        <w:t> </w:t>
      </w:r>
      <w:r>
        <w:rPr>
          <w:color w:val="292425"/>
          <w:w w:val="110"/>
        </w:rPr>
        <w:t>for</w:t>
      </w:r>
      <w:r>
        <w:rPr>
          <w:color w:val="292425"/>
          <w:spacing w:val="-10"/>
          <w:w w:val="110"/>
        </w:rPr>
        <w:t> </w:t>
      </w:r>
      <w:r>
        <w:rPr>
          <w:color w:val="292425"/>
          <w:w w:val="110"/>
        </w:rPr>
        <w:t>the</w:t>
      </w:r>
      <w:r>
        <w:rPr>
          <w:color w:val="292425"/>
          <w:spacing w:val="-10"/>
          <w:w w:val="110"/>
        </w:rPr>
        <w:t> </w:t>
      </w:r>
      <w:r>
        <w:rPr>
          <w:color w:val="292425"/>
          <w:w w:val="110"/>
        </w:rPr>
        <w:t>first</w:t>
      </w:r>
      <w:r>
        <w:rPr>
          <w:color w:val="292425"/>
          <w:spacing w:val="-11"/>
          <w:w w:val="110"/>
        </w:rPr>
        <w:t> </w:t>
      </w:r>
      <w:r>
        <w:rPr>
          <w:color w:val="292425"/>
          <w:w w:val="110"/>
        </w:rPr>
        <w:t>time</w:t>
      </w:r>
      <w:r>
        <w:rPr>
          <w:color w:val="292425"/>
          <w:spacing w:val="-10"/>
          <w:w w:val="110"/>
        </w:rPr>
        <w:t> </w:t>
      </w:r>
      <w:r>
        <w:rPr>
          <w:color w:val="292425"/>
          <w:w w:val="110"/>
        </w:rPr>
        <w:t>since</w:t>
      </w:r>
      <w:r>
        <w:rPr>
          <w:color w:val="292425"/>
          <w:spacing w:val="-10"/>
          <w:w w:val="110"/>
        </w:rPr>
        <w:t> </w:t>
      </w:r>
      <w:r>
        <w:rPr>
          <w:color w:val="292425"/>
          <w:spacing w:val="-6"/>
          <w:w w:val="110"/>
        </w:rPr>
        <w:t>mid-2001. </w:t>
      </w:r>
      <w:r>
        <w:rPr>
          <w:color w:val="292425"/>
          <w:w w:val="110"/>
        </w:rPr>
        <w:t>But excluding oil, input prices </w:t>
      </w:r>
      <w:r>
        <w:rPr>
          <w:color w:val="292425"/>
          <w:spacing w:val="-3"/>
          <w:w w:val="110"/>
        </w:rPr>
        <w:t>were </w:t>
      </w:r>
      <w:r>
        <w:rPr>
          <w:color w:val="292425"/>
          <w:w w:val="110"/>
        </w:rPr>
        <w:t>3% </w:t>
      </w:r>
      <w:r>
        <w:rPr>
          <w:color w:val="292425"/>
          <w:spacing w:val="-3"/>
          <w:w w:val="110"/>
        </w:rPr>
        <w:t>lower </w:t>
      </w:r>
      <w:r>
        <w:rPr>
          <w:color w:val="292425"/>
          <w:w w:val="110"/>
        </w:rPr>
        <w:t>than a year earlier in December and that </w:t>
      </w:r>
      <w:r>
        <w:rPr>
          <w:color w:val="292425"/>
          <w:spacing w:val="-3"/>
          <w:w w:val="110"/>
        </w:rPr>
        <w:t>twelve-month </w:t>
      </w:r>
      <w:r>
        <w:rPr>
          <w:color w:val="292425"/>
          <w:w w:val="110"/>
        </w:rPr>
        <w:t>inflation </w:t>
      </w:r>
      <w:r>
        <w:rPr>
          <w:color w:val="292425"/>
          <w:spacing w:val="-4"/>
          <w:w w:val="110"/>
        </w:rPr>
        <w:t>rate </w:t>
      </w:r>
      <w:r>
        <w:rPr>
          <w:color w:val="292425"/>
          <w:w w:val="110"/>
        </w:rPr>
        <w:t>has been negative for almost a year and a half. Looking ahead, input price inflation </w:t>
      </w:r>
      <w:r>
        <w:rPr>
          <w:color w:val="292425"/>
          <w:spacing w:val="-3"/>
          <w:w w:val="110"/>
        </w:rPr>
        <w:t>may </w:t>
      </w:r>
      <w:r>
        <w:rPr>
          <w:color w:val="292425"/>
          <w:w w:val="110"/>
        </w:rPr>
        <w:t>rise a little further in the near</w:t>
      </w:r>
      <w:r>
        <w:rPr>
          <w:color w:val="292425"/>
          <w:spacing w:val="-7"/>
          <w:w w:val="110"/>
        </w:rPr>
        <w:t> </w:t>
      </w:r>
      <w:r>
        <w:rPr>
          <w:color w:val="292425"/>
          <w:spacing w:val="-3"/>
          <w:w w:val="110"/>
        </w:rPr>
        <w:t>term</w:t>
      </w:r>
      <w:r>
        <w:rPr>
          <w:color w:val="292425"/>
          <w:spacing w:val="-7"/>
          <w:w w:val="110"/>
        </w:rPr>
        <w:t> </w:t>
      </w:r>
      <w:r>
        <w:rPr>
          <w:color w:val="292425"/>
          <w:w w:val="110"/>
        </w:rPr>
        <w:t>and</w:t>
      </w:r>
      <w:r>
        <w:rPr>
          <w:color w:val="292425"/>
          <w:spacing w:val="-7"/>
          <w:w w:val="110"/>
        </w:rPr>
        <w:t> </w:t>
      </w:r>
      <w:r>
        <w:rPr>
          <w:color w:val="292425"/>
          <w:w w:val="110"/>
        </w:rPr>
        <w:t>then</w:t>
      </w:r>
      <w:r>
        <w:rPr>
          <w:color w:val="292425"/>
          <w:spacing w:val="-7"/>
          <w:w w:val="110"/>
        </w:rPr>
        <w:t> </w:t>
      </w:r>
      <w:r>
        <w:rPr>
          <w:color w:val="292425"/>
          <w:w w:val="110"/>
        </w:rPr>
        <w:t>drop</w:t>
      </w:r>
      <w:r>
        <w:rPr>
          <w:color w:val="292425"/>
          <w:spacing w:val="-7"/>
          <w:w w:val="110"/>
        </w:rPr>
        <w:t> </w:t>
      </w:r>
      <w:r>
        <w:rPr>
          <w:color w:val="292425"/>
          <w:w w:val="110"/>
        </w:rPr>
        <w:t>back,</w:t>
      </w:r>
      <w:r>
        <w:rPr>
          <w:color w:val="292425"/>
          <w:spacing w:val="-6"/>
          <w:w w:val="110"/>
        </w:rPr>
        <w:t> </w:t>
      </w:r>
      <w:r>
        <w:rPr>
          <w:color w:val="292425"/>
          <w:w w:val="110"/>
        </w:rPr>
        <w:t>as</w:t>
      </w:r>
      <w:r>
        <w:rPr>
          <w:color w:val="292425"/>
          <w:spacing w:val="-7"/>
          <w:w w:val="110"/>
        </w:rPr>
        <w:t> </w:t>
      </w:r>
      <w:r>
        <w:rPr>
          <w:color w:val="292425"/>
          <w:w w:val="110"/>
        </w:rPr>
        <w:t>recent</w:t>
      </w:r>
      <w:r>
        <w:rPr>
          <w:color w:val="292425"/>
          <w:spacing w:val="-7"/>
          <w:w w:val="110"/>
        </w:rPr>
        <w:t> </w:t>
      </w:r>
      <w:r>
        <w:rPr>
          <w:color w:val="292425"/>
          <w:w w:val="110"/>
        </w:rPr>
        <w:t>increases</w:t>
      </w:r>
      <w:r>
        <w:rPr>
          <w:color w:val="292425"/>
          <w:spacing w:val="-7"/>
          <w:w w:val="110"/>
        </w:rPr>
        <w:t> </w:t>
      </w:r>
      <w:r>
        <w:rPr>
          <w:color w:val="292425"/>
          <w:w w:val="110"/>
        </w:rPr>
        <w:t>and</w:t>
      </w:r>
    </w:p>
    <w:p>
      <w:pPr>
        <w:pStyle w:val="BodyText"/>
        <w:spacing w:line="292" w:lineRule="auto"/>
        <w:ind w:left="5094" w:right="676"/>
      </w:pPr>
      <w:r>
        <w:rPr>
          <w:color w:val="292425"/>
          <w:w w:val="110"/>
        </w:rPr>
        <w:t>then</w:t>
      </w:r>
      <w:r>
        <w:rPr>
          <w:color w:val="292425"/>
          <w:spacing w:val="-19"/>
          <w:w w:val="110"/>
        </w:rPr>
        <w:t> </w:t>
      </w:r>
      <w:r>
        <w:rPr>
          <w:color w:val="292425"/>
          <w:w w:val="110"/>
        </w:rPr>
        <w:t>prospective</w:t>
      </w:r>
      <w:r>
        <w:rPr>
          <w:color w:val="292425"/>
          <w:spacing w:val="-19"/>
          <w:w w:val="110"/>
        </w:rPr>
        <w:t> </w:t>
      </w:r>
      <w:r>
        <w:rPr>
          <w:color w:val="292425"/>
          <w:w w:val="110"/>
        </w:rPr>
        <w:t>falls</w:t>
      </w:r>
      <w:r>
        <w:rPr>
          <w:color w:val="292425"/>
          <w:spacing w:val="-19"/>
          <w:w w:val="110"/>
        </w:rPr>
        <w:t> </w:t>
      </w:r>
      <w:r>
        <w:rPr>
          <w:color w:val="292425"/>
          <w:w w:val="110"/>
        </w:rPr>
        <w:t>in</w:t>
      </w:r>
      <w:r>
        <w:rPr>
          <w:color w:val="292425"/>
          <w:spacing w:val="-19"/>
          <w:w w:val="110"/>
        </w:rPr>
        <w:t> </w:t>
      </w:r>
      <w:r>
        <w:rPr>
          <w:color w:val="292425"/>
          <w:w w:val="110"/>
        </w:rPr>
        <w:t>oil</w:t>
      </w:r>
      <w:r>
        <w:rPr>
          <w:color w:val="292425"/>
          <w:spacing w:val="-18"/>
          <w:w w:val="110"/>
        </w:rPr>
        <w:t> </w:t>
      </w:r>
      <w:r>
        <w:rPr>
          <w:color w:val="292425"/>
          <w:w w:val="110"/>
        </w:rPr>
        <w:t>prices</w:t>
      </w:r>
      <w:r>
        <w:rPr>
          <w:color w:val="292425"/>
          <w:spacing w:val="-19"/>
          <w:w w:val="110"/>
        </w:rPr>
        <w:t> </w:t>
      </w:r>
      <w:r>
        <w:rPr>
          <w:color w:val="292425"/>
          <w:w w:val="110"/>
        </w:rPr>
        <w:t>feed</w:t>
      </w:r>
      <w:r>
        <w:rPr>
          <w:color w:val="292425"/>
          <w:spacing w:val="-19"/>
          <w:w w:val="110"/>
        </w:rPr>
        <w:t> </w:t>
      </w:r>
      <w:r>
        <w:rPr>
          <w:color w:val="292425"/>
          <w:w w:val="110"/>
        </w:rPr>
        <w:t>through</w:t>
      </w:r>
      <w:r>
        <w:rPr>
          <w:color w:val="292425"/>
          <w:spacing w:val="-19"/>
          <w:w w:val="110"/>
        </w:rPr>
        <w:t> </w:t>
      </w:r>
      <w:r>
        <w:rPr>
          <w:color w:val="292425"/>
          <w:w w:val="110"/>
        </w:rPr>
        <w:t>(see Section</w:t>
      </w:r>
      <w:r>
        <w:rPr>
          <w:color w:val="292425"/>
          <w:spacing w:val="-6"/>
          <w:w w:val="110"/>
        </w:rPr>
        <w:t> </w:t>
      </w:r>
      <w:r>
        <w:rPr>
          <w:color w:val="292425"/>
          <w:w w:val="110"/>
        </w:rPr>
        <w:t>4.2).</w:t>
      </w:r>
    </w:p>
    <w:p>
      <w:pPr>
        <w:pStyle w:val="BodyText"/>
        <w:spacing w:before="9"/>
        <w:rPr>
          <w:sz w:val="19"/>
        </w:rPr>
      </w:pPr>
    </w:p>
    <w:p>
      <w:pPr>
        <w:spacing w:after="0"/>
        <w:rPr>
          <w:sz w:val="19"/>
        </w:rPr>
        <w:sectPr>
          <w:pgSz w:w="11900" w:h="16840"/>
          <w:pgMar w:header="601" w:footer="575" w:top="800" w:bottom="760" w:left="66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19"/>
        </w:rPr>
      </w:pPr>
    </w:p>
    <w:p>
      <w:pPr>
        <w:spacing w:before="0"/>
        <w:ind w:left="190"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4.10</w:t>
      </w:r>
    </w:p>
    <w:p>
      <w:pPr>
        <w:spacing w:line="247" w:lineRule="auto" w:before="8"/>
        <w:ind w:left="190" w:right="27" w:firstLine="0"/>
        <w:jc w:val="left"/>
        <w:rPr>
          <w:rFonts w:ascii="Trebuchet MS" w:hAnsi="Trebuchet MS"/>
          <w:b/>
          <w:sz w:val="20"/>
        </w:rPr>
      </w:pPr>
      <w:r>
        <w:rPr>
          <w:rFonts w:ascii="Trebuchet MS" w:hAnsi="Trebuchet MS"/>
          <w:b/>
          <w:color w:val="0092C0"/>
          <w:w w:val="90"/>
          <w:sz w:val="20"/>
        </w:rPr>
        <w:t>Manufacturers’ output prices excluding </w:t>
      </w:r>
      <w:r>
        <w:rPr>
          <w:rFonts w:ascii="Trebuchet MS" w:hAnsi="Trebuchet MS"/>
          <w:b/>
          <w:color w:val="0092C0"/>
          <w:sz w:val="20"/>
        </w:rPr>
        <w:t>excise duties (PPIY)</w:t>
      </w:r>
    </w:p>
    <w:p>
      <w:pPr>
        <w:spacing w:line="110" w:lineRule="exact" w:before="27"/>
        <w:ind w:left="1529" w:right="0" w:firstLine="0"/>
        <w:jc w:val="left"/>
        <w:rPr>
          <w:sz w:val="12"/>
        </w:rPr>
      </w:pPr>
      <w:r>
        <w:rPr>
          <w:color w:val="292425"/>
          <w:w w:val="110"/>
          <w:sz w:val="12"/>
        </w:rPr>
        <w:t>Percentage changes on a year earlier</w:t>
      </w:r>
    </w:p>
    <w:p>
      <w:pPr>
        <w:spacing w:line="110" w:lineRule="exact" w:before="0"/>
        <w:ind w:left="3442" w:right="0" w:firstLine="0"/>
        <w:jc w:val="left"/>
        <w:rPr>
          <w:sz w:val="12"/>
        </w:rPr>
      </w:pPr>
      <w:r>
        <w:rPr/>
        <w:pict>
          <v:line style="position:absolute;mso-position-horizontal-relative:page;mso-position-vertical-relative:paragraph;z-index:16170496" from="198.225998pt,2.734653pt" to="203.264998pt,2.734653pt" stroked="true" strokeweight=".5pt" strokecolor="#292425">
            <v:stroke dashstyle="solid"/>
            <w10:wrap type="none"/>
          </v:line>
        </w:pict>
      </w:r>
      <w:r>
        <w:rPr/>
        <w:pict>
          <v:line style="position:absolute;mso-position-horizontal-relative:page;mso-position-vertical-relative:paragraph;z-index:16173568" from="41.75pt,2.734653pt" to="46.79pt,2.734653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pStyle w:val="BodyText"/>
        <w:rPr>
          <w:sz w:val="12"/>
        </w:rPr>
      </w:pPr>
    </w:p>
    <w:p>
      <w:pPr>
        <w:pStyle w:val="BodyText"/>
        <w:spacing w:before="8"/>
        <w:rPr>
          <w:sz w:val="14"/>
        </w:rPr>
      </w:pPr>
    </w:p>
    <w:p>
      <w:pPr>
        <w:spacing w:before="0"/>
        <w:ind w:left="3442" w:right="0" w:firstLine="0"/>
        <w:jc w:val="left"/>
        <w:rPr>
          <w:sz w:val="12"/>
        </w:rPr>
      </w:pPr>
      <w:r>
        <w:rPr/>
        <w:pict>
          <v:line style="position:absolute;mso-position-horizontal-relative:page;mso-position-vertical-relative:paragraph;z-index:16169984" from="198.225998pt,4.586154pt" to="203.264998pt,4.586154pt" stroked="true" strokeweight=".5pt" strokecolor="#292425">
            <v:stroke dashstyle="solid"/>
            <w10:wrap type="none"/>
          </v:line>
        </w:pict>
      </w:r>
      <w:r>
        <w:rPr/>
        <w:pict>
          <v:group style="position:absolute;margin-left:41.75pt;margin-top:-8.624669pt;width:153.950pt;height:101.3pt;mso-position-horizontal-relative:page;mso-position-vertical-relative:paragraph;z-index:16173056" coordorigin="835,-172" coordsize="3079,2026">
            <v:shape style="position:absolute;left:1002;top:-8;width:185;height:325" coordorigin="1002,-7" coordsize="185,325" path="m1002,318l1035,235m1035,235l1067,203m1067,203l1090,138m1090,138l1122,108m1122,108l1155,58m1155,58l1187,-7e" filled="false" stroked="true" strokeweight="1pt" strokecolor="#00a894">
              <v:path arrowok="t"/>
              <v:stroke dashstyle="solid"/>
            </v:shape>
            <v:line style="position:absolute" from="1177,-6" to="1230,-6" stroked="true" strokeweight="1.125pt" strokecolor="#00a894">
              <v:stroke dashstyle="solid"/>
            </v:line>
            <v:shape style="position:absolute;left:1219;top:-40;width:120;height:115" coordorigin="1220,-40" coordsize="120,115" path="m1220,-7l1242,-40m1242,-40l1275,-7m1275,-7l1307,75m1307,75l1340,43e" filled="false" stroked="true" strokeweight="1pt" strokecolor="#00a894">
              <v:path arrowok="t"/>
              <v:stroke dashstyle="solid"/>
            </v:shape>
            <v:line style="position:absolute" from="1350,33" to="1350,328" stroked="true" strokeweight="2pt" strokecolor="#00a894">
              <v:stroke dashstyle="solid"/>
            </v:line>
            <v:shape style="position:absolute;left:1359;top:317;width:218;height:568" coordorigin="1360,318" coordsize="218,568" path="m1360,318l1392,350m1392,350l1425,398m1425,398l1457,430m1457,430l1492,545m1492,545l1512,658m1512,658l1545,835m1545,835l1577,885e" filled="false" stroked="true" strokeweight="1pt" strokecolor="#00a894">
              <v:path arrowok="t"/>
              <v:stroke dashstyle="solid"/>
            </v:shape>
            <v:line style="position:absolute" from="1567,887" to="1620,887" stroked="true" strokeweight="1.125pt" strokecolor="#00a894">
              <v:stroke dashstyle="solid"/>
            </v:line>
            <v:shape style="position:absolute;left:1609;top:885;width:240;height:680" coordorigin="1610,885" coordsize="240,680" path="m1610,885l1642,918m1642,918l1665,920m1665,918l1697,1063m1697,1063l1730,1178m1730,1178l1762,1355m1762,1355l1795,1485m1795,1485l1817,1565m1817,1565l1850,1533e" filled="false" stroked="true" strokeweight="1pt" strokecolor="#00a894">
              <v:path arrowok="t"/>
              <v:stroke dashstyle="solid"/>
            </v:shape>
            <v:rect style="position:absolute;left:1839;top:1522;width:53;height:23" filled="true" fillcolor="#00a894" stroked="false">
              <v:fill type="solid"/>
            </v:rect>
            <v:shape style="position:absolute;left:1882;top:1485;width:88;height:48" coordorigin="1882,1485" coordsize="88,48" path="m1882,1533l1915,1485m1915,1485l1937,1488m1937,1485l1970,1533e" filled="false" stroked="true" strokeweight="1pt" strokecolor="#00a894">
              <v:path arrowok="t"/>
              <v:stroke dashstyle="solid"/>
            </v:shape>
            <v:line style="position:absolute" from="1960,1534" to="2012,1534" stroked="true" strokeweight="1.125pt" strokecolor="#00a894">
              <v:stroke dashstyle="solid"/>
            </v:line>
            <v:shape style="position:absolute;left:2002;top:1532;width:423;height:308" coordorigin="2002,1533" coordsize="423,308" path="m2002,1533l2035,1598m2035,1598l2067,1565m2067,1565l2090,1663m2090,1663l2122,1598m2122,1598l2155,1565m2155,1565l2187,1630m2187,1630l2220,1663m2220,1663l2240,1598m2240,1598l2272,1565m2272,1565l2305,1630m2305,1630l2337,1745m2337,1745l2372,1808m2372,1808l2392,1810m2392,1808l2425,1840e" filled="false" stroked="true" strokeweight="1pt" strokecolor="#00a894">
              <v:path arrowok="t"/>
              <v:stroke dashstyle="solid"/>
            </v:shape>
            <v:line style="position:absolute" from="2415,1842" to="2467,1842" stroked="true" strokeweight="1.125pt" strokecolor="#00a894">
              <v:stroke dashstyle="solid"/>
            </v:line>
            <v:shape style="position:absolute;left:2457;top:1597;width:88;height:243" coordorigin="2457,1598" coordsize="88,243" path="m2457,1840l2490,1745m2490,1745l2512,1695m2512,1695l2545,1598e" filled="false" stroked="true" strokeweight="1pt" strokecolor="#00a894">
              <v:path arrowok="t"/>
              <v:stroke dashstyle="solid"/>
            </v:shape>
            <v:line style="position:absolute" from="2535,1599" to="2587,1599" stroked="true" strokeweight="1.125pt" strokecolor="#00a894">
              <v:stroke dashstyle="solid"/>
            </v:line>
            <v:shape style="position:absolute;left:2577;top:950;width:240;height:680" coordorigin="2577,950" coordsize="240,680" path="m2577,1598l2610,1630m2610,1630l2642,1565m2642,1565l2665,1453m2665,1453l2697,1305m2697,1305l2730,1240m2730,1240l2762,1128m2762,1128l2795,998m2795,998l2817,950e" filled="false" stroked="true" strokeweight="1pt" strokecolor="#00a894">
              <v:path arrowok="t"/>
              <v:stroke dashstyle="solid"/>
            </v:shape>
            <v:line style="position:absolute" from="2807,952" to="2860,952" stroked="true" strokeweight="1.125pt" strokecolor="#00a894">
              <v:stroke dashstyle="solid"/>
            </v:line>
            <v:shape style="position:absolute;left:2849;top:737;width:815;height:958" coordorigin="2850,738" coordsize="815,958" path="m2850,950l2882,853m2882,853l2915,965m2915,965l2947,885m2947,885l2970,738m2970,738l3002,788m3002,788l3035,965m3035,965l3067,885m3067,885l3087,820m3087,820l3120,853m3120,853l3152,998m3152,998l3185,1145m3185,1145l3217,1240m3217,1240l3240,1243m3240,1240l3272,1210m3272,1210l3305,1145m3305,1145l3337,1240m3337,1240l3370,1388m3370,1388l3392,1323m3392,1323l3425,1388m3425,1388l3457,1485m3457,1485l3490,1695m3490,1695l3522,1663m3522,1663l3545,1533m3545,1533l3577,1420m3577,1420l3610,1485m3610,1485l3642,1388m3642,1388l3665,1485e" filled="false" stroked="true" strokeweight="1pt" strokecolor="#00a894">
              <v:path arrowok="t"/>
              <v:stroke dashstyle="solid"/>
            </v:shape>
            <v:line style="position:absolute" from="3655,1487" to="3707,1487" stroked="true" strokeweight="1.125pt" strokecolor="#00a894">
              <v:stroke dashstyle="solid"/>
            </v:line>
            <v:shape style="position:absolute;left:3697;top:1145;width:185;height:340" coordorigin="3697,1145" coordsize="185,340" path="m3697,1485l3730,1388m3730,1388l3762,1355m3762,1355l3795,1388m3795,1388l3817,1323m3817,1323l3850,1178m3850,1178l3882,1145e" filled="false" stroked="true" strokeweight="1pt" strokecolor="#00a894">
              <v:path arrowok="t"/>
              <v:stroke dashstyle="solid"/>
            </v:shape>
            <v:shape style="position:absolute;left:1002;top:-105;width:338;height:358" coordorigin="1002,-105" coordsize="338,358" path="m1002,253l1035,138m1035,138l1067,123m1067,123l1090,108m1090,108l1122,90m1122,90l1155,-22m1155,-22l1187,-72m1187,-72l1220,-105m1220,-105l1242,-102m1242,-105l1275,-55m1275,-55l1307,-7m1307,-7l1340,10e" filled="false" stroked="true" strokeweight="1pt" strokecolor="#93479a">
              <v:path arrowok="t"/>
              <v:stroke dashstyle="solid"/>
            </v:shape>
            <v:line style="position:absolute" from="1350,0" to="1350,328" stroked="true" strokeweight="2pt" strokecolor="#93479a">
              <v:stroke dashstyle="solid"/>
            </v:line>
            <v:line style="position:absolute" from="1350,319" to="1402,319" stroked="true" strokeweight="1.125pt" strokecolor="#93479a">
              <v:stroke dashstyle="solid"/>
            </v:line>
            <v:line style="position:absolute" from="1392,318" to="1425,365" stroked="true" strokeweight="1pt" strokecolor="#93479a">
              <v:stroke dashstyle="solid"/>
            </v:line>
            <v:line style="position:absolute" from="1415,367" to="1467,367" stroked="true" strokeweight="1.125pt" strokecolor="#93479a">
              <v:stroke dashstyle="solid"/>
            </v:line>
            <v:shape style="position:absolute;left:1457;top:365;width:393;height:1185" coordorigin="1457,365" coordsize="393,1185" path="m1457,365l1492,448m1492,448l1512,593m1512,593l1545,770m1545,770l1577,900m1577,900l1610,983m1610,983l1642,1113m1642,1113l1665,1145m1665,1145l1697,1210m1697,1210l1730,1273m1730,1273l1762,1420m1762,1420l1795,1485m1795,1485l1817,1550m1817,1550l1850,1533e" filled="false" stroked="true" strokeweight="1pt" strokecolor="#93479a">
              <v:path arrowok="t"/>
              <v:stroke dashstyle="solid"/>
            </v:shape>
            <v:rect style="position:absolute;left:1839;top:1522;width:53;height:23" filled="true" fillcolor="#93479a" stroked="false">
              <v:fill type="solid"/>
            </v:rect>
            <v:shape style="position:absolute;left:1882;top:1420;width:240;height:113" coordorigin="1882,1420" coordsize="240,113" path="m1882,1533l1915,1500m1915,1500l1937,1468m1937,1468l1970,1435m1970,1435l2002,1420m2002,1420l2035,1468m2035,1468l2067,1435m2067,1435l2090,1468m2090,1468l2122,1435e" filled="false" stroked="true" strokeweight="1pt" strokecolor="#93479a">
              <v:path arrowok="t"/>
              <v:stroke dashstyle="solid"/>
            </v:shape>
            <v:line style="position:absolute" from="2112,1437" to="2165,1437" stroked="true" strokeweight="1.125pt" strokecolor="#93479a">
              <v:stroke dashstyle="solid"/>
            </v:line>
            <v:shape style="position:absolute;left:2154;top:1435;width:455;height:228" coordorigin="2155,1435" coordsize="455,228" path="m2155,1435l2187,1453m2187,1453l2220,1500m2220,1500l2240,1485m2240,1485l2272,1468m2272,1468l2305,1518m2305,1518l2337,1583m2337,1583l2372,1615m2372,1615l2392,1598m2392,1598l2425,1648m2425,1648l2490,1583m2490,1583l2512,1585m2512,1583l2545,1630m2545,1630l2577,1615m2577,1615l2610,1663e" filled="false" stroked="true" strokeweight="1pt" strokecolor="#93479a">
              <v:path arrowok="t"/>
              <v:stroke dashstyle="solid"/>
            </v:shape>
            <v:line style="position:absolute" from="2600,1664" to="2652,1664" stroked="true" strokeweight="1.125pt" strokecolor="#93479a">
              <v:stroke dashstyle="solid"/>
            </v:line>
            <v:shape style="position:absolute;left:2642;top:1500;width:120;height:165" coordorigin="2642,1500" coordsize="120,165" path="m2642,1663l2665,1665m2665,1663l2697,1583m2697,1583l2730,1533m2730,1533l2762,1500e" filled="false" stroked="true" strokeweight="1pt" strokecolor="#93479a">
              <v:path arrowok="t"/>
              <v:stroke dashstyle="solid"/>
            </v:shape>
            <v:line style="position:absolute" from="2752,1502" to="2805,1502" stroked="true" strokeweight="1.125pt" strokecolor="#93479a">
              <v:stroke dashstyle="solid"/>
            </v:line>
            <v:shape style="position:absolute;left:2794;top:1322;width:175;height:178" coordorigin="2795,1323" coordsize="175,178" path="m2795,1500l2817,1468m2817,1468l2850,1453m2850,1453l2882,1420m2882,1420l2915,1403m2915,1403l2947,1355m2947,1355l2970,1323e" filled="false" stroked="true" strokeweight="1pt" strokecolor="#93479a">
              <v:path arrowok="t"/>
              <v:stroke dashstyle="solid"/>
            </v:shape>
            <v:line style="position:absolute" from="2960,1324" to="3012,1324" stroked="true" strokeweight="1.125pt" strokecolor="#93479a">
              <v:stroke dashstyle="solid"/>
            </v:line>
            <v:line style="position:absolute" from="3002,1323" to="3035,1305" stroked="true" strokeweight="1pt" strokecolor="#93479a">
              <v:stroke dashstyle="solid"/>
            </v:line>
            <v:line style="position:absolute" from="3025,1307" to="3077,1307" stroked="true" strokeweight="1.125pt" strokecolor="#93479a">
              <v:stroke dashstyle="solid"/>
            </v:line>
            <v:shape style="position:absolute;left:3067;top:1210;width:173;height:95" coordorigin="3067,1210" coordsize="173,95" path="m3067,1305l3087,1290m3087,1290l3120,1273m3120,1273l3152,1225m3152,1225l3185,1210m3185,1210l3217,1273m3217,1273l3240,1210e" filled="false" stroked="true" strokeweight="1pt" strokecolor="#93479a">
              <v:path arrowok="t"/>
              <v:stroke dashstyle="solid"/>
            </v:shape>
            <v:line style="position:absolute" from="3230,1212" to="3282,1212" stroked="true" strokeweight="1.125pt" strokecolor="#93479a">
              <v:stroke dashstyle="solid"/>
            </v:line>
            <v:shape style="position:absolute;left:3272;top:1192;width:610;height:130" coordorigin="3272,1193" coordsize="610,130" path="m3272,1210l3305,1273m3305,1273l3337,1290m3337,1290l3370,1305m3370,1305l3392,1258m3392,1258l3425,1273m3425,1273l3457,1225m3457,1225l3490,1210m3490,1210l3522,1193m3522,1193l3545,1240m3545,1240l3577,1225m3577,1225l3610,1323m3610,1323l3642,1305m3642,1305l3665,1308m3665,1305l3730,1210m3730,1210l3762,1240m3762,1240l3795,1258m3795,1258l3817,1305m3817,1305l3850,1240m3850,1240l3882,1305e" filled="false" stroked="true" strokeweight="1pt" strokecolor="#93479a">
              <v:path arrowok="t"/>
              <v:stroke dashstyle="solid"/>
            </v:shape>
            <v:shape style="position:absolute;left:835;top:91;width:101;height:1443" coordorigin="835,92" coordsize="101,1443" path="m835,1534l936,1534m835,804l936,804m835,92l936,92e" filled="false" stroked="true" strokeweight=".5pt" strokecolor="#292425">
              <v:path arrowok="t"/>
              <v:stroke dashstyle="solid"/>
            </v:shape>
            <v:shape style="position:absolute;left:1293;top:-173;width:1828;height:120" type="#_x0000_t202" filled="false" stroked="false">
              <v:textbox inset="0,0,0,0">
                <w:txbxContent>
                  <w:p>
                    <w:pPr>
                      <w:spacing w:line="116" w:lineRule="exact" w:before="0"/>
                      <w:ind w:left="0" w:right="0" w:firstLine="0"/>
                      <w:jc w:val="left"/>
                      <w:rPr>
                        <w:sz w:val="12"/>
                      </w:rPr>
                    </w:pPr>
                    <w:r>
                      <w:rPr>
                        <w:color w:val="292425"/>
                        <w:w w:val="105"/>
                        <w:sz w:val="12"/>
                      </w:rPr>
                      <w:t>PPIY excluding petroleum products</w:t>
                    </w:r>
                  </w:p>
                </w:txbxContent>
              </v:textbox>
              <w10:wrap type="none"/>
            </v:shape>
            <v:shape style="position:absolute;left:3148;top:742;width:261;height:120" type="#_x0000_t202" filled="false" stroked="false">
              <v:textbox inset="0,0,0,0">
                <w:txbxContent>
                  <w:p>
                    <w:pPr>
                      <w:spacing w:line="116" w:lineRule="exact" w:before="0"/>
                      <w:ind w:left="0" w:right="0" w:firstLine="0"/>
                      <w:jc w:val="left"/>
                      <w:rPr>
                        <w:sz w:val="12"/>
                      </w:rPr>
                    </w:pPr>
                    <w:r>
                      <w:rPr>
                        <w:color w:val="292425"/>
                        <w:w w:val="95"/>
                        <w:sz w:val="12"/>
                      </w:rPr>
                      <w:t>PPIY</w:t>
                    </w:r>
                  </w:p>
                </w:txbxContent>
              </v:textbox>
              <w10:wrap type="none"/>
            </v:shape>
            <v:shape style="position:absolute;left:994;top:1464;width:2920;height:120" type="#_x0000_t202" filled="false" stroked="false">
              <v:textbox inset="0,0,0,0">
                <w:txbxContent>
                  <w:p>
                    <w:pPr>
                      <w:tabs>
                        <w:tab w:pos="2899"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3442" w:right="0" w:firstLine="0"/>
        <w:jc w:val="left"/>
        <w:rPr>
          <w:sz w:val="12"/>
        </w:rPr>
      </w:pPr>
      <w:r>
        <w:rPr/>
        <w:pict>
          <v:line style="position:absolute;mso-position-horizontal-relative:page;mso-position-vertical-relative:paragraph;z-index:16169472" from="198.225998pt,4.148777pt" to="203.264998pt,4.148777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1"/>
        </w:rPr>
      </w:pPr>
    </w:p>
    <w:p>
      <w:pPr>
        <w:spacing w:line="182" w:lineRule="exact" w:before="0"/>
        <w:ind w:left="3367" w:right="0" w:firstLine="0"/>
        <w:jc w:val="left"/>
        <w:rPr>
          <w:sz w:val="16"/>
        </w:rPr>
      </w:pPr>
      <w:r>
        <w:rPr>
          <w:color w:val="292425"/>
          <w:w w:val="107"/>
          <w:sz w:val="16"/>
        </w:rPr>
        <w:t>+</w:t>
      </w:r>
    </w:p>
    <w:p>
      <w:pPr>
        <w:spacing w:line="103" w:lineRule="exact" w:before="0"/>
        <w:ind w:left="0" w:right="38" w:firstLine="0"/>
        <w:jc w:val="right"/>
        <w:rPr>
          <w:sz w:val="12"/>
        </w:rPr>
      </w:pPr>
      <w:r>
        <w:rPr>
          <w:color w:val="292425"/>
          <w:w w:val="101"/>
          <w:sz w:val="12"/>
          <w:u w:val="single" w:color="292425"/>
        </w:rPr>
        <w:t> </w:t>
      </w:r>
      <w:r>
        <w:rPr>
          <w:color w:val="292425"/>
          <w:sz w:val="12"/>
          <w:u w:val="single" w:color="292425"/>
        </w:rPr>
        <w:t>  </w:t>
      </w:r>
      <w:r>
        <w:rPr>
          <w:color w:val="292425"/>
          <w:sz w:val="12"/>
        </w:rPr>
        <w:t> </w:t>
      </w:r>
      <w:r>
        <w:rPr>
          <w:color w:val="292425"/>
          <w:w w:val="120"/>
          <w:sz w:val="12"/>
        </w:rPr>
        <w:t>0</w:t>
      </w:r>
    </w:p>
    <w:p>
      <w:pPr>
        <w:spacing w:line="151" w:lineRule="exact" w:before="0"/>
        <w:ind w:left="3385" w:right="0" w:firstLine="0"/>
        <w:jc w:val="left"/>
        <w:rPr>
          <w:sz w:val="16"/>
        </w:rPr>
      </w:pPr>
      <w:r>
        <w:rPr>
          <w:color w:val="292425"/>
          <w:w w:val="87"/>
          <w:sz w:val="16"/>
        </w:rPr>
        <w:t>_</w:t>
      </w:r>
    </w:p>
    <w:p>
      <w:pPr>
        <w:pStyle w:val="BodyText"/>
        <w:rPr>
          <w:sz w:val="16"/>
        </w:rPr>
      </w:pPr>
    </w:p>
    <w:p>
      <w:pPr>
        <w:pStyle w:val="BodyText"/>
        <w:rPr>
          <w:sz w:val="16"/>
        </w:rPr>
      </w:pPr>
    </w:p>
    <w:p>
      <w:pPr>
        <w:spacing w:line="123" w:lineRule="exact" w:before="98"/>
        <w:ind w:left="0" w:right="38" w:firstLine="0"/>
        <w:jc w:val="right"/>
        <w:rPr>
          <w:sz w:val="12"/>
        </w:rPr>
      </w:pPr>
      <w:r>
        <w:rPr/>
        <w:pict>
          <v:line style="position:absolute;mso-position-horizontal-relative:page;mso-position-vertical-relative:paragraph;z-index:16168960" from="198.225998pt,9.174570pt" to="203.264998pt,9.174570pt" stroked="true" strokeweight=".5pt" strokecolor="#292425">
            <v:stroke dashstyle="solid"/>
            <w10:wrap type="none"/>
          </v:line>
        </w:pict>
      </w:r>
      <w:r>
        <w:rPr/>
        <w:pict>
          <v:group style="position:absolute;margin-left:41.75pt;margin-top:6.29357pt;width:152.4pt;height:3.15pt;mso-position-horizontal-relative:page;mso-position-vertical-relative:paragraph;z-index:16171008" coordorigin="835,126" coordsize="3048,63">
            <v:shape style="position:absolute;left:1002;top:125;width:2880;height:58" coordorigin="1002,126" coordsize="2880,58" path="m1002,183l3882,183m1003,183l1003,126m1731,183l1731,126m2458,183l2458,126m3186,183l3186,126e" filled="false" stroked="true" strokeweight=".5pt" strokecolor="#292425">
              <v:path arrowok="t"/>
              <v:stroke dashstyle="solid"/>
            </v:shape>
            <v:shape style="position:absolute;left:835;top:125;width:2715;height:58" coordorigin="835,126" coordsize="2715,58" path="m835,183l936,183m1367,183l1367,126m2095,183l2095,126m2822,183l2822,126m3550,183l3550,126e" filled="false" stroked="true" strokeweight=".5pt" strokecolor="#292425">
              <v:path arrowok="t"/>
              <v:stroke dashstyle="solid"/>
            </v:shape>
            <w10:wrap type="none"/>
          </v:group>
        </w:pict>
      </w:r>
      <w:r>
        <w:rPr>
          <w:color w:val="292425"/>
          <w:w w:val="121"/>
          <w:sz w:val="12"/>
        </w:rPr>
        <w:t>2</w:t>
      </w:r>
    </w:p>
    <w:p>
      <w:pPr>
        <w:pStyle w:val="BodyText"/>
        <w:spacing w:line="292" w:lineRule="auto" w:before="65"/>
        <w:ind w:left="190" w:right="249"/>
      </w:pPr>
      <w:r>
        <w:rPr/>
        <w:br w:type="column"/>
      </w:r>
      <w:r>
        <w:rPr>
          <w:color w:val="292425"/>
          <w:w w:val="105"/>
        </w:rPr>
        <w:t>Manufacturers’ output price inflation has edged up further since the November </w:t>
      </w:r>
      <w:r>
        <w:rPr>
          <w:i/>
          <w:color w:val="292425"/>
          <w:w w:val="105"/>
        </w:rPr>
        <w:t>Report</w:t>
      </w:r>
      <w:r>
        <w:rPr>
          <w:color w:val="292425"/>
          <w:w w:val="105"/>
        </w:rPr>
        <w:t>. But, as with input prices, this is more than accounted for by movements in the prices of</w:t>
      </w:r>
    </w:p>
    <w:p>
      <w:pPr>
        <w:pStyle w:val="BodyText"/>
        <w:spacing w:line="292" w:lineRule="auto"/>
        <w:ind w:left="190" w:right="471"/>
        <w:jc w:val="both"/>
      </w:pPr>
      <w:r>
        <w:rPr>
          <w:color w:val="292425"/>
          <w:w w:val="110"/>
        </w:rPr>
        <w:t>oil-related</w:t>
      </w:r>
      <w:r>
        <w:rPr>
          <w:color w:val="292425"/>
          <w:spacing w:val="-22"/>
          <w:w w:val="110"/>
        </w:rPr>
        <w:t> </w:t>
      </w:r>
      <w:r>
        <w:rPr>
          <w:color w:val="292425"/>
          <w:w w:val="110"/>
        </w:rPr>
        <w:t>products</w:t>
      </w:r>
      <w:r>
        <w:rPr>
          <w:color w:val="292425"/>
          <w:spacing w:val="-21"/>
          <w:w w:val="110"/>
        </w:rPr>
        <w:t> </w:t>
      </w:r>
      <w:r>
        <w:rPr>
          <w:color w:val="292425"/>
          <w:w w:val="110"/>
        </w:rPr>
        <w:t>(see</w:t>
      </w:r>
      <w:r>
        <w:rPr>
          <w:color w:val="292425"/>
          <w:spacing w:val="-21"/>
          <w:w w:val="110"/>
        </w:rPr>
        <w:t> </w:t>
      </w:r>
      <w:r>
        <w:rPr>
          <w:color w:val="292425"/>
          <w:w w:val="110"/>
        </w:rPr>
        <w:t>Chart</w:t>
      </w:r>
      <w:r>
        <w:rPr>
          <w:color w:val="292425"/>
          <w:spacing w:val="-21"/>
          <w:w w:val="110"/>
        </w:rPr>
        <w:t> </w:t>
      </w:r>
      <w:r>
        <w:rPr>
          <w:color w:val="292425"/>
          <w:spacing w:val="-5"/>
          <w:w w:val="110"/>
        </w:rPr>
        <w:t>4.10).</w:t>
      </w:r>
      <w:r>
        <w:rPr>
          <w:color w:val="292425"/>
          <w:spacing w:val="14"/>
          <w:w w:val="110"/>
        </w:rPr>
        <w:t> </w:t>
      </w:r>
      <w:r>
        <w:rPr>
          <w:color w:val="292425"/>
          <w:w w:val="110"/>
        </w:rPr>
        <w:t>Excluding</w:t>
      </w:r>
      <w:r>
        <w:rPr>
          <w:color w:val="292425"/>
          <w:spacing w:val="-21"/>
          <w:w w:val="110"/>
        </w:rPr>
        <w:t> </w:t>
      </w:r>
      <w:r>
        <w:rPr>
          <w:color w:val="292425"/>
          <w:w w:val="110"/>
        </w:rPr>
        <w:t>petroleum products,</w:t>
      </w:r>
      <w:r>
        <w:rPr>
          <w:color w:val="292425"/>
          <w:spacing w:val="-13"/>
          <w:w w:val="110"/>
        </w:rPr>
        <w:t> </w:t>
      </w:r>
      <w:r>
        <w:rPr>
          <w:color w:val="292425"/>
          <w:w w:val="110"/>
        </w:rPr>
        <w:t>output</w:t>
      </w:r>
      <w:r>
        <w:rPr>
          <w:color w:val="292425"/>
          <w:spacing w:val="-12"/>
          <w:w w:val="110"/>
        </w:rPr>
        <w:t> </w:t>
      </w:r>
      <w:r>
        <w:rPr>
          <w:color w:val="292425"/>
          <w:w w:val="110"/>
        </w:rPr>
        <w:t>price</w:t>
      </w:r>
      <w:r>
        <w:rPr>
          <w:color w:val="292425"/>
          <w:spacing w:val="-12"/>
          <w:w w:val="110"/>
        </w:rPr>
        <w:t> </w:t>
      </w:r>
      <w:r>
        <w:rPr>
          <w:color w:val="292425"/>
          <w:w w:val="110"/>
        </w:rPr>
        <w:t>inflation</w:t>
      </w:r>
      <w:r>
        <w:rPr>
          <w:color w:val="292425"/>
          <w:spacing w:val="-12"/>
          <w:w w:val="110"/>
        </w:rPr>
        <w:t> </w:t>
      </w:r>
      <w:r>
        <w:rPr>
          <w:color w:val="292425"/>
          <w:w w:val="110"/>
        </w:rPr>
        <w:t>has</w:t>
      </w:r>
      <w:r>
        <w:rPr>
          <w:color w:val="292425"/>
          <w:spacing w:val="-12"/>
          <w:w w:val="110"/>
        </w:rPr>
        <w:t> </w:t>
      </w:r>
      <w:r>
        <w:rPr>
          <w:color w:val="292425"/>
          <w:w w:val="110"/>
        </w:rPr>
        <w:t>remained</w:t>
      </w:r>
      <w:r>
        <w:rPr>
          <w:color w:val="292425"/>
          <w:spacing w:val="-12"/>
          <w:w w:val="110"/>
        </w:rPr>
        <w:t> </w:t>
      </w:r>
      <w:r>
        <w:rPr>
          <w:color w:val="292425"/>
          <w:w w:val="110"/>
        </w:rPr>
        <w:t>stable</w:t>
      </w:r>
      <w:r>
        <w:rPr>
          <w:color w:val="292425"/>
          <w:spacing w:val="-13"/>
          <w:w w:val="110"/>
        </w:rPr>
        <w:t> </w:t>
      </w:r>
      <w:r>
        <w:rPr>
          <w:color w:val="292425"/>
          <w:w w:val="110"/>
        </w:rPr>
        <w:t>at</w:t>
      </w:r>
      <w:r>
        <w:rPr>
          <w:color w:val="292425"/>
          <w:spacing w:val="-12"/>
          <w:w w:val="110"/>
        </w:rPr>
        <w:t> </w:t>
      </w:r>
      <w:r>
        <w:rPr>
          <w:color w:val="292425"/>
          <w:w w:val="110"/>
        </w:rPr>
        <w:t>just under 1% for </w:t>
      </w:r>
      <w:r>
        <w:rPr>
          <w:color w:val="292425"/>
          <w:spacing w:val="-3"/>
          <w:w w:val="110"/>
        </w:rPr>
        <w:t>over </w:t>
      </w:r>
      <w:r>
        <w:rPr>
          <w:color w:val="292425"/>
          <w:spacing w:val="-5"/>
          <w:w w:val="110"/>
        </w:rPr>
        <w:t>two</w:t>
      </w:r>
      <w:r>
        <w:rPr>
          <w:color w:val="292425"/>
          <w:spacing w:val="-31"/>
          <w:w w:val="110"/>
        </w:rPr>
        <w:t> </w:t>
      </w:r>
      <w:r>
        <w:rPr>
          <w:color w:val="292425"/>
          <w:w w:val="110"/>
        </w:rPr>
        <w:t>years.</w:t>
      </w:r>
    </w:p>
    <w:p>
      <w:pPr>
        <w:pStyle w:val="BodyText"/>
        <w:rPr>
          <w:sz w:val="24"/>
        </w:rPr>
      </w:pPr>
    </w:p>
    <w:p>
      <w:pPr>
        <w:pStyle w:val="BodyText"/>
        <w:spacing w:line="292" w:lineRule="auto"/>
        <w:ind w:left="190" w:right="249"/>
      </w:pPr>
      <w:r>
        <w:rPr>
          <w:color w:val="292425"/>
          <w:spacing w:val="-3"/>
          <w:w w:val="105"/>
        </w:rPr>
        <w:t>Downward pressure </w:t>
      </w:r>
      <w:r>
        <w:rPr>
          <w:color w:val="292425"/>
          <w:w w:val="105"/>
        </w:rPr>
        <w:t>on manufacturers’ prices remains strong. That reflects continued weak global demand for manufactured products (see Section 4.3), increased competition from </w:t>
      </w:r>
      <w:r>
        <w:rPr>
          <w:color w:val="292425"/>
          <w:spacing w:val="-3"/>
          <w:w w:val="105"/>
        </w:rPr>
        <w:t>abroad </w:t>
      </w:r>
      <w:r>
        <w:rPr>
          <w:color w:val="292425"/>
          <w:w w:val="105"/>
        </w:rPr>
        <w:t>and the associated rise in spare capacity (see Section 3). In response </w:t>
      </w:r>
      <w:r>
        <w:rPr>
          <w:color w:val="292425"/>
          <w:spacing w:val="-4"/>
          <w:w w:val="105"/>
        </w:rPr>
        <w:t>to </w:t>
      </w:r>
      <w:r>
        <w:rPr>
          <w:color w:val="292425"/>
          <w:w w:val="105"/>
        </w:rPr>
        <w:t>the significant fall in the price of imports relative  </w:t>
      </w:r>
      <w:r>
        <w:rPr>
          <w:color w:val="292425"/>
          <w:spacing w:val="-4"/>
          <w:w w:val="105"/>
        </w:rPr>
        <w:t>to </w:t>
      </w:r>
      <w:r>
        <w:rPr>
          <w:color w:val="292425"/>
          <w:w w:val="105"/>
        </w:rPr>
        <w:t>domestic products since </w:t>
      </w:r>
      <w:r>
        <w:rPr>
          <w:color w:val="292425"/>
          <w:spacing w:val="-12"/>
          <w:w w:val="105"/>
        </w:rPr>
        <w:t>1996, </w:t>
      </w:r>
      <w:r>
        <w:rPr>
          <w:color w:val="292425"/>
          <w:w w:val="105"/>
        </w:rPr>
        <w:t>UK </w:t>
      </w:r>
      <w:r>
        <w:rPr>
          <w:color w:val="292425"/>
          <w:spacing w:val="-3"/>
          <w:w w:val="105"/>
        </w:rPr>
        <w:t>customers have </w:t>
      </w:r>
      <w:r>
        <w:rPr>
          <w:color w:val="292425"/>
          <w:w w:val="105"/>
        </w:rPr>
        <w:t>switched </w:t>
      </w:r>
      <w:r>
        <w:rPr>
          <w:color w:val="292425"/>
          <w:spacing w:val="-4"/>
          <w:w w:val="105"/>
        </w:rPr>
        <w:t>away </w:t>
      </w:r>
      <w:r>
        <w:rPr>
          <w:color w:val="292425"/>
          <w:w w:val="105"/>
        </w:rPr>
        <w:t>more rapidly from domestic producers of manufactured goods.   Chart B in the </w:t>
      </w:r>
      <w:r>
        <w:rPr>
          <w:color w:val="292425"/>
          <w:spacing w:val="-3"/>
          <w:w w:val="105"/>
        </w:rPr>
        <w:t>box  </w:t>
      </w:r>
      <w:r>
        <w:rPr>
          <w:color w:val="292425"/>
          <w:w w:val="105"/>
        </w:rPr>
        <w:t>on pages </w:t>
      </w:r>
      <w:r>
        <w:rPr>
          <w:color w:val="292425"/>
          <w:spacing w:val="-10"/>
          <w:w w:val="105"/>
        </w:rPr>
        <w:t>20–21  </w:t>
      </w:r>
      <w:r>
        <w:rPr>
          <w:color w:val="292425"/>
          <w:w w:val="105"/>
        </w:rPr>
        <w:t>shows that the  ratio of imports </w:t>
      </w:r>
      <w:r>
        <w:rPr>
          <w:color w:val="292425"/>
          <w:spacing w:val="-4"/>
          <w:w w:val="105"/>
        </w:rPr>
        <w:t>to </w:t>
      </w:r>
      <w:r>
        <w:rPr>
          <w:color w:val="292425"/>
          <w:w w:val="105"/>
        </w:rPr>
        <w:t>the </w:t>
      </w:r>
      <w:r>
        <w:rPr>
          <w:color w:val="292425"/>
          <w:spacing w:val="-3"/>
          <w:w w:val="105"/>
        </w:rPr>
        <w:t>total </w:t>
      </w:r>
      <w:r>
        <w:rPr>
          <w:color w:val="292425"/>
          <w:w w:val="105"/>
        </w:rPr>
        <w:t>supply  of  manufactured  goods sold in the United Kingdom has risen at a noticeably higher  </w:t>
      </w:r>
      <w:r>
        <w:rPr>
          <w:color w:val="292425"/>
          <w:spacing w:val="-4"/>
          <w:w w:val="105"/>
        </w:rPr>
        <w:t>rate </w:t>
      </w:r>
      <w:r>
        <w:rPr>
          <w:color w:val="292425"/>
          <w:w w:val="105"/>
        </w:rPr>
        <w:t>since around </w:t>
      </w:r>
      <w:r>
        <w:rPr>
          <w:color w:val="292425"/>
          <w:spacing w:val="-12"/>
          <w:w w:val="105"/>
        </w:rPr>
        <w:t>1996. </w:t>
      </w:r>
      <w:r>
        <w:rPr>
          <w:color w:val="292425"/>
          <w:w w:val="105"/>
        </w:rPr>
        <w:t>Looking forward, the</w:t>
      </w:r>
      <w:r>
        <w:rPr>
          <w:color w:val="292425"/>
          <w:spacing w:val="13"/>
          <w:w w:val="105"/>
        </w:rPr>
        <w:t> </w:t>
      </w:r>
      <w:r>
        <w:rPr>
          <w:color w:val="292425"/>
          <w:spacing w:val="-3"/>
          <w:w w:val="105"/>
        </w:rPr>
        <w:t>downward</w:t>
      </w:r>
    </w:p>
    <w:p>
      <w:pPr>
        <w:spacing w:after="0" w:line="292" w:lineRule="auto"/>
        <w:sectPr>
          <w:type w:val="continuous"/>
          <w:pgSz w:w="11900" w:h="16840"/>
          <w:pgMar w:top="1260" w:bottom="280" w:left="660" w:right="620"/>
          <w:cols w:num="2" w:equalWidth="0">
            <w:col w:w="3556" w:space="1349"/>
            <w:col w:w="5715"/>
          </w:cols>
        </w:sectPr>
      </w:pPr>
    </w:p>
    <w:p>
      <w:pPr>
        <w:tabs>
          <w:tab w:pos="1177" w:val="left" w:leader="none"/>
        </w:tabs>
        <w:spacing w:line="79" w:lineRule="exact" w:before="0"/>
        <w:ind w:left="380" w:right="0" w:firstLine="0"/>
        <w:jc w:val="left"/>
        <w:rPr>
          <w:sz w:val="12"/>
        </w:rPr>
      </w:pPr>
      <w:r>
        <w:rPr>
          <w:color w:val="292425"/>
          <w:spacing w:val="-11"/>
          <w:w w:val="120"/>
          <w:sz w:val="12"/>
        </w:rPr>
        <w:t>1995      </w:t>
      </w:r>
      <w:r>
        <w:rPr>
          <w:color w:val="292425"/>
          <w:spacing w:val="-6"/>
          <w:w w:val="120"/>
          <w:sz w:val="12"/>
        </w:rPr>
        <w:t> </w:t>
      </w:r>
      <w:r>
        <w:rPr>
          <w:color w:val="292425"/>
          <w:spacing w:val="-4"/>
          <w:w w:val="120"/>
          <w:sz w:val="12"/>
        </w:rPr>
        <w:t>96</w:t>
        <w:tab/>
      </w:r>
      <w:r>
        <w:rPr>
          <w:color w:val="292425"/>
          <w:spacing w:val="-16"/>
          <w:w w:val="120"/>
          <w:sz w:val="12"/>
        </w:rPr>
        <w:t>97</w:t>
      </w:r>
    </w:p>
    <w:p>
      <w:pPr>
        <w:tabs>
          <w:tab w:pos="552" w:val="left" w:leader="none"/>
        </w:tabs>
        <w:spacing w:line="79" w:lineRule="exact" w:before="0"/>
        <w:ind w:left="211" w:right="0" w:firstLine="0"/>
        <w:jc w:val="left"/>
        <w:rPr>
          <w:sz w:val="12"/>
        </w:rPr>
      </w:pPr>
      <w:r>
        <w:rPr/>
        <w:br w:type="column"/>
      </w:r>
      <w:r>
        <w:rPr>
          <w:color w:val="292425"/>
          <w:spacing w:val="-7"/>
          <w:w w:val="120"/>
          <w:sz w:val="12"/>
        </w:rPr>
        <w:t>98</w:t>
        <w:tab/>
      </w:r>
      <w:r>
        <w:rPr>
          <w:color w:val="292425"/>
          <w:spacing w:val="-14"/>
          <w:w w:val="120"/>
          <w:sz w:val="12"/>
        </w:rPr>
        <w:t>99</w:t>
      </w:r>
    </w:p>
    <w:p>
      <w:pPr>
        <w:tabs>
          <w:tab w:pos="896" w:val="left" w:leader="none"/>
        </w:tabs>
        <w:spacing w:line="79" w:lineRule="exact" w:before="0"/>
        <w:ind w:left="137" w:right="0" w:firstLine="0"/>
        <w:jc w:val="left"/>
        <w:rPr>
          <w:sz w:val="12"/>
        </w:rPr>
      </w:pPr>
      <w:r>
        <w:rPr/>
        <w:br w:type="column"/>
      </w:r>
      <w:r>
        <w:rPr>
          <w:color w:val="292425"/>
          <w:w w:val="120"/>
          <w:sz w:val="12"/>
        </w:rPr>
        <w:t>2000  </w:t>
      </w:r>
      <w:r>
        <w:rPr>
          <w:color w:val="292425"/>
          <w:spacing w:val="27"/>
          <w:w w:val="120"/>
          <w:sz w:val="12"/>
        </w:rPr>
        <w:t> </w:t>
      </w:r>
      <w:r>
        <w:rPr>
          <w:color w:val="292425"/>
          <w:spacing w:val="-9"/>
          <w:w w:val="120"/>
          <w:sz w:val="12"/>
        </w:rPr>
        <w:t>01</w:t>
        <w:tab/>
      </w:r>
      <w:r>
        <w:rPr>
          <w:color w:val="292425"/>
          <w:spacing w:val="-3"/>
          <w:w w:val="120"/>
          <w:sz w:val="12"/>
        </w:rPr>
        <w:t>02</w:t>
      </w:r>
    </w:p>
    <w:p>
      <w:pPr>
        <w:pStyle w:val="BodyText"/>
        <w:spacing w:line="177" w:lineRule="exact"/>
        <w:ind w:left="380"/>
      </w:pPr>
      <w:r>
        <w:rPr/>
        <w:br w:type="column"/>
      </w:r>
      <w:r>
        <w:rPr>
          <w:color w:val="292425"/>
          <w:w w:val="105"/>
        </w:rPr>
        <w:t>pressure on manufacturers’ output prices is likely to continue</w:t>
      </w:r>
    </w:p>
    <w:p>
      <w:pPr>
        <w:spacing w:after="0" w:line="177" w:lineRule="exact"/>
        <w:sectPr>
          <w:type w:val="continuous"/>
          <w:pgSz w:w="11900" w:h="16840"/>
          <w:pgMar w:top="1260" w:bottom="280" w:left="660" w:right="620"/>
          <w:cols w:num="4" w:equalWidth="0">
            <w:col w:w="1313" w:space="40"/>
            <w:col w:w="692" w:space="39"/>
            <w:col w:w="1076" w:space="1554"/>
            <w:col w:w="5906"/>
          </w:cols>
        </w:sectPr>
      </w:pPr>
    </w:p>
    <w:p>
      <w:pPr>
        <w:spacing w:line="116" w:lineRule="exact" w:before="0"/>
        <w:ind w:left="186" w:right="0" w:firstLine="0"/>
        <w:jc w:val="left"/>
        <w:rPr>
          <w:sz w:val="12"/>
        </w:rPr>
      </w:pPr>
      <w:r>
        <w:rPr>
          <w:color w:val="292425"/>
          <w:w w:val="105"/>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spacing w:before="0"/>
        <w:ind w:left="178" w:right="0" w:firstLine="0"/>
        <w:jc w:val="left"/>
        <w:rPr>
          <w:rFonts w:ascii="Trebuchet MS"/>
          <w:b/>
          <w:sz w:val="20"/>
        </w:rPr>
      </w:pPr>
      <w:r>
        <w:rPr>
          <w:rFonts w:ascii="Trebuchet MS"/>
          <w:b/>
          <w:color w:val="0092C0"/>
          <w:sz w:val="20"/>
        </w:rPr>
        <w:t>Table 4.A</w:t>
      </w:r>
    </w:p>
    <w:p>
      <w:pPr>
        <w:spacing w:before="8"/>
        <w:ind w:left="178" w:right="0" w:firstLine="0"/>
        <w:jc w:val="left"/>
        <w:rPr>
          <w:sz w:val="14"/>
        </w:rPr>
      </w:pPr>
      <w:r>
        <w:rPr>
          <w:rFonts w:ascii="Trebuchet MS"/>
          <w:b/>
          <w:color w:val="0092C0"/>
          <w:sz w:val="20"/>
        </w:rPr>
        <w:t>Measures of service sector costs</w:t>
      </w:r>
      <w:r>
        <w:rPr>
          <w:color w:val="292425"/>
          <w:position w:val="5"/>
          <w:sz w:val="14"/>
        </w:rPr>
        <w:t>(a)</w:t>
      </w:r>
    </w:p>
    <w:p>
      <w:pPr>
        <w:tabs>
          <w:tab w:pos="2914" w:val="left" w:leader="none"/>
          <w:tab w:pos="4408" w:val="left" w:leader="none"/>
        </w:tabs>
        <w:spacing w:line="160" w:lineRule="exact" w:before="105"/>
        <w:ind w:left="2267" w:right="0" w:firstLine="0"/>
        <w:jc w:val="left"/>
        <w:rPr>
          <w:sz w:val="14"/>
        </w:rPr>
      </w:pPr>
      <w:r>
        <w:rPr>
          <w:color w:val="292425"/>
          <w:spacing w:val="-8"/>
          <w:w w:val="120"/>
          <w:sz w:val="14"/>
          <w:u w:val="single" w:color="292425"/>
        </w:rPr>
        <w:t>2001</w:t>
        <w:tab/>
        <w:t> </w:t>
      </w:r>
      <w:r>
        <w:rPr>
          <w:color w:val="292425"/>
          <w:spacing w:val="-5"/>
          <w:w w:val="120"/>
          <w:sz w:val="14"/>
          <w:u w:val="single" w:color="292425"/>
        </w:rPr>
        <w:t>2002</w:t>
      </w:r>
      <w:r>
        <w:rPr>
          <w:color w:val="292425"/>
          <w:spacing w:val="-5"/>
          <w:sz w:val="14"/>
          <w:u w:val="single" w:color="292425"/>
        </w:rPr>
        <w:tab/>
      </w:r>
    </w:p>
    <w:p>
      <w:pPr>
        <w:spacing w:line="160" w:lineRule="exact" w:before="0"/>
        <w:ind w:left="2267" w:right="0" w:firstLine="0"/>
        <w:jc w:val="left"/>
        <w:rPr>
          <w:sz w:val="14"/>
        </w:rPr>
      </w:pPr>
      <w:r>
        <w:rPr>
          <w:color w:val="292425"/>
          <w:w w:val="115"/>
          <w:sz w:val="14"/>
          <w:u w:val="single" w:color="292425"/>
        </w:rPr>
        <w:t>Q3 </w:t>
      </w:r>
      <w:r>
        <w:rPr>
          <w:color w:val="292425"/>
          <w:w w:val="115"/>
          <w:sz w:val="14"/>
        </w:rPr>
        <w:t>   </w:t>
      </w:r>
      <w:r>
        <w:rPr>
          <w:color w:val="292425"/>
          <w:w w:val="115"/>
          <w:sz w:val="14"/>
          <w:u w:val="single" w:color="292425"/>
        </w:rPr>
        <w:t> Q4 </w:t>
      </w:r>
      <w:r>
        <w:rPr>
          <w:color w:val="292425"/>
          <w:w w:val="115"/>
          <w:sz w:val="14"/>
        </w:rPr>
        <w:t>  </w:t>
      </w:r>
      <w:r>
        <w:rPr>
          <w:color w:val="292425"/>
          <w:w w:val="115"/>
          <w:sz w:val="14"/>
          <w:u w:val="single" w:color="292425"/>
        </w:rPr>
        <w:t> Q1 </w:t>
      </w:r>
      <w:r>
        <w:rPr>
          <w:color w:val="292425"/>
          <w:w w:val="115"/>
          <w:sz w:val="14"/>
        </w:rPr>
        <w:t>  </w:t>
      </w:r>
      <w:r>
        <w:rPr>
          <w:color w:val="292425"/>
          <w:w w:val="115"/>
          <w:sz w:val="14"/>
          <w:u w:val="single" w:color="292425"/>
        </w:rPr>
        <w:t> Q2 </w:t>
      </w:r>
      <w:r>
        <w:rPr>
          <w:color w:val="292425"/>
          <w:w w:val="115"/>
          <w:sz w:val="14"/>
        </w:rPr>
        <w:t>  </w:t>
      </w:r>
      <w:r>
        <w:rPr>
          <w:color w:val="292425"/>
          <w:w w:val="115"/>
          <w:sz w:val="14"/>
          <w:u w:val="single" w:color="292425"/>
        </w:rPr>
        <w:t>  Q3</w:t>
      </w:r>
      <w:r>
        <w:rPr>
          <w:color w:val="292425"/>
          <w:w w:val="115"/>
          <w:sz w:val="14"/>
        </w:rPr>
        <w:t>  </w:t>
      </w:r>
      <w:r>
        <w:rPr>
          <w:color w:val="292425"/>
          <w:w w:val="115"/>
          <w:sz w:val="14"/>
          <w:u w:val="single" w:color="292425"/>
        </w:rPr>
        <w:t> </w:t>
      </w:r>
      <w:r>
        <w:rPr>
          <w:color w:val="292425"/>
          <w:spacing w:val="24"/>
          <w:w w:val="115"/>
          <w:sz w:val="14"/>
          <w:u w:val="single" w:color="292425"/>
        </w:rPr>
        <w:t> </w:t>
      </w:r>
      <w:r>
        <w:rPr>
          <w:color w:val="292425"/>
          <w:w w:val="115"/>
          <w:sz w:val="14"/>
          <w:u w:val="single" w:color="292425"/>
        </w:rPr>
        <w:t>Q4</w:t>
      </w:r>
      <w:r>
        <w:rPr>
          <w:color w:val="292425"/>
          <w:spacing w:val="14"/>
          <w:sz w:val="14"/>
          <w:u w:val="single" w:color="292425"/>
        </w:rPr>
        <w:t> </w:t>
      </w:r>
    </w:p>
    <w:p>
      <w:pPr>
        <w:spacing w:line="150" w:lineRule="exact" w:before="119"/>
        <w:ind w:left="178" w:right="0" w:firstLine="0"/>
        <w:jc w:val="left"/>
        <w:rPr>
          <w:sz w:val="14"/>
        </w:rPr>
      </w:pPr>
      <w:r>
        <w:rPr>
          <w:color w:val="292425"/>
          <w:w w:val="110"/>
          <w:sz w:val="14"/>
        </w:rPr>
        <w:t>Private services unit wage costs </w:t>
      </w:r>
      <w:r>
        <w:rPr>
          <w:color w:val="292425"/>
          <w:w w:val="110"/>
          <w:sz w:val="12"/>
        </w:rPr>
        <w:t>(b)   </w:t>
      </w:r>
      <w:r>
        <w:rPr>
          <w:color w:val="292425"/>
          <w:w w:val="110"/>
          <w:sz w:val="14"/>
        </w:rPr>
        <w:t>2.2    0.8    1.0    2.8    2.3 </w:t>
      </w:r>
      <w:r>
        <w:rPr>
          <w:color w:val="292425"/>
          <w:spacing w:val="29"/>
          <w:w w:val="110"/>
          <w:sz w:val="14"/>
        </w:rPr>
        <w:t> </w:t>
      </w:r>
      <w:r>
        <w:rPr>
          <w:color w:val="292425"/>
          <w:w w:val="110"/>
          <w:sz w:val="14"/>
        </w:rPr>
        <w:t>n.a.</w:t>
      </w:r>
    </w:p>
    <w:p>
      <w:pPr>
        <w:tabs>
          <w:tab w:pos="2264" w:val="left" w:leader="none"/>
        </w:tabs>
        <w:spacing w:line="208" w:lineRule="auto" w:before="7"/>
        <w:ind w:left="178" w:right="82" w:hanging="1"/>
        <w:jc w:val="left"/>
        <w:rPr>
          <w:sz w:val="12"/>
        </w:rPr>
      </w:pPr>
      <w:r>
        <w:rPr/>
        <w:pict>
          <v:shape style="position:absolute;margin-left:44.732899pt;margin-top:14.755932pt;width:502.55pt;height:31.05pt;mso-position-horizontal-relative:page;mso-position-vertical-relative:paragraph;z-index:161740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9"/>
                    <w:gridCol w:w="707"/>
                    <w:gridCol w:w="379"/>
                    <w:gridCol w:w="365"/>
                    <w:gridCol w:w="364"/>
                    <w:gridCol w:w="360"/>
                    <w:gridCol w:w="611"/>
                    <w:gridCol w:w="5550"/>
                  </w:tblGrid>
                  <w:tr>
                    <w:trPr>
                      <w:trHeight w:val="140" w:hRule="atLeast"/>
                    </w:trPr>
                    <w:tc>
                      <w:tcPr>
                        <w:tcW w:w="1709" w:type="dxa"/>
                      </w:tcPr>
                      <w:p>
                        <w:pPr>
                          <w:pStyle w:val="TableParagraph"/>
                          <w:spacing w:line="120" w:lineRule="exact"/>
                          <w:ind w:left="50"/>
                          <w:rPr>
                            <w:sz w:val="14"/>
                          </w:rPr>
                        </w:pPr>
                        <w:r>
                          <w:rPr>
                            <w:color w:val="292425"/>
                            <w:w w:val="105"/>
                            <w:sz w:val="14"/>
                          </w:rPr>
                          <w:t>Pay settlements</w:t>
                        </w:r>
                      </w:p>
                    </w:tc>
                    <w:tc>
                      <w:tcPr>
                        <w:tcW w:w="707" w:type="dxa"/>
                      </w:tcPr>
                      <w:p>
                        <w:pPr>
                          <w:pStyle w:val="TableParagraph"/>
                          <w:spacing w:line="120" w:lineRule="exact"/>
                          <w:ind w:left="442"/>
                          <w:rPr>
                            <w:sz w:val="14"/>
                          </w:rPr>
                        </w:pPr>
                        <w:r>
                          <w:rPr>
                            <w:color w:val="292425"/>
                            <w:w w:val="120"/>
                            <w:sz w:val="14"/>
                          </w:rPr>
                          <w:t>27</w:t>
                        </w:r>
                      </w:p>
                    </w:tc>
                    <w:tc>
                      <w:tcPr>
                        <w:tcW w:w="379" w:type="dxa"/>
                      </w:tcPr>
                      <w:p>
                        <w:pPr>
                          <w:pStyle w:val="TableParagraph"/>
                          <w:spacing w:line="120" w:lineRule="exact"/>
                          <w:ind w:left="117"/>
                          <w:rPr>
                            <w:sz w:val="14"/>
                          </w:rPr>
                        </w:pPr>
                        <w:r>
                          <w:rPr>
                            <w:color w:val="292425"/>
                            <w:w w:val="120"/>
                            <w:sz w:val="14"/>
                          </w:rPr>
                          <w:t>27</w:t>
                        </w:r>
                      </w:p>
                    </w:tc>
                    <w:tc>
                      <w:tcPr>
                        <w:tcW w:w="365" w:type="dxa"/>
                      </w:tcPr>
                      <w:p>
                        <w:pPr>
                          <w:pStyle w:val="TableParagraph"/>
                          <w:spacing w:line="120" w:lineRule="exact"/>
                          <w:ind w:left="115"/>
                          <w:rPr>
                            <w:sz w:val="14"/>
                          </w:rPr>
                        </w:pPr>
                        <w:r>
                          <w:rPr>
                            <w:color w:val="292425"/>
                            <w:w w:val="120"/>
                            <w:sz w:val="14"/>
                          </w:rPr>
                          <w:t>27</w:t>
                        </w:r>
                      </w:p>
                    </w:tc>
                    <w:tc>
                      <w:tcPr>
                        <w:tcW w:w="364" w:type="dxa"/>
                      </w:tcPr>
                      <w:p>
                        <w:pPr>
                          <w:pStyle w:val="TableParagraph"/>
                          <w:spacing w:line="120" w:lineRule="exact"/>
                          <w:ind w:left="100"/>
                          <w:rPr>
                            <w:sz w:val="14"/>
                          </w:rPr>
                        </w:pPr>
                        <w:r>
                          <w:rPr>
                            <w:color w:val="292425"/>
                            <w:w w:val="120"/>
                            <w:sz w:val="14"/>
                          </w:rPr>
                          <w:t>28</w:t>
                        </w:r>
                      </w:p>
                    </w:tc>
                    <w:tc>
                      <w:tcPr>
                        <w:tcW w:w="360" w:type="dxa"/>
                      </w:tcPr>
                      <w:p>
                        <w:pPr>
                          <w:pStyle w:val="TableParagraph"/>
                          <w:spacing w:line="120" w:lineRule="exact"/>
                          <w:ind w:left="118"/>
                          <w:rPr>
                            <w:sz w:val="14"/>
                          </w:rPr>
                        </w:pPr>
                        <w:r>
                          <w:rPr>
                            <w:color w:val="292425"/>
                            <w:w w:val="120"/>
                            <w:sz w:val="14"/>
                          </w:rPr>
                          <w:t>28</w:t>
                        </w:r>
                      </w:p>
                    </w:tc>
                    <w:tc>
                      <w:tcPr>
                        <w:tcW w:w="611" w:type="dxa"/>
                      </w:tcPr>
                      <w:p>
                        <w:pPr>
                          <w:pStyle w:val="TableParagraph"/>
                          <w:spacing w:line="120" w:lineRule="exact"/>
                          <w:ind w:left="96"/>
                          <w:rPr>
                            <w:sz w:val="14"/>
                          </w:rPr>
                        </w:pPr>
                        <w:r>
                          <w:rPr>
                            <w:color w:val="292425"/>
                            <w:w w:val="120"/>
                            <w:sz w:val="14"/>
                          </w:rPr>
                          <w:t>29</w:t>
                        </w:r>
                      </w:p>
                    </w:tc>
                    <w:tc>
                      <w:tcPr>
                        <w:tcW w:w="5550" w:type="dxa"/>
                      </w:tcPr>
                      <w:p>
                        <w:pPr>
                          <w:pStyle w:val="TableParagraph"/>
                          <w:rPr>
                            <w:sz w:val="8"/>
                          </w:rPr>
                        </w:pPr>
                      </w:p>
                    </w:tc>
                  </w:tr>
                  <w:tr>
                    <w:trPr>
                      <w:trHeight w:val="480" w:hRule="atLeast"/>
                    </w:trPr>
                    <w:tc>
                      <w:tcPr>
                        <w:tcW w:w="1709" w:type="dxa"/>
                      </w:tcPr>
                      <w:p>
                        <w:pPr>
                          <w:pStyle w:val="TableParagraph"/>
                          <w:spacing w:line="208" w:lineRule="auto"/>
                          <w:ind w:left="50" w:right="437"/>
                          <w:rPr>
                            <w:sz w:val="14"/>
                          </w:rPr>
                        </w:pPr>
                        <w:r>
                          <w:rPr>
                            <w:color w:val="292425"/>
                            <w:w w:val="105"/>
                            <w:sz w:val="14"/>
                          </w:rPr>
                          <w:t>Raw materials</w:t>
                        </w:r>
                        <w:r>
                          <w:rPr>
                            <w:color w:val="292425"/>
                            <w:spacing w:val="-22"/>
                            <w:w w:val="105"/>
                            <w:sz w:val="14"/>
                          </w:rPr>
                          <w:t> </w:t>
                        </w:r>
                        <w:r>
                          <w:rPr>
                            <w:color w:val="292425"/>
                            <w:w w:val="105"/>
                            <w:sz w:val="14"/>
                          </w:rPr>
                          <w:t>prices Financial costs Other overheads</w:t>
                        </w:r>
                      </w:p>
                    </w:tc>
                    <w:tc>
                      <w:tcPr>
                        <w:tcW w:w="707" w:type="dxa"/>
                      </w:tcPr>
                      <w:p>
                        <w:pPr>
                          <w:pStyle w:val="TableParagraph"/>
                          <w:spacing w:line="125" w:lineRule="exact"/>
                          <w:ind w:left="448"/>
                          <w:rPr>
                            <w:sz w:val="14"/>
                          </w:rPr>
                        </w:pPr>
                        <w:r>
                          <w:rPr>
                            <w:color w:val="292425"/>
                            <w:spacing w:val="-12"/>
                            <w:w w:val="120"/>
                            <w:sz w:val="14"/>
                          </w:rPr>
                          <w:t>16</w:t>
                        </w:r>
                      </w:p>
                      <w:p>
                        <w:pPr>
                          <w:pStyle w:val="TableParagraph"/>
                          <w:spacing w:line="140" w:lineRule="exact"/>
                          <w:ind w:left="452"/>
                          <w:rPr>
                            <w:sz w:val="14"/>
                          </w:rPr>
                        </w:pPr>
                        <w:r>
                          <w:rPr>
                            <w:color w:val="292425"/>
                            <w:spacing w:val="-14"/>
                            <w:w w:val="120"/>
                            <w:sz w:val="14"/>
                          </w:rPr>
                          <w:t>13</w:t>
                        </w:r>
                      </w:p>
                      <w:p>
                        <w:pPr>
                          <w:pStyle w:val="TableParagraph"/>
                          <w:spacing w:line="150" w:lineRule="exact"/>
                          <w:ind w:left="439"/>
                          <w:rPr>
                            <w:sz w:val="14"/>
                          </w:rPr>
                        </w:pPr>
                        <w:r>
                          <w:rPr>
                            <w:color w:val="292425"/>
                            <w:spacing w:val="-8"/>
                            <w:w w:val="120"/>
                            <w:sz w:val="14"/>
                          </w:rPr>
                          <w:t>32</w:t>
                        </w:r>
                      </w:p>
                    </w:tc>
                    <w:tc>
                      <w:tcPr>
                        <w:tcW w:w="379" w:type="dxa"/>
                      </w:tcPr>
                      <w:p>
                        <w:pPr>
                          <w:pStyle w:val="TableParagraph"/>
                          <w:spacing w:line="125" w:lineRule="exact"/>
                          <w:ind w:left="123"/>
                          <w:rPr>
                            <w:sz w:val="14"/>
                          </w:rPr>
                        </w:pPr>
                        <w:r>
                          <w:rPr>
                            <w:color w:val="292425"/>
                            <w:spacing w:val="-12"/>
                            <w:w w:val="120"/>
                            <w:sz w:val="14"/>
                          </w:rPr>
                          <w:t>19</w:t>
                        </w:r>
                      </w:p>
                      <w:p>
                        <w:pPr>
                          <w:pStyle w:val="TableParagraph"/>
                          <w:spacing w:line="140" w:lineRule="exact"/>
                          <w:ind w:left="123"/>
                          <w:rPr>
                            <w:sz w:val="14"/>
                          </w:rPr>
                        </w:pPr>
                        <w:r>
                          <w:rPr>
                            <w:color w:val="292425"/>
                            <w:spacing w:val="-12"/>
                            <w:w w:val="120"/>
                            <w:sz w:val="14"/>
                          </w:rPr>
                          <w:t>14</w:t>
                        </w:r>
                      </w:p>
                      <w:p>
                        <w:pPr>
                          <w:pStyle w:val="TableParagraph"/>
                          <w:spacing w:line="150" w:lineRule="exact"/>
                          <w:ind w:left="112"/>
                          <w:rPr>
                            <w:sz w:val="14"/>
                          </w:rPr>
                        </w:pPr>
                        <w:r>
                          <w:rPr>
                            <w:color w:val="292425"/>
                            <w:spacing w:val="-6"/>
                            <w:w w:val="120"/>
                            <w:sz w:val="14"/>
                          </w:rPr>
                          <w:t>34</w:t>
                        </w:r>
                      </w:p>
                    </w:tc>
                    <w:tc>
                      <w:tcPr>
                        <w:tcW w:w="365" w:type="dxa"/>
                      </w:tcPr>
                      <w:p>
                        <w:pPr>
                          <w:pStyle w:val="TableParagraph"/>
                          <w:spacing w:line="125" w:lineRule="exact"/>
                          <w:ind w:left="121"/>
                          <w:rPr>
                            <w:sz w:val="14"/>
                          </w:rPr>
                        </w:pPr>
                        <w:r>
                          <w:rPr>
                            <w:color w:val="292425"/>
                            <w:spacing w:val="-12"/>
                            <w:w w:val="120"/>
                            <w:sz w:val="14"/>
                          </w:rPr>
                          <w:t>18</w:t>
                        </w:r>
                      </w:p>
                      <w:p>
                        <w:pPr>
                          <w:pStyle w:val="TableParagraph"/>
                          <w:spacing w:line="140" w:lineRule="exact"/>
                          <w:ind w:left="124"/>
                          <w:rPr>
                            <w:sz w:val="14"/>
                          </w:rPr>
                        </w:pPr>
                        <w:r>
                          <w:rPr>
                            <w:color w:val="292425"/>
                            <w:spacing w:val="-13"/>
                            <w:w w:val="120"/>
                            <w:sz w:val="14"/>
                          </w:rPr>
                          <w:t>15</w:t>
                        </w:r>
                      </w:p>
                      <w:p>
                        <w:pPr>
                          <w:pStyle w:val="TableParagraph"/>
                          <w:spacing w:line="150" w:lineRule="exact"/>
                          <w:ind w:left="109"/>
                          <w:rPr>
                            <w:sz w:val="14"/>
                          </w:rPr>
                        </w:pPr>
                        <w:r>
                          <w:rPr>
                            <w:color w:val="292425"/>
                            <w:spacing w:val="-6"/>
                            <w:w w:val="120"/>
                            <w:sz w:val="14"/>
                          </w:rPr>
                          <w:t>34</w:t>
                        </w:r>
                      </w:p>
                    </w:tc>
                    <w:tc>
                      <w:tcPr>
                        <w:tcW w:w="364" w:type="dxa"/>
                      </w:tcPr>
                      <w:p>
                        <w:pPr>
                          <w:pStyle w:val="TableParagraph"/>
                          <w:spacing w:line="125" w:lineRule="exact"/>
                          <w:ind w:left="109"/>
                          <w:rPr>
                            <w:sz w:val="14"/>
                          </w:rPr>
                        </w:pPr>
                        <w:r>
                          <w:rPr>
                            <w:color w:val="292425"/>
                            <w:spacing w:val="-12"/>
                            <w:w w:val="120"/>
                            <w:sz w:val="14"/>
                          </w:rPr>
                          <w:t>19</w:t>
                        </w:r>
                      </w:p>
                      <w:p>
                        <w:pPr>
                          <w:pStyle w:val="TableParagraph"/>
                          <w:spacing w:line="140" w:lineRule="exact"/>
                          <w:ind w:left="112"/>
                          <w:rPr>
                            <w:sz w:val="14"/>
                          </w:rPr>
                        </w:pPr>
                        <w:r>
                          <w:rPr>
                            <w:color w:val="292425"/>
                            <w:spacing w:val="-13"/>
                            <w:w w:val="120"/>
                            <w:sz w:val="14"/>
                          </w:rPr>
                          <w:t>15</w:t>
                        </w:r>
                      </w:p>
                      <w:p>
                        <w:pPr>
                          <w:pStyle w:val="TableParagraph"/>
                          <w:spacing w:line="150" w:lineRule="exact"/>
                          <w:ind w:left="104"/>
                          <w:rPr>
                            <w:sz w:val="14"/>
                          </w:rPr>
                        </w:pPr>
                        <w:r>
                          <w:rPr>
                            <w:color w:val="292425"/>
                            <w:spacing w:val="-9"/>
                            <w:w w:val="120"/>
                            <w:sz w:val="14"/>
                          </w:rPr>
                          <w:t>35</w:t>
                        </w:r>
                      </w:p>
                    </w:tc>
                    <w:tc>
                      <w:tcPr>
                        <w:tcW w:w="360" w:type="dxa"/>
                      </w:tcPr>
                      <w:p>
                        <w:pPr>
                          <w:pStyle w:val="TableParagraph"/>
                          <w:spacing w:line="125" w:lineRule="exact"/>
                          <w:ind w:left="128"/>
                          <w:rPr>
                            <w:sz w:val="14"/>
                          </w:rPr>
                        </w:pPr>
                        <w:r>
                          <w:rPr>
                            <w:color w:val="292425"/>
                            <w:spacing w:val="-12"/>
                            <w:w w:val="120"/>
                            <w:sz w:val="14"/>
                          </w:rPr>
                          <w:t>16</w:t>
                        </w:r>
                      </w:p>
                      <w:p>
                        <w:pPr>
                          <w:pStyle w:val="TableParagraph"/>
                          <w:spacing w:line="140" w:lineRule="exact"/>
                          <w:ind w:left="128"/>
                          <w:rPr>
                            <w:sz w:val="14"/>
                          </w:rPr>
                        </w:pPr>
                        <w:r>
                          <w:rPr>
                            <w:color w:val="292425"/>
                            <w:spacing w:val="-12"/>
                            <w:w w:val="120"/>
                            <w:sz w:val="14"/>
                          </w:rPr>
                          <w:t>16</w:t>
                        </w:r>
                      </w:p>
                      <w:p>
                        <w:pPr>
                          <w:pStyle w:val="TableParagraph"/>
                          <w:spacing w:line="150" w:lineRule="exact"/>
                          <w:ind w:left="112"/>
                          <w:rPr>
                            <w:sz w:val="14"/>
                          </w:rPr>
                        </w:pPr>
                        <w:r>
                          <w:rPr>
                            <w:color w:val="292425"/>
                            <w:spacing w:val="-4"/>
                            <w:w w:val="120"/>
                            <w:sz w:val="14"/>
                          </w:rPr>
                          <w:t>40</w:t>
                        </w:r>
                      </w:p>
                    </w:tc>
                    <w:tc>
                      <w:tcPr>
                        <w:tcW w:w="611" w:type="dxa"/>
                      </w:tcPr>
                      <w:p>
                        <w:pPr>
                          <w:pStyle w:val="TableParagraph"/>
                          <w:spacing w:line="125" w:lineRule="exact"/>
                          <w:ind w:left="103"/>
                          <w:rPr>
                            <w:sz w:val="14"/>
                          </w:rPr>
                        </w:pPr>
                        <w:r>
                          <w:rPr>
                            <w:color w:val="292425"/>
                            <w:spacing w:val="-10"/>
                            <w:w w:val="120"/>
                            <w:sz w:val="14"/>
                          </w:rPr>
                          <w:t>17</w:t>
                        </w:r>
                      </w:p>
                      <w:p>
                        <w:pPr>
                          <w:pStyle w:val="TableParagraph"/>
                          <w:spacing w:line="140" w:lineRule="exact"/>
                          <w:ind w:left="112"/>
                          <w:rPr>
                            <w:sz w:val="14"/>
                          </w:rPr>
                        </w:pPr>
                        <w:r>
                          <w:rPr>
                            <w:color w:val="292425"/>
                            <w:spacing w:val="-14"/>
                            <w:w w:val="120"/>
                            <w:sz w:val="14"/>
                          </w:rPr>
                          <w:t>13</w:t>
                        </w:r>
                      </w:p>
                      <w:p>
                        <w:pPr>
                          <w:pStyle w:val="TableParagraph"/>
                          <w:spacing w:line="150" w:lineRule="exact"/>
                          <w:ind w:left="92"/>
                          <w:rPr>
                            <w:sz w:val="14"/>
                          </w:rPr>
                        </w:pPr>
                        <w:r>
                          <w:rPr>
                            <w:color w:val="292425"/>
                            <w:spacing w:val="-4"/>
                            <w:w w:val="120"/>
                            <w:sz w:val="14"/>
                          </w:rPr>
                          <w:t>40</w:t>
                        </w:r>
                      </w:p>
                    </w:tc>
                    <w:tc>
                      <w:tcPr>
                        <w:tcW w:w="5550" w:type="dxa"/>
                      </w:tcPr>
                      <w:p>
                        <w:pPr>
                          <w:pStyle w:val="TableParagraph"/>
                          <w:spacing w:line="195" w:lineRule="exact"/>
                          <w:ind w:left="365"/>
                          <w:rPr>
                            <w:sz w:val="20"/>
                          </w:rPr>
                        </w:pPr>
                        <w:r>
                          <w:rPr>
                            <w:color w:val="292425"/>
                            <w:w w:val="105"/>
                            <w:sz w:val="20"/>
                          </w:rPr>
                          <w:t>Section 4.1). This is broadly consistent with the movements</w:t>
                        </w:r>
                      </w:p>
                      <w:p>
                        <w:pPr>
                          <w:pStyle w:val="TableParagraph"/>
                          <w:spacing w:line="216" w:lineRule="exact" w:before="50"/>
                          <w:ind w:left="365"/>
                          <w:rPr>
                            <w:sz w:val="20"/>
                          </w:rPr>
                        </w:pPr>
                        <w:r>
                          <w:rPr>
                            <w:color w:val="292425"/>
                            <w:w w:val="105"/>
                            <w:sz w:val="20"/>
                          </w:rPr>
                          <w:t>in the CIPS services average cost index. The BCC survey</w:t>
                        </w:r>
                      </w:p>
                    </w:tc>
                  </w:tr>
                </w:tbl>
                <w:p>
                  <w:pPr>
                    <w:pStyle w:val="BodyText"/>
                  </w:pPr>
                </w:p>
              </w:txbxContent>
            </v:textbox>
            <w10:wrap type="none"/>
          </v:shape>
        </w:pict>
      </w:r>
      <w:r>
        <w:rPr>
          <w:color w:val="292425"/>
          <w:w w:val="105"/>
          <w:sz w:val="14"/>
        </w:rPr>
        <w:t>CIPS average costs</w:t>
      </w:r>
      <w:r>
        <w:rPr>
          <w:color w:val="292425"/>
          <w:spacing w:val="-25"/>
          <w:w w:val="105"/>
          <w:sz w:val="14"/>
        </w:rPr>
        <w:t> </w:t>
      </w:r>
      <w:r>
        <w:rPr>
          <w:color w:val="292425"/>
          <w:w w:val="105"/>
          <w:sz w:val="14"/>
        </w:rPr>
        <w:t>index</w:t>
      </w:r>
      <w:r>
        <w:rPr>
          <w:color w:val="292425"/>
          <w:spacing w:val="-8"/>
          <w:w w:val="105"/>
          <w:sz w:val="14"/>
        </w:rPr>
        <w:t> </w:t>
      </w:r>
      <w:r>
        <w:rPr>
          <w:color w:val="292425"/>
          <w:w w:val="105"/>
          <w:sz w:val="12"/>
        </w:rPr>
        <w:t>(c)</w:t>
        <w:tab/>
      </w:r>
      <w:r>
        <w:rPr>
          <w:color w:val="292425"/>
          <w:spacing w:val="-3"/>
          <w:w w:val="105"/>
          <w:sz w:val="14"/>
        </w:rPr>
        <w:t>54.7  </w:t>
      </w:r>
      <w:r>
        <w:rPr>
          <w:color w:val="292425"/>
          <w:spacing w:val="-6"/>
          <w:w w:val="105"/>
          <w:sz w:val="14"/>
        </w:rPr>
        <w:t>51.8  </w:t>
      </w:r>
      <w:r>
        <w:rPr>
          <w:color w:val="292425"/>
          <w:spacing w:val="-5"/>
          <w:w w:val="105"/>
          <w:sz w:val="14"/>
        </w:rPr>
        <w:t>53.1  53.9   </w:t>
      </w:r>
      <w:r>
        <w:rPr>
          <w:color w:val="292425"/>
          <w:spacing w:val="-3"/>
          <w:w w:val="105"/>
          <w:sz w:val="14"/>
        </w:rPr>
        <w:t>54.6   </w:t>
      </w:r>
      <w:r>
        <w:rPr>
          <w:color w:val="292425"/>
          <w:spacing w:val="-4"/>
          <w:w w:val="105"/>
          <w:sz w:val="14"/>
        </w:rPr>
        <w:t>54.7 </w:t>
      </w:r>
      <w:r>
        <w:rPr>
          <w:color w:val="292425"/>
          <w:w w:val="105"/>
          <w:sz w:val="14"/>
        </w:rPr>
        <w:t>BCC survey balances:</w:t>
      </w:r>
      <w:r>
        <w:rPr>
          <w:color w:val="292425"/>
          <w:spacing w:val="-7"/>
          <w:w w:val="105"/>
          <w:sz w:val="14"/>
        </w:rPr>
        <w:t> </w:t>
      </w:r>
      <w:r>
        <w:rPr>
          <w:color w:val="292425"/>
          <w:w w:val="105"/>
          <w:sz w:val="12"/>
        </w:rPr>
        <w:t>(d)</w:t>
      </w:r>
    </w:p>
    <w:p>
      <w:pPr>
        <w:pStyle w:val="BodyText"/>
        <w:spacing w:line="292" w:lineRule="auto" w:before="96"/>
        <w:ind w:left="298" w:right="356"/>
      </w:pPr>
      <w:r>
        <w:rPr/>
        <w:br w:type="column"/>
      </w:r>
      <w:r>
        <w:rPr>
          <w:color w:val="292425"/>
          <w:w w:val="105"/>
        </w:rPr>
        <w:t>in the near term. The CBI </w:t>
      </w:r>
      <w:r>
        <w:rPr>
          <w:i/>
          <w:color w:val="292425"/>
          <w:w w:val="105"/>
        </w:rPr>
        <w:t>Quarterly Industrial Trends </w:t>
      </w:r>
      <w:r>
        <w:rPr>
          <w:color w:val="292425"/>
          <w:spacing w:val="-3"/>
          <w:w w:val="105"/>
        </w:rPr>
        <w:t>survey </w:t>
      </w:r>
      <w:r>
        <w:rPr>
          <w:color w:val="292425"/>
          <w:w w:val="105"/>
        </w:rPr>
        <w:t>balance for </w:t>
      </w:r>
      <w:r>
        <w:rPr>
          <w:color w:val="292425"/>
          <w:spacing w:val="-3"/>
          <w:w w:val="105"/>
        </w:rPr>
        <w:t>expected </w:t>
      </w:r>
      <w:r>
        <w:rPr>
          <w:color w:val="292425"/>
          <w:w w:val="105"/>
        </w:rPr>
        <w:t>output prices fell in </w:t>
      </w:r>
      <w:r>
        <w:rPr>
          <w:color w:val="292425"/>
          <w:spacing w:val="-7"/>
          <w:w w:val="105"/>
        </w:rPr>
        <w:t>2002 </w:t>
      </w:r>
      <w:r>
        <w:rPr>
          <w:color w:val="292425"/>
          <w:w w:val="105"/>
        </w:rPr>
        <w:t>Q4 </w:t>
      </w:r>
      <w:r>
        <w:rPr>
          <w:color w:val="292425"/>
          <w:spacing w:val="-4"/>
          <w:w w:val="105"/>
        </w:rPr>
        <w:t>to </w:t>
      </w:r>
      <w:r>
        <w:rPr>
          <w:color w:val="292425"/>
          <w:w w:val="105"/>
        </w:rPr>
        <w:t>its  </w:t>
      </w:r>
      <w:r>
        <w:rPr>
          <w:color w:val="292425"/>
          <w:spacing w:val="-3"/>
          <w:w w:val="105"/>
        </w:rPr>
        <w:t>lowest </w:t>
      </w:r>
      <w:r>
        <w:rPr>
          <w:color w:val="292425"/>
          <w:w w:val="105"/>
        </w:rPr>
        <w:t>level for a</w:t>
      </w:r>
      <w:r>
        <w:rPr>
          <w:color w:val="292425"/>
          <w:spacing w:val="-9"/>
          <w:w w:val="105"/>
        </w:rPr>
        <w:t> </w:t>
      </w:r>
      <w:r>
        <w:rPr>
          <w:color w:val="292425"/>
          <w:spacing w:val="-4"/>
          <w:w w:val="105"/>
        </w:rPr>
        <w:t>year.</w:t>
      </w:r>
    </w:p>
    <w:p>
      <w:pPr>
        <w:pStyle w:val="BodyText"/>
        <w:spacing w:before="4"/>
        <w:rPr>
          <w:sz w:val="19"/>
        </w:rPr>
      </w:pPr>
    </w:p>
    <w:p>
      <w:pPr>
        <w:pStyle w:val="ListParagraph"/>
        <w:numPr>
          <w:ilvl w:val="1"/>
          <w:numId w:val="23"/>
        </w:numPr>
        <w:tabs>
          <w:tab w:pos="659" w:val="left" w:leader="none"/>
          <w:tab w:pos="5658" w:val="left" w:leader="none"/>
        </w:tabs>
        <w:spacing w:line="240" w:lineRule="auto" w:before="0" w:after="0"/>
        <w:ind w:left="658" w:right="0" w:hanging="481"/>
        <w:jc w:val="left"/>
        <w:rPr>
          <w:rFonts w:ascii="Trebuchet MS"/>
          <w:b/>
          <w:color w:val="0092C0"/>
          <w:sz w:val="28"/>
        </w:rPr>
      </w:pPr>
      <w:r>
        <w:rPr>
          <w:rFonts w:ascii="Trebuchet MS"/>
          <w:b/>
          <w:color w:val="0092C0"/>
          <w:w w:val="95"/>
          <w:sz w:val="28"/>
          <w:u w:val="single" w:color="006BB6"/>
        </w:rPr>
        <w:t>Costs</w:t>
      </w:r>
      <w:r>
        <w:rPr>
          <w:rFonts w:ascii="Trebuchet MS"/>
          <w:b/>
          <w:color w:val="0092C0"/>
          <w:spacing w:val="-30"/>
          <w:w w:val="95"/>
          <w:sz w:val="28"/>
          <w:u w:val="single" w:color="006BB6"/>
        </w:rPr>
        <w:t> </w:t>
      </w:r>
      <w:r>
        <w:rPr>
          <w:rFonts w:ascii="Trebuchet MS"/>
          <w:b/>
          <w:color w:val="0092C0"/>
          <w:w w:val="95"/>
          <w:sz w:val="28"/>
          <w:u w:val="single" w:color="006BB6"/>
        </w:rPr>
        <w:t>and</w:t>
      </w:r>
      <w:r>
        <w:rPr>
          <w:rFonts w:ascii="Trebuchet MS"/>
          <w:b/>
          <w:color w:val="0092C0"/>
          <w:spacing w:val="-29"/>
          <w:w w:val="95"/>
          <w:sz w:val="28"/>
          <w:u w:val="single" w:color="006BB6"/>
        </w:rPr>
        <w:t> </w:t>
      </w:r>
      <w:r>
        <w:rPr>
          <w:rFonts w:ascii="Trebuchet MS"/>
          <w:b/>
          <w:color w:val="0092C0"/>
          <w:w w:val="95"/>
          <w:sz w:val="28"/>
          <w:u w:val="single" w:color="006BB6"/>
        </w:rPr>
        <w:t>prices</w:t>
      </w:r>
      <w:r>
        <w:rPr>
          <w:rFonts w:ascii="Trebuchet MS"/>
          <w:b/>
          <w:color w:val="0092C0"/>
          <w:spacing w:val="-29"/>
          <w:w w:val="95"/>
          <w:sz w:val="28"/>
          <w:u w:val="single" w:color="006BB6"/>
        </w:rPr>
        <w:t> </w:t>
      </w:r>
      <w:r>
        <w:rPr>
          <w:rFonts w:ascii="Trebuchet MS"/>
          <w:b/>
          <w:color w:val="0092C0"/>
          <w:w w:val="95"/>
          <w:sz w:val="28"/>
          <w:u w:val="single" w:color="006BB6"/>
        </w:rPr>
        <w:t>in</w:t>
      </w:r>
      <w:r>
        <w:rPr>
          <w:rFonts w:ascii="Trebuchet MS"/>
          <w:b/>
          <w:color w:val="0092C0"/>
          <w:spacing w:val="-29"/>
          <w:w w:val="95"/>
          <w:sz w:val="28"/>
          <w:u w:val="single" w:color="006BB6"/>
        </w:rPr>
        <w:t> </w:t>
      </w:r>
      <w:r>
        <w:rPr>
          <w:rFonts w:ascii="Trebuchet MS"/>
          <w:b/>
          <w:color w:val="0092C0"/>
          <w:w w:val="95"/>
          <w:sz w:val="28"/>
          <w:u w:val="single" w:color="006BB6"/>
        </w:rPr>
        <w:t>the</w:t>
      </w:r>
      <w:r>
        <w:rPr>
          <w:rFonts w:ascii="Trebuchet MS"/>
          <w:b/>
          <w:color w:val="0092C0"/>
          <w:spacing w:val="-29"/>
          <w:w w:val="95"/>
          <w:sz w:val="28"/>
          <w:u w:val="single" w:color="006BB6"/>
        </w:rPr>
        <w:t> </w:t>
      </w:r>
      <w:r>
        <w:rPr>
          <w:rFonts w:ascii="Trebuchet MS"/>
          <w:b/>
          <w:color w:val="0092C0"/>
          <w:w w:val="95"/>
          <w:sz w:val="28"/>
          <w:u w:val="single" w:color="006BB6"/>
        </w:rPr>
        <w:t>service</w:t>
      </w:r>
      <w:r>
        <w:rPr>
          <w:rFonts w:ascii="Trebuchet MS"/>
          <w:b/>
          <w:color w:val="0092C0"/>
          <w:spacing w:val="-30"/>
          <w:w w:val="95"/>
          <w:sz w:val="28"/>
          <w:u w:val="single" w:color="006BB6"/>
        </w:rPr>
        <w:t> </w:t>
      </w:r>
      <w:r>
        <w:rPr>
          <w:rFonts w:ascii="Trebuchet MS"/>
          <w:b/>
          <w:color w:val="0092C0"/>
          <w:w w:val="95"/>
          <w:sz w:val="28"/>
          <w:u w:val="single" w:color="006BB6"/>
        </w:rPr>
        <w:t>sector</w:t>
      </w:r>
      <w:r>
        <w:rPr>
          <w:rFonts w:ascii="Trebuchet MS"/>
          <w:b/>
          <w:color w:val="0092C0"/>
          <w:sz w:val="28"/>
          <w:u w:val="single" w:color="006BB6"/>
        </w:rPr>
        <w:tab/>
      </w:r>
    </w:p>
    <w:p>
      <w:pPr>
        <w:pStyle w:val="BodyText"/>
        <w:spacing w:before="9"/>
        <w:rPr>
          <w:rFonts w:ascii="Trebuchet MS"/>
          <w:b/>
          <w:sz w:val="26"/>
        </w:rPr>
      </w:pPr>
    </w:p>
    <w:p>
      <w:pPr>
        <w:pStyle w:val="BodyText"/>
        <w:spacing w:line="292" w:lineRule="auto"/>
        <w:ind w:left="298" w:right="53"/>
      </w:pPr>
      <w:r>
        <w:rPr>
          <w:color w:val="292425"/>
          <w:w w:val="110"/>
        </w:rPr>
        <w:t>Annual</w:t>
      </w:r>
      <w:r>
        <w:rPr>
          <w:color w:val="292425"/>
          <w:spacing w:val="-31"/>
          <w:w w:val="110"/>
        </w:rPr>
        <w:t> </w:t>
      </w:r>
      <w:r>
        <w:rPr>
          <w:color w:val="292425"/>
          <w:w w:val="110"/>
        </w:rPr>
        <w:t>growth</w:t>
      </w:r>
      <w:r>
        <w:rPr>
          <w:color w:val="292425"/>
          <w:spacing w:val="-31"/>
          <w:w w:val="110"/>
        </w:rPr>
        <w:t> </w:t>
      </w:r>
      <w:r>
        <w:rPr>
          <w:color w:val="292425"/>
          <w:w w:val="110"/>
        </w:rPr>
        <w:t>in</w:t>
      </w:r>
      <w:r>
        <w:rPr>
          <w:color w:val="292425"/>
          <w:spacing w:val="-31"/>
          <w:w w:val="110"/>
        </w:rPr>
        <w:t> </w:t>
      </w:r>
      <w:r>
        <w:rPr>
          <w:color w:val="292425"/>
          <w:spacing w:val="-3"/>
          <w:w w:val="110"/>
        </w:rPr>
        <w:t>private</w:t>
      </w:r>
      <w:r>
        <w:rPr>
          <w:color w:val="292425"/>
          <w:spacing w:val="-31"/>
          <w:w w:val="110"/>
        </w:rPr>
        <w:t> </w:t>
      </w:r>
      <w:r>
        <w:rPr>
          <w:color w:val="292425"/>
          <w:w w:val="110"/>
        </w:rPr>
        <w:t>services</w:t>
      </w:r>
      <w:r>
        <w:rPr>
          <w:color w:val="292425"/>
          <w:spacing w:val="-31"/>
          <w:w w:val="110"/>
        </w:rPr>
        <w:t> </w:t>
      </w:r>
      <w:r>
        <w:rPr>
          <w:color w:val="292425"/>
          <w:w w:val="110"/>
        </w:rPr>
        <w:t>unit</w:t>
      </w:r>
      <w:r>
        <w:rPr>
          <w:color w:val="292425"/>
          <w:spacing w:val="-31"/>
          <w:w w:val="110"/>
        </w:rPr>
        <w:t> </w:t>
      </w:r>
      <w:r>
        <w:rPr>
          <w:color w:val="292425"/>
          <w:w w:val="110"/>
        </w:rPr>
        <w:t>wage</w:t>
      </w:r>
      <w:r>
        <w:rPr>
          <w:color w:val="292425"/>
          <w:spacing w:val="-30"/>
          <w:w w:val="110"/>
        </w:rPr>
        <w:t> </w:t>
      </w:r>
      <w:r>
        <w:rPr>
          <w:color w:val="292425"/>
          <w:w w:val="110"/>
        </w:rPr>
        <w:t>costs,</w:t>
      </w:r>
      <w:r>
        <w:rPr>
          <w:color w:val="292425"/>
          <w:spacing w:val="-31"/>
          <w:w w:val="110"/>
        </w:rPr>
        <w:t> </w:t>
      </w:r>
      <w:r>
        <w:rPr>
          <w:color w:val="292425"/>
          <w:w w:val="110"/>
        </w:rPr>
        <w:t>which</w:t>
      </w:r>
      <w:r>
        <w:rPr>
          <w:color w:val="292425"/>
          <w:spacing w:val="-31"/>
          <w:w w:val="110"/>
        </w:rPr>
        <w:t> </w:t>
      </w:r>
      <w:r>
        <w:rPr>
          <w:color w:val="292425"/>
          <w:w w:val="110"/>
        </w:rPr>
        <w:t>make up the majority of service sector firms’ costs, has picked up from the bonus-related low levels at the turn of </w:t>
      </w:r>
      <w:r>
        <w:rPr>
          <w:color w:val="292425"/>
          <w:spacing w:val="-7"/>
          <w:w w:val="110"/>
        </w:rPr>
        <w:t>2002 </w:t>
      </w:r>
      <w:r>
        <w:rPr>
          <w:color w:val="292425"/>
          <w:spacing w:val="-4"/>
          <w:w w:val="110"/>
        </w:rPr>
        <w:t>to </w:t>
      </w:r>
      <w:r>
        <w:rPr>
          <w:color w:val="292425"/>
          <w:w w:val="110"/>
        </w:rPr>
        <w:t>be broadly</w:t>
      </w:r>
      <w:r>
        <w:rPr>
          <w:color w:val="292425"/>
          <w:spacing w:val="-14"/>
          <w:w w:val="110"/>
        </w:rPr>
        <w:t> </w:t>
      </w:r>
      <w:r>
        <w:rPr>
          <w:color w:val="292425"/>
          <w:w w:val="110"/>
        </w:rPr>
        <w:t>similar</w:t>
      </w:r>
      <w:r>
        <w:rPr>
          <w:color w:val="292425"/>
          <w:spacing w:val="-13"/>
          <w:w w:val="110"/>
        </w:rPr>
        <w:t> </w:t>
      </w:r>
      <w:r>
        <w:rPr>
          <w:color w:val="292425"/>
          <w:spacing w:val="-4"/>
          <w:w w:val="110"/>
        </w:rPr>
        <w:t>to</w:t>
      </w:r>
      <w:r>
        <w:rPr>
          <w:color w:val="292425"/>
          <w:spacing w:val="-13"/>
          <w:w w:val="110"/>
        </w:rPr>
        <w:t> </w:t>
      </w:r>
      <w:r>
        <w:rPr>
          <w:color w:val="292425"/>
          <w:w w:val="110"/>
        </w:rPr>
        <w:t>a</w:t>
      </w:r>
      <w:r>
        <w:rPr>
          <w:color w:val="292425"/>
          <w:spacing w:val="-13"/>
          <w:w w:val="110"/>
        </w:rPr>
        <w:t> </w:t>
      </w:r>
      <w:r>
        <w:rPr>
          <w:color w:val="292425"/>
          <w:w w:val="110"/>
        </w:rPr>
        <w:t>year</w:t>
      </w:r>
      <w:r>
        <w:rPr>
          <w:color w:val="292425"/>
          <w:spacing w:val="-13"/>
          <w:w w:val="110"/>
        </w:rPr>
        <w:t> </w:t>
      </w:r>
      <w:r>
        <w:rPr>
          <w:color w:val="292425"/>
          <w:w w:val="110"/>
        </w:rPr>
        <w:t>earlier</w:t>
      </w:r>
      <w:r>
        <w:rPr>
          <w:color w:val="292425"/>
          <w:spacing w:val="-13"/>
          <w:w w:val="110"/>
        </w:rPr>
        <w:t> </w:t>
      </w:r>
      <w:r>
        <w:rPr>
          <w:color w:val="292425"/>
          <w:w w:val="110"/>
        </w:rPr>
        <w:t>in</w:t>
      </w:r>
      <w:r>
        <w:rPr>
          <w:color w:val="292425"/>
          <w:spacing w:val="-14"/>
          <w:w w:val="110"/>
        </w:rPr>
        <w:t> </w:t>
      </w:r>
      <w:r>
        <w:rPr>
          <w:color w:val="292425"/>
          <w:w w:val="110"/>
        </w:rPr>
        <w:t>Q3</w:t>
      </w:r>
      <w:r>
        <w:rPr>
          <w:color w:val="292425"/>
          <w:spacing w:val="-13"/>
          <w:w w:val="110"/>
        </w:rPr>
        <w:t> </w:t>
      </w:r>
      <w:r>
        <w:rPr>
          <w:color w:val="292425"/>
          <w:w w:val="110"/>
        </w:rPr>
        <w:t>(see</w:t>
      </w:r>
      <w:r>
        <w:rPr>
          <w:color w:val="292425"/>
          <w:spacing w:val="-13"/>
          <w:w w:val="110"/>
        </w:rPr>
        <w:t> </w:t>
      </w:r>
      <w:r>
        <w:rPr>
          <w:color w:val="292425"/>
          <w:spacing w:val="-5"/>
          <w:w w:val="110"/>
        </w:rPr>
        <w:t>Table</w:t>
      </w:r>
      <w:r>
        <w:rPr>
          <w:color w:val="292425"/>
          <w:spacing w:val="-13"/>
          <w:w w:val="110"/>
        </w:rPr>
        <w:t> </w:t>
      </w:r>
      <w:r>
        <w:rPr>
          <w:color w:val="292425"/>
          <w:w w:val="110"/>
        </w:rPr>
        <w:t>4.A</w:t>
      </w:r>
      <w:r>
        <w:rPr>
          <w:color w:val="292425"/>
          <w:spacing w:val="-13"/>
          <w:w w:val="110"/>
        </w:rPr>
        <w:t> </w:t>
      </w:r>
      <w:r>
        <w:rPr>
          <w:color w:val="292425"/>
          <w:w w:val="110"/>
        </w:rPr>
        <w:t>and</w:t>
      </w:r>
    </w:p>
    <w:p>
      <w:pPr>
        <w:spacing w:after="0" w:line="292" w:lineRule="auto"/>
        <w:sectPr>
          <w:type w:val="continuous"/>
          <w:pgSz w:w="11900" w:h="16840"/>
          <w:pgMar w:top="1260" w:bottom="280" w:left="660" w:right="620"/>
          <w:cols w:num="2" w:equalWidth="0">
            <w:col w:w="4459" w:space="337"/>
            <w:col w:w="5824"/>
          </w:cols>
        </w:sectPr>
      </w:pPr>
    </w:p>
    <w:p>
      <w:pPr>
        <w:pStyle w:val="BodyText"/>
      </w:pPr>
    </w:p>
    <w:p>
      <w:pPr>
        <w:pStyle w:val="BodyText"/>
        <w:spacing w:before="5"/>
        <w:rPr>
          <w:sz w:val="22"/>
        </w:rPr>
      </w:pPr>
    </w:p>
    <w:p>
      <w:pPr>
        <w:spacing w:after="0"/>
        <w:rPr>
          <w:sz w:val="22"/>
        </w:rPr>
        <w:sectPr>
          <w:type w:val="continuous"/>
          <w:pgSz w:w="11900" w:h="16840"/>
          <w:pgMar w:top="1260" w:bottom="280" w:left="660" w:right="620"/>
        </w:sectPr>
      </w:pPr>
    </w:p>
    <w:p>
      <w:pPr>
        <w:spacing w:before="79"/>
        <w:ind w:left="178" w:right="0" w:firstLine="0"/>
        <w:jc w:val="left"/>
        <w:rPr>
          <w:sz w:val="12"/>
        </w:rPr>
      </w:pPr>
      <w:r>
        <w:rPr>
          <w:color w:val="292425"/>
          <w:w w:val="105"/>
          <w:sz w:val="12"/>
        </w:rPr>
        <w:t>Sources: ONS, BCC and CIPS.</w:t>
      </w:r>
    </w:p>
    <w:p>
      <w:pPr>
        <w:pStyle w:val="BodyText"/>
        <w:spacing w:before="1"/>
        <w:rPr>
          <w:sz w:val="10"/>
        </w:rPr>
      </w:pPr>
    </w:p>
    <w:p>
      <w:pPr>
        <w:pStyle w:val="ListParagraph"/>
        <w:numPr>
          <w:ilvl w:val="0"/>
          <w:numId w:val="27"/>
        </w:numPr>
        <w:tabs>
          <w:tab w:pos="419" w:val="left" w:leader="none"/>
        </w:tabs>
        <w:spacing w:line="208" w:lineRule="auto" w:before="0" w:after="0"/>
        <w:ind w:left="418" w:right="45" w:hanging="240"/>
        <w:jc w:val="left"/>
        <w:rPr>
          <w:sz w:val="12"/>
        </w:rPr>
      </w:pPr>
      <w:r>
        <w:rPr>
          <w:color w:val="292425"/>
          <w:w w:val="110"/>
          <w:sz w:val="12"/>
        </w:rPr>
        <w:t>Responses</w:t>
      </w:r>
      <w:r>
        <w:rPr>
          <w:color w:val="292425"/>
          <w:spacing w:val="-10"/>
          <w:w w:val="110"/>
          <w:sz w:val="12"/>
        </w:rPr>
        <w:t> </w:t>
      </w:r>
      <w:r>
        <w:rPr>
          <w:color w:val="292425"/>
          <w:w w:val="110"/>
          <w:sz w:val="12"/>
        </w:rPr>
        <w:t>are</w:t>
      </w:r>
      <w:r>
        <w:rPr>
          <w:color w:val="292425"/>
          <w:spacing w:val="-10"/>
          <w:w w:val="110"/>
          <w:sz w:val="12"/>
        </w:rPr>
        <w:t> </w:t>
      </w:r>
      <w:r>
        <w:rPr>
          <w:color w:val="292425"/>
          <w:w w:val="110"/>
          <w:sz w:val="12"/>
        </w:rPr>
        <w:t>attributed</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quarter</w:t>
      </w:r>
      <w:r>
        <w:rPr>
          <w:color w:val="292425"/>
          <w:spacing w:val="-10"/>
          <w:w w:val="110"/>
          <w:sz w:val="12"/>
        </w:rPr>
        <w:t> </w:t>
      </w:r>
      <w:r>
        <w:rPr>
          <w:color w:val="292425"/>
          <w:w w:val="110"/>
          <w:sz w:val="12"/>
        </w:rPr>
        <w:t>that</w:t>
      </w:r>
      <w:r>
        <w:rPr>
          <w:color w:val="292425"/>
          <w:spacing w:val="-10"/>
          <w:w w:val="110"/>
          <w:sz w:val="12"/>
        </w:rPr>
        <w:t> </w:t>
      </w:r>
      <w:r>
        <w:rPr>
          <w:color w:val="292425"/>
          <w:w w:val="110"/>
          <w:sz w:val="12"/>
        </w:rPr>
        <w:t>is</w:t>
      </w:r>
      <w:r>
        <w:rPr>
          <w:color w:val="292425"/>
          <w:spacing w:val="-10"/>
          <w:w w:val="110"/>
          <w:sz w:val="12"/>
        </w:rPr>
        <w:t> </w:t>
      </w:r>
      <w:r>
        <w:rPr>
          <w:color w:val="292425"/>
          <w:w w:val="110"/>
          <w:sz w:val="12"/>
        </w:rPr>
        <w:t>most</w:t>
      </w:r>
      <w:r>
        <w:rPr>
          <w:color w:val="292425"/>
          <w:spacing w:val="-9"/>
          <w:w w:val="110"/>
          <w:sz w:val="12"/>
        </w:rPr>
        <w:t> </w:t>
      </w:r>
      <w:r>
        <w:rPr>
          <w:color w:val="292425"/>
          <w:w w:val="110"/>
          <w:sz w:val="12"/>
        </w:rPr>
        <w:t>closely</w:t>
      </w:r>
      <w:r>
        <w:rPr>
          <w:color w:val="292425"/>
          <w:spacing w:val="-10"/>
          <w:w w:val="110"/>
          <w:sz w:val="12"/>
        </w:rPr>
        <w:t> </w:t>
      </w:r>
      <w:r>
        <w:rPr>
          <w:color w:val="292425"/>
          <w:w w:val="110"/>
          <w:sz w:val="12"/>
        </w:rPr>
        <w:t>associated</w:t>
      </w:r>
      <w:r>
        <w:rPr>
          <w:color w:val="292425"/>
          <w:spacing w:val="-10"/>
          <w:w w:val="110"/>
          <w:sz w:val="12"/>
        </w:rPr>
        <w:t> </w:t>
      </w:r>
      <w:r>
        <w:rPr>
          <w:color w:val="292425"/>
          <w:w w:val="110"/>
          <w:sz w:val="12"/>
        </w:rPr>
        <w:t>with</w:t>
      </w:r>
      <w:r>
        <w:rPr>
          <w:color w:val="292425"/>
          <w:spacing w:val="-10"/>
          <w:w w:val="110"/>
          <w:sz w:val="12"/>
        </w:rPr>
        <w:t> </w:t>
      </w:r>
      <w:r>
        <w:rPr>
          <w:color w:val="292425"/>
          <w:w w:val="110"/>
          <w:sz w:val="12"/>
        </w:rPr>
        <w:t>the reference period of each</w:t>
      </w:r>
      <w:r>
        <w:rPr>
          <w:color w:val="292425"/>
          <w:spacing w:val="-14"/>
          <w:w w:val="110"/>
          <w:sz w:val="12"/>
        </w:rPr>
        <w:t> </w:t>
      </w:r>
      <w:r>
        <w:rPr>
          <w:color w:val="292425"/>
          <w:spacing w:val="-3"/>
          <w:w w:val="110"/>
          <w:sz w:val="12"/>
        </w:rPr>
        <w:t>survey.</w:t>
      </w:r>
    </w:p>
    <w:p>
      <w:pPr>
        <w:pStyle w:val="ListParagraph"/>
        <w:numPr>
          <w:ilvl w:val="0"/>
          <w:numId w:val="27"/>
        </w:numPr>
        <w:tabs>
          <w:tab w:pos="419" w:val="left" w:leader="none"/>
        </w:tabs>
        <w:spacing w:line="208" w:lineRule="auto" w:before="0" w:after="0"/>
        <w:ind w:left="418" w:right="185" w:hanging="240"/>
        <w:jc w:val="left"/>
        <w:rPr>
          <w:sz w:val="12"/>
        </w:rPr>
      </w:pPr>
      <w:r>
        <w:rPr>
          <w:color w:val="292425"/>
          <w:w w:val="110"/>
          <w:sz w:val="12"/>
        </w:rPr>
        <w:t>Private</w:t>
      </w:r>
      <w:r>
        <w:rPr>
          <w:color w:val="292425"/>
          <w:spacing w:val="-16"/>
          <w:w w:val="110"/>
          <w:sz w:val="12"/>
        </w:rPr>
        <w:t> </w:t>
      </w:r>
      <w:r>
        <w:rPr>
          <w:color w:val="292425"/>
          <w:w w:val="110"/>
          <w:sz w:val="12"/>
        </w:rPr>
        <w:t>sector</w:t>
      </w:r>
      <w:r>
        <w:rPr>
          <w:color w:val="292425"/>
          <w:spacing w:val="-15"/>
          <w:w w:val="110"/>
          <w:sz w:val="12"/>
        </w:rPr>
        <w:t> </w:t>
      </w:r>
      <w:r>
        <w:rPr>
          <w:color w:val="292425"/>
          <w:w w:val="110"/>
          <w:sz w:val="12"/>
        </w:rPr>
        <w:t>unit</w:t>
      </w:r>
      <w:r>
        <w:rPr>
          <w:color w:val="292425"/>
          <w:spacing w:val="-15"/>
          <w:w w:val="110"/>
          <w:sz w:val="12"/>
        </w:rPr>
        <w:t> </w:t>
      </w:r>
      <w:r>
        <w:rPr>
          <w:color w:val="292425"/>
          <w:w w:val="110"/>
          <w:sz w:val="12"/>
        </w:rPr>
        <w:t>wage</w:t>
      </w:r>
      <w:r>
        <w:rPr>
          <w:color w:val="292425"/>
          <w:spacing w:val="-15"/>
          <w:w w:val="110"/>
          <w:sz w:val="12"/>
        </w:rPr>
        <w:t> </w:t>
      </w:r>
      <w:r>
        <w:rPr>
          <w:color w:val="292425"/>
          <w:w w:val="110"/>
          <w:sz w:val="12"/>
        </w:rPr>
        <w:t>cost</w:t>
      </w:r>
      <w:r>
        <w:rPr>
          <w:color w:val="292425"/>
          <w:spacing w:val="-15"/>
          <w:w w:val="110"/>
          <w:sz w:val="12"/>
        </w:rPr>
        <w:t> </w:t>
      </w:r>
      <w:r>
        <w:rPr>
          <w:color w:val="292425"/>
          <w:w w:val="110"/>
          <w:sz w:val="12"/>
        </w:rPr>
        <w:t>growth</w:t>
      </w:r>
      <w:r>
        <w:rPr>
          <w:color w:val="292425"/>
          <w:spacing w:val="-15"/>
          <w:w w:val="110"/>
          <w:sz w:val="12"/>
        </w:rPr>
        <w:t> </w:t>
      </w:r>
      <w:r>
        <w:rPr>
          <w:color w:val="292425"/>
          <w:w w:val="110"/>
          <w:sz w:val="12"/>
        </w:rPr>
        <w:t>is</w:t>
      </w:r>
      <w:r>
        <w:rPr>
          <w:color w:val="292425"/>
          <w:spacing w:val="-15"/>
          <w:w w:val="110"/>
          <w:sz w:val="12"/>
        </w:rPr>
        <w:t> </w:t>
      </w:r>
      <w:r>
        <w:rPr>
          <w:color w:val="292425"/>
          <w:w w:val="110"/>
          <w:sz w:val="12"/>
        </w:rPr>
        <w:t>proxied</w:t>
      </w:r>
      <w:r>
        <w:rPr>
          <w:color w:val="292425"/>
          <w:spacing w:val="-15"/>
          <w:w w:val="110"/>
          <w:sz w:val="12"/>
        </w:rPr>
        <w:t> </w:t>
      </w:r>
      <w:r>
        <w:rPr>
          <w:color w:val="292425"/>
          <w:w w:val="110"/>
          <w:sz w:val="12"/>
        </w:rPr>
        <w:t>using</w:t>
      </w:r>
      <w:r>
        <w:rPr>
          <w:color w:val="292425"/>
          <w:spacing w:val="-15"/>
          <w:w w:val="110"/>
          <w:sz w:val="12"/>
        </w:rPr>
        <w:t> </w:t>
      </w:r>
      <w:r>
        <w:rPr>
          <w:color w:val="292425"/>
          <w:w w:val="110"/>
          <w:sz w:val="12"/>
        </w:rPr>
        <w:t>private</w:t>
      </w:r>
      <w:r>
        <w:rPr>
          <w:color w:val="292425"/>
          <w:spacing w:val="-15"/>
          <w:w w:val="110"/>
          <w:sz w:val="12"/>
        </w:rPr>
        <w:t> </w:t>
      </w:r>
      <w:r>
        <w:rPr>
          <w:color w:val="292425"/>
          <w:w w:val="110"/>
          <w:sz w:val="12"/>
        </w:rPr>
        <w:t>sector</w:t>
      </w:r>
      <w:r>
        <w:rPr>
          <w:color w:val="292425"/>
          <w:spacing w:val="-16"/>
          <w:w w:val="110"/>
          <w:sz w:val="12"/>
        </w:rPr>
        <w:t> </w:t>
      </w:r>
      <w:r>
        <w:rPr>
          <w:color w:val="292425"/>
          <w:w w:val="110"/>
          <w:sz w:val="12"/>
        </w:rPr>
        <w:t>earnings growth and productivity growth in the service sector excluding public administration,</w:t>
      </w:r>
      <w:r>
        <w:rPr>
          <w:color w:val="292425"/>
          <w:spacing w:val="-12"/>
          <w:w w:val="110"/>
          <w:sz w:val="12"/>
        </w:rPr>
        <w:t> </w:t>
      </w:r>
      <w:r>
        <w:rPr>
          <w:color w:val="292425"/>
          <w:w w:val="110"/>
          <w:sz w:val="12"/>
        </w:rPr>
        <w:t>education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health.</w:t>
      </w:r>
      <w:r>
        <w:rPr>
          <w:color w:val="292425"/>
          <w:spacing w:val="10"/>
          <w:w w:val="110"/>
          <w:sz w:val="12"/>
        </w:rPr>
        <w:t> </w:t>
      </w:r>
      <w:r>
        <w:rPr>
          <w:color w:val="292425"/>
          <w:w w:val="110"/>
          <w:sz w:val="12"/>
        </w:rPr>
        <w:t>Percentage</w:t>
      </w:r>
      <w:r>
        <w:rPr>
          <w:color w:val="292425"/>
          <w:spacing w:val="-12"/>
          <w:w w:val="110"/>
          <w:sz w:val="12"/>
        </w:rPr>
        <w:t> </w:t>
      </w:r>
      <w:r>
        <w:rPr>
          <w:color w:val="292425"/>
          <w:w w:val="110"/>
          <w:sz w:val="12"/>
        </w:rPr>
        <w:t>changes</w:t>
      </w:r>
      <w:r>
        <w:rPr>
          <w:color w:val="292425"/>
          <w:spacing w:val="-12"/>
          <w:w w:val="110"/>
          <w:sz w:val="12"/>
        </w:rPr>
        <w:t> </w:t>
      </w:r>
      <w:r>
        <w:rPr>
          <w:color w:val="292425"/>
          <w:w w:val="110"/>
          <w:sz w:val="12"/>
        </w:rPr>
        <w:t>on</w:t>
      </w:r>
      <w:r>
        <w:rPr>
          <w:color w:val="292425"/>
          <w:spacing w:val="-12"/>
          <w:w w:val="110"/>
          <w:sz w:val="12"/>
        </w:rPr>
        <w:t> </w:t>
      </w:r>
      <w:r>
        <w:rPr>
          <w:color w:val="292425"/>
          <w:w w:val="110"/>
          <w:sz w:val="12"/>
        </w:rPr>
        <w:t>a</w:t>
      </w:r>
      <w:r>
        <w:rPr>
          <w:color w:val="292425"/>
          <w:spacing w:val="-12"/>
          <w:w w:val="110"/>
          <w:sz w:val="12"/>
        </w:rPr>
        <w:t> </w:t>
      </w:r>
      <w:r>
        <w:rPr>
          <w:color w:val="292425"/>
          <w:w w:val="110"/>
          <w:sz w:val="12"/>
        </w:rPr>
        <w:t>year</w:t>
      </w:r>
      <w:r>
        <w:rPr>
          <w:color w:val="292425"/>
          <w:spacing w:val="-11"/>
          <w:w w:val="110"/>
          <w:sz w:val="12"/>
        </w:rPr>
        <w:t> </w:t>
      </w:r>
      <w:r>
        <w:rPr>
          <w:color w:val="292425"/>
          <w:w w:val="110"/>
          <w:sz w:val="12"/>
        </w:rPr>
        <w:t>earlier.</w:t>
      </w:r>
    </w:p>
    <w:p>
      <w:pPr>
        <w:pStyle w:val="ListParagraph"/>
        <w:numPr>
          <w:ilvl w:val="0"/>
          <w:numId w:val="27"/>
        </w:numPr>
        <w:tabs>
          <w:tab w:pos="419" w:val="left" w:leader="none"/>
        </w:tabs>
        <w:spacing w:line="208" w:lineRule="auto" w:before="0" w:after="0"/>
        <w:ind w:left="418" w:right="38" w:hanging="240"/>
        <w:jc w:val="left"/>
        <w:rPr>
          <w:sz w:val="12"/>
        </w:rPr>
      </w:pPr>
      <w:r>
        <w:rPr>
          <w:color w:val="292425"/>
          <w:w w:val="110"/>
          <w:sz w:val="12"/>
        </w:rPr>
        <w:t>A reading above/below </w:t>
      </w:r>
      <w:r>
        <w:rPr>
          <w:color w:val="292425"/>
          <w:spacing w:val="-5"/>
          <w:w w:val="110"/>
          <w:sz w:val="12"/>
        </w:rPr>
        <w:t>50 </w:t>
      </w:r>
      <w:r>
        <w:rPr>
          <w:color w:val="292425"/>
          <w:w w:val="110"/>
          <w:sz w:val="12"/>
        </w:rPr>
        <w:t>suggests rising/falling costs. The CIPS survey is monthly,</w:t>
      </w:r>
      <w:r>
        <w:rPr>
          <w:color w:val="292425"/>
          <w:spacing w:val="-18"/>
          <w:w w:val="110"/>
          <w:sz w:val="12"/>
        </w:rPr>
        <w:t> </w:t>
      </w:r>
      <w:r>
        <w:rPr>
          <w:color w:val="292425"/>
          <w:w w:val="110"/>
          <w:sz w:val="12"/>
        </w:rPr>
        <w:t>and</w:t>
      </w:r>
      <w:r>
        <w:rPr>
          <w:color w:val="292425"/>
          <w:spacing w:val="-17"/>
          <w:w w:val="110"/>
          <w:sz w:val="12"/>
        </w:rPr>
        <w:t> </w:t>
      </w:r>
      <w:r>
        <w:rPr>
          <w:color w:val="292425"/>
          <w:w w:val="110"/>
          <w:sz w:val="12"/>
        </w:rPr>
        <w:t>the</w:t>
      </w:r>
      <w:r>
        <w:rPr>
          <w:color w:val="292425"/>
          <w:spacing w:val="-18"/>
          <w:w w:val="110"/>
          <w:sz w:val="12"/>
        </w:rPr>
        <w:t> </w:t>
      </w:r>
      <w:r>
        <w:rPr>
          <w:color w:val="292425"/>
          <w:w w:val="110"/>
          <w:sz w:val="12"/>
        </w:rPr>
        <w:t>quarterly</w:t>
      </w:r>
      <w:r>
        <w:rPr>
          <w:color w:val="292425"/>
          <w:spacing w:val="-17"/>
          <w:w w:val="110"/>
          <w:sz w:val="12"/>
        </w:rPr>
        <w:t> </w:t>
      </w:r>
      <w:r>
        <w:rPr>
          <w:color w:val="292425"/>
          <w:w w:val="110"/>
          <w:sz w:val="12"/>
        </w:rPr>
        <w:t>values</w:t>
      </w:r>
      <w:r>
        <w:rPr>
          <w:color w:val="292425"/>
          <w:spacing w:val="-18"/>
          <w:w w:val="110"/>
          <w:sz w:val="12"/>
        </w:rPr>
        <w:t> </w:t>
      </w:r>
      <w:r>
        <w:rPr>
          <w:color w:val="292425"/>
          <w:w w:val="110"/>
          <w:sz w:val="12"/>
        </w:rPr>
        <w:t>shown</w:t>
      </w:r>
      <w:r>
        <w:rPr>
          <w:color w:val="292425"/>
          <w:spacing w:val="-17"/>
          <w:w w:val="110"/>
          <w:sz w:val="12"/>
        </w:rPr>
        <w:t> </w:t>
      </w:r>
      <w:r>
        <w:rPr>
          <w:color w:val="292425"/>
          <w:w w:val="110"/>
          <w:sz w:val="12"/>
        </w:rPr>
        <w:t>are</w:t>
      </w:r>
      <w:r>
        <w:rPr>
          <w:color w:val="292425"/>
          <w:spacing w:val="-18"/>
          <w:w w:val="110"/>
          <w:sz w:val="12"/>
        </w:rPr>
        <w:t> </w:t>
      </w:r>
      <w:r>
        <w:rPr>
          <w:color w:val="292425"/>
          <w:w w:val="110"/>
          <w:sz w:val="12"/>
        </w:rPr>
        <w:t>averages</w:t>
      </w:r>
      <w:r>
        <w:rPr>
          <w:color w:val="292425"/>
          <w:spacing w:val="-17"/>
          <w:w w:val="110"/>
          <w:sz w:val="12"/>
        </w:rPr>
        <w:t> </w:t>
      </w:r>
      <w:r>
        <w:rPr>
          <w:color w:val="292425"/>
          <w:w w:val="110"/>
          <w:sz w:val="12"/>
        </w:rPr>
        <w:t>over</w:t>
      </w:r>
      <w:r>
        <w:rPr>
          <w:color w:val="292425"/>
          <w:spacing w:val="-18"/>
          <w:w w:val="110"/>
          <w:sz w:val="12"/>
        </w:rPr>
        <w:t> </w:t>
      </w:r>
      <w:r>
        <w:rPr>
          <w:color w:val="292425"/>
          <w:w w:val="110"/>
          <w:sz w:val="12"/>
        </w:rPr>
        <w:t>the</w:t>
      </w:r>
      <w:r>
        <w:rPr>
          <w:color w:val="292425"/>
          <w:spacing w:val="-17"/>
          <w:w w:val="110"/>
          <w:sz w:val="12"/>
        </w:rPr>
        <w:t> </w:t>
      </w:r>
      <w:r>
        <w:rPr>
          <w:color w:val="292425"/>
          <w:w w:val="110"/>
          <w:sz w:val="12"/>
        </w:rPr>
        <w:t>relevant</w:t>
      </w:r>
      <w:r>
        <w:rPr>
          <w:color w:val="292425"/>
          <w:spacing w:val="-18"/>
          <w:w w:val="110"/>
          <w:sz w:val="12"/>
        </w:rPr>
        <w:t> </w:t>
      </w:r>
      <w:r>
        <w:rPr>
          <w:color w:val="292425"/>
          <w:w w:val="110"/>
          <w:sz w:val="12"/>
        </w:rPr>
        <w:t>months.</w:t>
      </w:r>
    </w:p>
    <w:p>
      <w:pPr>
        <w:pStyle w:val="ListParagraph"/>
        <w:numPr>
          <w:ilvl w:val="0"/>
          <w:numId w:val="27"/>
        </w:numPr>
        <w:tabs>
          <w:tab w:pos="419" w:val="left" w:leader="none"/>
        </w:tabs>
        <w:spacing w:line="208" w:lineRule="auto" w:before="0" w:after="0"/>
        <w:ind w:left="418" w:right="242" w:hanging="240"/>
        <w:jc w:val="left"/>
        <w:rPr>
          <w:sz w:val="12"/>
        </w:rPr>
      </w:pPr>
      <w:r>
        <w:rPr>
          <w:color w:val="292425"/>
          <w:w w:val="110"/>
          <w:sz w:val="12"/>
        </w:rPr>
        <w:t>Percentage</w:t>
      </w:r>
      <w:r>
        <w:rPr>
          <w:color w:val="292425"/>
          <w:spacing w:val="-16"/>
          <w:w w:val="110"/>
          <w:sz w:val="12"/>
        </w:rPr>
        <w:t> </w:t>
      </w:r>
      <w:r>
        <w:rPr>
          <w:color w:val="292425"/>
          <w:w w:val="110"/>
          <w:sz w:val="12"/>
        </w:rPr>
        <w:t>of</w:t>
      </w:r>
      <w:r>
        <w:rPr>
          <w:color w:val="292425"/>
          <w:spacing w:val="-15"/>
          <w:w w:val="110"/>
          <w:sz w:val="12"/>
        </w:rPr>
        <w:t> </w:t>
      </w:r>
      <w:r>
        <w:rPr>
          <w:color w:val="292425"/>
          <w:w w:val="110"/>
          <w:sz w:val="12"/>
        </w:rPr>
        <w:t>firms</w:t>
      </w:r>
      <w:r>
        <w:rPr>
          <w:color w:val="292425"/>
          <w:spacing w:val="-15"/>
          <w:w w:val="110"/>
          <w:sz w:val="12"/>
        </w:rPr>
        <w:t> </w:t>
      </w:r>
      <w:r>
        <w:rPr>
          <w:color w:val="292425"/>
          <w:w w:val="110"/>
          <w:sz w:val="12"/>
        </w:rPr>
        <w:t>currently</w:t>
      </w:r>
      <w:r>
        <w:rPr>
          <w:color w:val="292425"/>
          <w:spacing w:val="-15"/>
          <w:w w:val="110"/>
          <w:sz w:val="12"/>
        </w:rPr>
        <w:t> </w:t>
      </w:r>
      <w:r>
        <w:rPr>
          <w:color w:val="292425"/>
          <w:w w:val="110"/>
          <w:sz w:val="12"/>
        </w:rPr>
        <w:t>suffering</w:t>
      </w:r>
      <w:r>
        <w:rPr>
          <w:color w:val="292425"/>
          <w:spacing w:val="-15"/>
          <w:w w:val="110"/>
          <w:sz w:val="12"/>
        </w:rPr>
        <w:t> </w:t>
      </w:r>
      <w:r>
        <w:rPr>
          <w:color w:val="292425"/>
          <w:w w:val="110"/>
          <w:sz w:val="12"/>
        </w:rPr>
        <w:t>pressures</w:t>
      </w:r>
      <w:r>
        <w:rPr>
          <w:color w:val="292425"/>
          <w:spacing w:val="-15"/>
          <w:w w:val="110"/>
          <w:sz w:val="12"/>
        </w:rPr>
        <w:t> </w:t>
      </w:r>
      <w:r>
        <w:rPr>
          <w:color w:val="292425"/>
          <w:w w:val="110"/>
          <w:sz w:val="12"/>
        </w:rPr>
        <w:t>to</w:t>
      </w:r>
      <w:r>
        <w:rPr>
          <w:color w:val="292425"/>
          <w:spacing w:val="-15"/>
          <w:w w:val="110"/>
          <w:sz w:val="12"/>
        </w:rPr>
        <w:t> </w:t>
      </w:r>
      <w:r>
        <w:rPr>
          <w:color w:val="292425"/>
          <w:w w:val="110"/>
          <w:sz w:val="12"/>
        </w:rPr>
        <w:t>raise</w:t>
      </w:r>
      <w:r>
        <w:rPr>
          <w:color w:val="292425"/>
          <w:spacing w:val="-15"/>
          <w:w w:val="110"/>
          <w:sz w:val="12"/>
        </w:rPr>
        <w:t> </w:t>
      </w:r>
      <w:r>
        <w:rPr>
          <w:color w:val="292425"/>
          <w:w w:val="110"/>
          <w:sz w:val="12"/>
        </w:rPr>
        <w:t>prices</w:t>
      </w:r>
      <w:r>
        <w:rPr>
          <w:color w:val="292425"/>
          <w:spacing w:val="-15"/>
          <w:w w:val="110"/>
          <w:sz w:val="12"/>
        </w:rPr>
        <w:t> </w:t>
      </w:r>
      <w:r>
        <w:rPr>
          <w:color w:val="292425"/>
          <w:w w:val="110"/>
          <w:sz w:val="12"/>
        </w:rPr>
        <w:t>from</w:t>
      </w:r>
      <w:r>
        <w:rPr>
          <w:color w:val="292425"/>
          <w:spacing w:val="-15"/>
          <w:w w:val="110"/>
          <w:sz w:val="12"/>
        </w:rPr>
        <w:t> </w:t>
      </w:r>
      <w:r>
        <w:rPr>
          <w:color w:val="292425"/>
          <w:w w:val="110"/>
          <w:sz w:val="12"/>
        </w:rPr>
        <w:t>any</w:t>
      </w:r>
      <w:r>
        <w:rPr>
          <w:color w:val="292425"/>
          <w:spacing w:val="-15"/>
          <w:w w:val="110"/>
          <w:sz w:val="12"/>
        </w:rPr>
        <w:t> </w:t>
      </w:r>
      <w:r>
        <w:rPr>
          <w:color w:val="292425"/>
          <w:w w:val="110"/>
          <w:sz w:val="12"/>
        </w:rPr>
        <w:t>of these</w:t>
      </w:r>
      <w:r>
        <w:rPr>
          <w:color w:val="292425"/>
          <w:spacing w:val="-4"/>
          <w:w w:val="110"/>
          <w:sz w:val="12"/>
        </w:rPr>
        <w:t> </w:t>
      </w:r>
      <w:r>
        <w:rPr>
          <w:color w:val="292425"/>
          <w:w w:val="110"/>
          <w:sz w:val="12"/>
        </w:rPr>
        <w:t>factors.</w:t>
      </w:r>
    </w:p>
    <w:p>
      <w:pPr>
        <w:pStyle w:val="BodyText"/>
        <w:spacing w:before="70"/>
        <w:ind w:left="178"/>
      </w:pPr>
      <w:r>
        <w:rPr/>
        <w:br w:type="column"/>
      </w:r>
      <w:r>
        <w:rPr>
          <w:color w:val="292425"/>
          <w:w w:val="110"/>
        </w:rPr>
        <w:t>suggests that, with the exception of overhead costs,</w:t>
      </w:r>
    </w:p>
    <w:p>
      <w:pPr>
        <w:pStyle w:val="BodyText"/>
        <w:spacing w:line="292" w:lineRule="auto" w:before="50"/>
        <w:ind w:left="178" w:right="167"/>
      </w:pPr>
      <w:r>
        <w:rPr>
          <w:color w:val="292425"/>
          <w:w w:val="110"/>
        </w:rPr>
        <w:t>non-labour</w:t>
      </w:r>
      <w:r>
        <w:rPr>
          <w:color w:val="292425"/>
          <w:spacing w:val="-11"/>
          <w:w w:val="110"/>
        </w:rPr>
        <w:t> </w:t>
      </w:r>
      <w:r>
        <w:rPr>
          <w:color w:val="292425"/>
          <w:w w:val="110"/>
        </w:rPr>
        <w:t>cost</w:t>
      </w:r>
      <w:r>
        <w:rPr>
          <w:color w:val="292425"/>
          <w:spacing w:val="-10"/>
          <w:w w:val="110"/>
        </w:rPr>
        <w:t> </w:t>
      </w:r>
      <w:r>
        <w:rPr>
          <w:color w:val="292425"/>
          <w:spacing w:val="-3"/>
          <w:w w:val="110"/>
        </w:rPr>
        <w:t>pressures</w:t>
      </w:r>
      <w:r>
        <w:rPr>
          <w:color w:val="292425"/>
          <w:spacing w:val="-10"/>
          <w:w w:val="110"/>
        </w:rPr>
        <w:t> </w:t>
      </w:r>
      <w:r>
        <w:rPr>
          <w:color w:val="292425"/>
          <w:spacing w:val="-3"/>
          <w:w w:val="110"/>
        </w:rPr>
        <w:t>have</w:t>
      </w:r>
      <w:r>
        <w:rPr>
          <w:color w:val="292425"/>
          <w:spacing w:val="-10"/>
          <w:w w:val="110"/>
        </w:rPr>
        <w:t> </w:t>
      </w:r>
      <w:r>
        <w:rPr>
          <w:color w:val="292425"/>
          <w:w w:val="110"/>
        </w:rPr>
        <w:t>been</w:t>
      </w:r>
      <w:r>
        <w:rPr>
          <w:color w:val="292425"/>
          <w:spacing w:val="-10"/>
          <w:w w:val="110"/>
        </w:rPr>
        <w:t> </w:t>
      </w:r>
      <w:r>
        <w:rPr>
          <w:color w:val="292425"/>
          <w:w w:val="110"/>
        </w:rPr>
        <w:t>little</w:t>
      </w:r>
      <w:r>
        <w:rPr>
          <w:color w:val="292425"/>
          <w:spacing w:val="-11"/>
          <w:w w:val="110"/>
        </w:rPr>
        <w:t> </w:t>
      </w:r>
      <w:r>
        <w:rPr>
          <w:color w:val="292425"/>
          <w:w w:val="110"/>
        </w:rPr>
        <w:t>changed</w:t>
      </w:r>
      <w:r>
        <w:rPr>
          <w:color w:val="292425"/>
          <w:spacing w:val="-10"/>
          <w:w w:val="110"/>
        </w:rPr>
        <w:t> </w:t>
      </w:r>
      <w:r>
        <w:rPr>
          <w:color w:val="292425"/>
          <w:w w:val="110"/>
        </w:rPr>
        <w:t>during</w:t>
      </w:r>
      <w:r>
        <w:rPr>
          <w:color w:val="292425"/>
          <w:spacing w:val="-10"/>
          <w:w w:val="110"/>
        </w:rPr>
        <w:t> </w:t>
      </w:r>
      <w:r>
        <w:rPr>
          <w:color w:val="292425"/>
          <w:w w:val="110"/>
        </w:rPr>
        <w:t>this period. The percentage of respondents citing overheads as a </w:t>
      </w:r>
      <w:r>
        <w:rPr>
          <w:color w:val="292425"/>
          <w:spacing w:val="-3"/>
          <w:w w:val="110"/>
        </w:rPr>
        <w:t>pressure </w:t>
      </w:r>
      <w:r>
        <w:rPr>
          <w:color w:val="292425"/>
          <w:spacing w:val="-4"/>
          <w:w w:val="110"/>
        </w:rPr>
        <w:t>to </w:t>
      </w:r>
      <w:r>
        <w:rPr>
          <w:color w:val="292425"/>
          <w:w w:val="110"/>
        </w:rPr>
        <w:t>raise prices has increased </w:t>
      </w:r>
      <w:r>
        <w:rPr>
          <w:color w:val="292425"/>
          <w:spacing w:val="-4"/>
          <w:w w:val="110"/>
        </w:rPr>
        <w:t>to </w:t>
      </w:r>
      <w:r>
        <w:rPr>
          <w:color w:val="292425"/>
          <w:w w:val="110"/>
        </w:rPr>
        <w:t>its highest </w:t>
      </w:r>
      <w:r>
        <w:rPr>
          <w:color w:val="292425"/>
          <w:spacing w:val="-3"/>
          <w:w w:val="110"/>
        </w:rPr>
        <w:t>level </w:t>
      </w:r>
      <w:r>
        <w:rPr>
          <w:color w:val="292425"/>
          <w:w w:val="110"/>
        </w:rPr>
        <w:t>since the start of the series in </w:t>
      </w:r>
      <w:r>
        <w:rPr>
          <w:color w:val="292425"/>
          <w:spacing w:val="-12"/>
          <w:w w:val="110"/>
        </w:rPr>
        <w:t>mid-1997.</w:t>
      </w:r>
      <w:r>
        <w:rPr>
          <w:color w:val="292425"/>
          <w:spacing w:val="31"/>
          <w:w w:val="110"/>
        </w:rPr>
        <w:t> </w:t>
      </w:r>
      <w:r>
        <w:rPr>
          <w:color w:val="292425"/>
          <w:w w:val="110"/>
        </w:rPr>
        <w:t>This could reflect the sharp</w:t>
      </w:r>
      <w:r>
        <w:rPr>
          <w:color w:val="292425"/>
          <w:spacing w:val="-17"/>
          <w:w w:val="110"/>
        </w:rPr>
        <w:t> </w:t>
      </w:r>
      <w:r>
        <w:rPr>
          <w:color w:val="292425"/>
          <w:w w:val="110"/>
        </w:rPr>
        <w:t>rises</w:t>
      </w:r>
      <w:r>
        <w:rPr>
          <w:color w:val="292425"/>
          <w:spacing w:val="-17"/>
          <w:w w:val="110"/>
        </w:rPr>
        <w:t> </w:t>
      </w:r>
      <w:r>
        <w:rPr>
          <w:color w:val="292425"/>
          <w:w w:val="110"/>
        </w:rPr>
        <w:t>in</w:t>
      </w:r>
      <w:r>
        <w:rPr>
          <w:color w:val="292425"/>
          <w:spacing w:val="-16"/>
          <w:w w:val="110"/>
        </w:rPr>
        <w:t> </w:t>
      </w:r>
      <w:r>
        <w:rPr>
          <w:color w:val="292425"/>
          <w:w w:val="110"/>
        </w:rPr>
        <w:t>insurance</w:t>
      </w:r>
      <w:r>
        <w:rPr>
          <w:color w:val="292425"/>
          <w:spacing w:val="-17"/>
          <w:w w:val="110"/>
        </w:rPr>
        <w:t> </w:t>
      </w:r>
      <w:r>
        <w:rPr>
          <w:color w:val="292425"/>
          <w:w w:val="110"/>
        </w:rPr>
        <w:t>costs,</w:t>
      </w:r>
      <w:r>
        <w:rPr>
          <w:color w:val="292425"/>
          <w:spacing w:val="-17"/>
          <w:w w:val="110"/>
        </w:rPr>
        <w:t> </w:t>
      </w:r>
      <w:r>
        <w:rPr>
          <w:color w:val="292425"/>
          <w:w w:val="110"/>
        </w:rPr>
        <w:t>which</w:t>
      </w:r>
      <w:r>
        <w:rPr>
          <w:color w:val="292425"/>
          <w:spacing w:val="-16"/>
          <w:w w:val="110"/>
        </w:rPr>
        <w:t> </w:t>
      </w:r>
      <w:r>
        <w:rPr>
          <w:color w:val="292425"/>
          <w:w w:val="110"/>
        </w:rPr>
        <w:t>according</w:t>
      </w:r>
      <w:r>
        <w:rPr>
          <w:color w:val="292425"/>
          <w:spacing w:val="-17"/>
          <w:w w:val="110"/>
        </w:rPr>
        <w:t> </w:t>
      </w:r>
      <w:r>
        <w:rPr>
          <w:color w:val="292425"/>
          <w:spacing w:val="-4"/>
          <w:w w:val="110"/>
        </w:rPr>
        <w:t>to</w:t>
      </w:r>
      <w:r>
        <w:rPr>
          <w:color w:val="292425"/>
          <w:spacing w:val="-16"/>
          <w:w w:val="110"/>
        </w:rPr>
        <w:t> </w:t>
      </w:r>
      <w:r>
        <w:rPr>
          <w:color w:val="292425"/>
          <w:w w:val="110"/>
        </w:rPr>
        <w:t>the</w:t>
      </w:r>
      <w:r>
        <w:rPr>
          <w:color w:val="292425"/>
          <w:spacing w:val="-17"/>
          <w:w w:val="110"/>
        </w:rPr>
        <w:t> </w:t>
      </w:r>
      <w:r>
        <w:rPr>
          <w:color w:val="292425"/>
          <w:spacing w:val="-3"/>
          <w:w w:val="110"/>
        </w:rPr>
        <w:t>Bank’s</w:t>
      </w:r>
    </w:p>
    <w:p>
      <w:pPr>
        <w:spacing w:after="0" w:line="292" w:lineRule="auto"/>
        <w:sectPr>
          <w:type w:val="continuous"/>
          <w:pgSz w:w="11900" w:h="16840"/>
          <w:pgMar w:top="1260" w:bottom="280" w:left="660" w:right="620"/>
          <w:cols w:num="2" w:equalWidth="0">
            <w:col w:w="4501" w:space="415"/>
            <w:col w:w="5704"/>
          </w:cols>
        </w:sectPr>
      </w:pPr>
    </w:p>
    <w:p>
      <w:pPr>
        <w:pStyle w:val="BodyText"/>
      </w:pPr>
    </w:p>
    <w:p>
      <w:pPr>
        <w:spacing w:after="0"/>
        <w:sectPr>
          <w:pgSz w:w="11900" w:h="16840"/>
          <w:pgMar w:header="601" w:footer="575" w:top="800" w:bottom="760" w:left="660" w:right="620"/>
        </w:sectPr>
      </w:pPr>
    </w:p>
    <w:p>
      <w:pPr>
        <w:pStyle w:val="BodyText"/>
        <w:spacing w:before="5"/>
        <w:rPr>
          <w:sz w:val="22"/>
        </w:rPr>
      </w:pPr>
    </w:p>
    <w:p>
      <w:pPr>
        <w:spacing w:before="0"/>
        <w:ind w:left="154" w:right="0" w:firstLine="0"/>
        <w:jc w:val="left"/>
        <w:rPr>
          <w:rFonts w:ascii="Trebuchet MS"/>
          <w:b/>
          <w:sz w:val="20"/>
        </w:rPr>
      </w:pPr>
      <w:bookmarkStart w:name="Retail prices" w:id="58"/>
      <w:bookmarkEnd w:id="58"/>
      <w:r>
        <w:rPr/>
      </w:r>
      <w:bookmarkStart w:name="_bookmark22" w:id="59"/>
      <w:bookmarkEnd w:id="59"/>
      <w:r>
        <w:rPr/>
      </w: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0"/>
          <w:sz w:val="20"/>
        </w:rPr>
        <w:t>4.11</w:t>
      </w:r>
    </w:p>
    <w:p>
      <w:pPr>
        <w:spacing w:line="247" w:lineRule="auto" w:before="8"/>
        <w:ind w:left="154" w:right="32" w:hanging="1"/>
        <w:jc w:val="left"/>
        <w:rPr>
          <w:rFonts w:ascii="Trebuchet MS"/>
          <w:b/>
          <w:sz w:val="20"/>
        </w:rPr>
      </w:pPr>
      <w:r>
        <w:rPr>
          <w:rFonts w:ascii="Trebuchet MS"/>
          <w:b/>
          <w:color w:val="0092C0"/>
          <w:sz w:val="20"/>
        </w:rPr>
        <w:t>CSPI</w:t>
      </w:r>
      <w:r>
        <w:rPr>
          <w:color w:val="292425"/>
          <w:position w:val="5"/>
          <w:sz w:val="14"/>
        </w:rPr>
        <w:t>(a)</w:t>
      </w:r>
      <w:r>
        <w:rPr>
          <w:color w:val="292425"/>
          <w:spacing w:val="-8"/>
          <w:position w:val="5"/>
          <w:sz w:val="14"/>
        </w:rPr>
        <w:t> </w:t>
      </w:r>
      <w:r>
        <w:rPr>
          <w:rFonts w:ascii="Trebuchet MS"/>
          <w:b/>
          <w:color w:val="0092C0"/>
          <w:sz w:val="20"/>
        </w:rPr>
        <w:t>and</w:t>
      </w:r>
      <w:r>
        <w:rPr>
          <w:rFonts w:ascii="Trebuchet MS"/>
          <w:b/>
          <w:color w:val="0092C0"/>
          <w:spacing w:val="-32"/>
          <w:sz w:val="20"/>
        </w:rPr>
        <w:t> </w:t>
      </w:r>
      <w:r>
        <w:rPr>
          <w:rFonts w:ascii="Trebuchet MS"/>
          <w:b/>
          <w:color w:val="0092C0"/>
          <w:sz w:val="20"/>
        </w:rPr>
        <w:t>CIPS</w:t>
      </w:r>
      <w:r>
        <w:rPr>
          <w:rFonts w:ascii="Trebuchet MS"/>
          <w:b/>
          <w:color w:val="0092C0"/>
          <w:spacing w:val="-33"/>
          <w:sz w:val="20"/>
        </w:rPr>
        <w:t> </w:t>
      </w:r>
      <w:r>
        <w:rPr>
          <w:rFonts w:ascii="Trebuchet MS"/>
          <w:b/>
          <w:color w:val="0092C0"/>
          <w:sz w:val="20"/>
        </w:rPr>
        <w:t>and</w:t>
      </w:r>
      <w:r>
        <w:rPr>
          <w:rFonts w:ascii="Trebuchet MS"/>
          <w:b/>
          <w:color w:val="0092C0"/>
          <w:spacing w:val="-33"/>
          <w:sz w:val="20"/>
        </w:rPr>
        <w:t> </w:t>
      </w:r>
      <w:r>
        <w:rPr>
          <w:rFonts w:ascii="Trebuchet MS"/>
          <w:b/>
          <w:color w:val="0092C0"/>
          <w:sz w:val="20"/>
        </w:rPr>
        <w:t>BCC</w:t>
      </w:r>
      <w:r>
        <w:rPr>
          <w:rFonts w:ascii="Trebuchet MS"/>
          <w:b/>
          <w:color w:val="0092C0"/>
          <w:spacing w:val="-32"/>
          <w:sz w:val="20"/>
        </w:rPr>
        <w:t> </w:t>
      </w:r>
      <w:r>
        <w:rPr>
          <w:rFonts w:ascii="Trebuchet MS"/>
          <w:b/>
          <w:color w:val="0092C0"/>
          <w:sz w:val="20"/>
        </w:rPr>
        <w:t>services</w:t>
      </w:r>
      <w:r>
        <w:rPr>
          <w:rFonts w:ascii="Trebuchet MS"/>
          <w:b/>
          <w:color w:val="0092C0"/>
          <w:spacing w:val="-33"/>
          <w:sz w:val="20"/>
        </w:rPr>
        <w:t> </w:t>
      </w:r>
      <w:r>
        <w:rPr>
          <w:rFonts w:ascii="Trebuchet MS"/>
          <w:b/>
          <w:color w:val="0092C0"/>
          <w:sz w:val="20"/>
        </w:rPr>
        <w:t>output price indicators</w:t>
      </w:r>
    </w:p>
    <w:p>
      <w:pPr>
        <w:spacing w:line="109" w:lineRule="exact" w:before="35"/>
        <w:ind w:left="251" w:right="0" w:firstLine="0"/>
        <w:jc w:val="left"/>
        <w:rPr>
          <w:sz w:val="12"/>
        </w:rPr>
      </w:pPr>
      <w:r>
        <w:rPr>
          <w:color w:val="292425"/>
          <w:w w:val="110"/>
          <w:sz w:val="12"/>
        </w:rPr>
        <w:t>Percentage changes</w:t>
      </w:r>
      <w:r>
        <w:rPr>
          <w:color w:val="292425"/>
          <w:spacing w:val="-26"/>
          <w:w w:val="110"/>
          <w:sz w:val="12"/>
        </w:rPr>
        <w:t> </w:t>
      </w:r>
      <w:r>
        <w:rPr>
          <w:color w:val="292425"/>
          <w:w w:val="110"/>
          <w:sz w:val="12"/>
        </w:rPr>
        <w:t>on</w:t>
      </w:r>
    </w:p>
    <w:p>
      <w:pPr>
        <w:pStyle w:val="BodyText"/>
        <w:spacing w:before="3"/>
        <w:rPr>
          <w:sz w:val="21"/>
        </w:rPr>
      </w:pPr>
      <w:r>
        <w:rPr/>
        <w:br w:type="column"/>
      </w:r>
      <w:r>
        <w:rPr>
          <w:sz w:val="21"/>
        </w:rPr>
      </w:r>
    </w:p>
    <w:p>
      <w:pPr>
        <w:pStyle w:val="BodyText"/>
        <w:spacing w:line="292" w:lineRule="auto" w:before="1"/>
        <w:ind w:left="154" w:right="208"/>
      </w:pPr>
      <w:r>
        <w:rPr>
          <w:color w:val="292425"/>
          <w:w w:val="110"/>
        </w:rPr>
        <w:t>regional</w:t>
      </w:r>
      <w:r>
        <w:rPr>
          <w:color w:val="292425"/>
          <w:spacing w:val="-24"/>
          <w:w w:val="110"/>
        </w:rPr>
        <w:t> </w:t>
      </w:r>
      <w:r>
        <w:rPr>
          <w:color w:val="292425"/>
          <w:w w:val="110"/>
        </w:rPr>
        <w:t>Agents</w:t>
      </w:r>
      <w:r>
        <w:rPr>
          <w:color w:val="292425"/>
          <w:spacing w:val="-23"/>
          <w:w w:val="110"/>
        </w:rPr>
        <w:t> </w:t>
      </w:r>
      <w:r>
        <w:rPr>
          <w:color w:val="292425"/>
          <w:spacing w:val="-3"/>
          <w:w w:val="110"/>
        </w:rPr>
        <w:t>have</w:t>
      </w:r>
      <w:r>
        <w:rPr>
          <w:color w:val="292425"/>
          <w:spacing w:val="-24"/>
          <w:w w:val="110"/>
        </w:rPr>
        <w:t> </w:t>
      </w:r>
      <w:r>
        <w:rPr>
          <w:color w:val="292425"/>
          <w:w w:val="110"/>
        </w:rPr>
        <w:t>been</w:t>
      </w:r>
      <w:r>
        <w:rPr>
          <w:color w:val="292425"/>
          <w:spacing w:val="-23"/>
          <w:w w:val="110"/>
        </w:rPr>
        <w:t> </w:t>
      </w:r>
      <w:r>
        <w:rPr>
          <w:color w:val="292425"/>
          <w:w w:val="110"/>
        </w:rPr>
        <w:t>a</w:t>
      </w:r>
      <w:r>
        <w:rPr>
          <w:color w:val="292425"/>
          <w:spacing w:val="-23"/>
          <w:w w:val="110"/>
        </w:rPr>
        <w:t> </w:t>
      </w:r>
      <w:r>
        <w:rPr>
          <w:color w:val="292425"/>
          <w:w w:val="110"/>
        </w:rPr>
        <w:t>significant</w:t>
      </w:r>
      <w:r>
        <w:rPr>
          <w:color w:val="292425"/>
          <w:spacing w:val="-24"/>
          <w:w w:val="110"/>
        </w:rPr>
        <w:t> </w:t>
      </w:r>
      <w:r>
        <w:rPr>
          <w:color w:val="292425"/>
          <w:spacing w:val="-3"/>
          <w:w w:val="110"/>
        </w:rPr>
        <w:t>upward</w:t>
      </w:r>
      <w:r>
        <w:rPr>
          <w:color w:val="292425"/>
          <w:spacing w:val="-23"/>
          <w:w w:val="110"/>
        </w:rPr>
        <w:t> </w:t>
      </w:r>
      <w:r>
        <w:rPr>
          <w:color w:val="292425"/>
          <w:w w:val="110"/>
        </w:rPr>
        <w:t>influence</w:t>
      </w:r>
      <w:r>
        <w:rPr>
          <w:color w:val="292425"/>
          <w:spacing w:val="-24"/>
          <w:w w:val="110"/>
        </w:rPr>
        <w:t> </w:t>
      </w:r>
      <w:r>
        <w:rPr>
          <w:color w:val="292425"/>
          <w:w w:val="110"/>
        </w:rPr>
        <w:t>on firms’ costs during the past </w:t>
      </w:r>
      <w:r>
        <w:rPr>
          <w:color w:val="292425"/>
          <w:spacing w:val="-17"/>
          <w:w w:val="110"/>
        </w:rPr>
        <w:t>18</w:t>
      </w:r>
      <w:r>
        <w:rPr>
          <w:color w:val="292425"/>
          <w:spacing w:val="-41"/>
          <w:w w:val="110"/>
        </w:rPr>
        <w:t> </w:t>
      </w:r>
      <w:r>
        <w:rPr>
          <w:color w:val="292425"/>
          <w:w w:val="110"/>
        </w:rPr>
        <w:t>months.</w:t>
      </w:r>
    </w:p>
    <w:p>
      <w:pPr>
        <w:spacing w:after="0" w:line="292" w:lineRule="auto"/>
        <w:sectPr>
          <w:type w:val="continuous"/>
          <w:pgSz w:w="11900" w:h="16840"/>
          <w:pgMar w:top="1260" w:bottom="280" w:left="660" w:right="620"/>
          <w:cols w:num="2" w:equalWidth="0">
            <w:col w:w="3746" w:space="1183"/>
            <w:col w:w="5691"/>
          </w:cols>
        </w:sectPr>
      </w:pPr>
    </w:p>
    <w:p>
      <w:pPr>
        <w:spacing w:line="112" w:lineRule="exact" w:before="32"/>
        <w:ind w:left="251" w:right="0" w:firstLine="0"/>
        <w:jc w:val="left"/>
        <w:rPr>
          <w:sz w:val="12"/>
        </w:rPr>
      </w:pPr>
      <w:r>
        <w:rPr>
          <w:color w:val="292425"/>
          <w:w w:val="110"/>
          <w:sz w:val="12"/>
        </w:rPr>
        <w:t>a year earlier</w:t>
      </w:r>
    </w:p>
    <w:p>
      <w:pPr>
        <w:spacing w:line="112" w:lineRule="exact" w:before="0"/>
        <w:ind w:left="139" w:right="0" w:firstLine="0"/>
        <w:jc w:val="left"/>
        <w:rPr>
          <w:sz w:val="12"/>
        </w:rPr>
      </w:pPr>
      <w:r>
        <w:rPr/>
        <w:pict>
          <v:group style="position:absolute;margin-left:55.168999pt;margin-top:3.749248pt;width:144.75pt;height:124.75pt;mso-position-horizontal-relative:page;mso-position-vertical-relative:paragraph;z-index:-21381120" coordorigin="1103,75" coordsize="2895,2495">
            <v:shape style="position:absolute;left:1330;top:764;width:208;height:1255" coordorigin="1331,765" coordsize="208,1255" path="m1331,2020l1428,1322m1428,1322l1538,765e" filled="false" stroked="true" strokeweight="1pt" strokecolor="#df6e22">
              <v:path arrowok="t"/>
              <v:stroke dashstyle="solid"/>
            </v:shape>
            <v:shape style="position:absolute;left:1528;top:552;width:663;height:600" type="#_x0000_t75" stroked="false">
              <v:imagedata r:id="rId155" o:title=""/>
            </v:shape>
            <v:shape style="position:absolute;left:2180;top:84;width:1808;height:1975" coordorigin="2181,85" coordsize="1808,1975" path="m2181,1142l2288,2060m2288,2060l2388,1540m2388,1540l2496,1202m2496,1202l2606,1682m2606,1682l2713,705m2713,705l2813,445m2813,445l2921,285m2921,285l3031,505m3031,505l3138,85m3138,85l3248,745m3248,745l3346,1042m3346,1042l3456,1062m3456,1062l3563,1562m3563,1562l3673,1280m3673,1280l3771,1002m3771,1002l3881,922m3881,922l3988,842e" filled="false" stroked="true" strokeweight="1pt" strokecolor="#df6e22">
              <v:path arrowok="t"/>
              <v:stroke dashstyle="solid"/>
            </v:shape>
            <v:shape style="position:absolute;left:1645;top:224;width:643;height:1635" coordorigin="1646,225" coordsize="643,1635" path="m1646,1082l1756,745m1756,745l1853,225m1853,225l1963,645m1963,645l2071,1002m2071,1002l2181,1860m2181,1860l2288,1422e" filled="false" stroked="true" strokeweight="1pt" strokecolor="#0092c0">
              <v:path arrowok="t"/>
              <v:stroke dashstyle="solid"/>
            </v:shape>
            <v:line style="position:absolute" from="2278,1424" to="2398,1424" stroked="true" strokeweight="1.125pt" strokecolor="#0092c0">
              <v:stroke dashstyle="solid"/>
            </v:line>
            <v:shape style="position:absolute;left:2388;top:147;width:1600;height:1793" coordorigin="2388,147" coordsize="1600,1793" path="m2388,1422l2496,1940m2496,1940l2606,1002m2606,1002l2713,822m2713,822l2813,645m2813,645l2921,1082m2921,1082l3031,902m3031,902l3138,147m3138,147l3248,147m3248,147l3346,1342m3346,1342l3456,1522m3456,1522l3563,1162m3563,1162l3673,822m3673,822l3771,1162m3771,1162l3881,1262m3881,1262l3988,405e" filled="false" stroked="true" strokeweight="1pt" strokecolor="#0092c0">
              <v:path arrowok="t"/>
              <v:stroke dashstyle="solid"/>
            </v:shape>
            <v:shape style="position:absolute;left:1113;top:284;width:2768;height:2275" coordorigin="1113,285" coordsize="2768,2275" path="m1113,2560l1221,2180m1221,2180l1331,1980m1331,1980l1428,1500m1428,1500l1538,1082m1538,1082l1646,1142m1646,1142l1756,1002m1756,1002l1853,1500m1853,1500l1963,1600m1963,1600l2071,1582m2071,1582l2181,1622m2181,1622l2288,1540m2288,1540l2388,1562m2388,1562l2496,1622m2496,1622l2606,1440m2606,1440l2713,1280m2713,1280l2813,1382m2813,1382l2921,1042m2921,1042l3031,842m3031,842l3138,682m3138,682l3248,285m3248,285l3346,445m3346,445l3456,682m3456,682l3563,942m3563,942l3673,1582m3673,1582l3771,1760m3771,1760l3881,1920e" filled="false" stroked="true" strokeweight="1pt" strokecolor="#97c83e">
              <v:path arrowok="t"/>
              <v:stroke dashstyle="solid"/>
            </v:shape>
            <v:shape style="position:absolute;left:2337;top:2021;width:191;height:153" type="#_x0000_t75" stroked="false">
              <v:imagedata r:id="rId156" o:title=""/>
            </v:shape>
            <v:shape style="position:absolute;left:1298;top:123;width:1194;height:120" type="#_x0000_t202" filled="false" stroked="false">
              <v:textbox inset="0,0,0,0">
                <w:txbxContent>
                  <w:p>
                    <w:pPr>
                      <w:spacing w:line="116" w:lineRule="exact" w:before="0"/>
                      <w:ind w:left="0" w:right="0" w:firstLine="0"/>
                      <w:jc w:val="left"/>
                      <w:rPr>
                        <w:sz w:val="12"/>
                      </w:rPr>
                    </w:pPr>
                    <w:r>
                      <w:rPr>
                        <w:color w:val="292425"/>
                        <w:w w:val="110"/>
                        <w:sz w:val="12"/>
                      </w:rPr>
                      <w:t>BCC</w:t>
                    </w:r>
                    <w:r>
                      <w:rPr>
                        <w:color w:val="292425"/>
                        <w:spacing w:val="-23"/>
                        <w:w w:val="110"/>
                        <w:sz w:val="12"/>
                      </w:rPr>
                      <w:t> </w:t>
                    </w:r>
                    <w:r>
                      <w:rPr>
                        <w:color w:val="292425"/>
                        <w:w w:val="110"/>
                        <w:sz w:val="12"/>
                      </w:rPr>
                      <w:t>(right-hand</w:t>
                    </w:r>
                    <w:r>
                      <w:rPr>
                        <w:color w:val="292425"/>
                        <w:spacing w:val="-23"/>
                        <w:w w:val="110"/>
                        <w:sz w:val="12"/>
                      </w:rPr>
                      <w:t> </w:t>
                    </w:r>
                    <w:r>
                      <w:rPr>
                        <w:color w:val="292425"/>
                        <w:w w:val="110"/>
                        <w:sz w:val="12"/>
                      </w:rPr>
                      <w:t>scale)</w:t>
                    </w:r>
                  </w:p>
                </w:txbxContent>
              </v:textbox>
              <w10:wrap type="none"/>
            </v:shape>
            <v:shape style="position:absolute;left:2521;top:2155;width:1210;height:120" type="#_x0000_t202" filled="false" stroked="false">
              <v:textbox inset="0,0,0,0">
                <w:txbxContent>
                  <w:p>
                    <w:pPr>
                      <w:spacing w:line="116" w:lineRule="exact" w:before="0"/>
                      <w:ind w:left="0" w:right="0" w:firstLine="0"/>
                      <w:jc w:val="left"/>
                      <w:rPr>
                        <w:sz w:val="12"/>
                      </w:rPr>
                    </w:pPr>
                    <w:r>
                      <w:rPr>
                        <w:color w:val="292425"/>
                        <w:w w:val="105"/>
                        <w:sz w:val="12"/>
                      </w:rPr>
                      <w:t>CIPS (right-hand scale)</w:t>
                    </w:r>
                  </w:p>
                </w:txbxContent>
              </v:textbox>
              <w10:wrap type="none"/>
            </v:shape>
            <v:shape style="position:absolute;left:1169;top:2427;width:1125;height:120" type="#_x0000_t202" filled="false" stroked="false">
              <v:textbox inset="0,0,0,0">
                <w:txbxContent>
                  <w:p>
                    <w:pPr>
                      <w:spacing w:line="116" w:lineRule="exact" w:before="0"/>
                      <w:ind w:left="0" w:right="0" w:firstLine="0"/>
                      <w:jc w:val="left"/>
                      <w:rPr>
                        <w:sz w:val="12"/>
                      </w:rPr>
                    </w:pPr>
                    <w:r>
                      <w:rPr>
                        <w:color w:val="292425"/>
                        <w:w w:val="105"/>
                        <w:sz w:val="12"/>
                      </w:rPr>
                      <w:t>CSPI (left-hand scale)</w:t>
                    </w:r>
                  </w:p>
                </w:txbxContent>
              </v:textbox>
              <w10:wrap type="none"/>
            </v:shape>
            <w10:wrap type="none"/>
          </v:group>
        </w:pict>
      </w:r>
      <w:r>
        <w:rPr/>
        <w:pict>
          <v:line style="position:absolute;mso-position-horizontal-relative:page;mso-position-vertical-relative:paragraph;z-index:16184320" from="45.594002pt,2.936248pt" to="51.594002pt,2.936248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69"/>
        <w:ind w:left="139" w:right="0" w:firstLine="0"/>
        <w:jc w:val="left"/>
        <w:rPr>
          <w:sz w:val="12"/>
        </w:rPr>
      </w:pPr>
      <w:r>
        <w:rPr/>
        <w:pict>
          <v:line style="position:absolute;mso-position-horizontal-relative:page;mso-position-vertical-relative:paragraph;z-index:16183808" from="45.594002pt,6.818572pt" to="51.594002pt,6.818572pt" stroked="true" strokeweight=".5pt" strokecolor="#292425">
            <v:stroke dashstyle="solid"/>
            <w10:wrap type="none"/>
          </v:line>
        </w:pict>
      </w:r>
      <w:r>
        <w:rPr>
          <w:color w:val="292425"/>
          <w:w w:val="121"/>
          <w:sz w:val="12"/>
        </w:rPr>
        <w:t>5</w:t>
      </w:r>
    </w:p>
    <w:p>
      <w:pPr>
        <w:spacing w:line="110" w:lineRule="exact" w:before="36"/>
        <w:ind w:left="139" w:right="0" w:firstLine="0"/>
        <w:jc w:val="left"/>
        <w:rPr>
          <w:sz w:val="12"/>
        </w:rPr>
      </w:pPr>
      <w:r>
        <w:rPr/>
        <w:br w:type="column"/>
      </w:r>
      <w:r>
        <w:rPr>
          <w:color w:val="292425"/>
          <w:w w:val="105"/>
          <w:sz w:val="12"/>
        </w:rPr>
        <w:t>Transformed balance/index (b)</w:t>
      </w:r>
    </w:p>
    <w:p>
      <w:pPr>
        <w:spacing w:line="110" w:lineRule="exact" w:before="0"/>
        <w:ind w:left="1766" w:right="0" w:firstLine="0"/>
        <w:jc w:val="left"/>
        <w:rPr>
          <w:sz w:val="12"/>
        </w:rPr>
      </w:pPr>
      <w:r>
        <w:rPr/>
        <w:pict>
          <v:line style="position:absolute;mso-position-horizontal-relative:page;mso-position-vertical-relative:paragraph;z-index:16178176" from="203.869003pt,2.809661pt" to="209.994003pt,2.809661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before="69"/>
        <w:ind w:left="1766" w:right="0" w:firstLine="0"/>
        <w:jc w:val="left"/>
        <w:rPr>
          <w:sz w:val="12"/>
        </w:rPr>
      </w:pPr>
      <w:r>
        <w:rPr/>
        <w:pict>
          <v:line style="position:absolute;mso-position-horizontal-relative:page;mso-position-vertical-relative:paragraph;z-index:16177664" from="203.869003pt,6.765166pt" to="209.994003pt,6.765166pt" stroked="true" strokeweight=".5pt" strokecolor="#292425">
            <v:stroke dashstyle="solid"/>
            <w10:wrap type="none"/>
          </v:line>
        </w:pict>
      </w:r>
      <w:r>
        <w:rPr>
          <w:color w:val="292425"/>
          <w:w w:val="121"/>
          <w:sz w:val="12"/>
        </w:rPr>
        <w:t>1</w:t>
      </w:r>
    </w:p>
    <w:p>
      <w:pPr>
        <w:pStyle w:val="BodyText"/>
        <w:spacing w:line="195" w:lineRule="exact"/>
        <w:ind w:left="139"/>
      </w:pPr>
      <w:r>
        <w:rPr/>
        <w:br w:type="column"/>
      </w:r>
      <w:r>
        <w:rPr>
          <w:color w:val="292425"/>
          <w:w w:val="110"/>
        </w:rPr>
        <w:t>The evidence on business services output price inflation is</w:t>
      </w:r>
    </w:p>
    <w:p>
      <w:pPr>
        <w:pStyle w:val="BodyText"/>
        <w:spacing w:line="292" w:lineRule="auto" w:before="50"/>
        <w:ind w:left="139"/>
      </w:pPr>
      <w:r>
        <w:rPr>
          <w:color w:val="292425"/>
          <w:w w:val="105"/>
        </w:rPr>
        <w:t>mixed. According to the ONS’ experimental corporate services price index (CSPI), business services price inflation declined</w:t>
      </w:r>
    </w:p>
    <w:p>
      <w:pPr>
        <w:spacing w:after="0" w:line="292" w:lineRule="auto"/>
        <w:sectPr>
          <w:type w:val="continuous"/>
          <w:pgSz w:w="11900" w:h="16840"/>
          <w:pgMar w:top="1260" w:bottom="280" w:left="660" w:right="620"/>
          <w:cols w:num="3" w:equalWidth="0">
            <w:col w:w="959" w:space="870"/>
            <w:col w:w="1879" w:space="1236"/>
            <w:col w:w="5676"/>
          </w:cols>
        </w:sectPr>
      </w:pPr>
    </w:p>
    <w:p>
      <w:pPr>
        <w:spacing w:line="176" w:lineRule="exact" w:before="111"/>
        <w:ind w:left="3509" w:right="0" w:firstLine="0"/>
        <w:jc w:val="left"/>
        <w:rPr>
          <w:sz w:val="16"/>
        </w:rPr>
      </w:pPr>
      <w:r>
        <w:rPr>
          <w:color w:val="292425"/>
          <w:w w:val="107"/>
          <w:sz w:val="16"/>
        </w:rPr>
        <w:t>+</w:t>
      </w:r>
    </w:p>
    <w:p>
      <w:pPr>
        <w:tabs>
          <w:tab w:pos="3456" w:val="left" w:leader="none"/>
        </w:tabs>
        <w:spacing w:line="105" w:lineRule="exact" w:before="0"/>
        <w:ind w:left="0" w:right="44" w:firstLine="0"/>
        <w:jc w:val="center"/>
        <w:rPr>
          <w:sz w:val="12"/>
        </w:rPr>
      </w:pPr>
      <w:r>
        <w:rPr/>
        <w:pict>
          <v:line style="position:absolute;mso-position-horizontal-relative:page;mso-position-vertical-relative:paragraph;z-index:16177152" from="203.869003pt,3.803252pt" to="209.994003pt,3.803252pt" stroked="true" strokeweight=".5pt" strokecolor="#292425">
            <v:stroke dashstyle="solid"/>
            <w10:wrap type="none"/>
          </v:line>
        </w:pict>
      </w:r>
      <w:r>
        <w:rPr/>
        <w:pict>
          <v:line style="position:absolute;mso-position-horizontal-relative:page;mso-position-vertical-relative:paragraph;z-index:16183296" from="45.594002pt,3.803252pt" to="51.594002pt,3.803252pt" stroked="true" strokeweight=".5pt" strokecolor="#292425">
            <v:stroke dashstyle="solid"/>
            <w10:wrap type="none"/>
          </v:line>
        </w:pict>
      </w:r>
      <w:r>
        <w:rPr>
          <w:color w:val="292425"/>
          <w:w w:val="120"/>
          <w:sz w:val="12"/>
        </w:rPr>
        <w:t>4</w:t>
        <w:tab/>
        <w:t>0</w:t>
      </w:r>
    </w:p>
    <w:p>
      <w:pPr>
        <w:spacing w:line="159" w:lineRule="exact" w:before="0"/>
        <w:ind w:left="3523" w:right="0" w:firstLine="0"/>
        <w:jc w:val="left"/>
        <w:rPr>
          <w:sz w:val="16"/>
        </w:rPr>
      </w:pPr>
      <w:r>
        <w:rPr>
          <w:color w:val="292425"/>
          <w:w w:val="87"/>
          <w:sz w:val="16"/>
        </w:rPr>
        <w:t>_</w:t>
      </w:r>
    </w:p>
    <w:p>
      <w:pPr>
        <w:pStyle w:val="BodyText"/>
        <w:spacing w:before="6"/>
        <w:rPr>
          <w:sz w:val="18"/>
        </w:rPr>
      </w:pPr>
    </w:p>
    <w:p>
      <w:pPr>
        <w:tabs>
          <w:tab w:pos="3595" w:val="left" w:leader="none"/>
        </w:tabs>
        <w:spacing w:before="0"/>
        <w:ind w:left="139" w:right="0" w:firstLine="0"/>
        <w:jc w:val="left"/>
        <w:rPr>
          <w:sz w:val="12"/>
        </w:rPr>
      </w:pPr>
      <w:r>
        <w:rPr/>
        <w:pict>
          <v:line style="position:absolute;mso-position-horizontal-relative:page;mso-position-vertical-relative:paragraph;z-index:-21385216" from="203.869003pt,3.752776pt" to="209.994003pt,3.752776pt" stroked="true" strokeweight=".5pt" strokecolor="#292425">
            <v:stroke dashstyle="solid"/>
            <w10:wrap type="none"/>
          </v:line>
        </w:pict>
      </w:r>
      <w:r>
        <w:rPr/>
        <w:pict>
          <v:line style="position:absolute;mso-position-horizontal-relative:page;mso-position-vertical-relative:paragraph;z-index:-21379072" from="45.594002pt,3.752776pt" to="51.594002pt,3.752776pt" stroked="true" strokeweight=".5pt" strokecolor="#292425">
            <v:stroke dashstyle="solid"/>
            <w10:wrap type="none"/>
          </v:line>
        </w:pict>
      </w:r>
      <w:r>
        <w:rPr>
          <w:color w:val="292425"/>
          <w:w w:val="120"/>
          <w:sz w:val="12"/>
        </w:rPr>
        <w:t>3</w:t>
        <w:tab/>
        <w:t>1</w:t>
      </w:r>
    </w:p>
    <w:p>
      <w:pPr>
        <w:pStyle w:val="BodyText"/>
        <w:rPr>
          <w:sz w:val="12"/>
        </w:rPr>
      </w:pPr>
    </w:p>
    <w:p>
      <w:pPr>
        <w:pStyle w:val="BodyText"/>
        <w:rPr>
          <w:sz w:val="12"/>
        </w:rPr>
      </w:pPr>
    </w:p>
    <w:p>
      <w:pPr>
        <w:tabs>
          <w:tab w:pos="3595" w:val="left" w:leader="none"/>
        </w:tabs>
        <w:spacing w:before="70"/>
        <w:ind w:left="139" w:right="0" w:firstLine="0"/>
        <w:jc w:val="left"/>
        <w:rPr>
          <w:sz w:val="12"/>
        </w:rPr>
      </w:pPr>
      <w:r>
        <w:rPr/>
        <w:pict>
          <v:line style="position:absolute;mso-position-horizontal-relative:page;mso-position-vertical-relative:paragraph;z-index:-21385728" from="203.869003pt,7.065581pt" to="209.994003pt,7.065581pt" stroked="true" strokeweight=".5pt" strokecolor="#292425">
            <v:stroke dashstyle="solid"/>
            <w10:wrap type="none"/>
          </v:line>
        </w:pict>
      </w:r>
      <w:r>
        <w:rPr/>
        <w:pict>
          <v:line style="position:absolute;mso-position-horizontal-relative:page;mso-position-vertical-relative:paragraph;z-index:-21379584" from="45.594002pt,7.065581pt" to="51.594002pt,7.065581pt" stroked="true" strokeweight=".5pt" strokecolor="#292425">
            <v:stroke dashstyle="solid"/>
            <w10:wrap type="none"/>
          </v:line>
        </w:pict>
      </w:r>
      <w:r>
        <w:rPr>
          <w:color w:val="292425"/>
          <w:w w:val="120"/>
          <w:sz w:val="12"/>
        </w:rPr>
        <w:t>2</w:t>
        <w:tab/>
        <w:t>2</w:t>
      </w:r>
    </w:p>
    <w:p>
      <w:pPr>
        <w:pStyle w:val="BodyText"/>
        <w:rPr>
          <w:sz w:val="12"/>
        </w:rPr>
      </w:pPr>
    </w:p>
    <w:p>
      <w:pPr>
        <w:pStyle w:val="BodyText"/>
        <w:rPr>
          <w:sz w:val="12"/>
        </w:rPr>
      </w:pPr>
    </w:p>
    <w:p>
      <w:pPr>
        <w:tabs>
          <w:tab w:pos="3595" w:val="left" w:leader="none"/>
        </w:tabs>
        <w:spacing w:before="70"/>
        <w:ind w:left="139" w:right="0" w:firstLine="0"/>
        <w:jc w:val="left"/>
        <w:rPr>
          <w:sz w:val="12"/>
        </w:rPr>
      </w:pPr>
      <w:r>
        <w:rPr/>
        <w:pict>
          <v:line style="position:absolute;mso-position-horizontal-relative:page;mso-position-vertical-relative:paragraph;z-index:-21386240" from="203.869003pt,7.752776pt" to="209.994003pt,7.752776pt" stroked="true" strokeweight=".5pt" strokecolor="#292425">
            <v:stroke dashstyle="solid"/>
            <w10:wrap type="none"/>
          </v:line>
        </w:pict>
      </w:r>
      <w:r>
        <w:rPr/>
        <w:pict>
          <v:line style="position:absolute;mso-position-horizontal-relative:page;mso-position-vertical-relative:paragraph;z-index:-21380096" from="45.594002pt,7.752776pt" to="51.594002pt,7.752776pt" stroked="true" strokeweight=".5pt" strokecolor="#292425">
            <v:stroke dashstyle="solid"/>
            <w10:wrap type="none"/>
          </v:line>
        </w:pict>
      </w:r>
      <w:r>
        <w:rPr>
          <w:color w:val="292425"/>
          <w:w w:val="120"/>
          <w:sz w:val="12"/>
        </w:rPr>
        <w:t>1</w:t>
        <w:tab/>
        <w:t>3</w:t>
      </w:r>
    </w:p>
    <w:p>
      <w:pPr>
        <w:pStyle w:val="BodyText"/>
        <w:rPr>
          <w:sz w:val="12"/>
        </w:rPr>
      </w:pPr>
    </w:p>
    <w:p>
      <w:pPr>
        <w:pStyle w:val="BodyText"/>
        <w:rPr>
          <w:sz w:val="12"/>
        </w:rPr>
      </w:pPr>
    </w:p>
    <w:p>
      <w:pPr>
        <w:tabs>
          <w:tab w:pos="3456" w:val="left" w:leader="none"/>
        </w:tabs>
        <w:spacing w:line="114" w:lineRule="exact" w:before="69"/>
        <w:ind w:left="0" w:right="44" w:firstLine="0"/>
        <w:jc w:val="center"/>
        <w:rPr>
          <w:sz w:val="12"/>
        </w:rPr>
      </w:pPr>
      <w:r>
        <w:rPr/>
        <w:pict>
          <v:line style="position:absolute;mso-position-horizontal-relative:page;mso-position-vertical-relative:paragraph;z-index:16175104" from="203.869003pt,7.515582pt" to="209.994003pt,7.515582pt" stroked="true" strokeweight=".5pt" strokecolor="#292425">
            <v:stroke dashstyle="solid"/>
            <w10:wrap type="none"/>
          </v:line>
        </w:pict>
      </w:r>
      <w:r>
        <w:rPr/>
        <w:pict>
          <v:shape style="position:absolute;margin-left:55.668999pt;margin-top:4.634582pt;width:143.75pt;height:2.9pt;mso-position-horizontal-relative:page;mso-position-vertical-relative:paragraph;z-index:-21383168" coordorigin="1113,93" coordsize="2875,58" path="m1113,150l3988,150m1115,150l1115,93m1540,150l1540,93m1965,150l1965,93m2390,150l2390,93m2815,150l2815,93m3250,150l3250,93m3675,150l3675,93e" filled="false" stroked="true" strokeweight=".5pt" strokecolor="#292425">
            <v:path arrowok="t"/>
            <v:stroke dashstyle="solid"/>
            <w10:wrap type="none"/>
          </v:shape>
        </w:pict>
      </w:r>
      <w:r>
        <w:rPr/>
        <w:pict>
          <v:line style="position:absolute;mso-position-horizontal-relative:page;mso-position-vertical-relative:paragraph;z-index:16181248" from="45.594002pt,7.515582pt" to="51.594002pt,7.515582pt" stroked="true" strokeweight=".5pt" strokecolor="#292425">
            <v:stroke dashstyle="solid"/>
            <w10:wrap type="none"/>
          </v:line>
        </w:pict>
      </w:r>
      <w:r>
        <w:rPr>
          <w:color w:val="292425"/>
          <w:w w:val="120"/>
          <w:sz w:val="12"/>
        </w:rPr>
        <w:t>0</w:t>
        <w:tab/>
        <w:t>4</w:t>
      </w:r>
    </w:p>
    <w:p>
      <w:pPr>
        <w:tabs>
          <w:tab w:pos="496" w:val="left" w:leader="none"/>
          <w:tab w:pos="921" w:val="left" w:leader="none"/>
          <w:tab w:pos="1346" w:val="left" w:leader="none"/>
          <w:tab w:pos="1699" w:val="left" w:leader="none"/>
          <w:tab w:pos="2206" w:val="left" w:leader="none"/>
          <w:tab w:pos="2595" w:val="left" w:leader="none"/>
        </w:tabs>
        <w:spacing w:line="114" w:lineRule="exact" w:before="0"/>
        <w:ind w:left="0" w:right="77" w:firstLine="0"/>
        <w:jc w:val="center"/>
        <w:rPr>
          <w:sz w:val="12"/>
        </w:rPr>
      </w:pPr>
      <w:r>
        <w:rPr>
          <w:color w:val="292425"/>
          <w:spacing w:val="-9"/>
          <w:w w:val="120"/>
          <w:sz w:val="12"/>
        </w:rPr>
        <w:t>1996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r>
    </w:p>
    <w:p>
      <w:pPr>
        <w:spacing w:before="97"/>
        <w:ind w:left="151" w:right="0" w:firstLine="0"/>
        <w:jc w:val="left"/>
        <w:rPr>
          <w:sz w:val="12"/>
        </w:rPr>
      </w:pPr>
      <w:r>
        <w:rPr>
          <w:color w:val="292425"/>
          <w:w w:val="105"/>
          <w:sz w:val="12"/>
        </w:rPr>
        <w:t>Sources: ONS, BCC and CIPS.</w:t>
      </w:r>
    </w:p>
    <w:p>
      <w:pPr>
        <w:pStyle w:val="BodyText"/>
        <w:spacing w:before="2"/>
        <w:rPr>
          <w:sz w:val="10"/>
        </w:rPr>
      </w:pPr>
    </w:p>
    <w:p>
      <w:pPr>
        <w:pStyle w:val="ListParagraph"/>
        <w:numPr>
          <w:ilvl w:val="0"/>
          <w:numId w:val="28"/>
        </w:numPr>
        <w:tabs>
          <w:tab w:pos="392" w:val="left" w:leader="none"/>
        </w:tabs>
        <w:spacing w:line="208" w:lineRule="auto" w:before="0" w:after="0"/>
        <w:ind w:left="391" w:right="38" w:hanging="240"/>
        <w:jc w:val="left"/>
        <w:rPr>
          <w:sz w:val="12"/>
        </w:rPr>
      </w:pPr>
      <w:r>
        <w:rPr>
          <w:color w:val="292425"/>
          <w:w w:val="105"/>
          <w:sz w:val="12"/>
        </w:rPr>
        <w:t>ONS’ corporate services price index (experimental index, including rent).</w:t>
      </w:r>
    </w:p>
    <w:p>
      <w:pPr>
        <w:pStyle w:val="ListParagraph"/>
        <w:numPr>
          <w:ilvl w:val="0"/>
          <w:numId w:val="28"/>
        </w:numPr>
        <w:tabs>
          <w:tab w:pos="392" w:val="left" w:leader="none"/>
        </w:tabs>
        <w:spacing w:line="208" w:lineRule="auto" w:before="0" w:after="0"/>
        <w:ind w:left="391" w:right="56" w:hanging="240"/>
        <w:jc w:val="left"/>
        <w:rPr>
          <w:sz w:val="12"/>
        </w:rPr>
      </w:pPr>
      <w:r>
        <w:rPr>
          <w:color w:val="292425"/>
          <w:w w:val="110"/>
          <w:sz w:val="12"/>
        </w:rPr>
        <w:t>Balance/index</w:t>
      </w:r>
      <w:r>
        <w:rPr>
          <w:color w:val="292425"/>
          <w:spacing w:val="-18"/>
          <w:w w:val="110"/>
          <w:sz w:val="12"/>
        </w:rPr>
        <w:t> </w:t>
      </w:r>
      <w:r>
        <w:rPr>
          <w:color w:val="292425"/>
          <w:w w:val="110"/>
          <w:sz w:val="12"/>
        </w:rPr>
        <w:t>minus</w:t>
      </w:r>
      <w:r>
        <w:rPr>
          <w:color w:val="292425"/>
          <w:spacing w:val="-17"/>
          <w:w w:val="110"/>
          <w:sz w:val="12"/>
        </w:rPr>
        <w:t> </w:t>
      </w:r>
      <w:r>
        <w:rPr>
          <w:color w:val="292425"/>
          <w:w w:val="110"/>
          <w:sz w:val="12"/>
        </w:rPr>
        <w:t>series</w:t>
      </w:r>
      <w:r>
        <w:rPr>
          <w:color w:val="292425"/>
          <w:spacing w:val="-18"/>
          <w:w w:val="110"/>
          <w:sz w:val="12"/>
        </w:rPr>
        <w:t> </w:t>
      </w:r>
      <w:r>
        <w:rPr>
          <w:color w:val="292425"/>
          <w:w w:val="110"/>
          <w:sz w:val="12"/>
        </w:rPr>
        <w:t>average,</w:t>
      </w:r>
      <w:r>
        <w:rPr>
          <w:color w:val="292425"/>
          <w:spacing w:val="-17"/>
          <w:w w:val="110"/>
          <w:sz w:val="12"/>
        </w:rPr>
        <w:t> </w:t>
      </w:r>
      <w:r>
        <w:rPr>
          <w:color w:val="292425"/>
          <w:w w:val="110"/>
          <w:sz w:val="12"/>
        </w:rPr>
        <w:t>divided</w:t>
      </w:r>
      <w:r>
        <w:rPr>
          <w:color w:val="292425"/>
          <w:spacing w:val="-18"/>
          <w:w w:val="110"/>
          <w:sz w:val="12"/>
        </w:rPr>
        <w:t> </w:t>
      </w:r>
      <w:r>
        <w:rPr>
          <w:color w:val="292425"/>
          <w:w w:val="110"/>
          <w:sz w:val="12"/>
        </w:rPr>
        <w:t>by</w:t>
      </w:r>
      <w:r>
        <w:rPr>
          <w:color w:val="292425"/>
          <w:spacing w:val="-17"/>
          <w:w w:val="110"/>
          <w:sz w:val="12"/>
        </w:rPr>
        <w:t> </w:t>
      </w:r>
      <w:r>
        <w:rPr>
          <w:color w:val="292425"/>
          <w:w w:val="110"/>
          <w:sz w:val="12"/>
        </w:rPr>
        <w:t>the</w:t>
      </w:r>
      <w:r>
        <w:rPr>
          <w:color w:val="292425"/>
          <w:spacing w:val="-18"/>
          <w:w w:val="110"/>
          <w:sz w:val="12"/>
        </w:rPr>
        <w:t> </w:t>
      </w:r>
      <w:r>
        <w:rPr>
          <w:color w:val="292425"/>
          <w:w w:val="110"/>
          <w:sz w:val="12"/>
        </w:rPr>
        <w:t>series</w:t>
      </w:r>
      <w:r>
        <w:rPr>
          <w:color w:val="292425"/>
          <w:spacing w:val="-17"/>
          <w:w w:val="110"/>
          <w:sz w:val="12"/>
        </w:rPr>
        <w:t> </w:t>
      </w:r>
      <w:r>
        <w:rPr>
          <w:color w:val="292425"/>
          <w:w w:val="110"/>
          <w:sz w:val="12"/>
        </w:rPr>
        <w:t>standard deviation. This linear transformation has been made in order to show</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BCC</w:t>
      </w:r>
      <w:r>
        <w:rPr>
          <w:color w:val="292425"/>
          <w:spacing w:val="-12"/>
          <w:w w:val="110"/>
          <w:sz w:val="12"/>
        </w:rPr>
        <w:t> </w:t>
      </w:r>
      <w:r>
        <w:rPr>
          <w:color w:val="292425"/>
          <w:w w:val="110"/>
          <w:sz w:val="12"/>
        </w:rPr>
        <w:t>balance</w:t>
      </w:r>
      <w:r>
        <w:rPr>
          <w:color w:val="292425"/>
          <w:spacing w:val="-13"/>
          <w:w w:val="110"/>
          <w:sz w:val="12"/>
        </w:rPr>
        <w:t> </w:t>
      </w:r>
      <w:r>
        <w:rPr>
          <w:color w:val="292425"/>
          <w:w w:val="110"/>
          <w:sz w:val="12"/>
        </w:rPr>
        <w:t>and</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CIPS</w:t>
      </w:r>
      <w:r>
        <w:rPr>
          <w:color w:val="292425"/>
          <w:spacing w:val="-13"/>
          <w:w w:val="110"/>
          <w:sz w:val="12"/>
        </w:rPr>
        <w:t> </w:t>
      </w:r>
      <w:r>
        <w:rPr>
          <w:color w:val="292425"/>
          <w:w w:val="110"/>
          <w:sz w:val="12"/>
        </w:rPr>
        <w:t>index</w:t>
      </w:r>
      <w:r>
        <w:rPr>
          <w:color w:val="292425"/>
          <w:spacing w:val="-12"/>
          <w:w w:val="110"/>
          <w:sz w:val="12"/>
        </w:rPr>
        <w:t> </w:t>
      </w:r>
      <w:r>
        <w:rPr>
          <w:color w:val="292425"/>
          <w:w w:val="110"/>
          <w:sz w:val="12"/>
        </w:rPr>
        <w:t>on</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same</w:t>
      </w:r>
      <w:r>
        <w:rPr>
          <w:color w:val="292425"/>
          <w:spacing w:val="-13"/>
          <w:w w:val="110"/>
          <w:sz w:val="12"/>
        </w:rPr>
        <w:t> </w:t>
      </w:r>
      <w:r>
        <w:rPr>
          <w:color w:val="292425"/>
          <w:w w:val="110"/>
          <w:sz w:val="12"/>
        </w:rPr>
        <w:t>axis.</w:t>
      </w:r>
      <w:r>
        <w:rPr>
          <w:color w:val="292425"/>
          <w:spacing w:val="9"/>
          <w:w w:val="110"/>
          <w:sz w:val="12"/>
        </w:rPr>
        <w:t> </w:t>
      </w:r>
      <w:r>
        <w:rPr>
          <w:color w:val="292425"/>
          <w:w w:val="110"/>
          <w:sz w:val="12"/>
        </w:rPr>
        <w:t>The averages and standard deviations have been calculated over the total sample period of each survey—that is: </w:t>
      </w:r>
      <w:r>
        <w:rPr>
          <w:color w:val="292425"/>
          <w:spacing w:val="-9"/>
          <w:w w:val="110"/>
          <w:sz w:val="12"/>
        </w:rPr>
        <w:t>1996 </w:t>
      </w:r>
      <w:r>
        <w:rPr>
          <w:color w:val="292425"/>
          <w:w w:val="110"/>
          <w:sz w:val="12"/>
        </w:rPr>
        <w:t>Q3 to </w:t>
      </w:r>
      <w:r>
        <w:rPr>
          <w:color w:val="292425"/>
          <w:spacing w:val="-4"/>
          <w:w w:val="110"/>
          <w:sz w:val="12"/>
        </w:rPr>
        <w:t>2002 </w:t>
      </w:r>
      <w:r>
        <w:rPr>
          <w:color w:val="292425"/>
          <w:w w:val="110"/>
          <w:sz w:val="12"/>
        </w:rPr>
        <w:t>Q4 for</w:t>
      </w:r>
      <w:r>
        <w:rPr>
          <w:color w:val="292425"/>
          <w:spacing w:val="-7"/>
          <w:w w:val="110"/>
          <w:sz w:val="12"/>
        </w:rPr>
        <w:t> </w:t>
      </w:r>
      <w:r>
        <w:rPr>
          <w:color w:val="292425"/>
          <w:w w:val="110"/>
          <w:sz w:val="12"/>
        </w:rPr>
        <w:t>the</w:t>
      </w:r>
      <w:r>
        <w:rPr>
          <w:color w:val="292425"/>
          <w:spacing w:val="-6"/>
          <w:w w:val="110"/>
          <w:sz w:val="12"/>
        </w:rPr>
        <w:t> </w:t>
      </w:r>
      <w:r>
        <w:rPr>
          <w:color w:val="292425"/>
          <w:w w:val="110"/>
          <w:sz w:val="12"/>
        </w:rPr>
        <w:t>BCC</w:t>
      </w:r>
      <w:r>
        <w:rPr>
          <w:color w:val="292425"/>
          <w:spacing w:val="-7"/>
          <w:w w:val="110"/>
          <w:sz w:val="12"/>
        </w:rPr>
        <w:t> </w:t>
      </w:r>
      <w:r>
        <w:rPr>
          <w:color w:val="292425"/>
          <w:w w:val="110"/>
          <w:sz w:val="12"/>
        </w:rPr>
        <w:t>balance</w:t>
      </w:r>
      <w:r>
        <w:rPr>
          <w:color w:val="292425"/>
          <w:spacing w:val="-6"/>
          <w:w w:val="110"/>
          <w:sz w:val="12"/>
        </w:rPr>
        <w:t> </w:t>
      </w:r>
      <w:r>
        <w:rPr>
          <w:color w:val="292425"/>
          <w:w w:val="110"/>
          <w:sz w:val="12"/>
        </w:rPr>
        <w:t>and</w:t>
      </w:r>
      <w:r>
        <w:rPr>
          <w:color w:val="292425"/>
          <w:spacing w:val="-6"/>
          <w:w w:val="110"/>
          <w:sz w:val="12"/>
        </w:rPr>
        <w:t> </w:t>
      </w:r>
      <w:r>
        <w:rPr>
          <w:color w:val="292425"/>
          <w:spacing w:val="-10"/>
          <w:w w:val="110"/>
          <w:sz w:val="12"/>
        </w:rPr>
        <w:t>1997</w:t>
      </w:r>
      <w:r>
        <w:rPr>
          <w:color w:val="292425"/>
          <w:spacing w:val="-7"/>
          <w:w w:val="110"/>
          <w:sz w:val="12"/>
        </w:rPr>
        <w:t> </w:t>
      </w:r>
      <w:r>
        <w:rPr>
          <w:color w:val="292425"/>
          <w:w w:val="110"/>
          <w:sz w:val="12"/>
        </w:rPr>
        <w:t>Q2</w:t>
      </w:r>
      <w:r>
        <w:rPr>
          <w:color w:val="292425"/>
          <w:spacing w:val="-6"/>
          <w:w w:val="110"/>
          <w:sz w:val="12"/>
        </w:rPr>
        <w:t> </w:t>
      </w:r>
      <w:r>
        <w:rPr>
          <w:color w:val="292425"/>
          <w:w w:val="110"/>
          <w:sz w:val="12"/>
        </w:rPr>
        <w:t>to</w:t>
      </w:r>
      <w:r>
        <w:rPr>
          <w:color w:val="292425"/>
          <w:spacing w:val="-6"/>
          <w:w w:val="110"/>
          <w:sz w:val="12"/>
        </w:rPr>
        <w:t> </w:t>
      </w:r>
      <w:r>
        <w:rPr>
          <w:color w:val="292425"/>
          <w:spacing w:val="-4"/>
          <w:w w:val="110"/>
          <w:sz w:val="12"/>
        </w:rPr>
        <w:t>2002</w:t>
      </w:r>
      <w:r>
        <w:rPr>
          <w:color w:val="292425"/>
          <w:spacing w:val="-7"/>
          <w:w w:val="110"/>
          <w:sz w:val="12"/>
        </w:rPr>
        <w:t> </w:t>
      </w:r>
      <w:r>
        <w:rPr>
          <w:color w:val="292425"/>
          <w:w w:val="110"/>
          <w:sz w:val="12"/>
        </w:rPr>
        <w:t>Q4</w:t>
      </w:r>
      <w:r>
        <w:rPr>
          <w:color w:val="292425"/>
          <w:spacing w:val="-6"/>
          <w:w w:val="110"/>
          <w:sz w:val="12"/>
        </w:rPr>
        <w:t> </w:t>
      </w:r>
      <w:r>
        <w:rPr>
          <w:color w:val="292425"/>
          <w:w w:val="110"/>
          <w:sz w:val="12"/>
        </w:rPr>
        <w:t>for</w:t>
      </w:r>
      <w:r>
        <w:rPr>
          <w:color w:val="292425"/>
          <w:spacing w:val="-6"/>
          <w:w w:val="110"/>
          <w:sz w:val="12"/>
        </w:rPr>
        <w:t> </w:t>
      </w:r>
      <w:r>
        <w:rPr>
          <w:color w:val="292425"/>
          <w:w w:val="110"/>
          <w:sz w:val="12"/>
        </w:rPr>
        <w:t>the</w:t>
      </w:r>
      <w:r>
        <w:rPr>
          <w:color w:val="292425"/>
          <w:spacing w:val="-7"/>
          <w:w w:val="110"/>
          <w:sz w:val="12"/>
        </w:rPr>
        <w:t> </w:t>
      </w:r>
      <w:r>
        <w:rPr>
          <w:color w:val="292425"/>
          <w:w w:val="110"/>
          <w:sz w:val="12"/>
        </w:rPr>
        <w:t>CIPS</w:t>
      </w:r>
      <w:r>
        <w:rPr>
          <w:color w:val="292425"/>
          <w:spacing w:val="-6"/>
          <w:w w:val="110"/>
          <w:sz w:val="12"/>
        </w:rPr>
        <w:t> </w:t>
      </w:r>
      <w:r>
        <w:rPr>
          <w:color w:val="292425"/>
          <w:w w:val="110"/>
          <w:sz w:val="12"/>
        </w:rPr>
        <w:t>index.</w:t>
      </w:r>
    </w:p>
    <w:p>
      <w:pPr>
        <w:pStyle w:val="BodyText"/>
        <w:spacing w:before="4"/>
        <w:rPr>
          <w:sz w:val="14"/>
        </w:rPr>
      </w:pPr>
    </w:p>
    <w:p>
      <w:pPr>
        <w:spacing w:before="0"/>
        <w:ind w:left="166"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4.12</w:t>
      </w:r>
    </w:p>
    <w:p>
      <w:pPr>
        <w:spacing w:before="8"/>
        <w:ind w:left="166" w:right="0" w:firstLine="0"/>
        <w:jc w:val="left"/>
        <w:rPr>
          <w:rFonts w:ascii="Trebuchet MS"/>
          <w:b/>
          <w:sz w:val="20"/>
        </w:rPr>
      </w:pPr>
      <w:r>
        <w:rPr>
          <w:rFonts w:ascii="Trebuchet MS"/>
          <w:b/>
          <w:color w:val="0092C0"/>
          <w:w w:val="95"/>
          <w:sz w:val="20"/>
        </w:rPr>
        <w:t>Retail price inflation</w:t>
      </w:r>
    </w:p>
    <w:p>
      <w:pPr>
        <w:spacing w:line="109" w:lineRule="exact" w:before="36"/>
        <w:ind w:left="1530" w:right="0" w:firstLine="0"/>
        <w:jc w:val="left"/>
        <w:rPr>
          <w:sz w:val="12"/>
        </w:rPr>
      </w:pPr>
      <w:r>
        <w:rPr>
          <w:color w:val="292425"/>
          <w:w w:val="110"/>
          <w:sz w:val="12"/>
        </w:rPr>
        <w:t>Percentage changes on a year earl</w:t>
      </w:r>
      <w:r>
        <w:rPr>
          <w:color w:val="292425"/>
          <w:w w:val="110"/>
          <w:sz w:val="12"/>
          <w:u w:val="single" w:color="292425"/>
        </w:rPr>
        <w:t>ier</w:t>
      </w:r>
    </w:p>
    <w:p>
      <w:pPr>
        <w:spacing w:line="109" w:lineRule="exact" w:before="0"/>
        <w:ind w:left="3453" w:right="0" w:firstLine="0"/>
        <w:jc w:val="left"/>
        <w:rPr>
          <w:sz w:val="12"/>
        </w:rPr>
      </w:pPr>
      <w:r>
        <w:rPr/>
        <w:pict>
          <v:line style="position:absolute;mso-position-horizontal-relative:page;mso-position-vertical-relative:paragraph;z-index:16201728" from="40.529999pt,2.515751pt" to="45.569999pt,2.515751pt" stroked="true" strokeweight=".5pt" strokecolor="#292425">
            <v:stroke dashstyle="solid"/>
            <w10:wrap type="none"/>
          </v:line>
        </w:pict>
      </w:r>
      <w:r>
        <w:rPr>
          <w:color w:val="292425"/>
          <w:w w:val="121"/>
          <w:sz w:val="12"/>
        </w:rPr>
        <w:t>6</w:t>
      </w:r>
    </w:p>
    <w:p>
      <w:pPr>
        <w:pStyle w:val="BodyText"/>
        <w:rPr>
          <w:sz w:val="12"/>
        </w:rPr>
      </w:pPr>
    </w:p>
    <w:p>
      <w:pPr>
        <w:spacing w:before="83"/>
        <w:ind w:left="0" w:right="326" w:firstLine="0"/>
        <w:jc w:val="right"/>
        <w:rPr>
          <w:sz w:val="12"/>
        </w:rPr>
      </w:pPr>
      <w:r>
        <w:rPr/>
        <w:pict>
          <v:line style="position:absolute;mso-position-horizontal-relative:page;mso-position-vertical-relative:paragraph;z-index:16195072" from="198.306pt,8.109369pt" to="203.345pt,8.109369pt" stroked="true" strokeweight=".5pt" strokecolor="#292425">
            <v:stroke dashstyle="solid"/>
            <w10:wrap type="none"/>
          </v:line>
        </w:pict>
      </w:r>
      <w:r>
        <w:rPr/>
        <w:pict>
          <v:group style="position:absolute;margin-left:49.938pt;margin-top:11.172369pt;width:144.5pt;height:123.1pt;mso-position-horizontal-relative:page;mso-position-vertical-relative:paragraph;z-index:16197120" coordorigin="999,223" coordsize="2890,2462">
            <v:shape style="position:absolute;left:1008;top:2605;width:2870;height:74" coordorigin="1009,2606" coordsize="2870,74" path="m1009,2680l3879,2680m1010,2678l1010,2606m1422,2678l1422,2606m1837,2678l1837,2606m2260,2678l2260,2606m2675,2678l2675,2606m3087,2678l3087,2606m3500,2678l3500,2606e" filled="false" stroked="true" strokeweight=".5pt" strokecolor="#292425">
              <v:path arrowok="t"/>
              <v:stroke dashstyle="solid"/>
            </v:shape>
            <v:line style="position:absolute" from="1009,951" to="1041,908" stroked="true" strokeweight="1pt" strokecolor="#ec2131">
              <v:stroke dashstyle="solid"/>
            </v:line>
            <v:shape style="position:absolute;left:1031;top:909;width:98;height:2" coordorigin="1031,910" coordsize="98,0" path="m1031,910l1084,910m1064,910l1129,910e" filled="false" stroked="true" strokeweight="1.125pt" strokecolor="#ec2131">
              <v:path arrowok="t"/>
              <v:stroke dashstyle="solid"/>
            </v:shape>
            <v:line style="position:absolute" from="1119,908" to="1151,951" stroked="true" strokeweight="1pt" strokecolor="#ec2131">
              <v:stroke dashstyle="solid"/>
            </v:line>
            <v:shape style="position:absolute;left:1141;top:952;width:85;height:2" coordorigin="1141,952" coordsize="85,0" path="m1141,952l1194,952m1174,952l1226,952e" filled="false" stroked="true" strokeweight="1.125pt" strokecolor="#ec2131">
              <v:path arrowok="t"/>
              <v:stroke dashstyle="solid"/>
            </v:shape>
            <v:rect style="position:absolute;left:1206;top:940;width:53;height:23" filled="true" fillcolor="#ec2131" stroked="false">
              <v:fill type="solid"/>
            </v:rect>
            <v:shape style="position:absolute;left:1248;top:778;width:75;height:173" coordorigin="1249,778" coordsize="75,173" path="m1249,951l1281,908m1281,908l1324,778e" filled="false" stroked="true" strokeweight="1pt" strokecolor="#ec2131">
              <v:path arrowok="t"/>
              <v:stroke dashstyle="solid"/>
            </v:shape>
            <v:line style="position:absolute" from="1314,780" to="1366,780" stroked="true" strokeweight="1.125pt" strokecolor="#ec2131">
              <v:stroke dashstyle="solid"/>
            </v:line>
            <v:line style="position:absolute" from="1356,778" to="1389,851" stroked="true" strokeweight="1pt" strokecolor="#ec2131">
              <v:stroke dashstyle="solid"/>
            </v:line>
            <v:line style="position:absolute" from="1379,852" to="1431,852" stroked="true" strokeweight="1.125pt" strokecolor="#ec2131">
              <v:stroke dashstyle="solid"/>
            </v:line>
            <v:shape style="position:absolute;left:1421;top:850;width:110;height:218" coordorigin="1421,851" coordsize="110,218" path="m1421,851l1454,908m1454,908l1499,996m1499,996l1531,1068e" filled="false" stroked="true" strokeweight="1pt" strokecolor="#ec2131">
              <v:path arrowok="t"/>
              <v:stroke dashstyle="solid"/>
            </v:shape>
            <v:line style="position:absolute" from="1521,1070" to="1574,1070" stroked="true" strokeweight="1.125pt" strokecolor="#ec2131">
              <v:stroke dashstyle="solid"/>
            </v:line>
            <v:shape style="position:absolute;left:1563;top:880;width:175;height:188" coordorigin="1564,881" coordsize="175,188" path="m1564,1068l1596,996m1596,996l1629,881m1629,881l1661,951m1661,951l1704,996m1704,996l1739,951e" filled="false" stroked="true" strokeweight="1pt" strokecolor="#ec2131">
              <v:path arrowok="t"/>
              <v:stroke dashstyle="solid"/>
            </v:shape>
            <v:line style="position:absolute" from="1729,952" to="1781,952" stroked="true" strokeweight="1.125pt" strokecolor="#ec2131">
              <v:stroke dashstyle="solid"/>
            </v:line>
            <v:shape style="position:absolute;left:1771;top:950;width:108;height:118" coordorigin="1771,951" coordsize="108,118" path="m1771,951l1804,996m1804,996l1836,1068m1836,1068l1879,1023e" filled="false" stroked="true" strokeweight="1pt" strokecolor="#ec2131">
              <v:path arrowok="t"/>
              <v:stroke dashstyle="solid"/>
            </v:shape>
            <v:line style="position:absolute" from="1869,1025" to="1921,1025" stroked="true" strokeweight="1.125pt" strokecolor="#ec2131">
              <v:stroke dashstyle="solid"/>
            </v:line>
            <v:shape style="position:absolute;left:1911;top:808;width:175;height:260" coordorigin="1911,808" coordsize="175,260" path="m1911,1023l1944,881m1944,881l1976,808m1976,808l2009,951m2009,951l2041,1023m2041,1023l2086,1068e" filled="false" stroked="true" strokeweight="1pt" strokecolor="#ec2131">
              <v:path arrowok="t"/>
              <v:stroke dashstyle="solid"/>
            </v:shape>
            <v:shape style="position:absolute;left:2076;top:1069;width:118;height:2" coordorigin="2076,1070" coordsize="118,0" path="m2076,1070l2129,1070m2109,1070l2161,1070m2141,1070l2194,1070e" filled="false" stroked="true" strokeweight="1.125pt" strokecolor="#ec2131">
              <v:path arrowok="t"/>
              <v:stroke dashstyle="solid"/>
            </v:shape>
            <v:line style="position:absolute" from="2184,1068" to="2216,1023" stroked="true" strokeweight="1pt" strokecolor="#ec2131">
              <v:stroke dashstyle="solid"/>
            </v:line>
            <v:line style="position:absolute" from="2206,1025" to="2269,1025" stroked="true" strokeweight="1.125pt" strokecolor="#ec2131">
              <v:stroke dashstyle="solid"/>
            </v:line>
            <v:shape style="position:absolute;left:2258;top:995;width:165;height:215" coordorigin="2259,996" coordsize="165,215" path="m2259,1023l2291,1096m2291,1096l2324,996m2324,996l2356,1096m2356,1096l2391,1211m2391,1211l2424,1168e" filled="false" stroked="true" strokeweight="1pt" strokecolor="#ec2131">
              <v:path arrowok="t"/>
              <v:stroke dashstyle="solid"/>
            </v:shape>
            <v:line style="position:absolute" from="2414,1170" to="2476,1170" stroked="true" strokeweight="1.125pt" strokecolor="#ec2131">
              <v:stroke dashstyle="solid"/>
            </v:line>
            <v:line style="position:absolute" from="2466,1168" to="2499,1211" stroked="true" strokeweight="1pt" strokecolor="#ec2131">
              <v:stroke dashstyle="solid"/>
            </v:line>
            <v:line style="position:absolute" from="2489,1212" to="2541,1212" stroked="true" strokeweight="1.125pt" strokecolor="#ec2131">
              <v:stroke dashstyle="solid"/>
            </v:line>
            <v:line style="position:absolute" from="2531,1211" to="2564,1168" stroked="true" strokeweight="1pt" strokecolor="#ec2131">
              <v:stroke dashstyle="solid"/>
            </v:line>
            <v:shape style="position:absolute;left:2553;top:1169;width:85;height:2" coordorigin="2554,1170" coordsize="85,0" path="m2554,1170l2606,1170m2586,1170l2639,1170e" filled="false" stroked="true" strokeweight="1.125pt" strokecolor="#ec2131">
              <v:path arrowok="t"/>
              <v:stroke dashstyle="solid"/>
            </v:shape>
            <v:shape style="position:absolute;left:2628;top:1168;width:218;height:115" coordorigin="2629,1168" coordsize="218,115" path="m2629,1168l2674,1211m2674,1211l2706,1168m2706,1168l2739,1241m2739,1241l2771,1283m2771,1283l2804,1241m2804,1241l2846,1168e" filled="false" stroked="true" strokeweight="1pt" strokecolor="#ec2131">
              <v:path arrowok="t"/>
              <v:stroke dashstyle="solid"/>
            </v:shape>
            <v:line style="position:absolute" from="2836,1170" to="2889,1170" stroked="true" strokeweight="1.125pt" strokecolor="#ec2131">
              <v:stroke dashstyle="solid"/>
            </v:line>
            <v:shape style="position:absolute;left:2878;top:1168;width:240;height:143" coordorigin="2879,1168" coordsize="240,143" path="m2879,1168l2911,1283m2911,1283l2944,1168m2944,1168l2976,1241m2976,1241l3009,1168m3009,1168l3054,1241m3054,1241l3086,1311m3086,1311l3119,1283e" filled="false" stroked="true" strokeweight="1pt" strokecolor="#ec2131">
              <v:path arrowok="t"/>
              <v:stroke dashstyle="solid"/>
            </v:shape>
            <v:line style="position:absolute" from="3109,1285" to="3161,1285" stroked="true" strokeweight="1.125pt" strokecolor="#ec2131">
              <v:stroke dashstyle="solid"/>
            </v:line>
            <v:shape style="position:absolute;left:3151;top:1095;width:75;height:188" coordorigin="3151,1096" coordsize="75,188" path="m3151,1283l3184,1241m3184,1241l3226,1096e" filled="false" stroked="true" strokeweight="1pt" strokecolor="#ec2131">
              <v:path arrowok="t"/>
              <v:stroke dashstyle="solid"/>
            </v:shape>
            <v:line style="position:absolute" from="3216,1097" to="3271,1097" stroked="true" strokeweight="1.125pt" strokecolor="#ec2131">
              <v:stroke dashstyle="solid"/>
            </v:line>
            <v:shape style="position:absolute;left:3261;top:1023;width:98;height:145" coordorigin="3261,1023" coordsize="98,145" path="m3261,1096l3294,1168m3294,1168l3326,1023m3326,1023l3359,1138e" filled="false" stroked="true" strokeweight="1pt" strokecolor="#ec2131">
              <v:path arrowok="t"/>
              <v:stroke dashstyle="solid"/>
            </v:shape>
            <v:line style="position:absolute" from="3349,1140" to="3401,1140" stroked="true" strokeweight="1.125pt" strokecolor="#ec2131">
              <v:stroke dashstyle="solid"/>
            </v:line>
            <v:shape style="position:absolute;left:3391;top:1023;width:173;height:288" coordorigin="3391,1023" coordsize="173,288" path="m3391,1138l3434,1311m3434,1311l3466,1283m3466,1283l3499,1023m3499,1023l3531,1168m3531,1168l3564,1138e" filled="false" stroked="true" strokeweight="1pt" strokecolor="#ec2131">
              <v:path arrowok="t"/>
              <v:stroke dashstyle="solid"/>
            </v:shape>
            <v:line style="position:absolute" from="3554,1140" to="3619,1140" stroked="true" strokeweight="1.125pt" strokecolor="#ec2131">
              <v:stroke dashstyle="solid"/>
            </v:line>
            <v:shape style="position:absolute;left:3608;top:950;width:270;height:475" coordorigin="3609,951" coordsize="270,475" path="m3609,1138l3641,1311m3641,1311l3674,1426m3674,1426l3706,1241m3706,1241l3739,1283m3739,1283l3771,1211m3771,1211l3814,1138m3814,1138l3846,951m3846,951l3879,996e" filled="false" stroked="true" strokeweight="1pt" strokecolor="#ec2131">
              <v:path arrowok="t"/>
              <v:stroke dashstyle="solid"/>
            </v:shape>
            <v:shape style="position:absolute;left:1008;top:778;width:208;height:173" coordorigin="1009,778" coordsize="208,173" path="m1009,808l1041,778m1041,778l1074,808m1074,808l1119,778m1119,778l1151,908m1151,908l1184,881m1184,881l1216,951e" filled="false" stroked="true" strokeweight="1pt" strokecolor="#97c83e">
              <v:path arrowok="t"/>
              <v:stroke dashstyle="solid"/>
            </v:shape>
            <v:rect style="position:absolute;left:1206;top:940;width:53;height:23" filled="true" fillcolor="#97c83e" stroked="false">
              <v:fill type="solid"/>
            </v:rect>
            <v:line style="position:absolute" from="1239,952" to="1291,952" stroked="true" strokeweight="1.125pt" strokecolor="#97c83e">
              <v:stroke dashstyle="solid"/>
            </v:line>
            <v:shape style="position:absolute;left:1281;top:808;width:250;height:548" coordorigin="1281,808" coordsize="250,548" path="m1281,951l1324,851m1324,851l1356,808m1356,808l1389,996m1389,996l1421,1023m1421,1023l1454,1138m1454,1138l1499,1241m1499,1241l1531,1356e" filled="false" stroked="true" strokeweight="1pt" strokecolor="#97c83e">
              <v:path arrowok="t"/>
              <v:stroke dashstyle="solid"/>
            </v:shape>
            <v:line style="position:absolute" from="1521,1357" to="1574,1357" stroked="true" strokeweight="1.125pt" strokecolor="#97c83e">
              <v:stroke dashstyle="solid"/>
            </v:line>
            <v:shape style="position:absolute;left:1563;top:1068;width:140;height:288" coordorigin="1564,1068" coordsize="140,288" path="m1564,1356l1596,1241m1596,1241l1629,1068m1629,1068l1661,1096m1661,1096l1704,1138e" filled="false" stroked="true" strokeweight="1pt" strokecolor="#97c83e">
              <v:path arrowok="t"/>
              <v:stroke dashstyle="solid"/>
            </v:shape>
            <v:shape style="position:absolute;left:1693;top:1139;width:88;height:2" coordorigin="1694,1140" coordsize="88,0" path="m1694,1140l1749,1140m1729,1140l1781,1140e" filled="false" stroked="true" strokeweight="1.125pt" strokecolor="#97c83e">
              <v:path arrowok="t"/>
              <v:stroke dashstyle="solid"/>
            </v:shape>
            <v:shape style="position:absolute;left:1771;top:1138;width:108;height:245" coordorigin="1771,1138" coordsize="108,245" path="m1771,1138l1804,1241m1804,1241l1836,1383m1836,1383l1879,1283e" filled="false" stroked="true" strokeweight="1pt" strokecolor="#97c83e">
              <v:path arrowok="t"/>
              <v:stroke dashstyle="solid"/>
            </v:shape>
            <v:line style="position:absolute" from="1869,1285" to="1921,1285" stroked="true" strokeweight="1.125pt" strokecolor="#97c83e">
              <v:stroke dashstyle="solid"/>
            </v:line>
            <v:shape style="position:absolute;left:1911;top:1068;width:240;height:503" coordorigin="1911,1068" coordsize="240,503" path="m1911,1283l1944,1168m1944,1168l1976,1068m1976,1068l2009,1241m2009,1241l2041,1383m2041,1383l2086,1456m2086,1456l2119,1498m2119,1498l2151,1571e" filled="false" stroked="true" strokeweight="1pt" strokecolor="#97c83e">
              <v:path arrowok="t"/>
              <v:stroke dashstyle="solid"/>
            </v:shape>
            <v:line style="position:absolute" from="2141,1572" to="2194,1572" stroked="true" strokeweight="1.125pt" strokecolor="#97c83e">
              <v:stroke dashstyle="solid"/>
            </v:line>
            <v:line style="position:absolute" from="2184,1571" to="2216,1456" stroked="true" strokeweight="1pt" strokecolor="#97c83e">
              <v:stroke dashstyle="solid"/>
            </v:line>
            <v:line style="position:absolute" from="2206,1457" to="2269,1457" stroked="true" strokeweight="1.125pt" strokecolor="#97c83e">
              <v:stroke dashstyle="solid"/>
            </v:line>
            <v:shape style="position:absolute;left:2258;top:1425;width:133;height:218" coordorigin="2259,1426" coordsize="133,218" path="m2259,1456l2291,1571m2291,1571l2324,1426m2324,1426l2356,1498m2356,1498l2391,1643e" filled="false" stroked="true" strokeweight="1pt" strokecolor="#97c83e">
              <v:path arrowok="t"/>
              <v:stroke dashstyle="solid"/>
            </v:shape>
            <v:shape style="position:absolute;left:2381;top:1644;width:95;height:2" coordorigin="2381,1645" coordsize="95,0" path="m2381,1645l2434,1645m2414,1645l2476,1645e" filled="false" stroked="true" strokeweight="1.125pt" strokecolor="#97c83e">
              <v:path arrowok="t"/>
              <v:stroke dashstyle="solid"/>
            </v:shape>
            <v:line style="position:absolute" from="2466,1643" to="2499,1786" stroked="true" strokeweight="1pt" strokecolor="#97c83e">
              <v:stroke dashstyle="solid"/>
            </v:line>
            <v:line style="position:absolute" from="2489,1787" to="2541,1787" stroked="true" strokeweight="1.125pt" strokecolor="#97c83e">
              <v:stroke dashstyle="solid"/>
            </v:line>
            <v:shape style="position:absolute;left:2531;top:1713;width:413;height:318" coordorigin="2531,1713" coordsize="413,318" path="m2531,1786l2564,1816m2564,1816l2596,1786m2596,1786l2629,1858m2629,1858l2674,1958m2674,1958l2706,1931m2706,1931l2739,2031m2739,2031l2771,1858m2771,1858l2804,1886m2804,1886l2846,1713m2846,1713l2879,1786m2879,1786l2911,1931m2911,1931l2944,1786e" filled="false" stroked="true" strokeweight="1pt" strokecolor="#97c83e">
              <v:path arrowok="t"/>
              <v:stroke dashstyle="solid"/>
            </v:shape>
            <v:line style="position:absolute" from="2934,1787" to="2986,1787" stroked="true" strokeweight="1.125pt" strokecolor="#97c83e">
              <v:stroke dashstyle="solid"/>
            </v:line>
            <v:shape style="position:absolute;left:2976;top:1670;width:250;height:333" coordorigin="2976,1671" coordsize="250,333" path="m2976,1786l3009,1671m3009,1671l3054,1786m3054,1786l3086,1858m3086,1858l3119,1816m3119,1816l3151,1786m3151,1786l3184,2003m3184,2003l3226,1713e" filled="false" stroked="true" strokeweight="1pt" strokecolor="#97c83e">
              <v:path arrowok="t"/>
              <v:stroke dashstyle="solid"/>
            </v:shape>
            <v:line style="position:absolute" from="3216,1715" to="3271,1715" stroked="true" strokeweight="1.125pt" strokecolor="#97c83e">
              <v:stroke dashstyle="solid"/>
            </v:line>
            <v:shape style="position:absolute;left:3261;top:1670;width:270;height:475" coordorigin="3261,1671" coordsize="270,475" path="m3261,1713l3294,1858m3294,1858l3326,1671m3326,1671l3359,1786m3359,1786l3391,1816m3391,1816l3434,2146m3434,2146l3466,2073m3466,2073l3499,1786m3499,1786l3531,1931e" filled="false" stroked="true" strokeweight="1pt" strokecolor="#97c83e">
              <v:path arrowok="t"/>
              <v:stroke dashstyle="solid"/>
            </v:shape>
            <v:shape style="position:absolute;left:3521;top:1932;width:98;height:2" coordorigin="3521,1932" coordsize="98,0" path="m3521,1932l3574,1932m3554,1932l3619,1932e" filled="false" stroked="true" strokeweight="1.125pt" strokecolor="#97c83e">
              <v:path arrowok="t"/>
              <v:stroke dashstyle="solid"/>
            </v:shape>
            <v:line style="position:absolute" from="3625,1921" to="3625,2286" stroked="true" strokeweight="2.625pt" strokecolor="#97c83e">
              <v:stroke dashstyle="solid"/>
            </v:line>
            <v:shape style="position:absolute;left:3641;top:2003;width:238;height:530" coordorigin="3641,2003" coordsize="238,530" path="m3641,2276l3674,2533m3674,2533l3706,2276m3706,2276l3739,2361m3739,2361l3771,2276m3771,2276l3814,2218m3814,2218l3846,2003m3846,2003l3879,2103e" filled="false" stroked="true" strokeweight="1pt" strokecolor="#97c83e">
              <v:path arrowok="t"/>
              <v:stroke dashstyle="solid"/>
            </v:shape>
            <v:shape style="position:absolute;left:1008;top:1138;width:110;height:103" coordorigin="1009,1138" coordsize="110,103" path="m1009,1138l1041,1211m1041,1211l1074,1168m1074,1168l1119,1241e" filled="false" stroked="true" strokeweight="1pt" strokecolor="#0097d6">
              <v:path arrowok="t"/>
              <v:stroke dashstyle="solid"/>
            </v:shape>
            <v:line style="position:absolute" from="1109,1242" to="1161,1242" stroked="true" strokeweight="1.125pt" strokecolor="#0097d6">
              <v:stroke dashstyle="solid"/>
            </v:line>
            <v:shape style="position:absolute;left:1151;top:778;width:303;height:463" coordorigin="1151,778" coordsize="303,463" path="m1151,1241l1184,1168m1184,1168l1216,1023m1216,1023l1249,1068m1249,1068l1281,1096m1281,1096l1324,908m1324,908l1356,951m1356,951l1389,908m1389,908l1421,808m1421,808l1454,778e" filled="false" stroked="true" strokeweight="1pt" strokecolor="#0097d6">
              <v:path arrowok="t"/>
              <v:stroke dashstyle="solid"/>
            </v:shape>
            <v:shape style="position:absolute;left:1443;top:779;width:130;height:2" coordorigin="1444,780" coordsize="130,0" path="m1444,780l1509,780m1489,780l1541,780m1521,780l1574,780e" filled="false" stroked="true" strokeweight="1.125pt" strokecolor="#0097d6">
              <v:path arrowok="t"/>
              <v:stroke dashstyle="solid"/>
            </v:shape>
            <v:shape style="position:absolute;left:1563;top:778;width:175;height:130" coordorigin="1564,778" coordsize="175,130" path="m1564,778l1596,808m1596,808l1629,908m1629,908l1661,881m1661,881l1704,908m1704,908l1739,851e" filled="false" stroked="true" strokeweight="1pt" strokecolor="#0097d6">
              <v:path arrowok="t"/>
              <v:stroke dashstyle="solid"/>
            </v:shape>
            <v:line style="position:absolute" from="1729,852" to="1781,852" stroked="true" strokeweight="1.125pt" strokecolor="#0097d6">
              <v:stroke dashstyle="solid"/>
            </v:line>
            <v:shape style="position:absolute;left:1771;top:850;width:65;height:58" coordorigin="1771,851" coordsize="65,58" path="m1771,851l1804,881m1804,881l1836,908e" filled="false" stroked="true" strokeweight="1pt" strokecolor="#0097d6">
              <v:path arrowok="t"/>
              <v:stroke dashstyle="solid"/>
            </v:shape>
            <v:line style="position:absolute" from="1826,910" to="1889,910" stroked="true" strokeweight="1.125pt" strokecolor="#0097d6">
              <v:stroke dashstyle="solid"/>
            </v:line>
            <v:shape style="position:absolute;left:1878;top:808;width:65;height:100" coordorigin="1879,808" coordsize="65,100" path="m1879,908l1911,881m1911,881l1944,808e" filled="false" stroked="true" strokeweight="1pt" strokecolor="#0097d6">
              <v:path arrowok="t"/>
              <v:stroke dashstyle="solid"/>
            </v:shape>
            <v:shape style="position:absolute;left:1933;top:809;width:85;height:2" coordorigin="1934,810" coordsize="85,0" path="m1934,810l1986,810m1966,810l2019,810e" filled="false" stroked="true" strokeweight="1.125pt" strokecolor="#0097d6">
              <v:path arrowok="t"/>
              <v:stroke dashstyle="solid"/>
            </v:shape>
            <v:shape style="position:absolute;left:2008;top:708;width:175;height:100" coordorigin="2009,708" coordsize="175,100" path="m2009,808l2041,778m2041,778l2086,808m2086,808l2119,708m2119,708l2151,736m2151,736l2184,708e" filled="false" stroked="true" strokeweight="1pt" strokecolor="#0097d6">
              <v:path arrowok="t"/>
              <v:stroke dashstyle="solid"/>
            </v:shape>
            <v:line style="position:absolute" from="2174,710" to="2226,710" stroked="true" strokeweight="1.125pt" strokecolor="#0097d6">
              <v:stroke dashstyle="solid"/>
            </v:line>
            <v:shape style="position:absolute;left:2216;top:708;width:140;height:70" coordorigin="2216,708" coordsize="140,70" path="m2216,708l2259,736m2259,736l2291,778m2291,778l2324,736m2324,736l2356,778e" filled="false" stroked="true" strokeweight="1pt" strokecolor="#0097d6">
              <v:path arrowok="t"/>
              <v:stroke dashstyle="solid"/>
            </v:shape>
            <v:shape style="position:absolute;left:2346;top:779;width:88;height:2" coordorigin="2346,780" coordsize="88,0" path="m2346,780l2401,780m2381,780l2434,780e" filled="false" stroked="true" strokeweight="1.125pt" strokecolor="#0097d6">
              <v:path arrowok="t"/>
              <v:stroke dashstyle="solid"/>
            </v:shape>
            <v:line style="position:absolute" from="2424,778" to="2466,663" stroked="true" strokeweight="1pt" strokecolor="#0097d6">
              <v:stroke dashstyle="solid"/>
            </v:line>
            <v:shape style="position:absolute;left:2456;top:664;width:85;height:2" coordorigin="2456,665" coordsize="85,0" path="m2456,665l2509,665m2489,665l2541,665e" filled="false" stroked="true" strokeweight="1.125pt" strokecolor="#0097d6">
              <v:path arrowok="t"/>
              <v:stroke dashstyle="solid"/>
            </v:shape>
            <v:line style="position:absolute" from="2531,663" to="2564,563" stroked="true" strokeweight="1pt" strokecolor="#0097d6">
              <v:stroke dashstyle="solid"/>
            </v:line>
            <v:shape style="position:absolute;left:2553;top:564;width:85;height:2" coordorigin="2554,565" coordsize="85,0" path="m2554,565l2606,565m2586,565l2639,565e" filled="false" stroked="true" strokeweight="1.125pt" strokecolor="#0097d6">
              <v:path arrowok="t"/>
              <v:stroke dashstyle="solid"/>
            </v:shape>
            <v:line style="position:absolute" from="2629,563" to="2674,448" stroked="true" strokeweight="1pt" strokecolor="#0097d6">
              <v:stroke dashstyle="solid"/>
            </v:line>
            <v:shape style="position:absolute;left:2663;top:449;width:85;height:2" coordorigin="2664,450" coordsize="85,0" path="m2664,450l2716,450m2696,450l2749,450e" filled="false" stroked="true" strokeweight="1.125pt" strokecolor="#0097d6">
              <v:path arrowok="t"/>
              <v:stroke dashstyle="solid"/>
            </v:shape>
            <v:line style="position:absolute" from="2739,448" to="2771,736" stroked="true" strokeweight="1pt" strokecolor="#0097d6">
              <v:stroke dashstyle="solid"/>
            </v:line>
            <v:line style="position:absolute" from="2761,737" to="2814,737" stroked="true" strokeweight="1.125pt" strokecolor="#0097d6">
              <v:stroke dashstyle="solid"/>
            </v:line>
            <v:shape style="position:absolute;left:2803;top:708;width:75;height:70" coordorigin="2804,708" coordsize="75,70" path="m2804,736l2846,708m2846,708l2879,778e" filled="false" stroked="true" strokeweight="1pt" strokecolor="#0097d6">
              <v:path arrowok="t"/>
              <v:stroke dashstyle="solid"/>
            </v:shape>
            <v:line style="position:absolute" from="2869,780" to="2921,780" stroked="true" strokeweight="1.125pt" strokecolor="#0097d6">
              <v:stroke dashstyle="solid"/>
            </v:line>
            <v:shape style="position:absolute;left:2911;top:735;width:65;height:115" coordorigin="2911,736" coordsize="65,115" path="m2911,778l2944,736m2944,736l2976,851e" filled="false" stroked="true" strokeweight="1pt" strokecolor="#0097d6">
              <v:path arrowok="t"/>
              <v:stroke dashstyle="solid"/>
            </v:shape>
            <v:line style="position:absolute" from="2966,852" to="3019,852" stroked="true" strokeweight="1.125pt" strokecolor="#0097d6">
              <v:stroke dashstyle="solid"/>
            </v:line>
            <v:shape style="position:absolute;left:3008;top:808;width:143;height:143" coordorigin="3009,808" coordsize="143,143" path="m3009,851l3054,808m3054,808l3086,908m3086,908l3119,881m3119,881l3151,951e" filled="false" stroked="true" strokeweight="1pt" strokecolor="#0097d6">
              <v:path arrowok="t"/>
              <v:stroke dashstyle="solid"/>
            </v:shape>
            <v:line style="position:absolute" from="3168,583" to="3168,961" stroked="true" strokeweight="2.625pt" strokecolor="#0097d6">
              <v:stroke dashstyle="solid"/>
            </v:line>
            <v:line style="position:absolute" from="3184,593" to="3226,521" stroked="true" strokeweight="1pt" strokecolor="#0097d6">
              <v:stroke dashstyle="solid"/>
            </v:line>
            <v:shape style="position:absolute;left:3216;top:522;width:88;height:2" coordorigin="3216,522" coordsize="88,0" path="m3216,522l3271,522m3251,522l3304,522e" filled="false" stroked="true" strokeweight="1.125pt" strokecolor="#0097d6">
              <v:path arrowok="t"/>
              <v:stroke dashstyle="solid"/>
            </v:shape>
            <v:shape style="position:absolute;left:3293;top:448;width:98;height:115" coordorigin="3294,448" coordsize="98,115" path="m3294,521l3326,448m3326,448l3359,563m3359,563l3391,521e" filled="false" stroked="true" strokeweight="1pt" strokecolor="#0097d6">
              <v:path arrowok="t"/>
              <v:stroke dashstyle="solid"/>
            </v:shape>
            <v:line style="position:absolute" from="3381,522" to="3444,522" stroked="true" strokeweight="1.125pt" strokecolor="#0097d6">
              <v:stroke dashstyle="solid"/>
            </v:line>
            <v:shape style="position:absolute;left:3433;top:305;width:175;height:215" coordorigin="3434,306" coordsize="175,215" path="m3434,521l3466,491m3466,491l3499,306m3499,306l3531,348m3531,348l3564,306m3564,306l3609,348e" filled="false" stroked="true" strokeweight="1pt" strokecolor="#0097d6">
              <v:path arrowok="t"/>
              <v:stroke dashstyle="solid"/>
            </v:shape>
            <v:shape style="position:absolute;left:3598;top:349;width:118;height:2" coordorigin="3599,350" coordsize="118,0" path="m3599,350l3651,350m3631,350l3684,350m3664,350l3716,350e" filled="false" stroked="true" strokeweight="1.125pt" strokecolor="#0097d6">
              <v:path arrowok="t"/>
              <v:stroke dashstyle="solid"/>
            </v:shape>
            <v:shape style="position:absolute;left:3706;top:233;width:65;height:115" coordorigin="3706,233" coordsize="65,115" path="m3706,348l3739,306m3739,306l3771,233e" filled="false" stroked="true" strokeweight="1pt" strokecolor="#0097d6">
              <v:path arrowok="t"/>
              <v:stroke dashstyle="solid"/>
            </v:shape>
            <v:shape style="position:absolute;left:3761;top:234;width:128;height:2" coordorigin="3761,235" coordsize="128,0" path="m3761,235l3824,235m3804,235l3856,235m3836,235l3889,235e" filled="false" stroked="true" strokeweight="1.125pt" strokecolor="#0097d6">
              <v:path arrowok="t"/>
              <v:stroke dashstyle="solid"/>
            </v:shape>
            <v:line style="position:absolute" from="1010,1960" to="3885,1960" stroked="true" strokeweight=".5pt" strokecolor="#292425">
              <v:stroke dashstyle="solid"/>
            </v:line>
            <v:shape style="position:absolute;left:2213;top:364;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3546;top:866;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2123;top:1686;width:356;height:120" type="#_x0000_t202" filled="false" stroked="false">
              <v:textbox inset="0,0,0,0">
                <w:txbxContent>
                  <w:p>
                    <w:pPr>
                      <w:spacing w:line="116" w:lineRule="exact" w:before="0"/>
                      <w:ind w:left="0" w:right="0" w:firstLine="0"/>
                      <w:jc w:val="left"/>
                      <w:rPr>
                        <w:sz w:val="12"/>
                      </w:rPr>
                    </w:pPr>
                    <w:r>
                      <w:rPr>
                        <w:color w:val="292425"/>
                        <w:w w:val="105"/>
                        <w:sz w:val="12"/>
                      </w:rPr>
                      <w:t>Goods</w:t>
                    </w:r>
                  </w:p>
                </w:txbxContent>
              </v:textbox>
              <w10:wrap type="none"/>
            </v:shape>
            <w10:wrap type="none"/>
          </v:group>
        </w:pict>
      </w:r>
      <w:r>
        <w:rPr/>
        <w:pict>
          <v:line style="position:absolute;mso-position-horizontal-relative:page;mso-position-vertical-relative:paragraph;z-index:16201216" from="40.529999pt,8.109369pt" to="45.569999pt,8.109369pt" stroked="true" strokeweight=".5pt" strokecolor="#292425">
            <v:stroke dashstyle="solid"/>
            <w10:wrap type="none"/>
          </v:line>
        </w:pict>
      </w:r>
      <w:r>
        <w:rPr>
          <w:color w:val="292425"/>
          <w:w w:val="121"/>
          <w:sz w:val="12"/>
        </w:rPr>
        <w:t>5</w:t>
      </w:r>
    </w:p>
    <w:p>
      <w:pPr>
        <w:pStyle w:val="BodyText"/>
        <w:rPr>
          <w:sz w:val="12"/>
        </w:rPr>
      </w:pPr>
    </w:p>
    <w:p>
      <w:pPr>
        <w:spacing w:before="84"/>
        <w:ind w:left="0" w:right="326" w:firstLine="0"/>
        <w:jc w:val="right"/>
        <w:rPr>
          <w:sz w:val="12"/>
        </w:rPr>
      </w:pPr>
      <w:r>
        <w:rPr/>
        <w:pict>
          <v:line style="position:absolute;mso-position-horizontal-relative:page;mso-position-vertical-relative:paragraph;z-index:16194560" from="198.306pt,8.175574pt" to="203.345pt,8.175574pt" stroked="true" strokeweight=".5pt" strokecolor="#292425">
            <v:stroke dashstyle="solid"/>
            <w10:wrap type="none"/>
          </v:line>
        </w:pict>
      </w:r>
      <w:r>
        <w:rPr/>
        <w:pict>
          <v:line style="position:absolute;mso-position-horizontal-relative:page;mso-position-vertical-relative:paragraph;z-index:16200704" from="40.529999pt,8.175574pt" to="45.569999pt,8.175574pt" stroked="true" strokeweight=".5pt" strokecolor="#292425">
            <v:stroke dashstyle="solid"/>
            <w10:wrap type="none"/>
          </v:line>
        </w:pict>
      </w:r>
      <w:r>
        <w:rPr>
          <w:color w:val="292425"/>
          <w:w w:val="121"/>
          <w:sz w:val="12"/>
        </w:rPr>
        <w:t>4</w:t>
      </w:r>
    </w:p>
    <w:p>
      <w:pPr>
        <w:pStyle w:val="BodyText"/>
        <w:rPr>
          <w:sz w:val="12"/>
        </w:rPr>
      </w:pPr>
    </w:p>
    <w:p>
      <w:pPr>
        <w:spacing w:before="84"/>
        <w:ind w:left="0" w:right="326" w:firstLine="0"/>
        <w:jc w:val="right"/>
        <w:rPr>
          <w:sz w:val="12"/>
        </w:rPr>
      </w:pPr>
      <w:r>
        <w:rPr/>
        <w:pict>
          <v:line style="position:absolute;mso-position-horizontal-relative:page;mso-position-vertical-relative:paragraph;z-index:16194048" from="198.306pt,8.191749pt" to="203.345pt,8.191749pt" stroked="true" strokeweight=".5pt" strokecolor="#292425">
            <v:stroke dashstyle="solid"/>
            <w10:wrap type="none"/>
          </v:line>
        </w:pict>
      </w:r>
      <w:r>
        <w:rPr/>
        <w:pict>
          <v:line style="position:absolute;mso-position-horizontal-relative:page;mso-position-vertical-relative:paragraph;z-index:16200192" from="40.529999pt,8.191749pt" to="45.569999pt,8.191749pt" stroked="true" strokeweight=".5pt" strokecolor="#292425">
            <v:stroke dashstyle="solid"/>
            <w10:wrap type="none"/>
          </v:line>
        </w:pict>
      </w:r>
      <w:r>
        <w:rPr>
          <w:color w:val="292425"/>
          <w:w w:val="121"/>
          <w:sz w:val="12"/>
        </w:rPr>
        <w:t>3</w:t>
      </w:r>
    </w:p>
    <w:p>
      <w:pPr>
        <w:pStyle w:val="BodyText"/>
        <w:rPr>
          <w:sz w:val="12"/>
        </w:rPr>
      </w:pPr>
    </w:p>
    <w:p>
      <w:pPr>
        <w:spacing w:before="83"/>
        <w:ind w:left="0" w:right="326" w:firstLine="0"/>
        <w:jc w:val="right"/>
        <w:rPr>
          <w:sz w:val="12"/>
        </w:rPr>
      </w:pPr>
      <w:r>
        <w:rPr/>
        <w:pict>
          <v:line style="position:absolute;mso-position-horizontal-relative:page;mso-position-vertical-relative:paragraph;z-index:16193536" from="198.306pt,8.157953pt" to="203.345pt,8.157953pt" stroked="true" strokeweight=".5pt" strokecolor="#292425">
            <v:stroke dashstyle="solid"/>
            <w10:wrap type="none"/>
          </v:line>
        </w:pict>
      </w:r>
      <w:r>
        <w:rPr/>
        <w:pict>
          <v:line style="position:absolute;mso-position-horizontal-relative:page;mso-position-vertical-relative:paragraph;z-index:16199680" from="40.529999pt,8.157953pt" to="45.569999pt,8.157953pt" stroked="true" strokeweight=".5pt" strokecolor="#292425">
            <v:stroke dashstyle="solid"/>
            <w10:wrap type="none"/>
          </v:line>
        </w:pict>
      </w:r>
      <w:r>
        <w:rPr>
          <w:color w:val="292425"/>
          <w:w w:val="121"/>
          <w:sz w:val="12"/>
        </w:rPr>
        <w:t>2</w:t>
      </w:r>
    </w:p>
    <w:p>
      <w:pPr>
        <w:pStyle w:val="BodyText"/>
        <w:rPr>
          <w:sz w:val="12"/>
        </w:rPr>
      </w:pPr>
    </w:p>
    <w:p>
      <w:pPr>
        <w:spacing w:before="84"/>
        <w:ind w:left="0" w:right="326" w:firstLine="0"/>
        <w:jc w:val="right"/>
        <w:rPr>
          <w:sz w:val="12"/>
        </w:rPr>
      </w:pPr>
      <w:r>
        <w:rPr/>
        <w:pict>
          <v:line style="position:absolute;mso-position-horizontal-relative:page;mso-position-vertical-relative:paragraph;z-index:16193024" from="198.306pt,8.099158pt" to="203.345pt,8.099158pt" stroked="true" strokeweight=".5pt" strokecolor="#292425">
            <v:stroke dashstyle="solid"/>
            <w10:wrap type="none"/>
          </v:line>
        </w:pict>
      </w:r>
      <w:r>
        <w:rPr/>
        <w:pict>
          <v:line style="position:absolute;mso-position-horizontal-relative:page;mso-position-vertical-relative:paragraph;z-index:16199168" from="40.529999pt,8.099158pt" to="45.569999pt,8.099158pt" stroked="true" strokeweight=".5pt" strokecolor="#292425">
            <v:stroke dashstyle="solid"/>
            <w10:wrap type="none"/>
          </v:line>
        </w:pict>
      </w:r>
      <w:r>
        <w:rPr>
          <w:color w:val="292425"/>
          <w:w w:val="121"/>
          <w:sz w:val="12"/>
        </w:rPr>
        <w:t>1</w:t>
      </w:r>
    </w:p>
    <w:p>
      <w:pPr>
        <w:spacing w:before="35"/>
        <w:ind w:left="3373" w:right="0" w:firstLine="0"/>
        <w:jc w:val="left"/>
        <w:rPr>
          <w:sz w:val="16"/>
        </w:rPr>
      </w:pPr>
      <w:r>
        <w:rPr>
          <w:color w:val="292425"/>
          <w:w w:val="107"/>
          <w:sz w:val="16"/>
        </w:rPr>
        <w:t>+</w:t>
      </w:r>
    </w:p>
    <w:p>
      <w:pPr>
        <w:spacing w:line="110" w:lineRule="exact" w:before="3"/>
        <w:ind w:left="3453" w:right="0" w:firstLine="0"/>
        <w:jc w:val="left"/>
        <w:rPr>
          <w:sz w:val="12"/>
        </w:rPr>
      </w:pPr>
      <w:r>
        <w:rPr/>
        <w:pict>
          <v:line style="position:absolute;mso-position-horizontal-relative:page;mso-position-vertical-relative:paragraph;z-index:16192512" from="198.306pt,4.065363pt" to="203.345pt,4.065363pt" stroked="true" strokeweight=".5pt" strokecolor="#292425">
            <v:stroke dashstyle="solid"/>
            <w10:wrap type="none"/>
          </v:line>
        </w:pict>
      </w:r>
      <w:r>
        <w:rPr/>
        <w:pict>
          <v:line style="position:absolute;mso-position-horizontal-relative:page;mso-position-vertical-relative:paragraph;z-index:16198656" from="40.529999pt,4.065363pt" to="45.569999pt,4.065363pt" stroked="true" strokeweight=".5pt" strokecolor="#292425">
            <v:stroke dashstyle="solid"/>
            <w10:wrap type="none"/>
          </v:line>
        </w:pict>
      </w:r>
      <w:r>
        <w:rPr>
          <w:color w:val="292425"/>
          <w:w w:val="121"/>
          <w:sz w:val="12"/>
        </w:rPr>
        <w:t>0</w:t>
      </w:r>
    </w:p>
    <w:p>
      <w:pPr>
        <w:spacing w:line="156" w:lineRule="exact" w:before="0"/>
        <w:ind w:left="3387" w:right="0" w:firstLine="0"/>
        <w:jc w:val="left"/>
        <w:rPr>
          <w:sz w:val="16"/>
        </w:rPr>
      </w:pPr>
      <w:r>
        <w:rPr>
          <w:color w:val="292425"/>
          <w:w w:val="87"/>
          <w:sz w:val="16"/>
        </w:rPr>
        <w:t>_</w:t>
      </w:r>
    </w:p>
    <w:p>
      <w:pPr>
        <w:spacing w:before="93"/>
        <w:ind w:left="0" w:right="326" w:firstLine="0"/>
        <w:jc w:val="right"/>
        <w:rPr>
          <w:sz w:val="12"/>
        </w:rPr>
      </w:pPr>
      <w:r>
        <w:rPr/>
        <w:pict>
          <v:line style="position:absolute;mso-position-horizontal-relative:page;mso-position-vertical-relative:paragraph;z-index:16192000" from="198.306pt,8.581568pt" to="203.345pt,8.581568pt" stroked="true" strokeweight=".5pt" strokecolor="#292425">
            <v:stroke dashstyle="solid"/>
            <w10:wrap type="none"/>
          </v:line>
        </w:pict>
      </w:r>
      <w:r>
        <w:rPr/>
        <w:pict>
          <v:line style="position:absolute;mso-position-horizontal-relative:page;mso-position-vertical-relative:paragraph;z-index:16198144" from="40.529999pt,8.581568pt" to="45.569999pt,8.581568pt" stroked="true" strokeweight=".5pt" strokecolor="#292425">
            <v:stroke dashstyle="solid"/>
            <w10:wrap type="none"/>
          </v:line>
        </w:pict>
      </w:r>
      <w:r>
        <w:rPr>
          <w:color w:val="292425"/>
          <w:w w:val="121"/>
          <w:sz w:val="12"/>
        </w:rPr>
        <w:t>1</w:t>
      </w:r>
    </w:p>
    <w:p>
      <w:pPr>
        <w:pStyle w:val="BodyText"/>
        <w:rPr>
          <w:sz w:val="12"/>
        </w:rPr>
      </w:pPr>
    </w:p>
    <w:p>
      <w:pPr>
        <w:spacing w:line="122" w:lineRule="exact" w:before="83"/>
        <w:ind w:left="3453" w:right="0" w:firstLine="0"/>
        <w:jc w:val="left"/>
        <w:rPr>
          <w:sz w:val="12"/>
        </w:rPr>
      </w:pPr>
      <w:r>
        <w:rPr/>
        <w:pict>
          <v:line style="position:absolute;mso-position-horizontal-relative:page;mso-position-vertical-relative:paragraph;z-index:16191488" from="198.306pt,8.096552pt" to="203.345pt,8.096552pt" stroked="true" strokeweight=".5pt" strokecolor="#292425">
            <v:stroke dashstyle="solid"/>
            <w10:wrap type="none"/>
          </v:line>
        </w:pict>
      </w:r>
      <w:r>
        <w:rPr/>
        <w:pict>
          <v:line style="position:absolute;mso-position-horizontal-relative:page;mso-position-vertical-relative:paragraph;z-index:16197632" from="40.529999pt,8.096552pt" to="45.569999pt,8.096552pt" stroked="true" strokeweight=".5pt" strokecolor="#292425">
            <v:stroke dashstyle="solid"/>
            <w10:wrap type="none"/>
          </v:line>
        </w:pict>
      </w:r>
      <w:r>
        <w:rPr>
          <w:color w:val="292425"/>
          <w:w w:val="121"/>
          <w:sz w:val="12"/>
        </w:rPr>
        <w:t>2</w:t>
      </w:r>
    </w:p>
    <w:p>
      <w:pPr>
        <w:pStyle w:val="BodyText"/>
        <w:spacing w:line="292" w:lineRule="auto"/>
        <w:ind w:left="259" w:right="169"/>
      </w:pPr>
      <w:r>
        <w:rPr/>
        <w:br w:type="column"/>
      </w:r>
      <w:r>
        <w:rPr>
          <w:color w:val="292425"/>
          <w:w w:val="105"/>
        </w:rPr>
        <w:t>for the sixth successive quarter </w:t>
      </w:r>
      <w:r>
        <w:rPr>
          <w:color w:val="292425"/>
          <w:spacing w:val="-4"/>
          <w:w w:val="105"/>
        </w:rPr>
        <w:t>to </w:t>
      </w:r>
      <w:r>
        <w:rPr>
          <w:color w:val="292425"/>
          <w:w w:val="105"/>
        </w:rPr>
        <w:t>2.2% in Q3, down from  2.5% in Q2 (see Chart </w:t>
      </w:r>
      <w:r>
        <w:rPr>
          <w:color w:val="292425"/>
          <w:spacing w:val="-9"/>
          <w:w w:val="105"/>
        </w:rPr>
        <w:t>4.11). </w:t>
      </w:r>
      <w:r>
        <w:rPr>
          <w:color w:val="292425"/>
          <w:spacing w:val="-4"/>
          <w:w w:val="105"/>
        </w:rPr>
        <w:t>However, </w:t>
      </w:r>
      <w:r>
        <w:rPr>
          <w:color w:val="292425"/>
          <w:w w:val="105"/>
        </w:rPr>
        <w:t>the CSPI currently </w:t>
      </w:r>
      <w:r>
        <w:rPr>
          <w:color w:val="292425"/>
          <w:spacing w:val="-3"/>
          <w:w w:val="105"/>
        </w:rPr>
        <w:t>covers </w:t>
      </w:r>
      <w:r>
        <w:rPr>
          <w:color w:val="292425"/>
          <w:w w:val="105"/>
        </w:rPr>
        <w:t>only around half of its </w:t>
      </w:r>
      <w:r>
        <w:rPr>
          <w:color w:val="292425"/>
          <w:spacing w:val="-3"/>
          <w:w w:val="105"/>
        </w:rPr>
        <w:t>targeted </w:t>
      </w:r>
      <w:r>
        <w:rPr>
          <w:color w:val="292425"/>
          <w:w w:val="105"/>
        </w:rPr>
        <w:t>sample, and the decline in its annual inflation </w:t>
      </w:r>
      <w:r>
        <w:rPr>
          <w:color w:val="292425"/>
          <w:spacing w:val="-4"/>
          <w:w w:val="105"/>
        </w:rPr>
        <w:t>rate </w:t>
      </w:r>
      <w:r>
        <w:rPr>
          <w:color w:val="292425"/>
          <w:w w:val="105"/>
        </w:rPr>
        <w:t>during the past year is at odds with more comprehensive, though qualitative, evidence from </w:t>
      </w:r>
      <w:r>
        <w:rPr>
          <w:color w:val="292425"/>
          <w:spacing w:val="-3"/>
          <w:w w:val="105"/>
        </w:rPr>
        <w:t>surveys. </w:t>
      </w:r>
      <w:r>
        <w:rPr>
          <w:color w:val="292425"/>
          <w:w w:val="105"/>
        </w:rPr>
        <w:t>Both the BCC and CIPS services output price indicators </w:t>
      </w:r>
      <w:r>
        <w:rPr>
          <w:color w:val="292425"/>
          <w:spacing w:val="-3"/>
          <w:w w:val="105"/>
        </w:rPr>
        <w:t>have </w:t>
      </w:r>
      <w:r>
        <w:rPr>
          <w:color w:val="292425"/>
          <w:w w:val="105"/>
        </w:rPr>
        <w:t>risen markedly from their troughs in </w:t>
      </w:r>
      <w:r>
        <w:rPr>
          <w:color w:val="292425"/>
          <w:spacing w:val="-3"/>
          <w:w w:val="105"/>
        </w:rPr>
        <w:t>late </w:t>
      </w:r>
      <w:r>
        <w:rPr>
          <w:color w:val="292425"/>
          <w:spacing w:val="-9"/>
          <w:w w:val="105"/>
        </w:rPr>
        <w:t>2001. </w:t>
      </w:r>
      <w:r>
        <w:rPr>
          <w:color w:val="292425"/>
          <w:w w:val="105"/>
        </w:rPr>
        <w:t>As with service sector costs, this </w:t>
      </w:r>
      <w:r>
        <w:rPr>
          <w:color w:val="292425"/>
          <w:spacing w:val="-3"/>
          <w:w w:val="105"/>
        </w:rPr>
        <w:t>may </w:t>
      </w:r>
      <w:r>
        <w:rPr>
          <w:color w:val="292425"/>
          <w:w w:val="105"/>
        </w:rPr>
        <w:t>reflect the </w:t>
      </w:r>
      <w:r>
        <w:rPr>
          <w:color w:val="292425"/>
          <w:spacing w:val="-3"/>
          <w:w w:val="105"/>
        </w:rPr>
        <w:t>upward </w:t>
      </w:r>
      <w:r>
        <w:rPr>
          <w:color w:val="292425"/>
          <w:w w:val="105"/>
        </w:rPr>
        <w:t>impact of recent large increases in insurance premia, which are currently not </w:t>
      </w:r>
      <w:r>
        <w:rPr>
          <w:color w:val="292425"/>
          <w:spacing w:val="-3"/>
          <w:w w:val="105"/>
        </w:rPr>
        <w:t>covered by </w:t>
      </w:r>
      <w:r>
        <w:rPr>
          <w:color w:val="292425"/>
          <w:w w:val="105"/>
        </w:rPr>
        <w:t>the CSPI. Both the BCC and CIPS </w:t>
      </w:r>
      <w:r>
        <w:rPr>
          <w:color w:val="292425"/>
          <w:spacing w:val="-3"/>
          <w:w w:val="105"/>
        </w:rPr>
        <w:t>surveys </w:t>
      </w:r>
      <w:r>
        <w:rPr>
          <w:color w:val="292425"/>
          <w:w w:val="105"/>
        </w:rPr>
        <w:t>point </w:t>
      </w:r>
      <w:r>
        <w:rPr>
          <w:color w:val="292425"/>
          <w:spacing w:val="-4"/>
          <w:w w:val="105"/>
        </w:rPr>
        <w:t>to </w:t>
      </w:r>
      <w:r>
        <w:rPr>
          <w:color w:val="292425"/>
          <w:w w:val="105"/>
        </w:rPr>
        <w:t>a further </w:t>
      </w:r>
      <w:r>
        <w:rPr>
          <w:color w:val="292425"/>
          <w:spacing w:val="-5"/>
          <w:w w:val="105"/>
        </w:rPr>
        <w:t>pick-up </w:t>
      </w:r>
      <w:r>
        <w:rPr>
          <w:color w:val="292425"/>
          <w:w w:val="105"/>
        </w:rPr>
        <w:t>in service sector price inflation in</w:t>
      </w:r>
      <w:r>
        <w:rPr>
          <w:color w:val="292425"/>
          <w:spacing w:val="-5"/>
          <w:w w:val="105"/>
        </w:rPr>
        <w:t> </w:t>
      </w:r>
      <w:r>
        <w:rPr>
          <w:color w:val="292425"/>
          <w:w w:val="105"/>
        </w:rPr>
        <w:t>Q4.</w:t>
      </w:r>
    </w:p>
    <w:p>
      <w:pPr>
        <w:pStyle w:val="BodyText"/>
        <w:rPr>
          <w:sz w:val="17"/>
        </w:rPr>
      </w:pPr>
    </w:p>
    <w:p>
      <w:pPr>
        <w:pStyle w:val="ListParagraph"/>
        <w:numPr>
          <w:ilvl w:val="1"/>
          <w:numId w:val="23"/>
        </w:numPr>
        <w:tabs>
          <w:tab w:pos="620" w:val="left" w:leader="none"/>
          <w:tab w:pos="5639" w:val="left" w:leader="none"/>
        </w:tabs>
        <w:spacing w:line="240" w:lineRule="auto" w:before="0" w:after="0"/>
        <w:ind w:left="619" w:right="0" w:hanging="481"/>
        <w:jc w:val="left"/>
        <w:rPr>
          <w:rFonts w:ascii="Trebuchet MS"/>
          <w:b/>
          <w:color w:val="0092C0"/>
          <w:sz w:val="28"/>
        </w:rPr>
      </w:pPr>
      <w:r>
        <w:rPr>
          <w:rFonts w:ascii="Trebuchet MS"/>
          <w:b/>
          <w:color w:val="0092C0"/>
          <w:w w:val="90"/>
          <w:sz w:val="28"/>
          <w:u w:val="single" w:color="006BB6"/>
        </w:rPr>
        <w:t>Retail</w:t>
      </w:r>
      <w:r>
        <w:rPr>
          <w:rFonts w:ascii="Trebuchet MS"/>
          <w:b/>
          <w:color w:val="0092C0"/>
          <w:spacing w:val="-12"/>
          <w:w w:val="90"/>
          <w:sz w:val="28"/>
          <w:u w:val="single" w:color="006BB6"/>
        </w:rPr>
        <w:t> </w:t>
      </w:r>
      <w:r>
        <w:rPr>
          <w:rFonts w:ascii="Trebuchet MS"/>
          <w:b/>
          <w:color w:val="0092C0"/>
          <w:w w:val="90"/>
          <w:sz w:val="28"/>
          <w:u w:val="single" w:color="006BB6"/>
        </w:rPr>
        <w:t>prices</w:t>
      </w:r>
      <w:r>
        <w:rPr>
          <w:rFonts w:ascii="Trebuchet MS"/>
          <w:b/>
          <w:color w:val="0092C0"/>
          <w:sz w:val="28"/>
          <w:u w:val="single" w:color="006BB6"/>
        </w:rPr>
        <w:tab/>
      </w:r>
    </w:p>
    <w:p>
      <w:pPr>
        <w:pStyle w:val="BodyText"/>
        <w:spacing w:before="9"/>
        <w:rPr>
          <w:rFonts w:ascii="Trebuchet MS"/>
          <w:b/>
          <w:sz w:val="26"/>
        </w:rPr>
      </w:pPr>
    </w:p>
    <w:p>
      <w:pPr>
        <w:pStyle w:val="BodyText"/>
        <w:spacing w:line="292" w:lineRule="auto"/>
        <w:ind w:left="259" w:right="247"/>
      </w:pPr>
      <w:r>
        <w:rPr>
          <w:color w:val="292425"/>
          <w:w w:val="110"/>
        </w:rPr>
        <w:t>Annual</w:t>
      </w:r>
      <w:r>
        <w:rPr>
          <w:color w:val="292425"/>
          <w:spacing w:val="-22"/>
          <w:w w:val="110"/>
        </w:rPr>
        <w:t> </w:t>
      </w:r>
      <w:r>
        <w:rPr>
          <w:color w:val="292425"/>
          <w:w w:val="110"/>
        </w:rPr>
        <w:t>RPIX</w:t>
      </w:r>
      <w:r>
        <w:rPr>
          <w:color w:val="292425"/>
          <w:spacing w:val="-21"/>
          <w:w w:val="110"/>
        </w:rPr>
        <w:t> </w:t>
      </w:r>
      <w:r>
        <w:rPr>
          <w:color w:val="292425"/>
          <w:w w:val="110"/>
        </w:rPr>
        <w:t>inflation</w:t>
      </w:r>
      <w:r>
        <w:rPr>
          <w:color w:val="292425"/>
          <w:spacing w:val="-21"/>
          <w:w w:val="110"/>
        </w:rPr>
        <w:t> </w:t>
      </w:r>
      <w:r>
        <w:rPr>
          <w:color w:val="292425"/>
          <w:w w:val="110"/>
        </w:rPr>
        <w:t>rose</w:t>
      </w:r>
      <w:r>
        <w:rPr>
          <w:color w:val="292425"/>
          <w:spacing w:val="-21"/>
          <w:w w:val="110"/>
        </w:rPr>
        <w:t> </w:t>
      </w:r>
      <w:r>
        <w:rPr>
          <w:color w:val="292425"/>
          <w:spacing w:val="-3"/>
          <w:w w:val="110"/>
        </w:rPr>
        <w:t>by</w:t>
      </w:r>
      <w:r>
        <w:rPr>
          <w:color w:val="292425"/>
          <w:spacing w:val="-21"/>
          <w:w w:val="110"/>
        </w:rPr>
        <w:t> </w:t>
      </w:r>
      <w:r>
        <w:rPr>
          <w:color w:val="292425"/>
          <w:w w:val="110"/>
        </w:rPr>
        <w:t>0.6</w:t>
      </w:r>
      <w:r>
        <w:rPr>
          <w:color w:val="292425"/>
          <w:spacing w:val="-21"/>
          <w:w w:val="110"/>
        </w:rPr>
        <w:t> </w:t>
      </w:r>
      <w:r>
        <w:rPr>
          <w:color w:val="292425"/>
          <w:w w:val="110"/>
        </w:rPr>
        <w:t>percentage</w:t>
      </w:r>
      <w:r>
        <w:rPr>
          <w:color w:val="292425"/>
          <w:spacing w:val="-21"/>
          <w:w w:val="110"/>
        </w:rPr>
        <w:t> </w:t>
      </w:r>
      <w:r>
        <w:rPr>
          <w:color w:val="292425"/>
          <w:w w:val="110"/>
        </w:rPr>
        <w:t>points</w:t>
      </w:r>
      <w:r>
        <w:rPr>
          <w:color w:val="292425"/>
          <w:spacing w:val="-21"/>
          <w:w w:val="110"/>
        </w:rPr>
        <w:t> </w:t>
      </w:r>
      <w:r>
        <w:rPr>
          <w:color w:val="292425"/>
          <w:spacing w:val="-4"/>
          <w:w w:val="110"/>
        </w:rPr>
        <w:t>to</w:t>
      </w:r>
      <w:r>
        <w:rPr>
          <w:color w:val="292425"/>
          <w:spacing w:val="-21"/>
          <w:w w:val="110"/>
        </w:rPr>
        <w:t> </w:t>
      </w:r>
      <w:r>
        <w:rPr>
          <w:color w:val="292425"/>
          <w:w w:val="110"/>
        </w:rPr>
        <w:t>2.6% in Q4, in line with the </w:t>
      </w:r>
      <w:r>
        <w:rPr>
          <w:color w:val="292425"/>
          <w:spacing w:val="-4"/>
          <w:w w:val="110"/>
        </w:rPr>
        <w:t>Committee’s </w:t>
      </w:r>
      <w:r>
        <w:rPr>
          <w:color w:val="292425"/>
          <w:w w:val="110"/>
        </w:rPr>
        <w:t>expectations in the November</w:t>
      </w:r>
      <w:r>
        <w:rPr>
          <w:color w:val="292425"/>
          <w:spacing w:val="-20"/>
          <w:w w:val="110"/>
        </w:rPr>
        <w:t> </w:t>
      </w:r>
      <w:r>
        <w:rPr>
          <w:i/>
          <w:color w:val="292425"/>
          <w:w w:val="110"/>
        </w:rPr>
        <w:t>Report</w:t>
      </w:r>
      <w:r>
        <w:rPr>
          <w:color w:val="292425"/>
          <w:w w:val="110"/>
        </w:rPr>
        <w:t>.</w:t>
      </w:r>
      <w:r>
        <w:rPr>
          <w:color w:val="292425"/>
          <w:spacing w:val="17"/>
          <w:w w:val="110"/>
        </w:rPr>
        <w:t> </w:t>
      </w:r>
      <w:r>
        <w:rPr>
          <w:color w:val="292425"/>
          <w:w w:val="110"/>
        </w:rPr>
        <w:t>On</w:t>
      </w:r>
      <w:r>
        <w:rPr>
          <w:color w:val="292425"/>
          <w:spacing w:val="-19"/>
          <w:w w:val="110"/>
        </w:rPr>
        <w:t> </w:t>
      </w:r>
      <w:r>
        <w:rPr>
          <w:color w:val="292425"/>
          <w:w w:val="110"/>
        </w:rPr>
        <w:t>a</w:t>
      </w:r>
      <w:r>
        <w:rPr>
          <w:color w:val="292425"/>
          <w:spacing w:val="-19"/>
          <w:w w:val="110"/>
        </w:rPr>
        <w:t> </w:t>
      </w:r>
      <w:r>
        <w:rPr>
          <w:color w:val="292425"/>
          <w:w w:val="110"/>
        </w:rPr>
        <w:t>monthly</w:t>
      </w:r>
      <w:r>
        <w:rPr>
          <w:color w:val="292425"/>
          <w:spacing w:val="-20"/>
          <w:w w:val="110"/>
        </w:rPr>
        <w:t> </w:t>
      </w:r>
      <w:r>
        <w:rPr>
          <w:color w:val="292425"/>
          <w:w w:val="110"/>
        </w:rPr>
        <w:t>basis,</w:t>
      </w:r>
      <w:r>
        <w:rPr>
          <w:color w:val="292425"/>
          <w:spacing w:val="-19"/>
          <w:w w:val="110"/>
        </w:rPr>
        <w:t> </w:t>
      </w:r>
      <w:r>
        <w:rPr>
          <w:color w:val="292425"/>
          <w:w w:val="110"/>
        </w:rPr>
        <w:t>the</w:t>
      </w:r>
      <w:r>
        <w:rPr>
          <w:color w:val="292425"/>
          <w:spacing w:val="-19"/>
          <w:w w:val="110"/>
        </w:rPr>
        <w:t> </w:t>
      </w:r>
      <w:r>
        <w:rPr>
          <w:color w:val="292425"/>
          <w:w w:val="110"/>
        </w:rPr>
        <w:t>increase</w:t>
      </w:r>
      <w:r>
        <w:rPr>
          <w:color w:val="292425"/>
          <w:spacing w:val="-19"/>
          <w:w w:val="110"/>
        </w:rPr>
        <w:t> </w:t>
      </w:r>
      <w:r>
        <w:rPr>
          <w:color w:val="292425"/>
          <w:w w:val="110"/>
        </w:rPr>
        <w:t>has</w:t>
      </w:r>
      <w:r>
        <w:rPr>
          <w:color w:val="292425"/>
          <w:spacing w:val="-20"/>
          <w:w w:val="110"/>
        </w:rPr>
        <w:t> </w:t>
      </w:r>
      <w:r>
        <w:rPr>
          <w:color w:val="292425"/>
          <w:w w:val="110"/>
        </w:rPr>
        <w:t>been </w:t>
      </w:r>
      <w:r>
        <w:rPr>
          <w:color w:val="292425"/>
          <w:spacing w:val="-3"/>
          <w:w w:val="110"/>
        </w:rPr>
        <w:t>even</w:t>
      </w:r>
      <w:r>
        <w:rPr>
          <w:color w:val="292425"/>
          <w:spacing w:val="-16"/>
          <w:w w:val="110"/>
        </w:rPr>
        <w:t> </w:t>
      </w:r>
      <w:r>
        <w:rPr>
          <w:color w:val="292425"/>
          <w:w w:val="110"/>
        </w:rPr>
        <w:t>more</w:t>
      </w:r>
      <w:r>
        <w:rPr>
          <w:color w:val="292425"/>
          <w:spacing w:val="-15"/>
          <w:w w:val="110"/>
        </w:rPr>
        <w:t> </w:t>
      </w:r>
      <w:r>
        <w:rPr>
          <w:color w:val="292425"/>
          <w:w w:val="110"/>
        </w:rPr>
        <w:t>pronounced.</w:t>
      </w:r>
      <w:r>
        <w:rPr>
          <w:color w:val="292425"/>
          <w:spacing w:val="26"/>
          <w:w w:val="110"/>
        </w:rPr>
        <w:t> </w:t>
      </w:r>
      <w:r>
        <w:rPr>
          <w:color w:val="292425"/>
          <w:w w:val="110"/>
        </w:rPr>
        <w:t>Since</w:t>
      </w:r>
      <w:r>
        <w:rPr>
          <w:color w:val="292425"/>
          <w:spacing w:val="-16"/>
          <w:w w:val="110"/>
        </w:rPr>
        <w:t> </w:t>
      </w:r>
      <w:r>
        <w:rPr>
          <w:color w:val="292425"/>
          <w:w w:val="110"/>
        </w:rPr>
        <w:t>falling</w:t>
      </w:r>
      <w:r>
        <w:rPr>
          <w:color w:val="292425"/>
          <w:spacing w:val="-15"/>
          <w:w w:val="110"/>
        </w:rPr>
        <w:t> </w:t>
      </w:r>
      <w:r>
        <w:rPr>
          <w:color w:val="292425"/>
          <w:spacing w:val="-4"/>
          <w:w w:val="110"/>
        </w:rPr>
        <w:t>to</w:t>
      </w:r>
      <w:r>
        <w:rPr>
          <w:color w:val="292425"/>
          <w:spacing w:val="-15"/>
          <w:w w:val="110"/>
        </w:rPr>
        <w:t> </w:t>
      </w:r>
      <w:r>
        <w:rPr>
          <w:color w:val="292425"/>
          <w:w w:val="110"/>
        </w:rPr>
        <w:t>1.5%</w:t>
      </w:r>
      <w:r>
        <w:rPr>
          <w:color w:val="292425"/>
          <w:spacing w:val="-15"/>
          <w:w w:val="110"/>
        </w:rPr>
        <w:t> </w:t>
      </w:r>
      <w:r>
        <w:rPr>
          <w:color w:val="292425"/>
          <w:w w:val="110"/>
        </w:rPr>
        <w:t>in</w:t>
      </w:r>
      <w:r>
        <w:rPr>
          <w:color w:val="292425"/>
          <w:spacing w:val="-15"/>
          <w:w w:val="110"/>
        </w:rPr>
        <w:t> </w:t>
      </w:r>
      <w:r>
        <w:rPr>
          <w:color w:val="292425"/>
          <w:w w:val="110"/>
        </w:rPr>
        <w:t>June,</w:t>
      </w:r>
      <w:r>
        <w:rPr>
          <w:color w:val="292425"/>
          <w:spacing w:val="-16"/>
          <w:w w:val="110"/>
        </w:rPr>
        <w:t> </w:t>
      </w:r>
      <w:r>
        <w:rPr>
          <w:color w:val="292425"/>
          <w:w w:val="110"/>
        </w:rPr>
        <w:t>it</w:t>
      </w:r>
      <w:r>
        <w:rPr>
          <w:color w:val="292425"/>
          <w:spacing w:val="-15"/>
          <w:w w:val="110"/>
        </w:rPr>
        <w:t> </w:t>
      </w:r>
      <w:r>
        <w:rPr>
          <w:color w:val="292425"/>
          <w:w w:val="110"/>
        </w:rPr>
        <w:t>rose </w:t>
      </w:r>
      <w:r>
        <w:rPr>
          <w:color w:val="292425"/>
          <w:spacing w:val="-4"/>
          <w:w w:val="110"/>
        </w:rPr>
        <w:t>to</w:t>
      </w:r>
      <w:r>
        <w:rPr>
          <w:color w:val="292425"/>
          <w:spacing w:val="-8"/>
          <w:w w:val="110"/>
        </w:rPr>
        <w:t> </w:t>
      </w:r>
      <w:r>
        <w:rPr>
          <w:color w:val="292425"/>
          <w:w w:val="110"/>
        </w:rPr>
        <w:t>2.7%</w:t>
      </w:r>
      <w:r>
        <w:rPr>
          <w:color w:val="292425"/>
          <w:spacing w:val="-8"/>
          <w:w w:val="110"/>
        </w:rPr>
        <w:t> </w:t>
      </w:r>
      <w:r>
        <w:rPr>
          <w:color w:val="292425"/>
          <w:w w:val="110"/>
        </w:rPr>
        <w:t>in</w:t>
      </w:r>
      <w:r>
        <w:rPr>
          <w:color w:val="292425"/>
          <w:spacing w:val="-8"/>
          <w:w w:val="110"/>
        </w:rPr>
        <w:t> </w:t>
      </w:r>
      <w:r>
        <w:rPr>
          <w:color w:val="292425"/>
          <w:w w:val="110"/>
        </w:rPr>
        <w:t>December</w:t>
      </w:r>
      <w:r>
        <w:rPr>
          <w:color w:val="292425"/>
          <w:spacing w:val="-8"/>
          <w:w w:val="110"/>
        </w:rPr>
        <w:t> </w:t>
      </w:r>
      <w:r>
        <w:rPr>
          <w:color w:val="292425"/>
          <w:w w:val="110"/>
        </w:rPr>
        <w:t>(see</w:t>
      </w:r>
      <w:r>
        <w:rPr>
          <w:color w:val="292425"/>
          <w:spacing w:val="-8"/>
          <w:w w:val="110"/>
        </w:rPr>
        <w:t> </w:t>
      </w:r>
      <w:r>
        <w:rPr>
          <w:color w:val="292425"/>
          <w:w w:val="110"/>
        </w:rPr>
        <w:t>Chart</w:t>
      </w:r>
      <w:r>
        <w:rPr>
          <w:color w:val="292425"/>
          <w:spacing w:val="-7"/>
          <w:w w:val="110"/>
        </w:rPr>
        <w:t> </w:t>
      </w:r>
      <w:r>
        <w:rPr>
          <w:color w:val="292425"/>
          <w:spacing w:val="-5"/>
          <w:w w:val="110"/>
        </w:rPr>
        <w:t>4.12),</w:t>
      </w:r>
      <w:r>
        <w:rPr>
          <w:color w:val="292425"/>
          <w:spacing w:val="-8"/>
          <w:w w:val="110"/>
        </w:rPr>
        <w:t> </w:t>
      </w:r>
      <w:r>
        <w:rPr>
          <w:color w:val="292425"/>
          <w:w w:val="110"/>
        </w:rPr>
        <w:t>with</w:t>
      </w:r>
      <w:r>
        <w:rPr>
          <w:color w:val="292425"/>
          <w:spacing w:val="-8"/>
          <w:w w:val="110"/>
        </w:rPr>
        <w:t> </w:t>
      </w:r>
      <w:r>
        <w:rPr>
          <w:color w:val="292425"/>
          <w:w w:val="110"/>
        </w:rPr>
        <w:t>around</w:t>
      </w:r>
    </w:p>
    <w:p>
      <w:pPr>
        <w:pStyle w:val="BodyText"/>
        <w:spacing w:line="292" w:lineRule="auto"/>
        <w:ind w:left="259"/>
      </w:pPr>
      <w:r>
        <w:rPr>
          <w:color w:val="292425"/>
          <w:w w:val="110"/>
        </w:rPr>
        <w:t>three quarters of that increase reflecting higher contributions from just two components, petrol prices and housing depreciation (see Chart 4.13).</w:t>
      </w:r>
    </w:p>
    <w:p>
      <w:pPr>
        <w:pStyle w:val="BodyText"/>
        <w:spacing w:before="11"/>
        <w:rPr>
          <w:sz w:val="23"/>
        </w:rPr>
      </w:pPr>
    </w:p>
    <w:p>
      <w:pPr>
        <w:pStyle w:val="BodyText"/>
        <w:spacing w:line="292" w:lineRule="auto"/>
        <w:ind w:left="259" w:right="181"/>
      </w:pPr>
      <w:r>
        <w:rPr>
          <w:color w:val="292425"/>
          <w:w w:val="110"/>
        </w:rPr>
        <w:t>The</w:t>
      </w:r>
      <w:r>
        <w:rPr>
          <w:color w:val="292425"/>
          <w:spacing w:val="-20"/>
          <w:w w:val="110"/>
        </w:rPr>
        <w:t> </w:t>
      </w:r>
      <w:r>
        <w:rPr>
          <w:color w:val="292425"/>
          <w:w w:val="110"/>
        </w:rPr>
        <w:t>contribution</w:t>
      </w:r>
      <w:r>
        <w:rPr>
          <w:color w:val="292425"/>
          <w:spacing w:val="-20"/>
          <w:w w:val="110"/>
        </w:rPr>
        <w:t> </w:t>
      </w:r>
      <w:r>
        <w:rPr>
          <w:color w:val="292425"/>
          <w:w w:val="110"/>
        </w:rPr>
        <w:t>of</w:t>
      </w:r>
      <w:r>
        <w:rPr>
          <w:color w:val="292425"/>
          <w:spacing w:val="-20"/>
          <w:w w:val="110"/>
        </w:rPr>
        <w:t> </w:t>
      </w:r>
      <w:r>
        <w:rPr>
          <w:color w:val="292425"/>
          <w:w w:val="110"/>
        </w:rPr>
        <w:t>petrol</w:t>
      </w:r>
      <w:r>
        <w:rPr>
          <w:color w:val="292425"/>
          <w:spacing w:val="-19"/>
          <w:w w:val="110"/>
        </w:rPr>
        <w:t> </w:t>
      </w:r>
      <w:r>
        <w:rPr>
          <w:color w:val="292425"/>
          <w:w w:val="110"/>
        </w:rPr>
        <w:t>prices</w:t>
      </w:r>
      <w:r>
        <w:rPr>
          <w:color w:val="292425"/>
          <w:spacing w:val="-20"/>
          <w:w w:val="110"/>
        </w:rPr>
        <w:t> </w:t>
      </w:r>
      <w:r>
        <w:rPr>
          <w:color w:val="292425"/>
          <w:spacing w:val="-4"/>
          <w:w w:val="110"/>
        </w:rPr>
        <w:t>to</w:t>
      </w:r>
      <w:r>
        <w:rPr>
          <w:color w:val="292425"/>
          <w:spacing w:val="-20"/>
          <w:w w:val="110"/>
        </w:rPr>
        <w:t> </w:t>
      </w:r>
      <w:r>
        <w:rPr>
          <w:color w:val="292425"/>
          <w:w w:val="110"/>
        </w:rPr>
        <w:t>annual</w:t>
      </w:r>
      <w:r>
        <w:rPr>
          <w:color w:val="292425"/>
          <w:spacing w:val="-19"/>
          <w:w w:val="110"/>
        </w:rPr>
        <w:t> </w:t>
      </w:r>
      <w:r>
        <w:rPr>
          <w:color w:val="292425"/>
          <w:w w:val="110"/>
        </w:rPr>
        <w:t>RPIX</w:t>
      </w:r>
      <w:r>
        <w:rPr>
          <w:color w:val="292425"/>
          <w:spacing w:val="-20"/>
          <w:w w:val="110"/>
        </w:rPr>
        <w:t> </w:t>
      </w:r>
      <w:r>
        <w:rPr>
          <w:color w:val="292425"/>
          <w:w w:val="110"/>
        </w:rPr>
        <w:t>inflation</w:t>
      </w:r>
      <w:r>
        <w:rPr>
          <w:color w:val="292425"/>
          <w:spacing w:val="-20"/>
          <w:w w:val="110"/>
        </w:rPr>
        <w:t> </w:t>
      </w:r>
      <w:r>
        <w:rPr>
          <w:color w:val="292425"/>
          <w:w w:val="110"/>
        </w:rPr>
        <w:t>has risen </w:t>
      </w:r>
      <w:r>
        <w:rPr>
          <w:color w:val="292425"/>
          <w:spacing w:val="-3"/>
          <w:w w:val="110"/>
        </w:rPr>
        <w:t>by </w:t>
      </w:r>
      <w:r>
        <w:rPr>
          <w:color w:val="292425"/>
          <w:w w:val="110"/>
        </w:rPr>
        <w:t>0.5 percentage points since June, reflecting the increase</w:t>
      </w:r>
      <w:r>
        <w:rPr>
          <w:color w:val="292425"/>
          <w:spacing w:val="-9"/>
          <w:w w:val="110"/>
        </w:rPr>
        <w:t> </w:t>
      </w:r>
      <w:r>
        <w:rPr>
          <w:color w:val="292425"/>
          <w:w w:val="110"/>
        </w:rPr>
        <w:t>in</w:t>
      </w:r>
      <w:r>
        <w:rPr>
          <w:color w:val="292425"/>
          <w:spacing w:val="-8"/>
          <w:w w:val="110"/>
        </w:rPr>
        <w:t> </w:t>
      </w:r>
      <w:r>
        <w:rPr>
          <w:color w:val="292425"/>
          <w:w w:val="110"/>
        </w:rPr>
        <w:t>oil</w:t>
      </w:r>
      <w:r>
        <w:rPr>
          <w:color w:val="292425"/>
          <w:spacing w:val="-8"/>
          <w:w w:val="110"/>
        </w:rPr>
        <w:t> </w:t>
      </w:r>
      <w:r>
        <w:rPr>
          <w:color w:val="292425"/>
          <w:w w:val="110"/>
        </w:rPr>
        <w:t>price</w:t>
      </w:r>
      <w:r>
        <w:rPr>
          <w:color w:val="292425"/>
          <w:spacing w:val="-9"/>
          <w:w w:val="110"/>
        </w:rPr>
        <w:t> </w:t>
      </w:r>
      <w:r>
        <w:rPr>
          <w:color w:val="292425"/>
          <w:w w:val="110"/>
        </w:rPr>
        <w:t>inflation</w:t>
      </w:r>
      <w:r>
        <w:rPr>
          <w:color w:val="292425"/>
          <w:spacing w:val="-8"/>
          <w:w w:val="110"/>
        </w:rPr>
        <w:t> </w:t>
      </w:r>
      <w:r>
        <w:rPr>
          <w:color w:val="292425"/>
          <w:w w:val="110"/>
        </w:rPr>
        <w:t>during</w:t>
      </w:r>
      <w:r>
        <w:rPr>
          <w:color w:val="292425"/>
          <w:spacing w:val="-8"/>
          <w:w w:val="110"/>
        </w:rPr>
        <w:t> </w:t>
      </w:r>
      <w:r>
        <w:rPr>
          <w:color w:val="292425"/>
          <w:w w:val="110"/>
        </w:rPr>
        <w:t>this</w:t>
      </w:r>
      <w:r>
        <w:rPr>
          <w:color w:val="292425"/>
          <w:spacing w:val="-8"/>
          <w:w w:val="110"/>
        </w:rPr>
        <w:t> </w:t>
      </w:r>
      <w:r>
        <w:rPr>
          <w:color w:val="292425"/>
          <w:w w:val="110"/>
        </w:rPr>
        <w:t>period</w:t>
      </w:r>
      <w:r>
        <w:rPr>
          <w:color w:val="292425"/>
          <w:spacing w:val="-9"/>
          <w:w w:val="110"/>
        </w:rPr>
        <w:t> </w:t>
      </w:r>
      <w:r>
        <w:rPr>
          <w:color w:val="292425"/>
          <w:w w:val="110"/>
        </w:rPr>
        <w:t>(see</w:t>
      </w:r>
    </w:p>
    <w:p>
      <w:pPr>
        <w:spacing w:after="0" w:line="292" w:lineRule="auto"/>
        <w:sectPr>
          <w:type w:val="continuous"/>
          <w:pgSz w:w="11900" w:h="16840"/>
          <w:pgMar w:top="1260" w:bottom="280" w:left="660" w:right="620"/>
          <w:cols w:num="2" w:equalWidth="0">
            <w:col w:w="3855" w:space="969"/>
            <w:col w:w="5796"/>
          </w:cols>
        </w:sectPr>
      </w:pPr>
    </w:p>
    <w:p>
      <w:pPr>
        <w:tabs>
          <w:tab w:pos="1297" w:val="left" w:leader="none"/>
          <w:tab w:pos="1722" w:val="left" w:leader="none"/>
          <w:tab w:pos="2098" w:val="left" w:leader="none"/>
          <w:tab w:pos="2583" w:val="left" w:leader="none"/>
          <w:tab w:pos="2956" w:val="left" w:leader="none"/>
        </w:tabs>
        <w:spacing w:line="75" w:lineRule="exact" w:before="0"/>
        <w:ind w:left="433" w:right="0" w:firstLine="0"/>
        <w:jc w:val="left"/>
        <w:rPr>
          <w:sz w:val="12"/>
        </w:rPr>
      </w:pPr>
      <w:r>
        <w:rPr>
          <w:color w:val="292425"/>
          <w:spacing w:val="-9"/>
          <w:w w:val="120"/>
          <w:position w:val="1"/>
          <w:sz w:val="12"/>
        </w:rPr>
        <w:t>1996      </w:t>
      </w:r>
      <w:r>
        <w:rPr>
          <w:color w:val="292425"/>
          <w:spacing w:val="-1"/>
          <w:w w:val="120"/>
          <w:position w:val="1"/>
          <w:sz w:val="12"/>
        </w:rPr>
        <w:t> </w:t>
      </w:r>
      <w:r>
        <w:rPr>
          <w:color w:val="292425"/>
          <w:spacing w:val="-6"/>
          <w:w w:val="120"/>
          <w:position w:val="1"/>
          <w:sz w:val="12"/>
        </w:rPr>
        <w:t>97</w:t>
        <w:tab/>
      </w:r>
      <w:r>
        <w:rPr>
          <w:color w:val="292425"/>
          <w:spacing w:val="-7"/>
          <w:w w:val="120"/>
          <w:position w:val="1"/>
          <w:sz w:val="12"/>
        </w:rPr>
        <w:t>98</w:t>
        <w:tab/>
      </w:r>
      <w:r>
        <w:rPr>
          <w:color w:val="292425"/>
          <w:spacing w:val="-4"/>
          <w:w w:val="120"/>
          <w:position w:val="1"/>
          <w:sz w:val="12"/>
        </w:rPr>
        <w:t>99</w:t>
        <w:tab/>
      </w:r>
      <w:r>
        <w:rPr>
          <w:color w:val="292425"/>
          <w:w w:val="120"/>
          <w:position w:val="1"/>
          <w:sz w:val="12"/>
        </w:rPr>
        <w:t>2000</w:t>
        <w:tab/>
      </w:r>
      <w:r>
        <w:rPr>
          <w:color w:val="292425"/>
          <w:spacing w:val="-9"/>
          <w:w w:val="120"/>
          <w:position w:val="1"/>
          <w:sz w:val="12"/>
        </w:rPr>
        <w:t>01</w:t>
        <w:tab/>
      </w:r>
      <w:r>
        <w:rPr>
          <w:color w:val="292425"/>
          <w:spacing w:val="-7"/>
          <w:w w:val="120"/>
          <w:sz w:val="12"/>
        </w:rPr>
        <w:t>02</w:t>
      </w:r>
    </w:p>
    <w:p>
      <w:pPr>
        <w:pStyle w:val="BodyText"/>
        <w:rPr>
          <w:sz w:val="12"/>
        </w:rPr>
      </w:pPr>
    </w:p>
    <w:p>
      <w:pPr>
        <w:pStyle w:val="BodyText"/>
        <w:rPr>
          <w:sz w:val="12"/>
        </w:rPr>
      </w:pPr>
    </w:p>
    <w:p>
      <w:pPr>
        <w:spacing w:before="80"/>
        <w:ind w:left="154"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4.13</w:t>
      </w:r>
    </w:p>
    <w:p>
      <w:pPr>
        <w:spacing w:before="8"/>
        <w:ind w:left="154" w:right="0" w:firstLine="0"/>
        <w:jc w:val="left"/>
        <w:rPr>
          <w:rFonts w:ascii="Trebuchet MS"/>
          <w:b/>
          <w:sz w:val="20"/>
        </w:rPr>
      </w:pPr>
      <w:r>
        <w:rPr>
          <w:rFonts w:ascii="Trebuchet MS"/>
          <w:b/>
          <w:color w:val="0092C0"/>
          <w:w w:val="95"/>
          <w:sz w:val="20"/>
        </w:rPr>
        <w:t>Contributions</w:t>
      </w:r>
      <w:r>
        <w:rPr>
          <w:rFonts w:ascii="Trebuchet MS"/>
          <w:b/>
          <w:color w:val="0092C0"/>
          <w:spacing w:val="-32"/>
          <w:w w:val="95"/>
          <w:sz w:val="20"/>
        </w:rPr>
        <w:t> </w:t>
      </w:r>
      <w:r>
        <w:rPr>
          <w:rFonts w:ascii="Trebuchet MS"/>
          <w:b/>
          <w:color w:val="0092C0"/>
          <w:w w:val="95"/>
          <w:sz w:val="20"/>
        </w:rPr>
        <w:t>to</w:t>
      </w:r>
      <w:r>
        <w:rPr>
          <w:rFonts w:ascii="Trebuchet MS"/>
          <w:b/>
          <w:color w:val="0092C0"/>
          <w:spacing w:val="-31"/>
          <w:w w:val="95"/>
          <w:sz w:val="20"/>
        </w:rPr>
        <w:t> </w:t>
      </w:r>
      <w:r>
        <w:rPr>
          <w:rFonts w:ascii="Trebuchet MS"/>
          <w:b/>
          <w:color w:val="0092C0"/>
          <w:w w:val="95"/>
          <w:sz w:val="20"/>
        </w:rPr>
        <w:t>annual</w:t>
      </w:r>
      <w:r>
        <w:rPr>
          <w:rFonts w:ascii="Trebuchet MS"/>
          <w:b/>
          <w:color w:val="0092C0"/>
          <w:spacing w:val="-31"/>
          <w:w w:val="95"/>
          <w:sz w:val="20"/>
        </w:rPr>
        <w:t> </w:t>
      </w:r>
      <w:r>
        <w:rPr>
          <w:rFonts w:ascii="Trebuchet MS"/>
          <w:b/>
          <w:color w:val="0092C0"/>
          <w:w w:val="95"/>
          <w:sz w:val="20"/>
        </w:rPr>
        <w:t>RPIX</w:t>
      </w:r>
      <w:r>
        <w:rPr>
          <w:rFonts w:ascii="Trebuchet MS"/>
          <w:b/>
          <w:color w:val="0092C0"/>
          <w:spacing w:val="-31"/>
          <w:w w:val="95"/>
          <w:sz w:val="20"/>
        </w:rPr>
        <w:t> </w:t>
      </w:r>
      <w:r>
        <w:rPr>
          <w:rFonts w:ascii="Trebuchet MS"/>
          <w:b/>
          <w:color w:val="0092C0"/>
          <w:w w:val="95"/>
          <w:sz w:val="20"/>
        </w:rPr>
        <w:t>inflation</w:t>
      </w:r>
    </w:p>
    <w:p>
      <w:pPr>
        <w:tabs>
          <w:tab w:pos="1734" w:val="left" w:leader="none"/>
        </w:tabs>
        <w:spacing w:before="40"/>
        <w:ind w:left="334" w:right="0" w:firstLine="0"/>
        <w:jc w:val="left"/>
        <w:rPr>
          <w:sz w:val="12"/>
        </w:rPr>
      </w:pPr>
      <w:r>
        <w:rPr/>
        <w:pict>
          <v:group style="position:absolute;margin-left:39.970001pt;margin-top:2.371952pt;width:7pt;height:20.150pt;mso-position-horizontal-relative:page;mso-position-vertical-relative:paragraph;z-index:16190464" coordorigin="799,47" coordsize="140,403">
            <v:rect style="position:absolute;left:804;top:183;width:130;height:130" filled="true" fillcolor="#ffe6bb" stroked="false">
              <v:fill type="solid"/>
            </v:rect>
            <v:rect style="position:absolute;left:804;top:183;width:130;height:130" filled="false" stroked="true" strokeweight=".5pt" strokecolor="#292425">
              <v:stroke dashstyle="solid"/>
            </v:rect>
            <v:rect style="position:absolute;left:804;top:315;width:130;height:130" filled="true" fillcolor="#f9aa54" stroked="false">
              <v:fill type="solid"/>
            </v:rect>
            <v:rect style="position:absolute;left:804;top:315;width:130;height:130" filled="false" stroked="true" strokeweight=".5pt" strokecolor="#292425">
              <v:stroke dashstyle="solid"/>
            </v:rect>
            <v:rect style="position:absolute;left:804;top:52;width:130;height:130" filled="true" fillcolor="#0092c0" stroked="false">
              <v:fill type="solid"/>
            </v:rect>
            <v:rect style="position:absolute;left:804;top:52;width:130;height:130" filled="false" stroked="true" strokeweight=".5pt" strokecolor="#292425">
              <v:stroke dashstyle="solid"/>
            </v:rect>
            <w10:wrap type="none"/>
          </v:group>
        </w:pict>
      </w:r>
      <w:r>
        <w:rPr/>
        <w:pict>
          <v:group style="position:absolute;margin-left:110.702003pt;margin-top:2.371952pt;width:7.1pt;height:17.05pt;mso-position-horizontal-relative:page;mso-position-vertical-relative:paragraph;z-index:-21370880" coordorigin="2214,47" coordsize="142,341">
            <v:shape style="position:absolute;left:2216;top:47;width:140;height:271" type="#_x0000_t75" stroked="false">
              <v:imagedata r:id="rId157" o:title=""/>
            </v:shape>
            <v:line style="position:absolute" from="2214,378" to="2353,378" stroked="true" strokeweight="1pt" strokecolor="#ec2131">
              <v:stroke dashstyle="solid"/>
            </v:line>
            <w10:wrap type="none"/>
          </v:group>
        </w:pict>
      </w:r>
      <w:r>
        <w:rPr>
          <w:color w:val="292425"/>
          <w:w w:val="110"/>
          <w:sz w:val="12"/>
        </w:rPr>
        <w:t>Other</w:t>
      </w:r>
      <w:r>
        <w:rPr>
          <w:color w:val="292425"/>
          <w:spacing w:val="-5"/>
          <w:w w:val="110"/>
          <w:sz w:val="12"/>
        </w:rPr>
        <w:t> </w:t>
      </w:r>
      <w:r>
        <w:rPr>
          <w:color w:val="292425"/>
          <w:w w:val="110"/>
          <w:sz w:val="12"/>
        </w:rPr>
        <w:t>goods</w:t>
        <w:tab/>
        <w:t>Council</w:t>
      </w:r>
      <w:r>
        <w:rPr>
          <w:color w:val="292425"/>
          <w:spacing w:val="-3"/>
          <w:w w:val="110"/>
          <w:sz w:val="12"/>
        </w:rPr>
        <w:t> </w:t>
      </w:r>
      <w:r>
        <w:rPr>
          <w:color w:val="292425"/>
          <w:w w:val="110"/>
          <w:sz w:val="12"/>
        </w:rPr>
        <w:t>tax</w:t>
      </w:r>
    </w:p>
    <w:p>
      <w:pPr>
        <w:pStyle w:val="BodyText"/>
        <w:spacing w:line="292" w:lineRule="auto"/>
        <w:ind w:left="154" w:right="375"/>
      </w:pPr>
      <w:r>
        <w:rPr/>
        <w:br w:type="column"/>
      </w:r>
      <w:r>
        <w:rPr>
          <w:color w:val="292425"/>
          <w:w w:val="110"/>
        </w:rPr>
        <w:t>Chart </w:t>
      </w:r>
      <w:r>
        <w:rPr>
          <w:color w:val="292425"/>
          <w:spacing w:val="-7"/>
          <w:w w:val="110"/>
        </w:rPr>
        <w:t>4.14). </w:t>
      </w:r>
      <w:r>
        <w:rPr>
          <w:color w:val="292425"/>
          <w:w w:val="110"/>
        </w:rPr>
        <w:t>That contribution </w:t>
      </w:r>
      <w:r>
        <w:rPr>
          <w:color w:val="292425"/>
          <w:spacing w:val="-3"/>
          <w:w w:val="110"/>
        </w:rPr>
        <w:t>may </w:t>
      </w:r>
      <w:r>
        <w:rPr>
          <w:color w:val="292425"/>
          <w:w w:val="110"/>
        </w:rPr>
        <w:t>edge up further in the next couple of months as the most recent increases in oil prices</w:t>
      </w:r>
      <w:r>
        <w:rPr>
          <w:color w:val="292425"/>
          <w:spacing w:val="-13"/>
          <w:w w:val="110"/>
        </w:rPr>
        <w:t> </w:t>
      </w:r>
      <w:r>
        <w:rPr>
          <w:color w:val="292425"/>
          <w:w w:val="110"/>
        </w:rPr>
        <w:t>feed</w:t>
      </w:r>
      <w:r>
        <w:rPr>
          <w:color w:val="292425"/>
          <w:spacing w:val="-13"/>
          <w:w w:val="110"/>
        </w:rPr>
        <w:t> </w:t>
      </w:r>
      <w:r>
        <w:rPr>
          <w:color w:val="292425"/>
          <w:w w:val="110"/>
        </w:rPr>
        <w:t>through.</w:t>
      </w:r>
      <w:r>
        <w:rPr>
          <w:color w:val="292425"/>
          <w:spacing w:val="30"/>
          <w:w w:val="110"/>
        </w:rPr>
        <w:t> </w:t>
      </w:r>
      <w:r>
        <w:rPr>
          <w:color w:val="292425"/>
          <w:w w:val="110"/>
        </w:rPr>
        <w:t>But</w:t>
      </w:r>
      <w:r>
        <w:rPr>
          <w:color w:val="292425"/>
          <w:spacing w:val="-13"/>
          <w:w w:val="110"/>
        </w:rPr>
        <w:t> </w:t>
      </w:r>
      <w:r>
        <w:rPr>
          <w:color w:val="292425"/>
          <w:w w:val="110"/>
        </w:rPr>
        <w:t>it</w:t>
      </w:r>
      <w:r>
        <w:rPr>
          <w:color w:val="292425"/>
          <w:spacing w:val="-13"/>
          <w:w w:val="110"/>
        </w:rPr>
        <w:t> </w:t>
      </w:r>
      <w:r>
        <w:rPr>
          <w:color w:val="292425"/>
          <w:w w:val="110"/>
        </w:rPr>
        <w:t>is</w:t>
      </w:r>
      <w:r>
        <w:rPr>
          <w:color w:val="292425"/>
          <w:spacing w:val="-13"/>
          <w:w w:val="110"/>
        </w:rPr>
        <w:t> </w:t>
      </w:r>
      <w:r>
        <w:rPr>
          <w:color w:val="292425"/>
          <w:w w:val="110"/>
        </w:rPr>
        <w:t>then</w:t>
      </w:r>
      <w:r>
        <w:rPr>
          <w:color w:val="292425"/>
          <w:spacing w:val="-13"/>
          <w:w w:val="110"/>
        </w:rPr>
        <w:t> </w:t>
      </w:r>
      <w:r>
        <w:rPr>
          <w:color w:val="292425"/>
          <w:w w:val="110"/>
        </w:rPr>
        <w:t>expected</w:t>
      </w:r>
      <w:r>
        <w:rPr>
          <w:color w:val="292425"/>
          <w:spacing w:val="-13"/>
          <w:w w:val="110"/>
        </w:rPr>
        <w:t> </w:t>
      </w:r>
      <w:r>
        <w:rPr>
          <w:color w:val="292425"/>
          <w:spacing w:val="-4"/>
          <w:w w:val="110"/>
        </w:rPr>
        <w:t>to</w:t>
      </w:r>
      <w:r>
        <w:rPr>
          <w:color w:val="292425"/>
          <w:spacing w:val="-13"/>
          <w:w w:val="110"/>
        </w:rPr>
        <w:t> </w:t>
      </w:r>
      <w:r>
        <w:rPr>
          <w:color w:val="292425"/>
          <w:w w:val="110"/>
        </w:rPr>
        <w:t>decline</w:t>
      </w:r>
      <w:r>
        <w:rPr>
          <w:color w:val="292425"/>
          <w:spacing w:val="-12"/>
          <w:w w:val="110"/>
        </w:rPr>
        <w:t> </w:t>
      </w:r>
      <w:r>
        <w:rPr>
          <w:color w:val="292425"/>
          <w:w w:val="110"/>
        </w:rPr>
        <w:t>given the</w:t>
      </w:r>
      <w:r>
        <w:rPr>
          <w:color w:val="292425"/>
          <w:spacing w:val="-21"/>
          <w:w w:val="110"/>
        </w:rPr>
        <w:t> </w:t>
      </w:r>
      <w:r>
        <w:rPr>
          <w:color w:val="292425"/>
          <w:w w:val="110"/>
        </w:rPr>
        <w:t>prospective</w:t>
      </w:r>
      <w:r>
        <w:rPr>
          <w:color w:val="292425"/>
          <w:spacing w:val="-20"/>
          <w:w w:val="110"/>
        </w:rPr>
        <w:t> </w:t>
      </w:r>
      <w:r>
        <w:rPr>
          <w:color w:val="292425"/>
          <w:w w:val="110"/>
        </w:rPr>
        <w:t>fall</w:t>
      </w:r>
      <w:r>
        <w:rPr>
          <w:color w:val="292425"/>
          <w:spacing w:val="-21"/>
          <w:w w:val="110"/>
        </w:rPr>
        <w:t> </w:t>
      </w:r>
      <w:r>
        <w:rPr>
          <w:color w:val="292425"/>
          <w:w w:val="110"/>
        </w:rPr>
        <w:t>in</w:t>
      </w:r>
      <w:r>
        <w:rPr>
          <w:color w:val="292425"/>
          <w:spacing w:val="-20"/>
          <w:w w:val="110"/>
        </w:rPr>
        <w:t> </w:t>
      </w:r>
      <w:r>
        <w:rPr>
          <w:color w:val="292425"/>
          <w:w w:val="110"/>
        </w:rPr>
        <w:t>oil</w:t>
      </w:r>
      <w:r>
        <w:rPr>
          <w:color w:val="292425"/>
          <w:spacing w:val="-20"/>
          <w:w w:val="110"/>
        </w:rPr>
        <w:t> </w:t>
      </w:r>
      <w:r>
        <w:rPr>
          <w:color w:val="292425"/>
          <w:w w:val="110"/>
        </w:rPr>
        <w:t>prices</w:t>
      </w:r>
      <w:r>
        <w:rPr>
          <w:color w:val="292425"/>
          <w:spacing w:val="-21"/>
          <w:w w:val="110"/>
        </w:rPr>
        <w:t> </w:t>
      </w:r>
      <w:r>
        <w:rPr>
          <w:color w:val="292425"/>
          <w:w w:val="110"/>
        </w:rPr>
        <w:t>implied</w:t>
      </w:r>
      <w:r>
        <w:rPr>
          <w:color w:val="292425"/>
          <w:spacing w:val="-20"/>
          <w:w w:val="110"/>
        </w:rPr>
        <w:t> </w:t>
      </w:r>
      <w:r>
        <w:rPr>
          <w:color w:val="292425"/>
          <w:w w:val="110"/>
        </w:rPr>
        <w:t>by</w:t>
      </w:r>
      <w:r>
        <w:rPr>
          <w:color w:val="292425"/>
          <w:spacing w:val="-21"/>
          <w:w w:val="110"/>
        </w:rPr>
        <w:t> </w:t>
      </w:r>
      <w:r>
        <w:rPr>
          <w:color w:val="292425"/>
          <w:w w:val="110"/>
        </w:rPr>
        <w:t>futures</w:t>
      </w:r>
      <w:r>
        <w:rPr>
          <w:color w:val="292425"/>
          <w:spacing w:val="-20"/>
          <w:w w:val="110"/>
        </w:rPr>
        <w:t> </w:t>
      </w:r>
      <w:r>
        <w:rPr>
          <w:color w:val="292425"/>
          <w:w w:val="110"/>
        </w:rPr>
        <w:t>contracts</w:t>
      </w:r>
    </w:p>
    <w:p>
      <w:pPr>
        <w:spacing w:after="0" w:line="292" w:lineRule="auto"/>
        <w:sectPr>
          <w:type w:val="continuous"/>
          <w:pgSz w:w="11900" w:h="16840"/>
          <w:pgMar w:top="1260" w:bottom="280" w:left="660" w:right="620"/>
          <w:cols w:num="2" w:equalWidth="0">
            <w:col w:w="3412" w:space="1517"/>
            <w:col w:w="5691"/>
          </w:cols>
        </w:sectPr>
      </w:pPr>
    </w:p>
    <w:p>
      <w:pPr>
        <w:spacing w:line="87" w:lineRule="exact" w:before="0"/>
        <w:ind w:left="334" w:right="0" w:firstLine="0"/>
        <w:jc w:val="left"/>
        <w:rPr>
          <w:sz w:val="12"/>
        </w:rPr>
      </w:pPr>
      <w:r>
        <w:rPr>
          <w:color w:val="292425"/>
          <w:w w:val="110"/>
          <w:sz w:val="12"/>
        </w:rPr>
        <w:t>Housing </w:t>
      </w:r>
      <w:r>
        <w:rPr>
          <w:color w:val="292425"/>
          <w:spacing w:val="-3"/>
          <w:w w:val="110"/>
          <w:sz w:val="12"/>
        </w:rPr>
        <w:t>depreciation</w:t>
      </w:r>
    </w:p>
    <w:p>
      <w:pPr>
        <w:spacing w:line="134" w:lineRule="exact" w:before="0"/>
        <w:ind w:left="334" w:right="0" w:firstLine="0"/>
        <w:jc w:val="left"/>
        <w:rPr>
          <w:sz w:val="12"/>
        </w:rPr>
      </w:pPr>
      <w:r>
        <w:rPr>
          <w:color w:val="292425"/>
          <w:w w:val="105"/>
          <w:sz w:val="12"/>
        </w:rPr>
        <w:t>Services</w:t>
      </w:r>
    </w:p>
    <w:p>
      <w:pPr>
        <w:pStyle w:val="BodyText"/>
        <w:spacing w:before="2" w:after="40"/>
        <w:rPr>
          <w:sz w:val="12"/>
        </w:rPr>
      </w:pPr>
    </w:p>
    <w:p>
      <w:pPr>
        <w:pStyle w:val="BodyText"/>
        <w:spacing w:line="20" w:lineRule="exact"/>
        <w:ind w:left="139"/>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line="87" w:lineRule="exact" w:before="0"/>
        <w:ind w:left="240" w:right="0" w:firstLine="0"/>
        <w:jc w:val="left"/>
        <w:rPr>
          <w:sz w:val="12"/>
        </w:rPr>
      </w:pPr>
      <w:r>
        <w:rPr/>
        <w:br w:type="column"/>
      </w:r>
      <w:r>
        <w:rPr>
          <w:color w:val="292425"/>
          <w:w w:val="110"/>
          <w:sz w:val="12"/>
        </w:rPr>
        <w:t>Petrol</w:t>
      </w:r>
    </w:p>
    <w:p>
      <w:pPr>
        <w:spacing w:line="134" w:lineRule="exact" w:before="0"/>
        <w:ind w:left="240" w:right="0" w:firstLine="0"/>
        <w:jc w:val="left"/>
        <w:rPr>
          <w:sz w:val="12"/>
        </w:rPr>
      </w:pPr>
      <w:r>
        <w:rPr>
          <w:color w:val="292425"/>
          <w:w w:val="105"/>
          <w:sz w:val="12"/>
        </w:rPr>
        <w:t>RPIX (per cent)</w:t>
      </w:r>
    </w:p>
    <w:p>
      <w:pPr>
        <w:spacing w:before="17"/>
        <w:ind w:left="920" w:right="0" w:firstLine="0"/>
        <w:jc w:val="left"/>
        <w:rPr>
          <w:sz w:val="12"/>
        </w:rPr>
      </w:pPr>
      <w:r>
        <w:rPr/>
        <w:pict>
          <v:line style="position:absolute;mso-position-horizontal-relative:page;mso-position-vertical-relative:paragraph;z-index:16187904" from="196.195999pt,73.337563pt" to="201.234999pt,73.337563pt" stroked="true" strokeweight=".5pt" strokecolor="#292425">
            <v:stroke dashstyle="solid"/>
            <w10:wrap type="none"/>
          </v:line>
        </w:pict>
      </w:r>
      <w:r>
        <w:rPr/>
        <w:pict>
          <v:line style="position:absolute;mso-position-horizontal-relative:page;mso-position-vertical-relative:paragraph;z-index:16188416" from="196.195999pt,57.712566pt" to="201.234999pt,57.712566pt" stroked="true" strokeweight=".5pt" strokecolor="#292425">
            <v:stroke dashstyle="solid"/>
            <w10:wrap type="none"/>
          </v:line>
        </w:pict>
      </w:r>
      <w:r>
        <w:rPr/>
        <w:pict>
          <v:line style="position:absolute;mso-position-horizontal-relative:page;mso-position-vertical-relative:paragraph;z-index:16188928" from="196.195999pt,41.337566pt" to="201.234999pt,41.337566pt" stroked="true" strokeweight=".5pt" strokecolor="#292425">
            <v:stroke dashstyle="solid"/>
            <w10:wrap type="none"/>
          </v:line>
        </w:pict>
      </w:r>
      <w:r>
        <w:rPr/>
        <w:pict>
          <v:line style="position:absolute;mso-position-horizontal-relative:page;mso-position-vertical-relative:paragraph;z-index:16189440" from="196.195999pt,25.587566pt" to="201.234999pt,25.587566pt" stroked="true" strokeweight=".5pt" strokecolor="#292425">
            <v:stroke dashstyle="solid"/>
            <w10:wrap type="none"/>
          </v:line>
        </w:pict>
      </w:r>
      <w:r>
        <w:rPr/>
        <w:pict>
          <v:line style="position:absolute;mso-position-horizontal-relative:page;mso-position-vertical-relative:paragraph;z-index:16189952" from="196.195999pt,9.212566pt" to="201.234999pt,9.212566pt" stroked="true" strokeweight=".5pt" strokecolor="#292425">
            <v:stroke dashstyle="solid"/>
            <w10:wrap type="none"/>
          </v:line>
        </w:pict>
      </w:r>
      <w:r>
        <w:rPr>
          <w:color w:val="292425"/>
          <w:w w:val="110"/>
          <w:sz w:val="12"/>
        </w:rPr>
        <w:t>Percentage </w:t>
      </w:r>
      <w:r>
        <w:rPr>
          <w:color w:val="292425"/>
          <w:spacing w:val="-4"/>
          <w:w w:val="110"/>
          <w:sz w:val="12"/>
        </w:rPr>
        <w:t>points</w:t>
      </w:r>
    </w:p>
    <w:p>
      <w:pPr>
        <w:pStyle w:val="BodyText"/>
        <w:rPr>
          <w:sz w:val="12"/>
        </w:rPr>
      </w:pPr>
      <w:r>
        <w:rPr/>
        <w:br w:type="column"/>
      </w:r>
      <w:r>
        <w:rPr>
          <w:sz w:val="12"/>
        </w:rPr>
      </w:r>
    </w:p>
    <w:p>
      <w:pPr>
        <w:pStyle w:val="BodyText"/>
        <w:spacing w:before="1"/>
        <w:rPr>
          <w:sz w:val="17"/>
        </w:rPr>
      </w:pPr>
    </w:p>
    <w:p>
      <w:pPr>
        <w:spacing w:before="0"/>
        <w:ind w:left="36" w:right="0" w:firstLine="0"/>
        <w:jc w:val="left"/>
        <w:rPr>
          <w:sz w:val="12"/>
        </w:rPr>
      </w:pPr>
      <w:r>
        <w:rPr>
          <w:color w:val="292425"/>
          <w:w w:val="115"/>
          <w:sz w:val="12"/>
        </w:rPr>
        <w:t>3.5</w:t>
      </w:r>
    </w:p>
    <w:p>
      <w:pPr>
        <w:pStyle w:val="BodyText"/>
        <w:rPr>
          <w:sz w:val="16"/>
        </w:rPr>
      </w:pPr>
    </w:p>
    <w:p>
      <w:pPr>
        <w:spacing w:before="0"/>
        <w:ind w:left="36" w:right="0" w:firstLine="0"/>
        <w:jc w:val="left"/>
        <w:rPr>
          <w:sz w:val="12"/>
        </w:rPr>
      </w:pPr>
      <w:r>
        <w:rPr>
          <w:color w:val="292425"/>
          <w:w w:val="115"/>
          <w:sz w:val="12"/>
        </w:rPr>
        <w:t>3.0</w:t>
      </w:r>
    </w:p>
    <w:p>
      <w:pPr>
        <w:pStyle w:val="BodyText"/>
        <w:rPr>
          <w:sz w:val="16"/>
        </w:rPr>
      </w:pPr>
    </w:p>
    <w:p>
      <w:pPr>
        <w:spacing w:before="0"/>
        <w:ind w:left="36" w:right="0" w:firstLine="0"/>
        <w:jc w:val="left"/>
        <w:rPr>
          <w:sz w:val="12"/>
        </w:rPr>
      </w:pPr>
      <w:r>
        <w:rPr>
          <w:color w:val="292425"/>
          <w:w w:val="115"/>
          <w:sz w:val="12"/>
        </w:rPr>
        <w:t>2.5</w:t>
      </w:r>
    </w:p>
    <w:p>
      <w:pPr>
        <w:pStyle w:val="BodyText"/>
        <w:rPr>
          <w:sz w:val="16"/>
        </w:rPr>
      </w:pPr>
    </w:p>
    <w:p>
      <w:pPr>
        <w:spacing w:before="0"/>
        <w:ind w:left="36" w:right="0" w:firstLine="0"/>
        <w:jc w:val="left"/>
        <w:rPr>
          <w:sz w:val="12"/>
        </w:rPr>
      </w:pPr>
      <w:r>
        <w:rPr>
          <w:color w:val="292425"/>
          <w:w w:val="115"/>
          <w:sz w:val="12"/>
        </w:rPr>
        <w:t>2.0</w:t>
      </w:r>
    </w:p>
    <w:p>
      <w:pPr>
        <w:pStyle w:val="BodyText"/>
        <w:rPr>
          <w:sz w:val="16"/>
        </w:rPr>
      </w:pPr>
    </w:p>
    <w:p>
      <w:pPr>
        <w:spacing w:before="0"/>
        <w:ind w:left="36" w:right="0" w:firstLine="0"/>
        <w:jc w:val="left"/>
        <w:rPr>
          <w:sz w:val="12"/>
        </w:rPr>
      </w:pPr>
      <w:r>
        <w:rPr>
          <w:color w:val="292425"/>
          <w:w w:val="115"/>
          <w:sz w:val="12"/>
        </w:rPr>
        <w:t>1.5</w:t>
      </w:r>
    </w:p>
    <w:p>
      <w:pPr>
        <w:pStyle w:val="BodyText"/>
        <w:rPr>
          <w:sz w:val="16"/>
        </w:rPr>
      </w:pPr>
    </w:p>
    <w:p>
      <w:pPr>
        <w:spacing w:before="0"/>
        <w:ind w:left="36" w:right="0" w:firstLine="0"/>
        <w:jc w:val="left"/>
        <w:rPr>
          <w:sz w:val="12"/>
        </w:rPr>
      </w:pPr>
      <w:r>
        <w:rPr>
          <w:color w:val="292425"/>
          <w:w w:val="115"/>
          <w:sz w:val="12"/>
        </w:rPr>
        <w:t>1.0</w:t>
      </w:r>
    </w:p>
    <w:p>
      <w:pPr>
        <w:pStyle w:val="BodyText"/>
        <w:rPr>
          <w:sz w:val="16"/>
        </w:rPr>
      </w:pPr>
    </w:p>
    <w:p>
      <w:pPr>
        <w:spacing w:before="0"/>
        <w:ind w:left="36" w:right="0" w:firstLine="0"/>
        <w:jc w:val="left"/>
        <w:rPr>
          <w:sz w:val="12"/>
        </w:rPr>
      </w:pPr>
      <w:r>
        <w:rPr>
          <w:color w:val="292425"/>
          <w:w w:val="115"/>
          <w:sz w:val="12"/>
        </w:rPr>
        <w:t>0.5</w:t>
      </w:r>
    </w:p>
    <w:p>
      <w:pPr>
        <w:spacing w:line="174" w:lineRule="exact" w:before="20"/>
        <w:ind w:left="-26" w:right="0" w:firstLine="0"/>
        <w:jc w:val="left"/>
        <w:rPr>
          <w:sz w:val="16"/>
        </w:rPr>
      </w:pPr>
      <w:r>
        <w:rPr>
          <w:color w:val="292425"/>
          <w:w w:val="107"/>
          <w:sz w:val="16"/>
        </w:rPr>
        <w:t>+</w:t>
      </w:r>
    </w:p>
    <w:p>
      <w:pPr>
        <w:spacing w:line="163" w:lineRule="auto" w:before="9"/>
        <w:ind w:left="-12" w:right="0" w:firstLine="0"/>
        <w:jc w:val="left"/>
        <w:rPr>
          <w:sz w:val="12"/>
        </w:rPr>
      </w:pPr>
      <w:r>
        <w:rPr>
          <w:color w:val="292425"/>
          <w:spacing w:val="-6"/>
          <w:w w:val="110"/>
          <w:position w:val="-8"/>
          <w:sz w:val="16"/>
        </w:rPr>
        <w:t>_</w:t>
      </w:r>
      <w:r>
        <w:rPr>
          <w:color w:val="292425"/>
          <w:spacing w:val="-6"/>
          <w:w w:val="110"/>
          <w:sz w:val="12"/>
        </w:rPr>
        <w:t>0.0</w:t>
      </w:r>
    </w:p>
    <w:p>
      <w:pPr>
        <w:spacing w:before="125"/>
        <w:ind w:left="36" w:right="0" w:firstLine="0"/>
        <w:jc w:val="left"/>
        <w:rPr>
          <w:sz w:val="12"/>
        </w:rPr>
      </w:pPr>
      <w:r>
        <w:rPr>
          <w:color w:val="292425"/>
          <w:w w:val="115"/>
          <w:sz w:val="12"/>
        </w:rPr>
        <w:t>0.5</w:t>
      </w:r>
    </w:p>
    <w:p>
      <w:pPr>
        <w:pStyle w:val="BodyText"/>
        <w:rPr>
          <w:sz w:val="16"/>
        </w:rPr>
      </w:pPr>
    </w:p>
    <w:p>
      <w:pPr>
        <w:spacing w:line="113" w:lineRule="exact" w:before="0"/>
        <w:ind w:left="36" w:right="0" w:firstLine="0"/>
        <w:jc w:val="left"/>
        <w:rPr>
          <w:sz w:val="12"/>
        </w:rPr>
      </w:pPr>
      <w:r>
        <w:rPr>
          <w:color w:val="292425"/>
          <w:w w:val="115"/>
          <w:sz w:val="12"/>
        </w:rPr>
        <w:t>1.0</w:t>
      </w:r>
    </w:p>
    <w:p>
      <w:pPr>
        <w:pStyle w:val="BodyText"/>
        <w:spacing w:line="226" w:lineRule="exact"/>
        <w:ind w:left="334"/>
      </w:pPr>
      <w:r>
        <w:rPr/>
        <w:br w:type="column"/>
      </w:r>
      <w:r>
        <w:rPr>
          <w:color w:val="292425"/>
          <w:w w:val="105"/>
        </w:rPr>
        <w:t>(see Section 4.2).</w:t>
      </w:r>
    </w:p>
    <w:p>
      <w:pPr>
        <w:pStyle w:val="BodyText"/>
        <w:spacing w:before="8"/>
        <w:rPr>
          <w:sz w:val="28"/>
        </w:rPr>
      </w:pPr>
    </w:p>
    <w:p>
      <w:pPr>
        <w:pStyle w:val="BodyText"/>
        <w:spacing w:line="292" w:lineRule="auto"/>
        <w:ind w:left="334" w:right="117"/>
      </w:pPr>
      <w:r>
        <w:rPr>
          <w:color w:val="292425"/>
          <w:w w:val="110"/>
        </w:rPr>
        <w:t>Housing depreciation is included in the RPI </w:t>
      </w:r>
      <w:r>
        <w:rPr>
          <w:color w:val="292425"/>
          <w:spacing w:val="-4"/>
          <w:w w:val="110"/>
        </w:rPr>
        <w:t>to </w:t>
      </w:r>
      <w:r>
        <w:rPr>
          <w:color w:val="292425"/>
          <w:w w:val="110"/>
        </w:rPr>
        <w:t>represent the costs that </w:t>
      </w:r>
      <w:r>
        <w:rPr>
          <w:color w:val="292425"/>
          <w:spacing w:val="-4"/>
          <w:w w:val="110"/>
        </w:rPr>
        <w:t>owner-occupiers </w:t>
      </w:r>
      <w:r>
        <w:rPr>
          <w:color w:val="292425"/>
          <w:w w:val="110"/>
        </w:rPr>
        <w:t>face in maintaining the </w:t>
      </w:r>
      <w:r>
        <w:rPr>
          <w:color w:val="292425"/>
          <w:spacing w:val="-3"/>
          <w:w w:val="110"/>
        </w:rPr>
        <w:t>quality </w:t>
      </w:r>
      <w:r>
        <w:rPr>
          <w:color w:val="292425"/>
          <w:w w:val="110"/>
        </w:rPr>
        <w:t>of their home. As it is difficult </w:t>
      </w:r>
      <w:r>
        <w:rPr>
          <w:color w:val="292425"/>
          <w:spacing w:val="-4"/>
          <w:w w:val="110"/>
        </w:rPr>
        <w:t>to </w:t>
      </w:r>
      <w:r>
        <w:rPr>
          <w:color w:val="292425"/>
          <w:w w:val="110"/>
        </w:rPr>
        <w:t>measure </w:t>
      </w:r>
      <w:r>
        <w:rPr>
          <w:color w:val="292425"/>
          <w:spacing w:val="-4"/>
          <w:w w:val="110"/>
        </w:rPr>
        <w:t>directly, </w:t>
      </w:r>
      <w:r>
        <w:rPr>
          <w:color w:val="292425"/>
          <w:w w:val="110"/>
        </w:rPr>
        <w:t>it is </w:t>
      </w:r>
      <w:r>
        <w:rPr>
          <w:color w:val="292425"/>
          <w:spacing w:val="-3"/>
          <w:w w:val="110"/>
        </w:rPr>
        <w:t>proxied by </w:t>
      </w:r>
      <w:r>
        <w:rPr>
          <w:color w:val="292425"/>
          <w:w w:val="110"/>
        </w:rPr>
        <w:t>a smoothed index of house prices. The sharp increase in house price inflation during the past year has therefore directly </w:t>
      </w:r>
      <w:r>
        <w:rPr>
          <w:color w:val="292425"/>
          <w:spacing w:val="-3"/>
          <w:w w:val="110"/>
        </w:rPr>
        <w:t>resulted </w:t>
      </w:r>
      <w:r>
        <w:rPr>
          <w:color w:val="292425"/>
          <w:w w:val="110"/>
        </w:rPr>
        <w:t>in a significant rise in the contribution of housing depreciation </w:t>
      </w:r>
      <w:r>
        <w:rPr>
          <w:color w:val="292425"/>
          <w:spacing w:val="-4"/>
          <w:w w:val="110"/>
        </w:rPr>
        <w:t>to </w:t>
      </w:r>
      <w:r>
        <w:rPr>
          <w:color w:val="292425"/>
          <w:w w:val="110"/>
        </w:rPr>
        <w:t>its highest </w:t>
      </w:r>
      <w:r>
        <w:rPr>
          <w:color w:val="292425"/>
          <w:spacing w:val="-3"/>
          <w:w w:val="110"/>
        </w:rPr>
        <w:t>level </w:t>
      </w:r>
      <w:r>
        <w:rPr>
          <w:color w:val="292425"/>
          <w:w w:val="110"/>
        </w:rPr>
        <w:t>since it </w:t>
      </w:r>
      <w:r>
        <w:rPr>
          <w:color w:val="292425"/>
          <w:spacing w:val="-3"/>
          <w:w w:val="110"/>
        </w:rPr>
        <w:t>was </w:t>
      </w:r>
      <w:r>
        <w:rPr>
          <w:color w:val="292425"/>
          <w:w w:val="110"/>
        </w:rPr>
        <w:t>introduced </w:t>
      </w:r>
      <w:r>
        <w:rPr>
          <w:color w:val="292425"/>
          <w:spacing w:val="-3"/>
          <w:w w:val="110"/>
        </w:rPr>
        <w:t>into </w:t>
      </w:r>
      <w:r>
        <w:rPr>
          <w:color w:val="292425"/>
          <w:w w:val="110"/>
        </w:rPr>
        <w:t>the RPI in </w:t>
      </w:r>
      <w:r>
        <w:rPr>
          <w:color w:val="292425"/>
          <w:spacing w:val="-18"/>
          <w:w w:val="110"/>
        </w:rPr>
        <w:t>1995 </w:t>
      </w:r>
      <w:r>
        <w:rPr>
          <w:color w:val="292425"/>
          <w:w w:val="110"/>
        </w:rPr>
        <w:t>(see Chart </w:t>
      </w:r>
      <w:r>
        <w:rPr>
          <w:color w:val="292425"/>
          <w:spacing w:val="-7"/>
          <w:w w:val="110"/>
        </w:rPr>
        <w:t>4.15). </w:t>
      </w:r>
      <w:r>
        <w:rPr>
          <w:color w:val="292425"/>
          <w:w w:val="110"/>
        </w:rPr>
        <w:t>It </w:t>
      </w:r>
      <w:r>
        <w:rPr>
          <w:color w:val="292425"/>
          <w:spacing w:val="-3"/>
          <w:w w:val="110"/>
        </w:rPr>
        <w:t>may </w:t>
      </w:r>
      <w:r>
        <w:rPr>
          <w:color w:val="292425"/>
          <w:w w:val="110"/>
        </w:rPr>
        <w:t>rise a little further in the very near term reflecting the effects of the most recent increases in house prices, but it is </w:t>
      </w:r>
      <w:r>
        <w:rPr>
          <w:color w:val="292425"/>
          <w:spacing w:val="-3"/>
          <w:w w:val="110"/>
        </w:rPr>
        <w:t>expected </w:t>
      </w:r>
      <w:r>
        <w:rPr>
          <w:color w:val="292425"/>
          <w:spacing w:val="-4"/>
          <w:w w:val="110"/>
        </w:rPr>
        <w:t>to </w:t>
      </w:r>
      <w:r>
        <w:rPr>
          <w:color w:val="292425"/>
          <w:w w:val="110"/>
        </w:rPr>
        <w:t>fall</w:t>
      </w:r>
    </w:p>
    <w:p>
      <w:pPr>
        <w:spacing w:after="0" w:line="292" w:lineRule="auto"/>
        <w:sectPr>
          <w:type w:val="continuous"/>
          <w:pgSz w:w="11900" w:h="16840"/>
          <w:pgMar w:top="1260" w:bottom="280" w:left="660" w:right="620"/>
          <w:cols w:num="4" w:equalWidth="0">
            <w:col w:w="1454" w:space="40"/>
            <w:col w:w="1841" w:space="39"/>
            <w:col w:w="249" w:space="1127"/>
            <w:col w:w="5870"/>
          </w:cols>
        </w:sectPr>
      </w:pPr>
    </w:p>
    <w:p>
      <w:pPr>
        <w:tabs>
          <w:tab w:pos="1083" w:val="left" w:leader="none"/>
          <w:tab w:pos="1809" w:val="left" w:leader="none"/>
          <w:tab w:pos="2520" w:val="left" w:leader="none"/>
        </w:tabs>
        <w:spacing w:line="99" w:lineRule="exact" w:before="0"/>
        <w:ind w:left="367" w:right="0" w:firstLine="0"/>
        <w:jc w:val="left"/>
        <w:rPr>
          <w:sz w:val="12"/>
        </w:rPr>
      </w:pPr>
      <w:r>
        <w:rPr/>
        <w:pict>
          <v:group style="position:absolute;margin-left:40.220001pt;margin-top:-136.98082pt;width:152.4pt;height:134.15pt;mso-position-horizontal-relative:page;mso-position-vertical-relative:paragraph;z-index:16184832" coordorigin="804,-2740" coordsize="3048,2683">
            <v:rect style="position:absolute;left:1041;top:-850;width:108;height:148" filled="true" fillcolor="#97c83e" stroked="false">
              <v:fill type="solid"/>
            </v:rect>
            <v:rect style="position:absolute;left:1041;top:-853;width:108;height:153" filled="false" stroked="true" strokeweight=".5pt" strokecolor="#292425">
              <v:stroke dashstyle="solid"/>
            </v:rect>
            <v:rect style="position:absolute;left:1041;top:-1928;width:108;height:1078" filled="true" fillcolor="#f9aa54" stroked="false">
              <v:fill type="solid"/>
            </v:rect>
            <v:rect style="position:absolute;left:1041;top:-1928;width:108;height:1078" filled="false" stroked="true" strokeweight=".5pt" strokecolor="#292425">
              <v:stroke dashstyle="solid"/>
            </v:rect>
            <v:rect style="position:absolute;left:1041;top:-2150;width:108;height:225" filled="true" fillcolor="#ffe6bb" stroked="false">
              <v:fill type="solid"/>
            </v:rect>
            <v:rect style="position:absolute;left:1041;top:-2153;width:108;height:228" filled="false" stroked="true" strokeweight=".5pt" strokecolor="#292425">
              <v:stroke dashstyle="solid"/>
            </v:rect>
            <v:rect style="position:absolute;left:1041;top:-703;width:108;height:240" filled="true" fillcolor="#ab6d8f" stroked="false">
              <v:fill type="solid"/>
            </v:rect>
            <v:rect style="position:absolute;left:1041;top:-703;width:108;height:240" filled="false" stroked="true" strokeweight=".5pt" strokecolor="#292425">
              <v:stroke dashstyle="solid"/>
            </v:rect>
            <v:rect style="position:absolute;left:1041;top:-2570;width:108;height:420" filled="true" fillcolor="#0092c0" stroked="false">
              <v:fill type="solid"/>
            </v:rect>
            <v:rect style="position:absolute;left:1041;top:-2570;width:108;height:420" filled="false" stroked="true" strokeweight=".5pt" strokecolor="#292425">
              <v:stroke dashstyle="solid"/>
            </v:rect>
            <v:rect style="position:absolute;left:1284;top:-850;width:105;height:148" filled="true" fillcolor="#97c83e" stroked="false">
              <v:fill type="solid"/>
            </v:rect>
            <v:rect style="position:absolute;left:1284;top:-853;width:105;height:153" filled="false" stroked="true" strokeweight=".5pt" strokecolor="#292425">
              <v:stroke dashstyle="solid"/>
            </v:rect>
            <v:rect style="position:absolute;left:1284;top:-1928;width:105;height:1078" filled="true" fillcolor="#f9aa54" stroked="false">
              <v:fill type="solid"/>
            </v:rect>
            <v:rect style="position:absolute;left:1284;top:-1928;width:105;height:1078" filled="false" stroked="true" strokeweight=".5pt" strokecolor="#292425">
              <v:stroke dashstyle="solid"/>
            </v:rect>
            <v:rect style="position:absolute;left:1284;top:-2105;width:105;height:180" filled="true" fillcolor="#ffe6bb" stroked="false">
              <v:fill type="solid"/>
            </v:rect>
            <v:rect style="position:absolute;left:1284;top:-2108;width:105;height:183" filled="false" stroked="true" strokeweight=".5pt" strokecolor="#292425">
              <v:stroke dashstyle="solid"/>
            </v:rect>
            <v:rect style="position:absolute;left:1284;top:-703;width:105;height:240" filled="true" fillcolor="#ab6d8f" stroked="false">
              <v:fill type="solid"/>
            </v:rect>
            <v:rect style="position:absolute;left:1284;top:-703;width:105;height:240" filled="false" stroked="true" strokeweight=".5pt" strokecolor="#292425">
              <v:stroke dashstyle="solid"/>
            </v:rect>
            <v:rect style="position:absolute;left:1284;top:-2390;width:105;height:285" filled="true" fillcolor="#0092c0" stroked="false">
              <v:fill type="solid"/>
            </v:rect>
            <v:rect style="position:absolute;left:1284;top:-2390;width:105;height:285" filled="false" stroked="true" strokeweight=".5pt" strokecolor="#292425">
              <v:stroke dashstyle="solid"/>
            </v:rect>
            <v:rect style="position:absolute;left:1526;top:-850;width:105;height:148" filled="true" fillcolor="#97c83e" stroked="false">
              <v:fill type="solid"/>
            </v:rect>
            <v:rect style="position:absolute;left:1526;top:-853;width:105;height:153" filled="false" stroked="true" strokeweight=".5pt" strokecolor="#292425">
              <v:stroke dashstyle="solid"/>
            </v:rect>
            <v:rect style="position:absolute;left:1526;top:-1943;width:105;height:1093" filled="true" fillcolor="#f9aa54" stroked="false">
              <v:fill type="solid"/>
            </v:rect>
            <v:rect style="position:absolute;left:1526;top:-1943;width:105;height:1093" filled="false" stroked="true" strokeweight=".5pt" strokecolor="#292425">
              <v:stroke dashstyle="solid"/>
            </v:rect>
            <v:rect style="position:absolute;left:1526;top:-2120;width:105;height:180" filled="true" fillcolor="#ffe6bb" stroked="false">
              <v:fill type="solid"/>
            </v:rect>
            <v:rect style="position:absolute;left:1526;top:-2123;width:105;height:183" filled="false" stroked="true" strokeweight=".5pt" strokecolor="#292425">
              <v:stroke dashstyle="solid"/>
            </v:rect>
            <v:rect style="position:absolute;left:1526;top:-703;width:105;height:138" filled="true" fillcolor="#ab6d8f" stroked="false">
              <v:fill type="solid"/>
            </v:rect>
            <v:rect style="position:absolute;left:1526;top:-703;width:105;height:138" filled="false" stroked="true" strokeweight=".5pt" strokecolor="#292425">
              <v:stroke dashstyle="solid"/>
            </v:rect>
            <v:rect style="position:absolute;left:1526;top:-2300;width:105;height:180" filled="true" fillcolor="#0092c0" stroked="false">
              <v:fill type="solid"/>
            </v:rect>
            <v:rect style="position:absolute;left:1526;top:-2300;width:105;height:180" filled="false" stroked="true" strokeweight=".5pt" strokecolor="#292425">
              <v:stroke dashstyle="solid"/>
            </v:rect>
            <v:rect style="position:absolute;left:1766;top:-880;width:95;height:180" filled="true" fillcolor="#97c83e" stroked="false">
              <v:fill type="solid"/>
            </v:rect>
            <v:rect style="position:absolute;left:1766;top:-883;width:95;height:183" filled="false" stroked="true" strokeweight=".5pt" strokecolor="#292425">
              <v:stroke dashstyle="solid"/>
            </v:rect>
            <v:rect style="position:absolute;left:1766;top:-1973;width:95;height:1093" filled="true" fillcolor="#f9aa54" stroked="false">
              <v:fill type="solid"/>
            </v:rect>
            <v:rect style="position:absolute;left:1766;top:-1973;width:95;height:1093" filled="false" stroked="true" strokeweight=".5pt" strokecolor="#292425">
              <v:stroke dashstyle="solid"/>
            </v:rect>
            <v:rect style="position:absolute;left:1766;top:-2183;width:95;height:213" filled="true" fillcolor="#ffe6bb" stroked="false">
              <v:fill type="solid"/>
            </v:rect>
            <v:rect style="position:absolute;left:1766;top:-2183;width:95;height:213" filled="false" stroked="true" strokeweight=".5pt" strokecolor="#292425">
              <v:stroke dashstyle="solid"/>
            </v:rect>
            <v:rect style="position:absolute;left:1766;top:-703;width:95;height:33" filled="true" fillcolor="#ab6d8f" stroked="false">
              <v:fill type="solid"/>
            </v:rect>
            <v:rect style="position:absolute;left:1766;top:-703;width:95;height:33" filled="false" stroked="true" strokeweight=".5pt" strokecolor="#292425">
              <v:stroke dashstyle="solid"/>
            </v:rect>
            <v:rect style="position:absolute;left:1766;top:-2243;width:95;height:63" filled="true" fillcolor="#0092c0" stroked="false">
              <v:fill type="solid"/>
            </v:rect>
            <v:rect style="position:absolute;left:1766;top:-2243;width:95;height:63" filled="false" stroked="true" strokeweight=".5pt" strokecolor="#292425">
              <v:stroke dashstyle="solid"/>
            </v:rect>
            <v:rect style="position:absolute;left:1996;top:-880;width:108;height:178" filled="true" fillcolor="#97c83e" stroked="false">
              <v:fill type="solid"/>
            </v:rect>
            <v:rect style="position:absolute;left:1996;top:-883;width:108;height:183" filled="false" stroked="true" strokeweight=".5pt" strokecolor="#292425">
              <v:stroke dashstyle="solid"/>
            </v:rect>
            <v:rect style="position:absolute;left:1996;top:-1958;width:108;height:1078" filled="true" fillcolor="#f9aa54" stroked="false">
              <v:fill type="solid"/>
            </v:rect>
            <v:rect style="position:absolute;left:1996;top:-1958;width:108;height:1078" filled="false" stroked="true" strokeweight=".5pt" strokecolor="#292425">
              <v:stroke dashstyle="solid"/>
            </v:rect>
            <v:rect style="position:absolute;left:1996;top:-2183;width:108;height:228" filled="true" fillcolor="#ffe6bb" stroked="false">
              <v:fill type="solid"/>
            </v:rect>
            <v:rect style="position:absolute;left:1996;top:-2183;width:108;height:228" filled="false" stroked="true" strokeweight=".5pt" strokecolor="#292425">
              <v:stroke dashstyle="solid"/>
            </v:rect>
            <v:rect style="position:absolute;left:1996;top:-703;width:108;height:120" filled="true" fillcolor="#ab6d8f" stroked="false">
              <v:fill type="solid"/>
            </v:rect>
            <v:rect style="position:absolute;left:1996;top:-703;width:108;height:123" filled="false" stroked="true" strokeweight=".5pt" strokecolor="#292425">
              <v:stroke dashstyle="solid"/>
            </v:rect>
            <v:rect style="position:absolute;left:1996;top:-583;width:108;height:180" filled="true" fillcolor="#0092c0" stroked="false">
              <v:fill type="solid"/>
            </v:rect>
            <v:rect style="position:absolute;left:1996;top:-583;width:108;height:180" filled="false" stroked="true" strokeweight=".5pt" strokecolor="#292425">
              <v:stroke dashstyle="solid"/>
            </v:rect>
            <v:rect style="position:absolute;left:2239;top:-880;width:105;height:178" filled="true" fillcolor="#97c83e" stroked="false">
              <v:fill type="solid"/>
            </v:rect>
            <v:rect style="position:absolute;left:2239;top:-883;width:105;height:183" filled="false" stroked="true" strokeweight=".5pt" strokecolor="#292425">
              <v:stroke dashstyle="solid"/>
            </v:rect>
            <v:rect style="position:absolute;left:2239;top:-1943;width:105;height:1063" filled="true" fillcolor="#f9aa54" stroked="false">
              <v:fill type="solid"/>
            </v:rect>
            <v:rect style="position:absolute;left:2239;top:-1943;width:105;height:1063" filled="false" stroked="true" strokeweight=".5pt" strokecolor="#292425">
              <v:stroke dashstyle="solid"/>
            </v:rect>
            <v:rect style="position:absolute;left:2239;top:-2228;width:105;height:288" filled="true" fillcolor="#ffe6bb" stroked="false">
              <v:fill type="solid"/>
            </v:rect>
            <v:rect style="position:absolute;left:2239;top:-2228;width:105;height:288" filled="false" stroked="true" strokeweight=".5pt" strokecolor="#292425">
              <v:stroke dashstyle="solid"/>
            </v:rect>
            <v:rect style="position:absolute;left:2239;top:-703;width:105;height:165" filled="true" fillcolor="#ab6d8f" stroked="false">
              <v:fill type="solid"/>
            </v:rect>
            <v:rect style="position:absolute;left:2239;top:-703;width:105;height:168" filled="false" stroked="true" strokeweight=".5pt" strokecolor="#292425">
              <v:stroke dashstyle="solid"/>
            </v:rect>
            <v:rect style="position:absolute;left:2239;top:-538;width:105;height:390" filled="true" fillcolor="#0092c0" stroked="false">
              <v:fill type="solid"/>
            </v:rect>
            <v:rect style="position:absolute;left:2239;top:-538;width:105;height:390" filled="false" stroked="true" strokeweight=".5pt" strokecolor="#292425">
              <v:stroke dashstyle="solid"/>
            </v:rect>
            <v:rect style="position:absolute;left:2479;top:-880;width:108;height:178" filled="true" fillcolor="#97c83e" stroked="false">
              <v:fill type="solid"/>
            </v:rect>
            <v:rect style="position:absolute;left:2479;top:-883;width:108;height:183" filled="false" stroked="true" strokeweight=".5pt" strokecolor="#292425">
              <v:stroke dashstyle="solid"/>
            </v:rect>
            <v:rect style="position:absolute;left:2479;top:-1958;width:108;height:1078" filled="true" fillcolor="#f9aa54" stroked="false">
              <v:fill type="solid"/>
            </v:rect>
            <v:rect style="position:absolute;left:2479;top:-1958;width:108;height:1078" filled="false" stroked="true" strokeweight=".5pt" strokecolor="#292425">
              <v:stroke dashstyle="solid"/>
            </v:rect>
            <v:rect style="position:absolute;left:2479;top:-2258;width:108;height:303" filled="true" fillcolor="#ffe6bb" stroked="false">
              <v:fill type="solid"/>
            </v:rect>
            <v:rect style="position:absolute;left:2479;top:-2258;width:108;height:303" filled="false" stroked="true" strokeweight=".5pt" strokecolor="#292425">
              <v:stroke dashstyle="solid"/>
            </v:rect>
            <v:rect style="position:absolute;left:2479;top:-703;width:108;height:150" filled="true" fillcolor="#ab6d8f" stroked="false">
              <v:fill type="solid"/>
            </v:rect>
            <v:rect style="position:absolute;left:2479;top:-703;width:108;height:153" filled="false" stroked="true" strokeweight=".5pt" strokecolor="#292425">
              <v:stroke dashstyle="solid"/>
            </v:rect>
            <v:rect style="position:absolute;left:2479;top:-553;width:108;height:165" filled="true" fillcolor="#0092c0" stroked="false">
              <v:fill type="solid"/>
            </v:rect>
            <v:rect style="position:absolute;left:2479;top:-553;width:108;height:165" filled="false" stroked="true" strokeweight=".5pt" strokecolor="#292425">
              <v:stroke dashstyle="solid"/>
            </v:rect>
            <v:rect style="position:absolute;left:2721;top:-880;width:105;height:178" filled="true" fillcolor="#97c83e" stroked="false">
              <v:fill type="solid"/>
            </v:rect>
            <v:rect style="position:absolute;left:2721;top:-883;width:105;height:183" filled="false" stroked="true" strokeweight=".5pt" strokecolor="#292425">
              <v:stroke dashstyle="solid"/>
            </v:rect>
            <v:rect style="position:absolute;left:2721;top:-1973;width:105;height:1093" filled="true" fillcolor="#f9aa54" stroked="false">
              <v:fill type="solid"/>
            </v:rect>
            <v:rect style="position:absolute;left:2721;top:-1973;width:105;height:1093" filled="false" stroked="true" strokeweight=".5pt" strokecolor="#292425">
              <v:stroke dashstyle="solid"/>
            </v:rect>
            <v:rect style="position:absolute;left:2721;top:-2300;width:105;height:330" filled="true" fillcolor="#ffe6bb" stroked="false">
              <v:fill type="solid"/>
            </v:rect>
            <v:rect style="position:absolute;left:2721;top:-2300;width:105;height:330" filled="false" stroked="true" strokeweight=".5pt" strokecolor="#292425">
              <v:stroke dashstyle="solid"/>
            </v:rect>
            <v:rect style="position:absolute;left:2721;top:-703;width:105;height:120" filled="true" fillcolor="#ab6d8f" stroked="false">
              <v:fill type="solid"/>
            </v:rect>
            <v:rect style="position:absolute;left:2721;top:-703;width:105;height:123" filled="false" stroked="true" strokeweight=".5pt" strokecolor="#292425">
              <v:stroke dashstyle="solid"/>
            </v:rect>
            <v:rect style="position:absolute;left:2721;top:-583;width:105;height:285" filled="true" fillcolor="#0092c0" stroked="false">
              <v:fill type="solid"/>
            </v:rect>
            <v:rect style="position:absolute;left:2721;top:-583;width:105;height:285" filled="false" stroked="true" strokeweight=".5pt" strokecolor="#292425">
              <v:stroke dashstyle="solid"/>
            </v:rect>
            <v:rect style="position:absolute;left:2964;top:-880;width:105;height:180" filled="true" fillcolor="#97c83e" stroked="false">
              <v:fill type="solid"/>
            </v:rect>
            <v:rect style="position:absolute;left:2964;top:-883;width:105;height:183" filled="false" stroked="true" strokeweight=".5pt" strokecolor="#292425">
              <v:stroke dashstyle="solid"/>
            </v:rect>
            <v:rect style="position:absolute;left:2964;top:-2018;width:105;height:1138" filled="true" fillcolor="#f9aa54" stroked="false">
              <v:fill type="solid"/>
            </v:rect>
            <v:rect style="position:absolute;left:2964;top:-2018;width:105;height:1138" filled="false" stroked="true" strokeweight=".5pt" strokecolor="#292425">
              <v:stroke dashstyle="solid"/>
            </v:rect>
            <v:rect style="position:absolute;left:2964;top:-2375;width:105;height:360" filled="true" fillcolor="#ffe6bb" stroked="false">
              <v:fill type="solid"/>
            </v:rect>
            <v:rect style="position:absolute;left:2964;top:-2375;width:105;height:360" filled="false" stroked="true" strokeweight=".5pt" strokecolor="#292425">
              <v:stroke dashstyle="solid"/>
            </v:rect>
            <v:rect style="position:absolute;left:2964;top:-703;width:105;height:75" filled="true" fillcolor="#ab6d8f" stroked="false">
              <v:fill type="solid"/>
            </v:rect>
            <v:rect style="position:absolute;left:2964;top:-703;width:105;height:78" filled="false" stroked="true" strokeweight=".5pt" strokecolor="#292425">
              <v:stroke dashstyle="solid"/>
            </v:rect>
            <v:rect style="position:absolute;left:2964;top:-628;width:105;height:255" filled="true" fillcolor="#0092c0" stroked="false">
              <v:fill type="solid"/>
            </v:rect>
            <v:rect style="position:absolute;left:2964;top:-628;width:105;height:255" filled="false" stroked="true" strokeweight=".5pt" strokecolor="#292425">
              <v:stroke dashstyle="solid"/>
            </v:rect>
            <v:rect style="position:absolute;left:3204;top:-880;width:95;height:180" filled="true" fillcolor="#97c83e" stroked="false">
              <v:fill type="solid"/>
            </v:rect>
            <v:rect style="position:absolute;left:3204;top:-883;width:95;height:183" filled="false" stroked="true" strokeweight=".5pt" strokecolor="#292425">
              <v:stroke dashstyle="solid"/>
            </v:rect>
            <v:rect style="position:absolute;left:3204;top:-2033;width:95;height:1153" filled="true" fillcolor="#f9aa54" stroked="false">
              <v:fill type="solid"/>
            </v:rect>
            <v:rect style="position:absolute;left:3204;top:-2033;width:95;height:1153" filled="false" stroked="true" strokeweight=".5pt" strokecolor="#292425">
              <v:stroke dashstyle="solid"/>
            </v:rect>
            <v:rect style="position:absolute;left:3204;top:-2465;width:95;height:435" filled="true" fillcolor="#ffe6bb" stroked="false">
              <v:fill type="solid"/>
            </v:rect>
            <v:rect style="position:absolute;left:3204;top:-2465;width:95;height:435" filled="false" stroked="true" strokeweight=".5pt" strokecolor="#292425">
              <v:stroke dashstyle="solid"/>
            </v:rect>
            <v:rect style="position:absolute;left:3204;top:-703;width:95;height:30" filled="true" fillcolor="#ab6d8f" stroked="false">
              <v:fill type="solid"/>
            </v:rect>
            <v:rect style="position:absolute;left:3204;top:-703;width:95;height:33" filled="false" stroked="true" strokeweight=".5pt" strokecolor="#292425">
              <v:stroke dashstyle="solid"/>
            </v:rect>
            <v:rect style="position:absolute;left:3204;top:-673;width:95;height:240" filled="true" fillcolor="#0092c0" stroked="false">
              <v:fill type="solid"/>
            </v:rect>
            <v:rect style="position:absolute;left:3204;top:-673;width:95;height:240" filled="false" stroked="true" strokeweight=".5pt" strokecolor="#292425">
              <v:stroke dashstyle="solid"/>
            </v:rect>
            <v:rect style="position:absolute;left:3434;top:-880;width:108;height:178" filled="true" fillcolor="#97c83e" stroked="false">
              <v:fill type="solid"/>
            </v:rect>
            <v:rect style="position:absolute;left:3434;top:-883;width:108;height:183" filled="false" stroked="true" strokeweight=".5pt" strokecolor="#292425">
              <v:stroke dashstyle="solid"/>
            </v:rect>
            <v:rect style="position:absolute;left:3434;top:-2033;width:108;height:1153" filled="true" fillcolor="#f9aa54" stroked="false">
              <v:fill type="solid"/>
            </v:rect>
            <v:rect style="position:absolute;left:3434;top:-2033;width:108;height:1153" filled="false" stroked="true" strokeweight=".5pt" strokecolor="#292425">
              <v:stroke dashstyle="solid"/>
            </v:rect>
            <v:rect style="position:absolute;left:3434;top:-2555;width:108;height:525" filled="true" fillcolor="#ffe6bb" stroked="false">
              <v:fill type="solid"/>
            </v:rect>
            <v:rect style="position:absolute;left:3434;top:-2555;width:108;height:525" filled="false" stroked="true" strokeweight=".5pt" strokecolor="#292425">
              <v:stroke dashstyle="solid"/>
            </v:rect>
            <v:rect style="position:absolute;left:3434;top:-2645;width:108;height:93" filled="true" fillcolor="#ab6d8f" stroked="false">
              <v:fill type="solid"/>
            </v:rect>
            <v:rect style="position:absolute;left:3434;top:-2645;width:108;height:93" filled="false" stroked="true" strokeweight=".5pt" strokecolor="#292425">
              <v:stroke dashstyle="solid"/>
            </v:rect>
            <v:rect style="position:absolute;left:3434;top:-703;width:108;height:168" filled="true" fillcolor="#0092c0" stroked="false">
              <v:fill type="solid"/>
            </v:rect>
            <v:rect style="position:absolute;left:3434;top:-703;width:108;height:168" filled="false" stroked="true" strokeweight=".5pt" strokecolor="#292425">
              <v:stroke dashstyle="solid"/>
            </v:rect>
            <v:rect style="position:absolute;left:3676;top:-880;width:105;height:178" filled="true" fillcolor="#97c83e" stroked="false">
              <v:fill type="solid"/>
            </v:rect>
            <v:rect style="position:absolute;left:3676;top:-883;width:105;height:183" filled="false" stroked="true" strokeweight=".5pt" strokecolor="#292425">
              <v:stroke dashstyle="solid"/>
            </v:rect>
            <v:rect style="position:absolute;left:3676;top:-2048;width:105;height:1168" filled="true" fillcolor="#f9aa54" stroked="false">
              <v:fill type="solid"/>
            </v:rect>
            <v:rect style="position:absolute;left:3676;top:-2048;width:105;height:1168" filled="false" stroked="true" strokeweight=".5pt" strokecolor="#292425">
              <v:stroke dashstyle="solid"/>
            </v:rect>
            <v:rect style="position:absolute;left:3676;top:-2615;width:105;height:570" filled="true" fillcolor="#ffe6bb" stroked="false">
              <v:fill type="solid"/>
            </v:rect>
            <v:rect style="position:absolute;left:3676;top:-2615;width:105;height:570" filled="false" stroked="true" strokeweight=".5pt" strokecolor="#292425">
              <v:stroke dashstyle="solid"/>
            </v:rect>
            <v:rect style="position:absolute;left:3676;top:-2735;width:105;height:123" filled="true" fillcolor="#ab6d8f" stroked="false">
              <v:fill type="solid"/>
            </v:rect>
            <v:rect style="position:absolute;left:3676;top:-2735;width:105;height:123" filled="false" stroked="true" strokeweight=".5pt" strokecolor="#292425">
              <v:stroke dashstyle="solid"/>
            </v:rect>
            <v:rect style="position:absolute;left:3676;top:-703;width:105;height:255" filled="true" fillcolor="#0092c0" stroked="false">
              <v:fill type="solid"/>
            </v:rect>
            <v:shape style="position:absolute;left:974;top:-703;width:2875;height:255" coordorigin="974,-702" coordsize="2875,255" path="m3677,-702l3782,-702,3782,-447,3677,-447,3677,-702xm974,-701l3849,-701e" filled="false" stroked="true" strokeweight=".5pt" strokecolor="#292425">
              <v:path arrowok="t"/>
              <v:stroke dashstyle="solid"/>
            </v:shape>
            <v:shape style="position:absolute;left:1089;top:-2510;width:2645;height:835" coordorigin="1089,-2510" coordsize="2645,835" path="m1089,-2375l1329,-2122m1329,-2122l1572,-2182m1572,-2182l1814,-2180m1814,-2182l2054,-1867m2054,-1867l2297,-1675m2297,-1675l2527,-1987m2527,-1987l2767,-1927m2767,-1927l3009,-2062m3009,-2062l3252,-2182m3252,-2182l3492,-2510m3492,-2510l3734,-2450e" filled="false" stroked="true" strokeweight="1pt" strokecolor="#ec2131">
              <v:path arrowok="t"/>
              <v:stroke dashstyle="solid"/>
            </v:shape>
            <v:shape style="position:absolute;left:804;top:-2629;width:3048;height:2567" coordorigin="804,-2628" coordsize="3048,2567" path="m977,-62l3852,-62m3852,-62l3852,-62m3852,-127l3852,-127m804,-388l905,-388m804,-701l905,-701m804,-1031l905,-1031m804,-1343l905,-1343m804,-1673l905,-1673m804,-1986l905,-1986m804,-2313l905,-2313m804,-2628l905,-2628m1099,-163l1099,-62m1818,-105l1818,-62m2538,-105l2538,-62m3257,-105l3257,-62m804,-62l905,-62e" filled="false" stroked="true" strokeweight=".5pt" strokecolor="#292425">
              <v:path arrowok="t"/>
              <v:stroke dashstyle="solid"/>
            </v:shape>
            <w10:wrap type="none"/>
          </v:group>
        </w:pict>
      </w:r>
      <w:r>
        <w:rPr/>
        <w:pict>
          <v:group style="position:absolute;margin-left:196.195999pt;margin-top:-3.355812pt;width:5.05pt;height:.5pt;mso-position-horizontal-relative:page;mso-position-vertical-relative:paragraph;z-index:16185344" coordorigin="3924,-67" coordsize="101,10">
            <v:shape style="position:absolute;left:3954;top:-63;width:2;height:2" coordorigin="3954,-62" coordsize="0,0" path="m3954,-62l3954,-62m3954,-62l3954,-62e" filled="false" stroked="true" strokeweight=".5pt" strokecolor="#292425">
              <v:path arrowok="t"/>
              <v:stroke dashstyle="solid"/>
            </v:shape>
            <v:line style="position:absolute" from="3924,-62" to="4025,-62" stroked="true" strokeweight=".5pt" strokecolor="#292425">
              <v:stroke dashstyle="solid"/>
            </v:line>
            <w10:wrap type="none"/>
          </v:group>
        </w:pict>
      </w:r>
      <w:r>
        <w:rPr/>
        <w:pict>
          <v:line style="position:absolute;mso-position-horizontal-relative:page;mso-position-vertical-relative:paragraph;z-index:16185856" from="196.195999pt,-19.417812pt" to="201.234999pt,-19.417812pt" stroked="true" strokeweight=".5pt" strokecolor="#292425">
            <v:stroke dashstyle="solid"/>
            <w10:wrap type="none"/>
          </v:line>
        </w:pict>
      </w:r>
      <w:r>
        <w:rPr/>
        <w:pict>
          <v:line style="position:absolute;mso-position-horizontal-relative:page;mso-position-vertical-relative:paragraph;z-index:16186368" from="196.195999pt,-35.042812pt" to="201.234999pt,-35.042812pt" stroked="true" strokeweight=".5pt" strokecolor="#292425">
            <v:stroke dashstyle="solid"/>
            <w10:wrap type="none"/>
          </v:line>
        </w:pict>
      </w:r>
      <w:r>
        <w:rPr/>
        <w:pict>
          <v:line style="position:absolute;mso-position-horizontal-relative:page;mso-position-vertical-relative:paragraph;z-index:16186880" from="196.195999pt,-51.542812pt" to="201.234999pt,-51.542812pt" stroked="true" strokeweight=".5pt" strokecolor="#292425">
            <v:stroke dashstyle="solid"/>
            <w10:wrap type="none"/>
          </v:line>
        </w:pict>
      </w:r>
      <w:r>
        <w:rPr/>
        <w:pict>
          <v:line style="position:absolute;mso-position-horizontal-relative:page;mso-position-vertical-relative:paragraph;z-index:16187392" from="196.195999pt,-67.167809pt" to="201.234999pt,-67.167809pt" stroked="true" strokeweight=".5pt" strokecolor="#292425">
            <v:stroke dashstyle="solid"/>
            <w10:wrap type="none"/>
          </v:line>
        </w:pict>
      </w:r>
      <w:r>
        <w:rPr>
          <w:color w:val="292425"/>
          <w:sz w:val="12"/>
        </w:rPr>
        <w:t>Jan.</w:t>
        <w:tab/>
        <w:t>Apr.</w:t>
        <w:tab/>
        <w:t>July</w:t>
        <w:tab/>
        <w:t>Oct.</w:t>
      </w:r>
    </w:p>
    <w:p>
      <w:pPr>
        <w:spacing w:before="39"/>
        <w:ind w:left="0" w:right="819" w:firstLine="0"/>
        <w:jc w:val="right"/>
        <w:rPr>
          <w:sz w:val="12"/>
        </w:rPr>
      </w:pPr>
      <w:r>
        <w:rPr>
          <w:color w:val="292425"/>
          <w:w w:val="120"/>
          <w:sz w:val="12"/>
        </w:rPr>
        <w:t>2002</w:t>
      </w:r>
    </w:p>
    <w:p>
      <w:pPr>
        <w:spacing w:before="55"/>
        <w:ind w:left="0" w:right="772" w:firstLine="0"/>
        <w:jc w:val="right"/>
        <w:rPr>
          <w:sz w:val="12"/>
        </w:rPr>
      </w:pPr>
      <w:r>
        <w:rPr>
          <w:color w:val="292425"/>
          <w:w w:val="105"/>
          <w:sz w:val="12"/>
        </w:rPr>
        <w:t>Sources: ONS and Bank of England.</w:t>
      </w:r>
    </w:p>
    <w:p>
      <w:pPr>
        <w:pStyle w:val="BodyText"/>
        <w:spacing w:line="292" w:lineRule="auto"/>
        <w:ind w:left="151"/>
      </w:pPr>
      <w:r>
        <w:rPr/>
        <w:br w:type="column"/>
      </w:r>
      <w:r>
        <w:rPr>
          <w:color w:val="292425"/>
          <w:w w:val="105"/>
        </w:rPr>
        <w:t>back thereafter given the Committee’s central projection of slowing house price inflation.</w:t>
      </w:r>
    </w:p>
    <w:p>
      <w:pPr>
        <w:spacing w:after="0" w:line="292" w:lineRule="auto"/>
        <w:sectPr>
          <w:type w:val="continuous"/>
          <w:pgSz w:w="11900" w:h="16840"/>
          <w:pgMar w:top="1260" w:bottom="280" w:left="660" w:right="620"/>
          <w:cols w:num="2" w:equalWidth="0">
            <w:col w:w="2777" w:space="2156"/>
            <w:col w:w="5687"/>
          </w:cols>
        </w:sectPr>
      </w:pPr>
    </w:p>
    <w:p>
      <w:pPr>
        <w:pStyle w:val="BodyText"/>
      </w:pPr>
    </w:p>
    <w:p>
      <w:pPr>
        <w:spacing w:after="0"/>
        <w:sectPr>
          <w:pgSz w:w="11900" w:h="16840"/>
          <w:pgMar w:header="601" w:footer="575" w:top="800" w:bottom="760" w:left="660" w:right="620"/>
        </w:sectPr>
      </w:pPr>
    </w:p>
    <w:p>
      <w:pPr>
        <w:pStyle w:val="BodyText"/>
        <w:spacing w:before="11"/>
        <w:rPr>
          <w:sz w:val="21"/>
        </w:rPr>
      </w:pPr>
    </w:p>
    <w:p>
      <w:pPr>
        <w:spacing w:before="0"/>
        <w:ind w:left="18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4.14</w:t>
      </w:r>
    </w:p>
    <w:p>
      <w:pPr>
        <w:spacing w:before="8"/>
        <w:ind w:left="185" w:right="0" w:firstLine="0"/>
        <w:jc w:val="left"/>
        <w:rPr>
          <w:rFonts w:ascii="Trebuchet MS"/>
          <w:b/>
          <w:sz w:val="20"/>
        </w:rPr>
      </w:pPr>
      <w:r>
        <w:rPr>
          <w:rFonts w:ascii="Trebuchet MS"/>
          <w:b/>
          <w:color w:val="0092C0"/>
          <w:sz w:val="20"/>
        </w:rPr>
        <w:t>Retail petrol and sterling oil prices</w:t>
      </w:r>
    </w:p>
    <w:p>
      <w:pPr>
        <w:spacing w:line="113" w:lineRule="exact" w:before="31"/>
        <w:ind w:left="1553" w:right="0" w:firstLine="0"/>
        <w:jc w:val="left"/>
        <w:rPr>
          <w:sz w:val="12"/>
        </w:rPr>
      </w:pPr>
      <w:r>
        <w:rPr>
          <w:color w:val="292425"/>
          <w:w w:val="110"/>
          <w:sz w:val="12"/>
        </w:rPr>
        <w:t>Percentage changes on a year earl</w:t>
      </w:r>
      <w:r>
        <w:rPr>
          <w:color w:val="292425"/>
          <w:w w:val="110"/>
          <w:sz w:val="12"/>
          <w:u w:val="single" w:color="292425"/>
        </w:rPr>
        <w:t>ier</w:t>
      </w:r>
    </w:p>
    <w:p>
      <w:pPr>
        <w:spacing w:line="113" w:lineRule="exact" w:before="0"/>
        <w:ind w:left="3440" w:right="0" w:firstLine="0"/>
        <w:jc w:val="left"/>
        <w:rPr>
          <w:sz w:val="12"/>
        </w:rPr>
      </w:pPr>
      <w:r>
        <w:rPr/>
        <w:pict>
          <v:group style="position:absolute;margin-left:50.688pt;margin-top:14.744261pt;width:144.65pt;height:132.35pt;mso-position-horizontal-relative:page;mso-position-vertical-relative:paragraph;z-index:-21355008" coordorigin="1014,295" coordsize="2893,2647">
            <v:shape style="position:absolute;left:1013;top:294;width:2893;height:2647" type="#_x0000_t75" stroked="false">
              <v:imagedata r:id="rId158" o:title=""/>
            </v:shape>
            <v:shape style="position:absolute;left:1905;top:415;width:1090;height:120" type="#_x0000_t202" filled="false" stroked="false">
              <v:textbox inset="0,0,0,0">
                <w:txbxContent>
                  <w:p>
                    <w:pPr>
                      <w:spacing w:line="116" w:lineRule="exact" w:before="0"/>
                      <w:ind w:left="0" w:right="0" w:firstLine="0"/>
                      <w:jc w:val="left"/>
                      <w:rPr>
                        <w:sz w:val="12"/>
                      </w:rPr>
                    </w:pPr>
                    <w:r>
                      <w:rPr>
                        <w:color w:val="292425"/>
                        <w:w w:val="105"/>
                        <w:sz w:val="12"/>
                      </w:rPr>
                      <w:t>Sterling oil prices (a)</w:t>
                    </w:r>
                  </w:p>
                </w:txbxContent>
              </v:textbox>
              <w10:wrap type="none"/>
            </v:shape>
            <v:shape style="position:absolute;left:1772;top:1337;width:785;height:120" type="#_x0000_t202" filled="false" stroked="false">
              <v:textbox inset="0,0,0,0">
                <w:txbxContent>
                  <w:p>
                    <w:pPr>
                      <w:spacing w:line="116" w:lineRule="exact" w:before="0"/>
                      <w:ind w:left="0" w:right="0" w:firstLine="0"/>
                      <w:jc w:val="left"/>
                      <w:rPr>
                        <w:sz w:val="12"/>
                      </w:rPr>
                    </w:pPr>
                    <w:r>
                      <w:rPr>
                        <w:color w:val="292425"/>
                        <w:w w:val="105"/>
                        <w:sz w:val="12"/>
                      </w:rPr>
                      <w:t>RPIY petrol</w:t>
                    </w:r>
                    <w:r>
                      <w:rPr>
                        <w:color w:val="292425"/>
                        <w:spacing w:val="-21"/>
                        <w:w w:val="105"/>
                        <w:sz w:val="12"/>
                      </w:rPr>
                      <w:t> </w:t>
                    </w:r>
                    <w:r>
                      <w:rPr>
                        <w:color w:val="292425"/>
                        <w:w w:val="105"/>
                        <w:sz w:val="12"/>
                      </w:rPr>
                      <w:t>(b)</w:t>
                    </w:r>
                  </w:p>
                </w:txbxContent>
              </v:textbox>
              <w10:wrap type="none"/>
            </v:shape>
            <w10:wrap type="none"/>
          </v:group>
        </w:pict>
      </w:r>
      <w:r>
        <w:rPr/>
        <w:drawing>
          <wp:anchor distT="0" distB="0" distL="0" distR="0" allowOverlap="1" layoutInCell="1" locked="0" behindDoc="0" simplePos="0" relativeHeight="16209920">
            <wp:simplePos x="0" y="0"/>
            <wp:positionH relativeFrom="page">
              <wp:posOffset>527430</wp:posOffset>
            </wp:positionH>
            <wp:positionV relativeFrom="paragraph">
              <wp:posOffset>22952</wp:posOffset>
            </wp:positionV>
            <wp:extent cx="64007" cy="6350"/>
            <wp:effectExtent l="0" t="0" r="0" b="0"/>
            <wp:wrapNone/>
            <wp:docPr id="215" name="image4.png"/>
            <wp:cNvGraphicFramePr>
              <a:graphicFrameLocks noChangeAspect="1"/>
            </wp:cNvGraphicFramePr>
            <a:graphic>
              <a:graphicData uri="http://schemas.openxmlformats.org/drawingml/2006/picture">
                <pic:pic>
                  <pic:nvPicPr>
                    <pic:cNvPr id="216"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spacing w:val="-3"/>
          <w:w w:val="120"/>
          <w:sz w:val="12"/>
        </w:rPr>
        <w:t>200</w:t>
      </w:r>
    </w:p>
    <w:p>
      <w:pPr>
        <w:pStyle w:val="BodyText"/>
        <w:rPr>
          <w:sz w:val="12"/>
        </w:rPr>
      </w:pPr>
    </w:p>
    <w:p>
      <w:pPr>
        <w:pStyle w:val="BodyText"/>
        <w:rPr>
          <w:sz w:val="12"/>
        </w:rPr>
      </w:pPr>
    </w:p>
    <w:p>
      <w:pPr>
        <w:pStyle w:val="BodyText"/>
        <w:spacing w:before="5"/>
        <w:rPr>
          <w:sz w:val="14"/>
        </w:rPr>
      </w:pPr>
    </w:p>
    <w:p>
      <w:pPr>
        <w:spacing w:before="0"/>
        <w:ind w:left="0" w:right="38" w:firstLine="0"/>
        <w:jc w:val="right"/>
        <w:rPr>
          <w:sz w:val="12"/>
        </w:rPr>
      </w:pPr>
      <w:r>
        <w:rPr/>
        <w:drawing>
          <wp:anchor distT="0" distB="0" distL="0" distR="0" allowOverlap="1" layoutInCell="1" locked="0" behindDoc="0" simplePos="0" relativeHeight="16205312">
            <wp:simplePos x="0" y="0"/>
            <wp:positionH relativeFrom="page">
              <wp:posOffset>2532773</wp:posOffset>
            </wp:positionH>
            <wp:positionV relativeFrom="paragraph">
              <wp:posOffset>37327</wp:posOffset>
            </wp:positionV>
            <wp:extent cx="63995" cy="6350"/>
            <wp:effectExtent l="0" t="0" r="0" b="0"/>
            <wp:wrapNone/>
            <wp:docPr id="217" name="image4.png"/>
            <wp:cNvGraphicFramePr>
              <a:graphicFrameLocks noChangeAspect="1"/>
            </wp:cNvGraphicFramePr>
            <a:graphic>
              <a:graphicData uri="http://schemas.openxmlformats.org/drawingml/2006/picture">
                <pic:pic>
                  <pic:nvPicPr>
                    <pic:cNvPr id="218" name="image4.png"/>
                    <pic:cNvPicPr/>
                  </pic:nvPicPr>
                  <pic:blipFill>
                    <a:blip r:embed="rId14"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09408">
            <wp:simplePos x="0" y="0"/>
            <wp:positionH relativeFrom="page">
              <wp:posOffset>527430</wp:posOffset>
            </wp:positionH>
            <wp:positionV relativeFrom="paragraph">
              <wp:posOffset>37327</wp:posOffset>
            </wp:positionV>
            <wp:extent cx="64007" cy="6350"/>
            <wp:effectExtent l="0" t="0" r="0" b="0"/>
            <wp:wrapNone/>
            <wp:docPr id="219" name="image4.png"/>
            <wp:cNvGraphicFramePr>
              <a:graphicFrameLocks noChangeAspect="1"/>
            </wp:cNvGraphicFramePr>
            <a:graphic>
              <a:graphicData uri="http://schemas.openxmlformats.org/drawingml/2006/picture">
                <pic:pic>
                  <pic:nvPicPr>
                    <pic:cNvPr id="220"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spacing w:val="-11"/>
          <w:w w:val="120"/>
          <w:sz w:val="12"/>
        </w:rPr>
        <w:t>150</w:t>
      </w:r>
    </w:p>
    <w:p>
      <w:pPr>
        <w:pStyle w:val="BodyText"/>
        <w:rPr>
          <w:sz w:val="12"/>
        </w:rPr>
      </w:pPr>
    </w:p>
    <w:p>
      <w:pPr>
        <w:pStyle w:val="BodyText"/>
        <w:rPr>
          <w:sz w:val="12"/>
        </w:rPr>
      </w:pPr>
    </w:p>
    <w:p>
      <w:pPr>
        <w:pStyle w:val="BodyText"/>
        <w:spacing w:before="4"/>
        <w:rPr>
          <w:sz w:val="14"/>
        </w:rPr>
      </w:pPr>
    </w:p>
    <w:p>
      <w:pPr>
        <w:spacing w:before="0"/>
        <w:ind w:left="0" w:right="38" w:firstLine="0"/>
        <w:jc w:val="right"/>
        <w:rPr>
          <w:sz w:val="12"/>
        </w:rPr>
      </w:pPr>
      <w:r>
        <w:rPr/>
        <w:drawing>
          <wp:anchor distT="0" distB="0" distL="0" distR="0" allowOverlap="1" layoutInCell="1" locked="0" behindDoc="0" simplePos="0" relativeHeight="16204800">
            <wp:simplePos x="0" y="0"/>
            <wp:positionH relativeFrom="page">
              <wp:posOffset>2532773</wp:posOffset>
            </wp:positionH>
            <wp:positionV relativeFrom="paragraph">
              <wp:posOffset>37642</wp:posOffset>
            </wp:positionV>
            <wp:extent cx="63995" cy="6350"/>
            <wp:effectExtent l="0" t="0" r="0" b="0"/>
            <wp:wrapNone/>
            <wp:docPr id="221" name="image57.png"/>
            <wp:cNvGraphicFramePr>
              <a:graphicFrameLocks noChangeAspect="1"/>
            </wp:cNvGraphicFramePr>
            <a:graphic>
              <a:graphicData uri="http://schemas.openxmlformats.org/drawingml/2006/picture">
                <pic:pic>
                  <pic:nvPicPr>
                    <pic:cNvPr id="222" name="image57.png"/>
                    <pic:cNvPicPr/>
                  </pic:nvPicPr>
                  <pic:blipFill>
                    <a:blip r:embed="rId107"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08896">
            <wp:simplePos x="0" y="0"/>
            <wp:positionH relativeFrom="page">
              <wp:posOffset>527430</wp:posOffset>
            </wp:positionH>
            <wp:positionV relativeFrom="paragraph">
              <wp:posOffset>37642</wp:posOffset>
            </wp:positionV>
            <wp:extent cx="64007" cy="6350"/>
            <wp:effectExtent l="0" t="0" r="0" b="0"/>
            <wp:wrapNone/>
            <wp:docPr id="223" name="image57.png"/>
            <wp:cNvGraphicFramePr>
              <a:graphicFrameLocks noChangeAspect="1"/>
            </wp:cNvGraphicFramePr>
            <a:graphic>
              <a:graphicData uri="http://schemas.openxmlformats.org/drawingml/2006/picture">
                <pic:pic>
                  <pic:nvPicPr>
                    <pic:cNvPr id="224" name="image57.png"/>
                    <pic:cNvPicPr/>
                  </pic:nvPicPr>
                  <pic:blipFill>
                    <a:blip r:embed="rId107" cstate="print"/>
                    <a:stretch>
                      <a:fillRect/>
                    </a:stretch>
                  </pic:blipFill>
                  <pic:spPr>
                    <a:xfrm>
                      <a:off x="0" y="0"/>
                      <a:ext cx="64007" cy="6350"/>
                    </a:xfrm>
                    <a:prstGeom prst="rect">
                      <a:avLst/>
                    </a:prstGeom>
                  </pic:spPr>
                </pic:pic>
              </a:graphicData>
            </a:graphic>
          </wp:anchor>
        </w:drawing>
      </w:r>
      <w:r>
        <w:rPr>
          <w:color w:val="292425"/>
          <w:spacing w:val="-5"/>
          <w:w w:val="120"/>
          <w:sz w:val="12"/>
        </w:rPr>
        <w:t>100</w:t>
      </w:r>
    </w:p>
    <w:p>
      <w:pPr>
        <w:pStyle w:val="BodyText"/>
        <w:rPr>
          <w:sz w:val="12"/>
        </w:rPr>
      </w:pPr>
    </w:p>
    <w:p>
      <w:pPr>
        <w:pStyle w:val="BodyText"/>
        <w:rPr>
          <w:sz w:val="12"/>
        </w:rPr>
      </w:pPr>
    </w:p>
    <w:p>
      <w:pPr>
        <w:pStyle w:val="BodyText"/>
        <w:spacing w:before="5"/>
        <w:rPr>
          <w:sz w:val="14"/>
        </w:rPr>
      </w:pPr>
    </w:p>
    <w:p>
      <w:pPr>
        <w:spacing w:before="0"/>
        <w:ind w:left="0" w:right="46" w:firstLine="0"/>
        <w:jc w:val="right"/>
        <w:rPr>
          <w:sz w:val="12"/>
        </w:rPr>
      </w:pPr>
      <w:r>
        <w:rPr/>
        <w:drawing>
          <wp:anchor distT="0" distB="0" distL="0" distR="0" allowOverlap="1" layoutInCell="1" locked="0" behindDoc="0" simplePos="0" relativeHeight="16204288">
            <wp:simplePos x="0" y="0"/>
            <wp:positionH relativeFrom="page">
              <wp:posOffset>2532773</wp:posOffset>
            </wp:positionH>
            <wp:positionV relativeFrom="paragraph">
              <wp:posOffset>37965</wp:posOffset>
            </wp:positionV>
            <wp:extent cx="63995" cy="6350"/>
            <wp:effectExtent l="0" t="0" r="0" b="0"/>
            <wp:wrapNone/>
            <wp:docPr id="225" name="image4.png"/>
            <wp:cNvGraphicFramePr>
              <a:graphicFrameLocks noChangeAspect="1"/>
            </wp:cNvGraphicFramePr>
            <a:graphic>
              <a:graphicData uri="http://schemas.openxmlformats.org/drawingml/2006/picture">
                <pic:pic>
                  <pic:nvPicPr>
                    <pic:cNvPr id="226" name="image4.png"/>
                    <pic:cNvPicPr/>
                  </pic:nvPicPr>
                  <pic:blipFill>
                    <a:blip r:embed="rId14"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08384">
            <wp:simplePos x="0" y="0"/>
            <wp:positionH relativeFrom="page">
              <wp:posOffset>527430</wp:posOffset>
            </wp:positionH>
            <wp:positionV relativeFrom="paragraph">
              <wp:posOffset>37965</wp:posOffset>
            </wp:positionV>
            <wp:extent cx="64007" cy="6350"/>
            <wp:effectExtent l="0" t="0" r="0" b="0"/>
            <wp:wrapNone/>
            <wp:docPr id="227" name="image4.png"/>
            <wp:cNvGraphicFramePr>
              <a:graphicFrameLocks noChangeAspect="1"/>
            </wp:cNvGraphicFramePr>
            <a:graphic>
              <a:graphicData uri="http://schemas.openxmlformats.org/drawingml/2006/picture">
                <pic:pic>
                  <pic:nvPicPr>
                    <pic:cNvPr id="228"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spacing w:val="-9"/>
          <w:w w:val="120"/>
          <w:sz w:val="12"/>
        </w:rPr>
        <w:t>50</w:t>
      </w:r>
    </w:p>
    <w:p>
      <w:pPr>
        <w:pStyle w:val="BodyText"/>
        <w:rPr>
          <w:sz w:val="12"/>
        </w:rPr>
      </w:pPr>
    </w:p>
    <w:p>
      <w:pPr>
        <w:spacing w:line="143" w:lineRule="exact" w:before="78"/>
        <w:ind w:left="3462" w:right="0" w:firstLine="0"/>
        <w:jc w:val="left"/>
        <w:rPr>
          <w:sz w:val="16"/>
        </w:rPr>
      </w:pPr>
      <w:r>
        <w:rPr>
          <w:color w:val="292425"/>
          <w:w w:val="107"/>
          <w:sz w:val="16"/>
        </w:rPr>
        <w:t>+</w:t>
      </w:r>
    </w:p>
    <w:p>
      <w:pPr>
        <w:pStyle w:val="BodyText"/>
        <w:spacing w:before="3"/>
        <w:rPr>
          <w:sz w:val="21"/>
        </w:rPr>
      </w:pPr>
      <w:r>
        <w:rPr/>
        <w:br w:type="column"/>
      </w:r>
      <w:r>
        <w:rPr>
          <w:sz w:val="21"/>
        </w:rPr>
      </w:r>
    </w:p>
    <w:p>
      <w:pPr>
        <w:pStyle w:val="BodyText"/>
        <w:spacing w:line="292" w:lineRule="auto" w:before="1"/>
        <w:ind w:left="170" w:right="231"/>
      </w:pPr>
      <w:r>
        <w:rPr>
          <w:color w:val="292425"/>
          <w:w w:val="110"/>
        </w:rPr>
        <w:t>Leaving</w:t>
      </w:r>
      <w:r>
        <w:rPr>
          <w:color w:val="292425"/>
          <w:spacing w:val="-23"/>
          <w:w w:val="110"/>
        </w:rPr>
        <w:t> </w:t>
      </w:r>
      <w:r>
        <w:rPr>
          <w:color w:val="292425"/>
          <w:w w:val="110"/>
        </w:rPr>
        <w:t>aside</w:t>
      </w:r>
      <w:r>
        <w:rPr>
          <w:color w:val="292425"/>
          <w:spacing w:val="-22"/>
          <w:w w:val="110"/>
        </w:rPr>
        <w:t> </w:t>
      </w:r>
      <w:r>
        <w:rPr>
          <w:color w:val="292425"/>
          <w:w w:val="110"/>
        </w:rPr>
        <w:t>recent</w:t>
      </w:r>
      <w:r>
        <w:rPr>
          <w:color w:val="292425"/>
          <w:spacing w:val="-22"/>
          <w:w w:val="110"/>
        </w:rPr>
        <w:t> </w:t>
      </w:r>
      <w:r>
        <w:rPr>
          <w:color w:val="292425"/>
          <w:w w:val="110"/>
        </w:rPr>
        <w:t>movements</w:t>
      </w:r>
      <w:r>
        <w:rPr>
          <w:color w:val="292425"/>
          <w:spacing w:val="-22"/>
          <w:w w:val="110"/>
        </w:rPr>
        <w:t> </w:t>
      </w:r>
      <w:r>
        <w:rPr>
          <w:color w:val="292425"/>
          <w:w w:val="110"/>
        </w:rPr>
        <w:t>in</w:t>
      </w:r>
      <w:r>
        <w:rPr>
          <w:color w:val="292425"/>
          <w:spacing w:val="-22"/>
          <w:w w:val="110"/>
        </w:rPr>
        <w:t> </w:t>
      </w:r>
      <w:r>
        <w:rPr>
          <w:color w:val="292425"/>
          <w:w w:val="110"/>
        </w:rPr>
        <w:t>petrol</w:t>
      </w:r>
      <w:r>
        <w:rPr>
          <w:color w:val="292425"/>
          <w:spacing w:val="-22"/>
          <w:w w:val="110"/>
        </w:rPr>
        <w:t> </w:t>
      </w:r>
      <w:r>
        <w:rPr>
          <w:color w:val="292425"/>
          <w:w w:val="110"/>
        </w:rPr>
        <w:t>prices,</w:t>
      </w:r>
      <w:r>
        <w:rPr>
          <w:color w:val="292425"/>
          <w:spacing w:val="-22"/>
          <w:w w:val="110"/>
        </w:rPr>
        <w:t> </w:t>
      </w:r>
      <w:r>
        <w:rPr>
          <w:color w:val="292425"/>
          <w:w w:val="110"/>
        </w:rPr>
        <w:t>retail</w:t>
      </w:r>
      <w:r>
        <w:rPr>
          <w:color w:val="292425"/>
          <w:spacing w:val="-22"/>
          <w:w w:val="110"/>
        </w:rPr>
        <w:t> </w:t>
      </w:r>
      <w:r>
        <w:rPr>
          <w:color w:val="292425"/>
          <w:w w:val="110"/>
        </w:rPr>
        <w:t>goods price</w:t>
      </w:r>
      <w:r>
        <w:rPr>
          <w:color w:val="292425"/>
          <w:spacing w:val="-24"/>
          <w:w w:val="110"/>
        </w:rPr>
        <w:t> </w:t>
      </w:r>
      <w:r>
        <w:rPr>
          <w:color w:val="292425"/>
          <w:w w:val="110"/>
        </w:rPr>
        <w:t>inflation</w:t>
      </w:r>
      <w:r>
        <w:rPr>
          <w:color w:val="292425"/>
          <w:spacing w:val="-23"/>
          <w:w w:val="110"/>
        </w:rPr>
        <w:t> </w:t>
      </w:r>
      <w:r>
        <w:rPr>
          <w:color w:val="292425"/>
          <w:w w:val="110"/>
        </w:rPr>
        <w:t>has</w:t>
      </w:r>
      <w:r>
        <w:rPr>
          <w:color w:val="292425"/>
          <w:spacing w:val="-24"/>
          <w:w w:val="110"/>
        </w:rPr>
        <w:t> </w:t>
      </w:r>
      <w:r>
        <w:rPr>
          <w:color w:val="292425"/>
          <w:w w:val="110"/>
        </w:rPr>
        <w:t>remained</w:t>
      </w:r>
      <w:r>
        <w:rPr>
          <w:color w:val="292425"/>
          <w:spacing w:val="-23"/>
          <w:w w:val="110"/>
        </w:rPr>
        <w:t> </w:t>
      </w:r>
      <w:r>
        <w:rPr>
          <w:color w:val="292425"/>
          <w:w w:val="110"/>
        </w:rPr>
        <w:t>negative</w:t>
      </w:r>
      <w:r>
        <w:rPr>
          <w:color w:val="292425"/>
          <w:spacing w:val="-24"/>
          <w:w w:val="110"/>
        </w:rPr>
        <w:t> </w:t>
      </w:r>
      <w:r>
        <w:rPr>
          <w:color w:val="292425"/>
          <w:w w:val="110"/>
        </w:rPr>
        <w:t>and</w:t>
      </w:r>
      <w:r>
        <w:rPr>
          <w:color w:val="292425"/>
          <w:spacing w:val="-23"/>
          <w:w w:val="110"/>
        </w:rPr>
        <w:t> </w:t>
      </w:r>
      <w:r>
        <w:rPr>
          <w:color w:val="292425"/>
          <w:w w:val="110"/>
        </w:rPr>
        <w:t>substantially</w:t>
      </w:r>
      <w:r>
        <w:rPr>
          <w:color w:val="292425"/>
          <w:spacing w:val="-23"/>
          <w:w w:val="110"/>
        </w:rPr>
        <w:t> </w:t>
      </w:r>
      <w:r>
        <w:rPr>
          <w:color w:val="292425"/>
          <w:w w:val="110"/>
        </w:rPr>
        <w:t>below retail</w:t>
      </w:r>
      <w:r>
        <w:rPr>
          <w:color w:val="292425"/>
          <w:spacing w:val="-20"/>
          <w:w w:val="110"/>
        </w:rPr>
        <w:t> </w:t>
      </w:r>
      <w:r>
        <w:rPr>
          <w:color w:val="292425"/>
          <w:w w:val="110"/>
        </w:rPr>
        <w:t>services</w:t>
      </w:r>
      <w:r>
        <w:rPr>
          <w:color w:val="292425"/>
          <w:spacing w:val="-19"/>
          <w:w w:val="110"/>
        </w:rPr>
        <w:t> </w:t>
      </w:r>
      <w:r>
        <w:rPr>
          <w:color w:val="292425"/>
          <w:w w:val="110"/>
        </w:rPr>
        <w:t>price</w:t>
      </w:r>
      <w:r>
        <w:rPr>
          <w:color w:val="292425"/>
          <w:spacing w:val="-19"/>
          <w:w w:val="110"/>
        </w:rPr>
        <w:t> </w:t>
      </w:r>
      <w:r>
        <w:rPr>
          <w:color w:val="292425"/>
          <w:w w:val="110"/>
        </w:rPr>
        <w:t>inflation</w:t>
      </w:r>
      <w:r>
        <w:rPr>
          <w:color w:val="292425"/>
          <w:spacing w:val="-19"/>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spacing w:val="-5"/>
          <w:w w:val="110"/>
        </w:rPr>
        <w:t>4.12).</w:t>
      </w:r>
      <w:r>
        <w:rPr>
          <w:color w:val="292425"/>
          <w:spacing w:val="17"/>
          <w:w w:val="110"/>
        </w:rPr>
        <w:t> </w:t>
      </w:r>
      <w:r>
        <w:rPr>
          <w:color w:val="292425"/>
          <w:w w:val="110"/>
        </w:rPr>
        <w:t>Around</w:t>
      </w:r>
      <w:r>
        <w:rPr>
          <w:color w:val="292425"/>
          <w:spacing w:val="-19"/>
          <w:w w:val="110"/>
        </w:rPr>
        <w:t> </w:t>
      </w:r>
      <w:r>
        <w:rPr>
          <w:color w:val="292425"/>
          <w:w w:val="110"/>
        </w:rPr>
        <w:t>half</w:t>
      </w:r>
      <w:r>
        <w:rPr>
          <w:color w:val="292425"/>
          <w:spacing w:val="-19"/>
          <w:w w:val="110"/>
        </w:rPr>
        <w:t> </w:t>
      </w:r>
      <w:r>
        <w:rPr>
          <w:color w:val="292425"/>
          <w:w w:val="110"/>
        </w:rPr>
        <w:t>of the</w:t>
      </w:r>
      <w:r>
        <w:rPr>
          <w:color w:val="292425"/>
          <w:spacing w:val="-16"/>
          <w:w w:val="110"/>
        </w:rPr>
        <w:t> </w:t>
      </w:r>
      <w:r>
        <w:rPr>
          <w:color w:val="292425"/>
          <w:w w:val="110"/>
        </w:rPr>
        <w:t>prices</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RPIX</w:t>
      </w:r>
      <w:r>
        <w:rPr>
          <w:color w:val="292425"/>
          <w:spacing w:val="-16"/>
          <w:w w:val="110"/>
        </w:rPr>
        <w:t> </w:t>
      </w:r>
      <w:r>
        <w:rPr>
          <w:color w:val="292425"/>
          <w:w w:val="110"/>
        </w:rPr>
        <w:t>goods</w:t>
      </w:r>
      <w:r>
        <w:rPr>
          <w:color w:val="292425"/>
          <w:spacing w:val="-16"/>
          <w:w w:val="110"/>
        </w:rPr>
        <w:t> </w:t>
      </w:r>
      <w:r>
        <w:rPr>
          <w:color w:val="292425"/>
          <w:spacing w:val="-2"/>
          <w:w w:val="110"/>
        </w:rPr>
        <w:t>basket</w:t>
      </w:r>
      <w:r>
        <w:rPr>
          <w:color w:val="292425"/>
          <w:spacing w:val="-16"/>
          <w:w w:val="110"/>
        </w:rPr>
        <w:t> </w:t>
      </w:r>
      <w:r>
        <w:rPr>
          <w:color w:val="292425"/>
          <w:w w:val="110"/>
        </w:rPr>
        <w:t>fell</w:t>
      </w:r>
      <w:r>
        <w:rPr>
          <w:color w:val="292425"/>
          <w:spacing w:val="-15"/>
          <w:w w:val="110"/>
        </w:rPr>
        <w:t> </w:t>
      </w:r>
      <w:r>
        <w:rPr>
          <w:color w:val="292425"/>
          <w:w w:val="110"/>
        </w:rPr>
        <w:t>on</w:t>
      </w:r>
      <w:r>
        <w:rPr>
          <w:color w:val="292425"/>
          <w:spacing w:val="-16"/>
          <w:w w:val="110"/>
        </w:rPr>
        <w:t> </w:t>
      </w:r>
      <w:r>
        <w:rPr>
          <w:color w:val="292425"/>
          <w:w w:val="110"/>
        </w:rPr>
        <w:t>an</w:t>
      </w:r>
      <w:r>
        <w:rPr>
          <w:color w:val="292425"/>
          <w:spacing w:val="-16"/>
          <w:w w:val="110"/>
        </w:rPr>
        <w:t> </w:t>
      </w:r>
      <w:r>
        <w:rPr>
          <w:color w:val="292425"/>
          <w:w w:val="110"/>
        </w:rPr>
        <w:t>annual</w:t>
      </w:r>
      <w:r>
        <w:rPr>
          <w:color w:val="292425"/>
          <w:spacing w:val="-16"/>
          <w:w w:val="110"/>
        </w:rPr>
        <w:t> </w:t>
      </w:r>
      <w:r>
        <w:rPr>
          <w:color w:val="292425"/>
          <w:w w:val="110"/>
        </w:rPr>
        <w:t>basis</w:t>
      </w:r>
      <w:r>
        <w:rPr>
          <w:color w:val="292425"/>
          <w:spacing w:val="-15"/>
          <w:w w:val="110"/>
        </w:rPr>
        <w:t> </w:t>
      </w:r>
      <w:r>
        <w:rPr>
          <w:color w:val="292425"/>
          <w:w w:val="110"/>
        </w:rPr>
        <w:t>in </w:t>
      </w:r>
      <w:r>
        <w:rPr>
          <w:color w:val="292425"/>
          <w:spacing w:val="-2"/>
          <w:w w:val="110"/>
        </w:rPr>
        <w:t>December, </w:t>
      </w:r>
      <w:r>
        <w:rPr>
          <w:color w:val="292425"/>
          <w:w w:val="110"/>
        </w:rPr>
        <w:t>entirely accounting for the relatively large proportion of the </w:t>
      </w:r>
      <w:r>
        <w:rPr>
          <w:color w:val="292425"/>
          <w:spacing w:val="-3"/>
          <w:w w:val="110"/>
        </w:rPr>
        <w:t>total </w:t>
      </w:r>
      <w:r>
        <w:rPr>
          <w:color w:val="292425"/>
          <w:w w:val="110"/>
        </w:rPr>
        <w:t>RPIX </w:t>
      </w:r>
      <w:r>
        <w:rPr>
          <w:color w:val="292425"/>
          <w:spacing w:val="-2"/>
          <w:w w:val="110"/>
        </w:rPr>
        <w:t>basket </w:t>
      </w:r>
      <w:r>
        <w:rPr>
          <w:color w:val="292425"/>
          <w:w w:val="110"/>
        </w:rPr>
        <w:t>with </w:t>
      </w:r>
      <w:r>
        <w:rPr>
          <w:color w:val="292425"/>
          <w:spacing w:val="-3"/>
          <w:w w:val="110"/>
        </w:rPr>
        <w:t>lower </w:t>
      </w:r>
      <w:r>
        <w:rPr>
          <w:color w:val="292425"/>
          <w:w w:val="110"/>
        </w:rPr>
        <w:t>prices than a year</w:t>
      </w:r>
      <w:r>
        <w:rPr>
          <w:color w:val="292425"/>
          <w:spacing w:val="-16"/>
          <w:w w:val="110"/>
        </w:rPr>
        <w:t> </w:t>
      </w:r>
      <w:r>
        <w:rPr>
          <w:color w:val="292425"/>
          <w:w w:val="110"/>
        </w:rPr>
        <w:t>earlier</w:t>
      </w:r>
      <w:r>
        <w:rPr>
          <w:color w:val="292425"/>
          <w:spacing w:val="-15"/>
          <w:w w:val="110"/>
        </w:rPr>
        <w:t> </w:t>
      </w:r>
      <w:r>
        <w:rPr>
          <w:color w:val="292425"/>
          <w:w w:val="110"/>
        </w:rPr>
        <w:t>(see</w:t>
      </w:r>
      <w:r>
        <w:rPr>
          <w:color w:val="292425"/>
          <w:spacing w:val="-15"/>
          <w:w w:val="110"/>
        </w:rPr>
        <w:t> </w:t>
      </w:r>
      <w:r>
        <w:rPr>
          <w:color w:val="292425"/>
          <w:w w:val="110"/>
        </w:rPr>
        <w:t>Chart</w:t>
      </w:r>
      <w:r>
        <w:rPr>
          <w:color w:val="292425"/>
          <w:spacing w:val="-16"/>
          <w:w w:val="110"/>
        </w:rPr>
        <w:t> </w:t>
      </w:r>
      <w:r>
        <w:rPr>
          <w:color w:val="292425"/>
          <w:spacing w:val="-6"/>
          <w:w w:val="110"/>
        </w:rPr>
        <w:t>4.16).</w:t>
      </w:r>
      <w:r>
        <w:rPr>
          <w:color w:val="292425"/>
          <w:spacing w:val="25"/>
          <w:w w:val="110"/>
        </w:rPr>
        <w:t> </w:t>
      </w:r>
      <w:r>
        <w:rPr>
          <w:color w:val="292425"/>
          <w:w w:val="110"/>
        </w:rPr>
        <w:t>As</w:t>
      </w:r>
      <w:r>
        <w:rPr>
          <w:color w:val="292425"/>
          <w:spacing w:val="-15"/>
          <w:w w:val="110"/>
        </w:rPr>
        <w:t> </w:t>
      </w:r>
      <w:r>
        <w:rPr>
          <w:color w:val="292425"/>
          <w:w w:val="110"/>
        </w:rPr>
        <w:t>the</w:t>
      </w:r>
      <w:r>
        <w:rPr>
          <w:color w:val="292425"/>
          <w:spacing w:val="-15"/>
          <w:w w:val="110"/>
        </w:rPr>
        <w:t> </w:t>
      </w:r>
      <w:r>
        <w:rPr>
          <w:color w:val="292425"/>
          <w:spacing w:val="-3"/>
          <w:w w:val="110"/>
        </w:rPr>
        <w:t>box</w:t>
      </w:r>
      <w:r>
        <w:rPr>
          <w:color w:val="292425"/>
          <w:spacing w:val="-16"/>
          <w:w w:val="110"/>
        </w:rPr>
        <w:t> </w:t>
      </w:r>
      <w:r>
        <w:rPr>
          <w:color w:val="292425"/>
          <w:w w:val="110"/>
        </w:rPr>
        <w:t>on</w:t>
      </w:r>
      <w:r>
        <w:rPr>
          <w:color w:val="292425"/>
          <w:spacing w:val="-15"/>
          <w:w w:val="110"/>
        </w:rPr>
        <w:t> </w:t>
      </w:r>
      <w:r>
        <w:rPr>
          <w:color w:val="292425"/>
          <w:w w:val="110"/>
        </w:rPr>
        <w:t>page</w:t>
      </w:r>
      <w:r>
        <w:rPr>
          <w:color w:val="292425"/>
          <w:spacing w:val="-15"/>
          <w:w w:val="110"/>
        </w:rPr>
        <w:t> </w:t>
      </w:r>
      <w:r>
        <w:rPr>
          <w:color w:val="292425"/>
          <w:spacing w:val="-11"/>
          <w:w w:val="110"/>
        </w:rPr>
        <w:t>36</w:t>
      </w:r>
      <w:r>
        <w:rPr>
          <w:color w:val="292425"/>
          <w:spacing w:val="-16"/>
          <w:w w:val="110"/>
        </w:rPr>
        <w:t> </w:t>
      </w:r>
      <w:r>
        <w:rPr>
          <w:color w:val="292425"/>
          <w:w w:val="110"/>
        </w:rPr>
        <w:t>explains, it</w:t>
      </w:r>
      <w:r>
        <w:rPr>
          <w:color w:val="292425"/>
          <w:spacing w:val="-17"/>
          <w:w w:val="110"/>
        </w:rPr>
        <w:t> </w:t>
      </w:r>
      <w:r>
        <w:rPr>
          <w:color w:val="292425"/>
          <w:w w:val="110"/>
        </w:rPr>
        <w:t>is</w:t>
      </w:r>
      <w:r>
        <w:rPr>
          <w:color w:val="292425"/>
          <w:spacing w:val="-16"/>
          <w:w w:val="110"/>
        </w:rPr>
        <w:t> </w:t>
      </w:r>
      <w:r>
        <w:rPr>
          <w:color w:val="292425"/>
          <w:w w:val="110"/>
        </w:rPr>
        <w:t>quite</w:t>
      </w:r>
      <w:r>
        <w:rPr>
          <w:color w:val="292425"/>
          <w:spacing w:val="-16"/>
          <w:w w:val="110"/>
        </w:rPr>
        <w:t> </w:t>
      </w:r>
      <w:r>
        <w:rPr>
          <w:color w:val="292425"/>
          <w:w w:val="110"/>
        </w:rPr>
        <w:t>normal</w:t>
      </w:r>
      <w:r>
        <w:rPr>
          <w:color w:val="292425"/>
          <w:spacing w:val="-17"/>
          <w:w w:val="110"/>
        </w:rPr>
        <w:t> </w:t>
      </w:r>
      <w:r>
        <w:rPr>
          <w:color w:val="292425"/>
          <w:w w:val="110"/>
        </w:rPr>
        <w:t>at</w:t>
      </w:r>
      <w:r>
        <w:rPr>
          <w:color w:val="292425"/>
          <w:spacing w:val="-16"/>
          <w:w w:val="110"/>
        </w:rPr>
        <w:t> </w:t>
      </w:r>
      <w:r>
        <w:rPr>
          <w:color w:val="292425"/>
          <w:w w:val="110"/>
        </w:rPr>
        <w:t>low</w:t>
      </w:r>
      <w:r>
        <w:rPr>
          <w:color w:val="292425"/>
          <w:spacing w:val="-16"/>
          <w:w w:val="110"/>
        </w:rPr>
        <w:t> </w:t>
      </w:r>
      <w:r>
        <w:rPr>
          <w:color w:val="292425"/>
          <w:spacing w:val="-3"/>
          <w:w w:val="110"/>
        </w:rPr>
        <w:t>levels</w:t>
      </w:r>
      <w:r>
        <w:rPr>
          <w:color w:val="292425"/>
          <w:spacing w:val="-16"/>
          <w:w w:val="110"/>
        </w:rPr>
        <w:t> </w:t>
      </w:r>
      <w:r>
        <w:rPr>
          <w:color w:val="292425"/>
          <w:w w:val="110"/>
        </w:rPr>
        <w:t>of</w:t>
      </w:r>
      <w:r>
        <w:rPr>
          <w:color w:val="292425"/>
          <w:spacing w:val="-17"/>
          <w:w w:val="110"/>
        </w:rPr>
        <w:t> </w:t>
      </w:r>
      <w:r>
        <w:rPr>
          <w:color w:val="292425"/>
          <w:w w:val="110"/>
        </w:rPr>
        <w:t>inflation</w:t>
      </w:r>
      <w:r>
        <w:rPr>
          <w:color w:val="292425"/>
          <w:spacing w:val="-16"/>
          <w:w w:val="110"/>
        </w:rPr>
        <w:t> </w:t>
      </w:r>
      <w:r>
        <w:rPr>
          <w:color w:val="292425"/>
          <w:w w:val="110"/>
        </w:rPr>
        <w:t>for</w:t>
      </w:r>
      <w:r>
        <w:rPr>
          <w:color w:val="292425"/>
          <w:spacing w:val="-16"/>
          <w:w w:val="110"/>
        </w:rPr>
        <w:t> </w:t>
      </w:r>
      <w:r>
        <w:rPr>
          <w:color w:val="292425"/>
          <w:w w:val="110"/>
        </w:rPr>
        <w:t>some</w:t>
      </w:r>
      <w:r>
        <w:rPr>
          <w:color w:val="292425"/>
          <w:spacing w:val="-17"/>
          <w:w w:val="110"/>
        </w:rPr>
        <w:t> </w:t>
      </w:r>
      <w:r>
        <w:rPr>
          <w:color w:val="292425"/>
          <w:w w:val="110"/>
        </w:rPr>
        <w:t>prices</w:t>
      </w:r>
      <w:r>
        <w:rPr>
          <w:color w:val="292425"/>
          <w:spacing w:val="-16"/>
          <w:w w:val="110"/>
        </w:rPr>
        <w:t> </w:t>
      </w:r>
      <w:r>
        <w:rPr>
          <w:color w:val="292425"/>
          <w:spacing w:val="-4"/>
          <w:w w:val="110"/>
        </w:rPr>
        <w:t>to </w:t>
      </w:r>
      <w:r>
        <w:rPr>
          <w:color w:val="292425"/>
          <w:w w:val="110"/>
        </w:rPr>
        <w:t>fall,</w:t>
      </w:r>
      <w:r>
        <w:rPr>
          <w:color w:val="292425"/>
          <w:spacing w:val="-24"/>
          <w:w w:val="110"/>
        </w:rPr>
        <w:t> </w:t>
      </w:r>
      <w:r>
        <w:rPr>
          <w:color w:val="292425"/>
          <w:w w:val="110"/>
        </w:rPr>
        <w:t>reflecting</w:t>
      </w:r>
      <w:r>
        <w:rPr>
          <w:color w:val="292425"/>
          <w:spacing w:val="-23"/>
          <w:w w:val="110"/>
        </w:rPr>
        <w:t> </w:t>
      </w:r>
      <w:r>
        <w:rPr>
          <w:color w:val="292425"/>
          <w:w w:val="110"/>
        </w:rPr>
        <w:t>relative</w:t>
      </w:r>
      <w:r>
        <w:rPr>
          <w:color w:val="292425"/>
          <w:spacing w:val="-23"/>
          <w:w w:val="110"/>
        </w:rPr>
        <w:t> </w:t>
      </w:r>
      <w:r>
        <w:rPr>
          <w:color w:val="292425"/>
          <w:w w:val="110"/>
        </w:rPr>
        <w:t>demand</w:t>
      </w:r>
      <w:r>
        <w:rPr>
          <w:color w:val="292425"/>
          <w:spacing w:val="-23"/>
          <w:w w:val="110"/>
        </w:rPr>
        <w:t> </w:t>
      </w:r>
      <w:r>
        <w:rPr>
          <w:color w:val="292425"/>
          <w:w w:val="110"/>
        </w:rPr>
        <w:t>and</w:t>
      </w:r>
      <w:r>
        <w:rPr>
          <w:color w:val="292425"/>
          <w:spacing w:val="-23"/>
          <w:w w:val="110"/>
        </w:rPr>
        <w:t> </w:t>
      </w:r>
      <w:r>
        <w:rPr>
          <w:color w:val="292425"/>
          <w:w w:val="110"/>
        </w:rPr>
        <w:t>supply</w:t>
      </w:r>
      <w:r>
        <w:rPr>
          <w:color w:val="292425"/>
          <w:spacing w:val="-23"/>
          <w:w w:val="110"/>
        </w:rPr>
        <w:t> </w:t>
      </w:r>
      <w:r>
        <w:rPr>
          <w:color w:val="292425"/>
          <w:w w:val="110"/>
        </w:rPr>
        <w:t>conditions</w:t>
      </w:r>
      <w:r>
        <w:rPr>
          <w:color w:val="292425"/>
          <w:spacing w:val="-23"/>
          <w:w w:val="110"/>
        </w:rPr>
        <w:t> </w:t>
      </w:r>
      <w:r>
        <w:rPr>
          <w:color w:val="292425"/>
          <w:w w:val="110"/>
        </w:rPr>
        <w:t>in</w:t>
      </w:r>
      <w:r>
        <w:rPr>
          <w:color w:val="292425"/>
          <w:spacing w:val="-23"/>
          <w:w w:val="110"/>
        </w:rPr>
        <w:t> </w:t>
      </w:r>
      <w:r>
        <w:rPr>
          <w:color w:val="292425"/>
          <w:w w:val="110"/>
        </w:rPr>
        <w:t>those particular </w:t>
      </w:r>
      <w:r>
        <w:rPr>
          <w:color w:val="292425"/>
          <w:spacing w:val="-2"/>
          <w:w w:val="110"/>
        </w:rPr>
        <w:t>markets. </w:t>
      </w:r>
      <w:r>
        <w:rPr>
          <w:color w:val="292425"/>
          <w:w w:val="110"/>
        </w:rPr>
        <w:t>It does not appear that recent falls</w:t>
      </w:r>
      <w:r>
        <w:rPr>
          <w:color w:val="292425"/>
          <w:spacing w:val="-22"/>
          <w:w w:val="110"/>
        </w:rPr>
        <w:t> </w:t>
      </w:r>
      <w:r>
        <w:rPr>
          <w:color w:val="292425"/>
          <w:w w:val="110"/>
        </w:rPr>
        <w:t>in</w:t>
      </w:r>
    </w:p>
    <w:p>
      <w:pPr>
        <w:spacing w:after="0" w:line="292" w:lineRule="auto"/>
        <w:sectPr>
          <w:type w:val="continuous"/>
          <w:pgSz w:w="11900" w:h="16840"/>
          <w:pgMar w:top="1260" w:bottom="280" w:left="660" w:right="620"/>
          <w:cols w:num="2" w:equalWidth="0">
            <w:col w:w="3692" w:space="1232"/>
            <w:col w:w="5696"/>
          </w:cols>
        </w:sectPr>
      </w:pPr>
    </w:p>
    <w:p>
      <w:pPr>
        <w:pStyle w:val="BodyText"/>
        <w:tabs>
          <w:tab w:pos="5094" w:val="left" w:leader="none"/>
        </w:tabs>
        <w:spacing w:line="183" w:lineRule="exact"/>
        <w:ind w:left="3578"/>
      </w:pPr>
      <w:r>
        <w:rPr/>
        <w:drawing>
          <wp:anchor distT="0" distB="0" distL="0" distR="0" allowOverlap="1" layoutInCell="1" locked="0" behindDoc="0" simplePos="0" relativeHeight="16203776">
            <wp:simplePos x="0" y="0"/>
            <wp:positionH relativeFrom="page">
              <wp:posOffset>2532773</wp:posOffset>
            </wp:positionH>
            <wp:positionV relativeFrom="paragraph">
              <wp:posOffset>90662</wp:posOffset>
            </wp:positionV>
            <wp:extent cx="63995" cy="6350"/>
            <wp:effectExtent l="0" t="0" r="0" b="0"/>
            <wp:wrapNone/>
            <wp:docPr id="229" name="image4.png"/>
            <wp:cNvGraphicFramePr>
              <a:graphicFrameLocks noChangeAspect="1"/>
            </wp:cNvGraphicFramePr>
            <a:graphic>
              <a:graphicData uri="http://schemas.openxmlformats.org/drawingml/2006/picture">
                <pic:pic>
                  <pic:nvPicPr>
                    <pic:cNvPr id="230" name="image4.png"/>
                    <pic:cNvPicPr/>
                  </pic:nvPicPr>
                  <pic:blipFill>
                    <a:blip r:embed="rId14"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07872">
            <wp:simplePos x="0" y="0"/>
            <wp:positionH relativeFrom="page">
              <wp:posOffset>527430</wp:posOffset>
            </wp:positionH>
            <wp:positionV relativeFrom="paragraph">
              <wp:posOffset>90662</wp:posOffset>
            </wp:positionV>
            <wp:extent cx="64007" cy="6350"/>
            <wp:effectExtent l="0" t="0" r="0" b="0"/>
            <wp:wrapNone/>
            <wp:docPr id="231" name="image4.png"/>
            <wp:cNvGraphicFramePr>
              <a:graphicFrameLocks noChangeAspect="1"/>
            </wp:cNvGraphicFramePr>
            <a:graphic>
              <a:graphicData uri="http://schemas.openxmlformats.org/drawingml/2006/picture">
                <pic:pic>
                  <pic:nvPicPr>
                    <pic:cNvPr id="232"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w w:val="110"/>
          <w:vertAlign w:val="subscript"/>
        </w:rPr>
        <w:t>0</w:t>
      </w:r>
      <w:r>
        <w:rPr>
          <w:color w:val="292425"/>
          <w:w w:val="110"/>
          <w:vertAlign w:val="baseline"/>
        </w:rPr>
        <w:tab/>
        <w:t>goods</w:t>
      </w:r>
      <w:r>
        <w:rPr>
          <w:color w:val="292425"/>
          <w:spacing w:val="-16"/>
          <w:w w:val="110"/>
          <w:vertAlign w:val="baseline"/>
        </w:rPr>
        <w:t> </w:t>
      </w:r>
      <w:r>
        <w:rPr>
          <w:color w:val="292425"/>
          <w:w w:val="110"/>
          <w:vertAlign w:val="baseline"/>
        </w:rPr>
        <w:t>prices</w:t>
      </w:r>
      <w:r>
        <w:rPr>
          <w:color w:val="292425"/>
          <w:spacing w:val="-16"/>
          <w:w w:val="110"/>
          <w:vertAlign w:val="baseline"/>
        </w:rPr>
        <w:t> </w:t>
      </w:r>
      <w:r>
        <w:rPr>
          <w:color w:val="292425"/>
          <w:w w:val="110"/>
          <w:vertAlign w:val="baseline"/>
        </w:rPr>
        <w:t>have</w:t>
      </w:r>
      <w:r>
        <w:rPr>
          <w:color w:val="292425"/>
          <w:spacing w:val="-15"/>
          <w:w w:val="110"/>
          <w:vertAlign w:val="baseline"/>
        </w:rPr>
        <w:t> </w:t>
      </w:r>
      <w:r>
        <w:rPr>
          <w:color w:val="292425"/>
          <w:w w:val="110"/>
          <w:vertAlign w:val="baseline"/>
        </w:rPr>
        <w:t>been</w:t>
      </w:r>
      <w:r>
        <w:rPr>
          <w:color w:val="292425"/>
          <w:spacing w:val="-16"/>
          <w:w w:val="110"/>
          <w:vertAlign w:val="baseline"/>
        </w:rPr>
        <w:t> </w:t>
      </w:r>
      <w:r>
        <w:rPr>
          <w:color w:val="292425"/>
          <w:w w:val="110"/>
          <w:vertAlign w:val="baseline"/>
        </w:rPr>
        <w:t>caused</w:t>
      </w:r>
      <w:r>
        <w:rPr>
          <w:color w:val="292425"/>
          <w:spacing w:val="-16"/>
          <w:w w:val="110"/>
          <w:vertAlign w:val="baseline"/>
        </w:rPr>
        <w:t> </w:t>
      </w:r>
      <w:r>
        <w:rPr>
          <w:color w:val="292425"/>
          <w:spacing w:val="-3"/>
          <w:w w:val="110"/>
          <w:vertAlign w:val="baseline"/>
        </w:rPr>
        <w:t>by</w:t>
      </w:r>
      <w:r>
        <w:rPr>
          <w:color w:val="292425"/>
          <w:spacing w:val="-15"/>
          <w:w w:val="110"/>
          <w:vertAlign w:val="baseline"/>
        </w:rPr>
        <w:t> </w:t>
      </w:r>
      <w:r>
        <w:rPr>
          <w:color w:val="292425"/>
          <w:w w:val="110"/>
          <w:vertAlign w:val="baseline"/>
        </w:rPr>
        <w:t>a</w:t>
      </w:r>
      <w:r>
        <w:rPr>
          <w:color w:val="292425"/>
          <w:spacing w:val="-16"/>
          <w:w w:val="110"/>
          <w:vertAlign w:val="baseline"/>
        </w:rPr>
        <w:t> </w:t>
      </w:r>
      <w:r>
        <w:rPr>
          <w:color w:val="292425"/>
          <w:w w:val="110"/>
          <w:vertAlign w:val="baseline"/>
        </w:rPr>
        <w:t>lack</w:t>
      </w:r>
      <w:r>
        <w:rPr>
          <w:color w:val="292425"/>
          <w:spacing w:val="-16"/>
          <w:w w:val="110"/>
          <w:vertAlign w:val="baseline"/>
        </w:rPr>
        <w:t> </w:t>
      </w:r>
      <w:r>
        <w:rPr>
          <w:color w:val="292425"/>
          <w:w w:val="110"/>
          <w:vertAlign w:val="baseline"/>
        </w:rPr>
        <w:t>of</w:t>
      </w:r>
      <w:r>
        <w:rPr>
          <w:color w:val="292425"/>
          <w:spacing w:val="-15"/>
          <w:w w:val="110"/>
          <w:vertAlign w:val="baseline"/>
        </w:rPr>
        <w:t> </w:t>
      </w:r>
      <w:r>
        <w:rPr>
          <w:color w:val="292425"/>
          <w:w w:val="110"/>
          <w:vertAlign w:val="baseline"/>
        </w:rPr>
        <w:t>demand,</w:t>
      </w:r>
      <w:r>
        <w:rPr>
          <w:color w:val="292425"/>
          <w:spacing w:val="-16"/>
          <w:w w:val="110"/>
          <w:vertAlign w:val="baseline"/>
        </w:rPr>
        <w:t> </w:t>
      </w:r>
      <w:r>
        <w:rPr>
          <w:color w:val="292425"/>
          <w:spacing w:val="-4"/>
          <w:w w:val="110"/>
          <w:vertAlign w:val="baseline"/>
        </w:rPr>
        <w:t>however.</w:t>
      </w:r>
    </w:p>
    <w:p>
      <w:pPr>
        <w:pStyle w:val="BodyText"/>
        <w:tabs>
          <w:tab w:pos="5094" w:val="left" w:leader="none"/>
        </w:tabs>
        <w:spacing w:line="291" w:lineRule="exact"/>
        <w:ind w:left="3475"/>
      </w:pPr>
      <w:r>
        <w:rPr>
          <w:color w:val="292425"/>
          <w:w w:val="110"/>
          <w:position w:val="11"/>
          <w:sz w:val="16"/>
        </w:rPr>
        <w:t>_</w:t>
        <w:tab/>
      </w:r>
      <w:r>
        <w:rPr>
          <w:color w:val="292425"/>
          <w:w w:val="110"/>
        </w:rPr>
        <w:t>The</w:t>
      </w:r>
      <w:r>
        <w:rPr>
          <w:color w:val="292425"/>
          <w:spacing w:val="-11"/>
          <w:w w:val="110"/>
        </w:rPr>
        <w:t> </w:t>
      </w:r>
      <w:r>
        <w:rPr>
          <w:color w:val="292425"/>
          <w:w w:val="110"/>
        </w:rPr>
        <w:t>three</w:t>
      </w:r>
      <w:r>
        <w:rPr>
          <w:color w:val="292425"/>
          <w:spacing w:val="-10"/>
          <w:w w:val="110"/>
        </w:rPr>
        <w:t> </w:t>
      </w:r>
      <w:r>
        <w:rPr>
          <w:color w:val="292425"/>
          <w:w w:val="110"/>
        </w:rPr>
        <w:t>retail</w:t>
      </w:r>
      <w:r>
        <w:rPr>
          <w:color w:val="292425"/>
          <w:spacing w:val="-10"/>
          <w:w w:val="110"/>
        </w:rPr>
        <w:t> </w:t>
      </w:r>
      <w:r>
        <w:rPr>
          <w:color w:val="292425"/>
          <w:spacing w:val="-3"/>
          <w:w w:val="110"/>
        </w:rPr>
        <w:t>sectors</w:t>
      </w:r>
      <w:r>
        <w:rPr>
          <w:color w:val="292425"/>
          <w:spacing w:val="-10"/>
          <w:w w:val="110"/>
        </w:rPr>
        <w:t> </w:t>
      </w:r>
      <w:r>
        <w:rPr>
          <w:color w:val="292425"/>
          <w:w w:val="110"/>
        </w:rPr>
        <w:t>that</w:t>
      </w:r>
      <w:r>
        <w:rPr>
          <w:color w:val="292425"/>
          <w:spacing w:val="-10"/>
          <w:w w:val="110"/>
        </w:rPr>
        <w:t> </w:t>
      </w:r>
      <w:r>
        <w:rPr>
          <w:color w:val="292425"/>
          <w:spacing w:val="-3"/>
          <w:w w:val="110"/>
        </w:rPr>
        <w:t>have</w:t>
      </w:r>
      <w:r>
        <w:rPr>
          <w:color w:val="292425"/>
          <w:spacing w:val="-10"/>
          <w:w w:val="110"/>
        </w:rPr>
        <w:t> </w:t>
      </w:r>
      <w:r>
        <w:rPr>
          <w:color w:val="292425"/>
          <w:w w:val="110"/>
        </w:rPr>
        <w:t>experienced</w:t>
      </w:r>
      <w:r>
        <w:rPr>
          <w:color w:val="292425"/>
          <w:spacing w:val="-10"/>
          <w:w w:val="110"/>
        </w:rPr>
        <w:t> </w:t>
      </w:r>
      <w:r>
        <w:rPr>
          <w:color w:val="292425"/>
          <w:w w:val="110"/>
        </w:rPr>
        <w:t>the</w:t>
      </w:r>
      <w:r>
        <w:rPr>
          <w:color w:val="292425"/>
          <w:spacing w:val="-10"/>
          <w:w w:val="110"/>
        </w:rPr>
        <w:t> </w:t>
      </w:r>
      <w:r>
        <w:rPr>
          <w:color w:val="292425"/>
          <w:w w:val="110"/>
        </w:rPr>
        <w:t>largest</w:t>
      </w:r>
      <w:r>
        <w:rPr>
          <w:color w:val="292425"/>
          <w:spacing w:val="-10"/>
          <w:w w:val="110"/>
        </w:rPr>
        <w:t> </w:t>
      </w:r>
      <w:r>
        <w:rPr>
          <w:color w:val="292425"/>
          <w:w w:val="110"/>
        </w:rPr>
        <w:t>price</w:t>
      </w:r>
    </w:p>
    <w:p>
      <w:pPr>
        <w:spacing w:after="0" w:line="291" w:lineRule="exact"/>
        <w:sectPr>
          <w:type w:val="continuous"/>
          <w:pgSz w:w="11900" w:h="16840"/>
          <w:pgMar w:top="1260" w:bottom="280" w:left="660" w:right="620"/>
        </w:sectPr>
      </w:pPr>
    </w:p>
    <w:p>
      <w:pPr>
        <w:pStyle w:val="BodyText"/>
        <w:spacing w:before="7"/>
        <w:rPr>
          <w:sz w:val="16"/>
        </w:rPr>
      </w:pPr>
    </w:p>
    <w:p>
      <w:pPr>
        <w:spacing w:before="0"/>
        <w:ind w:left="368" w:right="0" w:firstLine="0"/>
        <w:jc w:val="left"/>
        <w:rPr>
          <w:sz w:val="12"/>
        </w:rPr>
      </w:pPr>
      <w:r>
        <w:rPr/>
        <w:drawing>
          <wp:anchor distT="0" distB="0" distL="0" distR="0" allowOverlap="1" layoutInCell="1" locked="0" behindDoc="1" simplePos="0" relativeHeight="481957888">
            <wp:simplePos x="0" y="0"/>
            <wp:positionH relativeFrom="page">
              <wp:posOffset>2532773</wp:posOffset>
            </wp:positionH>
            <wp:positionV relativeFrom="paragraph">
              <wp:posOffset>34373</wp:posOffset>
            </wp:positionV>
            <wp:extent cx="63995" cy="6350"/>
            <wp:effectExtent l="0" t="0" r="0" b="0"/>
            <wp:wrapNone/>
            <wp:docPr id="233" name="image4.png"/>
            <wp:cNvGraphicFramePr>
              <a:graphicFrameLocks noChangeAspect="1"/>
            </wp:cNvGraphicFramePr>
            <a:graphic>
              <a:graphicData uri="http://schemas.openxmlformats.org/drawingml/2006/picture">
                <pic:pic>
                  <pic:nvPicPr>
                    <pic:cNvPr id="234" name="image4.png"/>
                    <pic:cNvPicPr/>
                  </pic:nvPicPr>
                  <pic:blipFill>
                    <a:blip r:embed="rId14"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07360">
            <wp:simplePos x="0" y="0"/>
            <wp:positionH relativeFrom="page">
              <wp:posOffset>527430</wp:posOffset>
            </wp:positionH>
            <wp:positionV relativeFrom="paragraph">
              <wp:posOffset>34373</wp:posOffset>
            </wp:positionV>
            <wp:extent cx="64007" cy="6350"/>
            <wp:effectExtent l="0" t="0" r="0" b="0"/>
            <wp:wrapNone/>
            <wp:docPr id="235" name="image4.png"/>
            <wp:cNvGraphicFramePr>
              <a:graphicFrameLocks noChangeAspect="1"/>
            </wp:cNvGraphicFramePr>
            <a:graphic>
              <a:graphicData uri="http://schemas.openxmlformats.org/drawingml/2006/picture">
                <pic:pic>
                  <pic:nvPicPr>
                    <pic:cNvPr id="236" name="image4.png"/>
                    <pic:cNvPicPr/>
                  </pic:nvPicPr>
                  <pic:blipFill>
                    <a:blip r:embed="rId14" cstate="print"/>
                    <a:stretch>
                      <a:fillRect/>
                    </a:stretch>
                  </pic:blipFill>
                  <pic:spPr>
                    <a:xfrm>
                      <a:off x="0" y="0"/>
                      <a:ext cx="64007" cy="6350"/>
                    </a:xfrm>
                    <a:prstGeom prst="rect">
                      <a:avLst/>
                    </a:prstGeom>
                  </pic:spPr>
                </pic:pic>
              </a:graphicData>
            </a:graphic>
          </wp:anchor>
        </w:drawing>
      </w:r>
      <w:r>
        <w:rPr>
          <w:color w:val="292425"/>
          <w:w w:val="120"/>
          <w:sz w:val="12"/>
        </w:rPr>
        <w:t>1993 94 95 96 97 98 99 2000 01 02 03 </w:t>
      </w:r>
      <w:r>
        <w:rPr>
          <w:color w:val="292425"/>
          <w:w w:val="120"/>
          <w:position w:val="6"/>
          <w:sz w:val="12"/>
        </w:rPr>
        <w:t>50</w:t>
      </w:r>
    </w:p>
    <w:p>
      <w:pPr>
        <w:spacing w:before="97"/>
        <w:ind w:left="0" w:right="61" w:firstLine="0"/>
        <w:jc w:val="right"/>
        <w:rPr>
          <w:sz w:val="12"/>
        </w:rPr>
      </w:pPr>
      <w:r>
        <w:rPr>
          <w:color w:val="292425"/>
          <w:w w:val="105"/>
          <w:sz w:val="12"/>
        </w:rPr>
        <w:t>Sources: Thomson Financial Datastream, ONS and Bank of England.</w:t>
      </w:r>
    </w:p>
    <w:p>
      <w:pPr>
        <w:pStyle w:val="BodyText"/>
        <w:spacing w:before="2"/>
        <w:rPr>
          <w:sz w:val="10"/>
        </w:rPr>
      </w:pPr>
    </w:p>
    <w:p>
      <w:pPr>
        <w:pStyle w:val="ListParagraph"/>
        <w:numPr>
          <w:ilvl w:val="0"/>
          <w:numId w:val="29"/>
        </w:numPr>
        <w:tabs>
          <w:tab w:pos="423" w:val="left" w:leader="none"/>
        </w:tabs>
        <w:spacing w:line="208" w:lineRule="auto" w:before="0" w:after="0"/>
        <w:ind w:left="422" w:right="154" w:hanging="240"/>
        <w:jc w:val="left"/>
        <w:rPr>
          <w:sz w:val="12"/>
        </w:rPr>
      </w:pPr>
      <w:r>
        <w:rPr>
          <w:color w:val="292425"/>
          <w:w w:val="110"/>
          <w:sz w:val="12"/>
        </w:rPr>
        <w:t>Brent</w:t>
      </w:r>
      <w:r>
        <w:rPr>
          <w:color w:val="292425"/>
          <w:spacing w:val="-12"/>
          <w:w w:val="110"/>
          <w:sz w:val="12"/>
        </w:rPr>
        <w:t> </w:t>
      </w:r>
      <w:r>
        <w:rPr>
          <w:color w:val="292425"/>
          <w:w w:val="110"/>
          <w:sz w:val="12"/>
        </w:rPr>
        <w:t>spot</w:t>
      </w:r>
      <w:r>
        <w:rPr>
          <w:color w:val="292425"/>
          <w:spacing w:val="-12"/>
          <w:w w:val="110"/>
          <w:sz w:val="12"/>
        </w:rPr>
        <w:t> </w:t>
      </w:r>
      <w:r>
        <w:rPr>
          <w:color w:val="292425"/>
          <w:w w:val="110"/>
          <w:sz w:val="12"/>
        </w:rPr>
        <w:t>price</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oil</w:t>
      </w:r>
      <w:r>
        <w:rPr>
          <w:color w:val="292425"/>
          <w:spacing w:val="-11"/>
          <w:w w:val="110"/>
          <w:sz w:val="12"/>
        </w:rPr>
        <w:t> </w:t>
      </w:r>
      <w:r>
        <w:rPr>
          <w:color w:val="292425"/>
          <w:w w:val="110"/>
          <w:sz w:val="12"/>
        </w:rPr>
        <w:t>in</w:t>
      </w:r>
      <w:r>
        <w:rPr>
          <w:color w:val="292425"/>
          <w:spacing w:val="-12"/>
          <w:w w:val="110"/>
          <w:sz w:val="12"/>
        </w:rPr>
        <w:t> </w:t>
      </w:r>
      <w:r>
        <w:rPr>
          <w:color w:val="292425"/>
          <w:w w:val="110"/>
          <w:sz w:val="12"/>
        </w:rPr>
        <w:t>dollars</w:t>
      </w:r>
      <w:r>
        <w:rPr>
          <w:color w:val="292425"/>
          <w:spacing w:val="-12"/>
          <w:w w:val="110"/>
          <w:sz w:val="12"/>
        </w:rPr>
        <w:t> </w:t>
      </w:r>
      <w:r>
        <w:rPr>
          <w:color w:val="292425"/>
          <w:w w:val="110"/>
          <w:sz w:val="12"/>
        </w:rPr>
        <w:t>divided</w:t>
      </w:r>
      <w:r>
        <w:rPr>
          <w:color w:val="292425"/>
          <w:spacing w:val="-11"/>
          <w:w w:val="110"/>
          <w:sz w:val="12"/>
        </w:rPr>
        <w:t> </w:t>
      </w:r>
      <w:r>
        <w:rPr>
          <w:color w:val="292425"/>
          <w:w w:val="110"/>
          <w:sz w:val="12"/>
        </w:rPr>
        <w:t>by</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dollar/sterling exchange</w:t>
      </w:r>
      <w:r>
        <w:rPr>
          <w:color w:val="292425"/>
          <w:spacing w:val="-4"/>
          <w:w w:val="110"/>
          <w:sz w:val="12"/>
        </w:rPr>
        <w:t> </w:t>
      </w:r>
      <w:r>
        <w:rPr>
          <w:color w:val="292425"/>
          <w:w w:val="110"/>
          <w:sz w:val="12"/>
        </w:rPr>
        <w:t>rate.</w:t>
      </w:r>
    </w:p>
    <w:p>
      <w:pPr>
        <w:pStyle w:val="ListParagraph"/>
        <w:numPr>
          <w:ilvl w:val="0"/>
          <w:numId w:val="29"/>
        </w:numPr>
        <w:tabs>
          <w:tab w:pos="423" w:val="left" w:leader="none"/>
        </w:tabs>
        <w:spacing w:line="208" w:lineRule="auto" w:before="0" w:after="0"/>
        <w:ind w:left="422" w:right="38" w:hanging="240"/>
        <w:jc w:val="left"/>
        <w:rPr>
          <w:sz w:val="12"/>
        </w:rPr>
      </w:pPr>
      <w:r>
        <w:rPr>
          <w:color w:val="292425"/>
          <w:w w:val="105"/>
          <w:sz w:val="12"/>
        </w:rPr>
        <w:t>Retail petrol prices excluding excise duties. This is a Bank of England estimate derived using the methodology set out in ‘The construction of </w:t>
      </w:r>
      <w:r>
        <w:rPr>
          <w:color w:val="292425"/>
          <w:spacing w:val="-4"/>
          <w:w w:val="105"/>
          <w:sz w:val="12"/>
        </w:rPr>
        <w:t>RPIY’, </w:t>
      </w:r>
      <w:r>
        <w:rPr>
          <w:i/>
          <w:color w:val="292425"/>
          <w:w w:val="105"/>
          <w:sz w:val="12"/>
        </w:rPr>
        <w:t>Bank of England Working Paper no. 28 </w:t>
      </w:r>
      <w:r>
        <w:rPr>
          <w:color w:val="292425"/>
          <w:spacing w:val="-7"/>
          <w:w w:val="105"/>
          <w:sz w:val="12"/>
        </w:rPr>
        <w:t>(1995).</w:t>
      </w:r>
    </w:p>
    <w:p>
      <w:pPr>
        <w:pStyle w:val="BodyText"/>
        <w:rPr>
          <w:sz w:val="14"/>
        </w:rPr>
      </w:pPr>
    </w:p>
    <w:p>
      <w:pPr>
        <w:spacing w:before="0"/>
        <w:ind w:left="190"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4.15</w:t>
      </w:r>
    </w:p>
    <w:p>
      <w:pPr>
        <w:spacing w:line="247" w:lineRule="auto" w:before="8"/>
        <w:ind w:left="190" w:right="199" w:firstLine="0"/>
        <w:jc w:val="left"/>
        <w:rPr>
          <w:rFonts w:ascii="Trebuchet MS"/>
          <w:b/>
          <w:sz w:val="20"/>
        </w:rPr>
      </w:pPr>
      <w:r>
        <w:rPr>
          <w:rFonts w:ascii="Trebuchet MS"/>
          <w:b/>
          <w:color w:val="0092C0"/>
          <w:w w:val="90"/>
          <w:sz w:val="20"/>
        </w:rPr>
        <w:t>Contribution of housing depreciation to </w:t>
      </w:r>
      <w:r>
        <w:rPr>
          <w:rFonts w:ascii="Trebuchet MS"/>
          <w:b/>
          <w:color w:val="0092C0"/>
          <w:sz w:val="20"/>
        </w:rPr>
        <w:t>annual RPIX inflation</w:t>
      </w:r>
    </w:p>
    <w:p>
      <w:pPr>
        <w:spacing w:line="121" w:lineRule="exact" w:before="35"/>
        <w:ind w:left="2514" w:right="0" w:firstLine="0"/>
        <w:jc w:val="left"/>
        <w:rPr>
          <w:sz w:val="12"/>
        </w:rPr>
      </w:pPr>
      <w:r>
        <w:rPr>
          <w:color w:val="292425"/>
          <w:w w:val="110"/>
          <w:sz w:val="12"/>
        </w:rPr>
        <w:t>Percentage points</w:t>
      </w:r>
    </w:p>
    <w:p>
      <w:pPr>
        <w:spacing w:line="121" w:lineRule="exact" w:before="0"/>
        <w:ind w:left="3496" w:right="0" w:firstLine="0"/>
        <w:jc w:val="left"/>
        <w:rPr>
          <w:sz w:val="12"/>
        </w:rPr>
      </w:pPr>
      <w:r>
        <w:rPr/>
        <w:drawing>
          <wp:anchor distT="0" distB="0" distL="0" distR="0" allowOverlap="1" layoutInCell="1" locked="0" behindDoc="0" simplePos="0" relativeHeight="16211456">
            <wp:simplePos x="0" y="0"/>
            <wp:positionH relativeFrom="page">
              <wp:posOffset>2535567</wp:posOffset>
            </wp:positionH>
            <wp:positionV relativeFrom="paragraph">
              <wp:posOffset>26007</wp:posOffset>
            </wp:positionV>
            <wp:extent cx="63995" cy="6350"/>
            <wp:effectExtent l="0" t="0" r="0" b="0"/>
            <wp:wrapNone/>
            <wp:docPr id="237" name="image55.png"/>
            <wp:cNvGraphicFramePr>
              <a:graphicFrameLocks noChangeAspect="1"/>
            </wp:cNvGraphicFramePr>
            <a:graphic>
              <a:graphicData uri="http://schemas.openxmlformats.org/drawingml/2006/picture">
                <pic:pic>
                  <pic:nvPicPr>
                    <pic:cNvPr id="238" name="image55.png"/>
                    <pic:cNvPicPr/>
                  </pic:nvPicPr>
                  <pic:blipFill>
                    <a:blip r:embed="rId105"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14016">
            <wp:simplePos x="0" y="0"/>
            <wp:positionH relativeFrom="page">
              <wp:posOffset>530225</wp:posOffset>
            </wp:positionH>
            <wp:positionV relativeFrom="paragraph">
              <wp:posOffset>33945</wp:posOffset>
            </wp:positionV>
            <wp:extent cx="64007" cy="6350"/>
            <wp:effectExtent l="0" t="0" r="0" b="0"/>
            <wp:wrapNone/>
            <wp:docPr id="239" name="image58.png"/>
            <wp:cNvGraphicFramePr>
              <a:graphicFrameLocks noChangeAspect="1"/>
            </wp:cNvGraphicFramePr>
            <a:graphic>
              <a:graphicData uri="http://schemas.openxmlformats.org/drawingml/2006/picture">
                <pic:pic>
                  <pic:nvPicPr>
                    <pic:cNvPr id="240" name="image58.png"/>
                    <pic:cNvPicPr/>
                  </pic:nvPicPr>
                  <pic:blipFill>
                    <a:blip r:embed="rId108" cstate="print"/>
                    <a:stretch>
                      <a:fillRect/>
                    </a:stretch>
                  </pic:blipFill>
                  <pic:spPr>
                    <a:xfrm>
                      <a:off x="0" y="0"/>
                      <a:ext cx="64007" cy="6350"/>
                    </a:xfrm>
                    <a:prstGeom prst="rect">
                      <a:avLst/>
                    </a:prstGeom>
                  </pic:spPr>
                </pic:pic>
              </a:graphicData>
            </a:graphic>
          </wp:anchor>
        </w:drawing>
      </w:r>
      <w:r>
        <w:rPr>
          <w:color w:val="292425"/>
          <w:w w:val="115"/>
          <w:sz w:val="12"/>
        </w:rPr>
        <w:t>1.0</w:t>
      </w:r>
    </w:p>
    <w:p>
      <w:pPr>
        <w:pStyle w:val="BodyText"/>
        <w:rPr>
          <w:sz w:val="12"/>
        </w:rPr>
      </w:pPr>
    </w:p>
    <w:p>
      <w:pPr>
        <w:pStyle w:val="BodyText"/>
        <w:spacing w:before="4"/>
        <w:rPr>
          <w:sz w:val="17"/>
        </w:rPr>
      </w:pPr>
    </w:p>
    <w:p>
      <w:pPr>
        <w:spacing w:before="0"/>
        <w:ind w:left="0" w:right="72" w:firstLine="0"/>
        <w:jc w:val="right"/>
        <w:rPr>
          <w:sz w:val="12"/>
        </w:rPr>
      </w:pPr>
      <w:r>
        <w:rPr/>
        <w:pict>
          <v:group style="position:absolute;margin-left:51.533001pt;margin-top:-6.920622pt;width:153.2pt;height:109.5pt;mso-position-horizontal-relative:page;mso-position-vertical-relative:paragraph;z-index:16210944" coordorigin="1031,-138" coordsize="3064,2190">
            <v:shape style="position:absolute;left:3993;top:1485;width:101;height:10" type="#_x0000_t75" stroked="false">
              <v:imagedata r:id="rId108" o:title=""/>
            </v:shape>
            <v:shape style="position:absolute;left:3993;top:1002;width:101;height:10" type="#_x0000_t75" stroked="false">
              <v:imagedata r:id="rId105" o:title=""/>
            </v:shape>
            <v:shape style="position:absolute;left:3993;top:532;width:101;height:10" type="#_x0000_t75" stroked="false">
              <v:imagedata r:id="rId108" o:title=""/>
            </v:shape>
            <v:shape style="position:absolute;left:1030;top:-139;width:3064;height:2190" type="#_x0000_t75" stroked="false">
              <v:imagedata r:id="rId159" o:title=""/>
            </v:shape>
            <w10:wrap type="none"/>
          </v:group>
        </w:pict>
      </w:r>
      <w:r>
        <w:rPr/>
        <w:drawing>
          <wp:anchor distT="0" distB="0" distL="0" distR="0" allowOverlap="1" layoutInCell="1" locked="0" behindDoc="0" simplePos="0" relativeHeight="16213504">
            <wp:simplePos x="0" y="0"/>
            <wp:positionH relativeFrom="page">
              <wp:posOffset>530225</wp:posOffset>
            </wp:positionH>
            <wp:positionV relativeFrom="paragraph">
              <wp:posOffset>41482</wp:posOffset>
            </wp:positionV>
            <wp:extent cx="64007" cy="6350"/>
            <wp:effectExtent l="0" t="0" r="0" b="0"/>
            <wp:wrapNone/>
            <wp:docPr id="241" name="image55.png"/>
            <wp:cNvGraphicFramePr>
              <a:graphicFrameLocks noChangeAspect="1"/>
            </wp:cNvGraphicFramePr>
            <a:graphic>
              <a:graphicData uri="http://schemas.openxmlformats.org/drawingml/2006/picture">
                <pic:pic>
                  <pic:nvPicPr>
                    <pic:cNvPr id="242"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spacing w:val="-1"/>
          <w:w w:val="115"/>
          <w:sz w:val="12"/>
        </w:rPr>
        <w:t>0.8</w:t>
      </w:r>
    </w:p>
    <w:p>
      <w:pPr>
        <w:pStyle w:val="BodyText"/>
        <w:rPr>
          <w:sz w:val="12"/>
        </w:rPr>
      </w:pPr>
    </w:p>
    <w:p>
      <w:pPr>
        <w:pStyle w:val="BodyText"/>
        <w:spacing w:before="4"/>
        <w:rPr>
          <w:sz w:val="17"/>
        </w:rPr>
      </w:pPr>
    </w:p>
    <w:p>
      <w:pPr>
        <w:spacing w:before="0"/>
        <w:ind w:left="0" w:right="72" w:firstLine="0"/>
        <w:jc w:val="right"/>
        <w:rPr>
          <w:sz w:val="12"/>
        </w:rPr>
      </w:pPr>
      <w:r>
        <w:rPr/>
        <w:drawing>
          <wp:anchor distT="0" distB="0" distL="0" distR="0" allowOverlap="1" layoutInCell="1" locked="0" behindDoc="0" simplePos="0" relativeHeight="16212992">
            <wp:simplePos x="0" y="0"/>
            <wp:positionH relativeFrom="page">
              <wp:posOffset>530225</wp:posOffset>
            </wp:positionH>
            <wp:positionV relativeFrom="paragraph">
              <wp:posOffset>44401</wp:posOffset>
            </wp:positionV>
            <wp:extent cx="64007" cy="6350"/>
            <wp:effectExtent l="0" t="0" r="0" b="0"/>
            <wp:wrapNone/>
            <wp:docPr id="243" name="image55.png"/>
            <wp:cNvGraphicFramePr>
              <a:graphicFrameLocks noChangeAspect="1"/>
            </wp:cNvGraphicFramePr>
            <a:graphic>
              <a:graphicData uri="http://schemas.openxmlformats.org/drawingml/2006/picture">
                <pic:pic>
                  <pic:nvPicPr>
                    <pic:cNvPr id="244"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spacing w:val="-1"/>
          <w:w w:val="115"/>
          <w:sz w:val="12"/>
        </w:rPr>
        <w:t>0.6</w:t>
      </w:r>
    </w:p>
    <w:p>
      <w:pPr>
        <w:pStyle w:val="BodyText"/>
        <w:rPr>
          <w:sz w:val="12"/>
        </w:rPr>
      </w:pPr>
    </w:p>
    <w:p>
      <w:pPr>
        <w:pStyle w:val="BodyText"/>
        <w:spacing w:before="4"/>
        <w:rPr>
          <w:sz w:val="17"/>
        </w:rPr>
      </w:pPr>
    </w:p>
    <w:p>
      <w:pPr>
        <w:spacing w:before="0"/>
        <w:ind w:left="0" w:right="72" w:firstLine="0"/>
        <w:jc w:val="right"/>
        <w:rPr>
          <w:sz w:val="12"/>
        </w:rPr>
      </w:pPr>
      <w:r>
        <w:rPr/>
        <w:drawing>
          <wp:anchor distT="0" distB="0" distL="0" distR="0" allowOverlap="1" layoutInCell="1" locked="0" behindDoc="0" simplePos="0" relativeHeight="16212480">
            <wp:simplePos x="0" y="0"/>
            <wp:positionH relativeFrom="page">
              <wp:posOffset>530225</wp:posOffset>
            </wp:positionH>
            <wp:positionV relativeFrom="paragraph">
              <wp:posOffset>40969</wp:posOffset>
            </wp:positionV>
            <wp:extent cx="64007" cy="6350"/>
            <wp:effectExtent l="0" t="0" r="0" b="0"/>
            <wp:wrapNone/>
            <wp:docPr id="245" name="image55.png"/>
            <wp:cNvGraphicFramePr>
              <a:graphicFrameLocks noChangeAspect="1"/>
            </wp:cNvGraphicFramePr>
            <a:graphic>
              <a:graphicData uri="http://schemas.openxmlformats.org/drawingml/2006/picture">
                <pic:pic>
                  <pic:nvPicPr>
                    <pic:cNvPr id="246"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spacing w:val="-1"/>
          <w:w w:val="115"/>
          <w:sz w:val="12"/>
        </w:rPr>
        <w:t>0.4</w:t>
      </w:r>
    </w:p>
    <w:p>
      <w:pPr>
        <w:pStyle w:val="BodyText"/>
        <w:spacing w:line="292" w:lineRule="auto" w:before="50"/>
        <w:ind w:left="175" w:right="170"/>
      </w:pPr>
      <w:r>
        <w:rPr/>
        <w:br w:type="column"/>
      </w:r>
      <w:r>
        <w:rPr>
          <w:color w:val="292425"/>
          <w:w w:val="110"/>
        </w:rPr>
        <w:t>declines</w:t>
      </w:r>
      <w:r>
        <w:rPr>
          <w:color w:val="292425"/>
          <w:spacing w:val="-18"/>
          <w:w w:val="110"/>
        </w:rPr>
        <w:t> </w:t>
      </w:r>
      <w:r>
        <w:rPr>
          <w:color w:val="292425"/>
          <w:w w:val="110"/>
        </w:rPr>
        <w:t>during</w:t>
      </w:r>
      <w:r>
        <w:rPr>
          <w:color w:val="292425"/>
          <w:spacing w:val="-18"/>
          <w:w w:val="110"/>
        </w:rPr>
        <w:t> </w:t>
      </w:r>
      <w:r>
        <w:rPr>
          <w:color w:val="292425"/>
          <w:w w:val="110"/>
        </w:rPr>
        <w:t>the</w:t>
      </w:r>
      <w:r>
        <w:rPr>
          <w:color w:val="292425"/>
          <w:spacing w:val="-17"/>
          <w:w w:val="110"/>
        </w:rPr>
        <w:t> </w:t>
      </w:r>
      <w:r>
        <w:rPr>
          <w:color w:val="292425"/>
          <w:w w:val="110"/>
        </w:rPr>
        <w:t>past</w:t>
      </w:r>
      <w:r>
        <w:rPr>
          <w:color w:val="292425"/>
          <w:spacing w:val="-18"/>
          <w:w w:val="110"/>
        </w:rPr>
        <w:t> </w:t>
      </w:r>
      <w:r>
        <w:rPr>
          <w:color w:val="292425"/>
          <w:spacing w:val="-3"/>
          <w:w w:val="110"/>
        </w:rPr>
        <w:t>seven</w:t>
      </w:r>
      <w:r>
        <w:rPr>
          <w:color w:val="292425"/>
          <w:spacing w:val="-17"/>
          <w:w w:val="110"/>
        </w:rPr>
        <w:t> </w:t>
      </w:r>
      <w:r>
        <w:rPr>
          <w:color w:val="292425"/>
          <w:w w:val="110"/>
        </w:rPr>
        <w:t>years—clothing</w:t>
      </w:r>
      <w:r>
        <w:rPr>
          <w:color w:val="292425"/>
          <w:spacing w:val="-18"/>
          <w:w w:val="110"/>
        </w:rPr>
        <w:t> </w:t>
      </w:r>
      <w:r>
        <w:rPr>
          <w:color w:val="292425"/>
          <w:w w:val="110"/>
        </w:rPr>
        <w:t>and</w:t>
      </w:r>
      <w:r>
        <w:rPr>
          <w:color w:val="292425"/>
          <w:spacing w:val="-18"/>
          <w:w w:val="110"/>
        </w:rPr>
        <w:t> </w:t>
      </w:r>
      <w:r>
        <w:rPr>
          <w:color w:val="292425"/>
          <w:spacing w:val="-4"/>
          <w:w w:val="110"/>
        </w:rPr>
        <w:t>footwear, </w:t>
      </w:r>
      <w:r>
        <w:rPr>
          <w:color w:val="292425"/>
          <w:w w:val="110"/>
        </w:rPr>
        <w:t>leisure</w:t>
      </w:r>
      <w:r>
        <w:rPr>
          <w:color w:val="292425"/>
          <w:spacing w:val="-20"/>
          <w:w w:val="110"/>
        </w:rPr>
        <w:t> </w:t>
      </w:r>
      <w:r>
        <w:rPr>
          <w:color w:val="292425"/>
          <w:w w:val="110"/>
        </w:rPr>
        <w:t>goods</w:t>
      </w:r>
      <w:r>
        <w:rPr>
          <w:color w:val="292425"/>
          <w:spacing w:val="-20"/>
          <w:w w:val="110"/>
        </w:rPr>
        <w:t> </w:t>
      </w:r>
      <w:r>
        <w:rPr>
          <w:color w:val="292425"/>
          <w:w w:val="110"/>
        </w:rPr>
        <w:t>and</w:t>
      </w:r>
      <w:r>
        <w:rPr>
          <w:color w:val="292425"/>
          <w:spacing w:val="-19"/>
          <w:w w:val="110"/>
        </w:rPr>
        <w:t> </w:t>
      </w:r>
      <w:r>
        <w:rPr>
          <w:color w:val="292425"/>
          <w:w w:val="110"/>
        </w:rPr>
        <w:t>cars,</w:t>
      </w:r>
      <w:r>
        <w:rPr>
          <w:color w:val="292425"/>
          <w:spacing w:val="-20"/>
          <w:w w:val="110"/>
        </w:rPr>
        <w:t> </w:t>
      </w:r>
      <w:r>
        <w:rPr>
          <w:color w:val="292425"/>
          <w:w w:val="110"/>
        </w:rPr>
        <w:t>which</w:t>
      </w:r>
      <w:r>
        <w:rPr>
          <w:color w:val="292425"/>
          <w:spacing w:val="-20"/>
          <w:w w:val="110"/>
        </w:rPr>
        <w:t> </w:t>
      </w:r>
      <w:r>
        <w:rPr>
          <w:color w:val="292425"/>
          <w:w w:val="110"/>
        </w:rPr>
        <w:t>are</w:t>
      </w:r>
      <w:r>
        <w:rPr>
          <w:color w:val="292425"/>
          <w:spacing w:val="-19"/>
          <w:w w:val="110"/>
        </w:rPr>
        <w:t> </w:t>
      </w:r>
      <w:r>
        <w:rPr>
          <w:color w:val="292425"/>
          <w:w w:val="110"/>
        </w:rPr>
        <w:t>all</w:t>
      </w:r>
      <w:r>
        <w:rPr>
          <w:color w:val="292425"/>
          <w:spacing w:val="-20"/>
          <w:w w:val="110"/>
        </w:rPr>
        <w:t> </w:t>
      </w:r>
      <w:r>
        <w:rPr>
          <w:color w:val="292425"/>
          <w:w w:val="110"/>
        </w:rPr>
        <w:t>goods</w:t>
      </w:r>
      <w:r>
        <w:rPr>
          <w:color w:val="292425"/>
          <w:spacing w:val="-20"/>
          <w:w w:val="110"/>
        </w:rPr>
        <w:t> </w:t>
      </w:r>
      <w:r>
        <w:rPr>
          <w:color w:val="292425"/>
          <w:w w:val="110"/>
        </w:rPr>
        <w:t>components</w:t>
      </w:r>
      <w:r>
        <w:rPr>
          <w:color w:val="292425"/>
          <w:spacing w:val="-19"/>
          <w:w w:val="110"/>
        </w:rPr>
        <w:t> </w:t>
      </w:r>
      <w:r>
        <w:rPr>
          <w:color w:val="292425"/>
          <w:w w:val="110"/>
        </w:rPr>
        <w:t>of</w:t>
      </w:r>
      <w:r>
        <w:rPr>
          <w:color w:val="292425"/>
          <w:spacing w:val="-20"/>
          <w:w w:val="110"/>
        </w:rPr>
        <w:t> </w:t>
      </w:r>
      <w:r>
        <w:rPr>
          <w:color w:val="292425"/>
          <w:w w:val="110"/>
        </w:rPr>
        <w:t>the RPI—are those that </w:t>
      </w:r>
      <w:r>
        <w:rPr>
          <w:color w:val="292425"/>
          <w:spacing w:val="-3"/>
          <w:w w:val="110"/>
        </w:rPr>
        <w:t>have </w:t>
      </w:r>
      <w:r>
        <w:rPr>
          <w:color w:val="292425"/>
          <w:w w:val="110"/>
        </w:rPr>
        <w:t>recorded some of the strongest </w:t>
      </w:r>
      <w:r>
        <w:rPr>
          <w:color w:val="292425"/>
          <w:spacing w:val="-3"/>
          <w:w w:val="110"/>
        </w:rPr>
        <w:t>average</w:t>
      </w:r>
      <w:r>
        <w:rPr>
          <w:color w:val="292425"/>
          <w:spacing w:val="-8"/>
          <w:w w:val="110"/>
        </w:rPr>
        <w:t> </w:t>
      </w:r>
      <w:r>
        <w:rPr>
          <w:color w:val="292425"/>
          <w:w w:val="110"/>
        </w:rPr>
        <w:t>consumption</w:t>
      </w:r>
      <w:r>
        <w:rPr>
          <w:color w:val="292425"/>
          <w:spacing w:val="-7"/>
          <w:w w:val="110"/>
        </w:rPr>
        <w:t> </w:t>
      </w:r>
      <w:r>
        <w:rPr>
          <w:color w:val="292425"/>
          <w:w w:val="110"/>
        </w:rPr>
        <w:t>growth</w:t>
      </w:r>
      <w:r>
        <w:rPr>
          <w:color w:val="292425"/>
          <w:spacing w:val="-8"/>
          <w:w w:val="110"/>
        </w:rPr>
        <w:t> </w:t>
      </w:r>
      <w:r>
        <w:rPr>
          <w:color w:val="292425"/>
          <w:w w:val="110"/>
        </w:rPr>
        <w:t>during</w:t>
      </w:r>
      <w:r>
        <w:rPr>
          <w:color w:val="292425"/>
          <w:spacing w:val="-7"/>
          <w:w w:val="110"/>
        </w:rPr>
        <w:t> </w:t>
      </w:r>
      <w:r>
        <w:rPr>
          <w:color w:val="292425"/>
          <w:w w:val="110"/>
        </w:rPr>
        <w:t>that</w:t>
      </w:r>
      <w:r>
        <w:rPr>
          <w:color w:val="292425"/>
          <w:spacing w:val="-7"/>
          <w:w w:val="110"/>
        </w:rPr>
        <w:t> </w:t>
      </w:r>
      <w:r>
        <w:rPr>
          <w:color w:val="292425"/>
          <w:w w:val="110"/>
        </w:rPr>
        <w:t>period</w:t>
      </w:r>
      <w:r>
        <w:rPr>
          <w:color w:val="292425"/>
          <w:spacing w:val="-8"/>
          <w:w w:val="110"/>
        </w:rPr>
        <w:t> </w:t>
      </w:r>
      <w:r>
        <w:rPr>
          <w:color w:val="292425"/>
          <w:w w:val="110"/>
        </w:rPr>
        <w:t>(see</w:t>
      </w:r>
    </w:p>
    <w:p>
      <w:pPr>
        <w:pStyle w:val="BodyText"/>
        <w:spacing w:line="228" w:lineRule="exact"/>
        <w:ind w:left="175"/>
      </w:pPr>
      <w:r>
        <w:rPr>
          <w:color w:val="292425"/>
          <w:w w:val="110"/>
        </w:rPr>
        <w:t>Chart 4.17).</w:t>
      </w:r>
    </w:p>
    <w:p>
      <w:pPr>
        <w:pStyle w:val="BodyText"/>
      </w:pPr>
    </w:p>
    <w:p>
      <w:pPr>
        <w:pStyle w:val="BodyText"/>
        <w:spacing w:line="292" w:lineRule="auto" w:before="120"/>
        <w:ind w:left="175" w:right="170"/>
      </w:pPr>
      <w:r>
        <w:rPr>
          <w:color w:val="292425"/>
          <w:w w:val="110"/>
        </w:rPr>
        <w:t>So</w:t>
      </w:r>
      <w:r>
        <w:rPr>
          <w:color w:val="292425"/>
          <w:spacing w:val="-15"/>
          <w:w w:val="110"/>
        </w:rPr>
        <w:t> </w:t>
      </w:r>
      <w:r>
        <w:rPr>
          <w:color w:val="292425"/>
          <w:w w:val="110"/>
        </w:rPr>
        <w:t>what</w:t>
      </w:r>
      <w:r>
        <w:rPr>
          <w:color w:val="292425"/>
          <w:spacing w:val="-15"/>
          <w:w w:val="110"/>
        </w:rPr>
        <w:t> </w:t>
      </w:r>
      <w:r>
        <w:rPr>
          <w:color w:val="292425"/>
          <w:w w:val="110"/>
        </w:rPr>
        <w:t>accounts</w:t>
      </w:r>
      <w:r>
        <w:rPr>
          <w:color w:val="292425"/>
          <w:spacing w:val="-15"/>
          <w:w w:val="110"/>
        </w:rPr>
        <w:t> </w:t>
      </w:r>
      <w:r>
        <w:rPr>
          <w:color w:val="292425"/>
          <w:w w:val="110"/>
        </w:rPr>
        <w:t>for</w:t>
      </w:r>
      <w:r>
        <w:rPr>
          <w:color w:val="292425"/>
          <w:spacing w:val="-15"/>
          <w:w w:val="110"/>
        </w:rPr>
        <w:t> </w:t>
      </w:r>
      <w:r>
        <w:rPr>
          <w:color w:val="292425"/>
          <w:w w:val="110"/>
        </w:rPr>
        <w:t>the</w:t>
      </w:r>
      <w:r>
        <w:rPr>
          <w:color w:val="292425"/>
          <w:spacing w:val="-15"/>
          <w:w w:val="110"/>
        </w:rPr>
        <w:t> </w:t>
      </w:r>
      <w:r>
        <w:rPr>
          <w:color w:val="292425"/>
          <w:w w:val="110"/>
        </w:rPr>
        <w:t>divergence</w:t>
      </w:r>
      <w:r>
        <w:rPr>
          <w:color w:val="292425"/>
          <w:spacing w:val="-15"/>
          <w:w w:val="110"/>
        </w:rPr>
        <w:t> </w:t>
      </w:r>
      <w:r>
        <w:rPr>
          <w:color w:val="292425"/>
          <w:spacing w:val="-3"/>
          <w:w w:val="110"/>
        </w:rPr>
        <w:t>between</w:t>
      </w:r>
      <w:r>
        <w:rPr>
          <w:color w:val="292425"/>
          <w:spacing w:val="-15"/>
          <w:w w:val="110"/>
        </w:rPr>
        <w:t> </w:t>
      </w:r>
      <w:r>
        <w:rPr>
          <w:color w:val="292425"/>
          <w:w w:val="110"/>
        </w:rPr>
        <w:t>retail</w:t>
      </w:r>
      <w:r>
        <w:rPr>
          <w:color w:val="292425"/>
          <w:spacing w:val="-15"/>
          <w:w w:val="110"/>
        </w:rPr>
        <w:t> </w:t>
      </w:r>
      <w:r>
        <w:rPr>
          <w:color w:val="292425"/>
          <w:w w:val="110"/>
        </w:rPr>
        <w:t>goods</w:t>
      </w:r>
      <w:r>
        <w:rPr>
          <w:color w:val="292425"/>
          <w:spacing w:val="-14"/>
          <w:w w:val="110"/>
        </w:rPr>
        <w:t> </w:t>
      </w:r>
      <w:r>
        <w:rPr>
          <w:color w:val="292425"/>
          <w:w w:val="110"/>
        </w:rPr>
        <w:t>and services price inflation? </w:t>
      </w:r>
      <w:r>
        <w:rPr>
          <w:color w:val="292425"/>
          <w:spacing w:val="-3"/>
          <w:w w:val="110"/>
        </w:rPr>
        <w:t>Sectoral </w:t>
      </w:r>
      <w:r>
        <w:rPr>
          <w:color w:val="292425"/>
          <w:w w:val="110"/>
        </w:rPr>
        <w:t>productivity differentials </w:t>
      </w:r>
      <w:r>
        <w:rPr>
          <w:color w:val="292425"/>
          <w:spacing w:val="-3"/>
          <w:w w:val="110"/>
        </w:rPr>
        <w:t>may </w:t>
      </w:r>
      <w:r>
        <w:rPr>
          <w:color w:val="292425"/>
          <w:w w:val="110"/>
        </w:rPr>
        <w:t>provide some of the </w:t>
      </w:r>
      <w:r>
        <w:rPr>
          <w:color w:val="292425"/>
          <w:spacing w:val="-3"/>
          <w:w w:val="110"/>
        </w:rPr>
        <w:t>answer. </w:t>
      </w:r>
      <w:r>
        <w:rPr>
          <w:color w:val="292425"/>
          <w:w w:val="110"/>
        </w:rPr>
        <w:t>Productivity tends </w:t>
      </w:r>
      <w:r>
        <w:rPr>
          <w:color w:val="292425"/>
          <w:spacing w:val="-4"/>
          <w:w w:val="110"/>
        </w:rPr>
        <w:t>to </w:t>
      </w:r>
      <w:r>
        <w:rPr>
          <w:color w:val="292425"/>
          <w:spacing w:val="-3"/>
          <w:w w:val="110"/>
        </w:rPr>
        <w:t>grow </w:t>
      </w:r>
      <w:r>
        <w:rPr>
          <w:color w:val="292425"/>
          <w:w w:val="110"/>
        </w:rPr>
        <w:t>more quickly in the more capital-intensive manufacturing </w:t>
      </w:r>
      <w:r>
        <w:rPr>
          <w:color w:val="292425"/>
          <w:spacing w:val="-4"/>
          <w:w w:val="110"/>
        </w:rPr>
        <w:t>sector. </w:t>
      </w:r>
      <w:r>
        <w:rPr>
          <w:color w:val="292425"/>
          <w:w w:val="110"/>
        </w:rPr>
        <w:t>But given that labour is mobile </w:t>
      </w:r>
      <w:r>
        <w:rPr>
          <w:color w:val="292425"/>
          <w:spacing w:val="-3"/>
          <w:w w:val="110"/>
        </w:rPr>
        <w:t>between </w:t>
      </w:r>
      <w:r>
        <w:rPr>
          <w:color w:val="292425"/>
          <w:w w:val="110"/>
        </w:rPr>
        <w:t>different industries,</w:t>
      </w:r>
      <w:r>
        <w:rPr>
          <w:color w:val="292425"/>
          <w:spacing w:val="-22"/>
          <w:w w:val="110"/>
        </w:rPr>
        <w:t> </w:t>
      </w:r>
      <w:r>
        <w:rPr>
          <w:color w:val="292425"/>
          <w:w w:val="110"/>
        </w:rPr>
        <w:t>wages</w:t>
      </w:r>
      <w:r>
        <w:rPr>
          <w:color w:val="292425"/>
          <w:spacing w:val="-21"/>
          <w:w w:val="110"/>
        </w:rPr>
        <w:t> </w:t>
      </w:r>
      <w:r>
        <w:rPr>
          <w:color w:val="292425"/>
          <w:w w:val="110"/>
        </w:rPr>
        <w:t>across</w:t>
      </w:r>
      <w:r>
        <w:rPr>
          <w:color w:val="292425"/>
          <w:spacing w:val="-22"/>
          <w:w w:val="110"/>
        </w:rPr>
        <w:t> </w:t>
      </w:r>
      <w:r>
        <w:rPr>
          <w:color w:val="292425"/>
          <w:spacing w:val="-3"/>
          <w:w w:val="110"/>
        </w:rPr>
        <w:t>sectors</w:t>
      </w:r>
      <w:r>
        <w:rPr>
          <w:color w:val="292425"/>
          <w:spacing w:val="-21"/>
          <w:w w:val="110"/>
        </w:rPr>
        <w:t> </w:t>
      </w:r>
      <w:r>
        <w:rPr>
          <w:color w:val="292425"/>
          <w:spacing w:val="-3"/>
          <w:w w:val="110"/>
        </w:rPr>
        <w:t>tend</w:t>
      </w:r>
      <w:r>
        <w:rPr>
          <w:color w:val="292425"/>
          <w:spacing w:val="-22"/>
          <w:w w:val="110"/>
        </w:rPr>
        <w:t> </w:t>
      </w:r>
      <w:r>
        <w:rPr>
          <w:color w:val="292425"/>
          <w:spacing w:val="-4"/>
          <w:w w:val="110"/>
        </w:rPr>
        <w:t>to</w:t>
      </w:r>
      <w:r>
        <w:rPr>
          <w:color w:val="292425"/>
          <w:spacing w:val="-21"/>
          <w:w w:val="110"/>
        </w:rPr>
        <w:t> </w:t>
      </w:r>
      <w:r>
        <w:rPr>
          <w:color w:val="292425"/>
          <w:spacing w:val="-3"/>
          <w:w w:val="110"/>
        </w:rPr>
        <w:t>grow</w:t>
      </w:r>
      <w:r>
        <w:rPr>
          <w:color w:val="292425"/>
          <w:spacing w:val="-22"/>
          <w:w w:val="110"/>
        </w:rPr>
        <w:t> </w:t>
      </w:r>
      <w:r>
        <w:rPr>
          <w:color w:val="292425"/>
          <w:w w:val="110"/>
        </w:rPr>
        <w:t>at</w:t>
      </w:r>
      <w:r>
        <w:rPr>
          <w:color w:val="292425"/>
          <w:spacing w:val="-21"/>
          <w:w w:val="110"/>
        </w:rPr>
        <w:t> </w:t>
      </w:r>
      <w:r>
        <w:rPr>
          <w:color w:val="292425"/>
          <w:w w:val="110"/>
        </w:rPr>
        <w:t>broadly</w:t>
      </w:r>
      <w:r>
        <w:rPr>
          <w:color w:val="292425"/>
          <w:spacing w:val="-21"/>
          <w:w w:val="110"/>
        </w:rPr>
        <w:t> </w:t>
      </w:r>
      <w:r>
        <w:rPr>
          <w:color w:val="292425"/>
          <w:w w:val="110"/>
        </w:rPr>
        <w:t>similar </w:t>
      </w:r>
      <w:r>
        <w:rPr>
          <w:color w:val="292425"/>
          <w:spacing w:val="-4"/>
          <w:w w:val="110"/>
        </w:rPr>
        <w:t>rates </w:t>
      </w:r>
      <w:r>
        <w:rPr>
          <w:color w:val="292425"/>
          <w:spacing w:val="-3"/>
          <w:w w:val="110"/>
        </w:rPr>
        <w:t>over </w:t>
      </w:r>
      <w:r>
        <w:rPr>
          <w:color w:val="292425"/>
          <w:w w:val="110"/>
        </w:rPr>
        <w:t>time. This implies that unit labour costs rise more rapidly in the service sector than in manufacturing, which is reflected in higher services price</w:t>
      </w:r>
      <w:r>
        <w:rPr>
          <w:color w:val="292425"/>
          <w:spacing w:val="-40"/>
          <w:w w:val="110"/>
        </w:rPr>
        <w:t> </w:t>
      </w:r>
      <w:r>
        <w:rPr>
          <w:color w:val="292425"/>
          <w:w w:val="110"/>
        </w:rPr>
        <w:t>inflation.</w:t>
      </w:r>
    </w:p>
    <w:p>
      <w:pPr>
        <w:spacing w:after="0" w:line="292" w:lineRule="auto"/>
        <w:sectPr>
          <w:type w:val="continuous"/>
          <w:pgSz w:w="11900" w:h="16840"/>
          <w:pgMar w:top="1260" w:bottom="280" w:left="660" w:right="620"/>
          <w:cols w:num="2" w:equalWidth="0">
            <w:col w:w="3743" w:space="1177"/>
            <w:col w:w="5700"/>
          </w:cols>
        </w:sectPr>
      </w:pPr>
    </w:p>
    <w:p>
      <w:pPr>
        <w:pStyle w:val="BodyText"/>
        <w:spacing w:before="5"/>
        <w:rPr>
          <w:sz w:val="15"/>
        </w:rPr>
      </w:pPr>
    </w:p>
    <w:p>
      <w:pPr>
        <w:pStyle w:val="BodyText"/>
        <w:spacing w:line="20" w:lineRule="exact"/>
        <w:ind w:left="175"/>
        <w:rPr>
          <w:sz w:val="2"/>
        </w:rPr>
      </w:pPr>
      <w:r>
        <w:rPr>
          <w:sz w:val="2"/>
        </w:rPr>
        <w:drawing>
          <wp:inline distT="0" distB="0" distL="0" distR="0">
            <wp:extent cx="64328" cy="6381"/>
            <wp:effectExtent l="0" t="0" r="0" b="0"/>
            <wp:docPr id="247" name="image55.png"/>
            <wp:cNvGraphicFramePr>
              <a:graphicFrameLocks noChangeAspect="1"/>
            </wp:cNvGraphicFramePr>
            <a:graphic>
              <a:graphicData uri="http://schemas.openxmlformats.org/drawingml/2006/picture">
                <pic:pic>
                  <pic:nvPicPr>
                    <pic:cNvPr id="248" name="image55.png"/>
                    <pic:cNvPicPr/>
                  </pic:nvPicPr>
                  <pic:blipFill>
                    <a:blip r:embed="rId105" cstate="print"/>
                    <a:stretch>
                      <a:fillRect/>
                    </a:stretch>
                  </pic:blipFill>
                  <pic:spPr>
                    <a:xfrm>
                      <a:off x="0" y="0"/>
                      <a:ext cx="64328" cy="6381"/>
                    </a:xfrm>
                    <a:prstGeom prst="rect">
                      <a:avLst/>
                    </a:prstGeom>
                  </pic:spPr>
                </pic:pic>
              </a:graphicData>
            </a:graphic>
          </wp:inline>
        </w:drawing>
      </w:r>
      <w:r>
        <w:rPr>
          <w:sz w:val="2"/>
        </w:rPr>
      </w:r>
    </w:p>
    <w:p>
      <w:pPr>
        <w:pStyle w:val="BodyText"/>
      </w:pPr>
    </w:p>
    <w:p>
      <w:pPr>
        <w:pStyle w:val="BodyText"/>
        <w:spacing w:before="6"/>
        <w:rPr>
          <w:sz w:val="15"/>
        </w:rPr>
      </w:pPr>
      <w:r>
        <w:rPr/>
        <w:drawing>
          <wp:anchor distT="0" distB="0" distL="0" distR="0" allowOverlap="1" layoutInCell="1" locked="0" behindDoc="0" simplePos="0" relativeHeight="925">
            <wp:simplePos x="0" y="0"/>
            <wp:positionH relativeFrom="page">
              <wp:posOffset>530225</wp:posOffset>
            </wp:positionH>
            <wp:positionV relativeFrom="paragraph">
              <wp:posOffset>138124</wp:posOffset>
            </wp:positionV>
            <wp:extent cx="63367" cy="6286"/>
            <wp:effectExtent l="0" t="0" r="0" b="0"/>
            <wp:wrapTopAndBottom/>
            <wp:docPr id="249" name="image58.png"/>
            <wp:cNvGraphicFramePr>
              <a:graphicFrameLocks noChangeAspect="1"/>
            </wp:cNvGraphicFramePr>
            <a:graphic>
              <a:graphicData uri="http://schemas.openxmlformats.org/drawingml/2006/picture">
                <pic:pic>
                  <pic:nvPicPr>
                    <pic:cNvPr id="250" name="image58.png"/>
                    <pic:cNvPicPr/>
                  </pic:nvPicPr>
                  <pic:blipFill>
                    <a:blip r:embed="rId108" cstate="print"/>
                    <a:stretch>
                      <a:fillRect/>
                    </a:stretch>
                  </pic:blipFill>
                  <pic:spPr>
                    <a:xfrm>
                      <a:off x="0" y="0"/>
                      <a:ext cx="63367" cy="6286"/>
                    </a:xfrm>
                    <a:prstGeom prst="rect">
                      <a:avLst/>
                    </a:prstGeom>
                  </pic:spPr>
                </pic:pic>
              </a:graphicData>
            </a:graphic>
          </wp:anchor>
        </w:drawing>
      </w:r>
    </w:p>
    <w:p>
      <w:pPr>
        <w:pStyle w:val="BodyText"/>
      </w:pPr>
    </w:p>
    <w:p>
      <w:pPr>
        <w:pStyle w:val="BodyText"/>
        <w:spacing w:before="2"/>
        <w:rPr>
          <w:sz w:val="15"/>
        </w:rPr>
      </w:pPr>
      <w:r>
        <w:rPr/>
        <w:drawing>
          <wp:anchor distT="0" distB="0" distL="0" distR="0" allowOverlap="1" layoutInCell="1" locked="0" behindDoc="0" simplePos="0" relativeHeight="926">
            <wp:simplePos x="0" y="0"/>
            <wp:positionH relativeFrom="page">
              <wp:posOffset>530225</wp:posOffset>
            </wp:positionH>
            <wp:positionV relativeFrom="paragraph">
              <wp:posOffset>135648</wp:posOffset>
            </wp:positionV>
            <wp:extent cx="64328" cy="6381"/>
            <wp:effectExtent l="0" t="0" r="0" b="0"/>
            <wp:wrapTopAndBottom/>
            <wp:docPr id="251" name="image55.png"/>
            <wp:cNvGraphicFramePr>
              <a:graphicFrameLocks noChangeAspect="1"/>
            </wp:cNvGraphicFramePr>
            <a:graphic>
              <a:graphicData uri="http://schemas.openxmlformats.org/drawingml/2006/picture">
                <pic:pic>
                  <pic:nvPicPr>
                    <pic:cNvPr id="252" name="image55.png"/>
                    <pic:cNvPicPr/>
                  </pic:nvPicPr>
                  <pic:blipFill>
                    <a:blip r:embed="rId105" cstate="print"/>
                    <a:stretch>
                      <a:fillRect/>
                    </a:stretch>
                  </pic:blipFill>
                  <pic:spPr>
                    <a:xfrm>
                      <a:off x="0" y="0"/>
                      <a:ext cx="64328" cy="6381"/>
                    </a:xfrm>
                    <a:prstGeom prst="rect">
                      <a:avLst/>
                    </a:prstGeom>
                  </pic:spPr>
                </pic:pic>
              </a:graphicData>
            </a:graphic>
          </wp:anchor>
        </w:drawing>
      </w:r>
    </w:p>
    <w:p>
      <w:pPr>
        <w:tabs>
          <w:tab w:pos="921" w:val="left" w:leader="none"/>
          <w:tab w:pos="1331" w:val="left" w:leader="none"/>
        </w:tabs>
        <w:spacing w:before="0"/>
        <w:ind w:left="452" w:right="0" w:firstLine="0"/>
        <w:jc w:val="left"/>
        <w:rPr>
          <w:sz w:val="12"/>
        </w:rPr>
      </w:pPr>
      <w:r>
        <w:rPr>
          <w:color w:val="292425"/>
          <w:spacing w:val="-9"/>
          <w:w w:val="120"/>
          <w:sz w:val="12"/>
        </w:rPr>
        <w:t>1996</w:t>
        <w:tab/>
      </w:r>
      <w:r>
        <w:rPr>
          <w:color w:val="292425"/>
          <w:spacing w:val="-6"/>
          <w:w w:val="120"/>
          <w:sz w:val="12"/>
        </w:rPr>
        <w:t>97</w:t>
        <w:tab/>
      </w:r>
      <w:r>
        <w:rPr>
          <w:color w:val="292425"/>
          <w:spacing w:val="-7"/>
          <w:w w:val="120"/>
          <w:sz w:val="12"/>
        </w:rPr>
        <w:t>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tabs>
          <w:tab w:pos="1040" w:val="left" w:leader="none"/>
        </w:tabs>
        <w:spacing w:before="0"/>
        <w:ind w:left="175" w:right="0" w:firstLine="0"/>
        <w:jc w:val="left"/>
        <w:rPr>
          <w:sz w:val="12"/>
        </w:rPr>
      </w:pPr>
      <w:r>
        <w:rPr>
          <w:color w:val="292425"/>
          <w:spacing w:val="-4"/>
          <w:w w:val="120"/>
          <w:sz w:val="12"/>
        </w:rPr>
        <w:t>99     </w:t>
      </w:r>
      <w:r>
        <w:rPr>
          <w:color w:val="292425"/>
          <w:w w:val="120"/>
          <w:sz w:val="12"/>
        </w:rPr>
        <w:t> 2000</w:t>
        <w:tab/>
      </w:r>
      <w:r>
        <w:rPr>
          <w:color w:val="292425"/>
          <w:spacing w:val="-17"/>
          <w:w w:val="120"/>
          <w:sz w:val="12"/>
        </w:rPr>
        <w:t>01</w:t>
      </w:r>
    </w:p>
    <w:p>
      <w:pPr>
        <w:spacing w:before="106"/>
        <w:ind w:left="624" w:right="0" w:firstLine="0"/>
        <w:jc w:val="left"/>
        <w:rPr>
          <w:sz w:val="12"/>
        </w:rPr>
      </w:pPr>
      <w:r>
        <w:rPr/>
        <w:br w:type="column"/>
      </w:r>
      <w:r>
        <w:rPr>
          <w:color w:val="292425"/>
          <w:w w:val="115"/>
          <w:sz w:val="12"/>
        </w:rPr>
        <w:t>0.2</w:t>
      </w:r>
    </w:p>
    <w:p>
      <w:pPr>
        <w:pStyle w:val="BodyText"/>
        <w:spacing w:before="1"/>
        <w:rPr>
          <w:sz w:val="12"/>
        </w:rPr>
      </w:pPr>
    </w:p>
    <w:p>
      <w:pPr>
        <w:spacing w:before="0"/>
        <w:ind w:left="549" w:right="0" w:firstLine="0"/>
        <w:jc w:val="left"/>
        <w:rPr>
          <w:sz w:val="16"/>
        </w:rPr>
      </w:pPr>
      <w:r>
        <w:rPr>
          <w:color w:val="292425"/>
          <w:w w:val="107"/>
          <w:sz w:val="16"/>
        </w:rPr>
        <w:t>+</w:t>
      </w:r>
    </w:p>
    <w:p>
      <w:pPr>
        <w:spacing w:before="14"/>
        <w:ind w:left="563" w:right="0" w:firstLine="0"/>
        <w:jc w:val="left"/>
        <w:rPr>
          <w:sz w:val="12"/>
        </w:rPr>
      </w:pPr>
      <w:r>
        <w:rPr>
          <w:color w:val="292425"/>
          <w:spacing w:val="-3"/>
          <w:w w:val="110"/>
          <w:position w:val="-5"/>
          <w:sz w:val="16"/>
        </w:rPr>
        <w:t>_</w:t>
      </w:r>
      <w:r>
        <w:rPr>
          <w:color w:val="292425"/>
          <w:spacing w:val="-3"/>
          <w:w w:val="110"/>
          <w:sz w:val="12"/>
        </w:rPr>
        <w:t>0.0</w:t>
      </w:r>
    </w:p>
    <w:p>
      <w:pPr>
        <w:pStyle w:val="BodyText"/>
        <w:spacing w:before="4"/>
        <w:rPr>
          <w:sz w:val="23"/>
        </w:rPr>
      </w:pPr>
    </w:p>
    <w:p>
      <w:pPr>
        <w:spacing w:line="111" w:lineRule="exact" w:before="0"/>
        <w:ind w:left="624" w:right="0" w:firstLine="0"/>
        <w:jc w:val="left"/>
        <w:rPr>
          <w:sz w:val="12"/>
        </w:rPr>
      </w:pPr>
      <w:r>
        <w:rPr/>
        <w:drawing>
          <wp:anchor distT="0" distB="0" distL="0" distR="0" allowOverlap="1" layoutInCell="1" locked="0" behindDoc="0" simplePos="0" relativeHeight="16210432">
            <wp:simplePos x="0" y="0"/>
            <wp:positionH relativeFrom="page">
              <wp:posOffset>2535567</wp:posOffset>
            </wp:positionH>
            <wp:positionV relativeFrom="paragraph">
              <wp:posOffset>37014</wp:posOffset>
            </wp:positionV>
            <wp:extent cx="63995" cy="6350"/>
            <wp:effectExtent l="0" t="0" r="0" b="0"/>
            <wp:wrapNone/>
            <wp:docPr id="253" name="image55.png"/>
            <wp:cNvGraphicFramePr>
              <a:graphicFrameLocks noChangeAspect="1"/>
            </wp:cNvGraphicFramePr>
            <a:graphic>
              <a:graphicData uri="http://schemas.openxmlformats.org/drawingml/2006/picture">
                <pic:pic>
                  <pic:nvPicPr>
                    <pic:cNvPr id="254" name="image55.png"/>
                    <pic:cNvPicPr/>
                  </pic:nvPicPr>
                  <pic:blipFill>
                    <a:blip r:embed="rId105"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11968">
            <wp:simplePos x="0" y="0"/>
            <wp:positionH relativeFrom="page">
              <wp:posOffset>658431</wp:posOffset>
            </wp:positionH>
            <wp:positionV relativeFrom="paragraph">
              <wp:posOffset>3601</wp:posOffset>
            </wp:positionV>
            <wp:extent cx="1828012" cy="39763"/>
            <wp:effectExtent l="0" t="0" r="0" b="0"/>
            <wp:wrapNone/>
            <wp:docPr id="255" name="image94.png"/>
            <wp:cNvGraphicFramePr>
              <a:graphicFrameLocks noChangeAspect="1"/>
            </wp:cNvGraphicFramePr>
            <a:graphic>
              <a:graphicData uri="http://schemas.openxmlformats.org/drawingml/2006/picture">
                <pic:pic>
                  <pic:nvPicPr>
                    <pic:cNvPr id="256" name="image94.png"/>
                    <pic:cNvPicPr/>
                  </pic:nvPicPr>
                  <pic:blipFill>
                    <a:blip r:embed="rId160" cstate="print"/>
                    <a:stretch>
                      <a:fillRect/>
                    </a:stretch>
                  </pic:blipFill>
                  <pic:spPr>
                    <a:xfrm>
                      <a:off x="0" y="0"/>
                      <a:ext cx="1828012" cy="39763"/>
                    </a:xfrm>
                    <a:prstGeom prst="rect">
                      <a:avLst/>
                    </a:prstGeom>
                  </pic:spPr>
                </pic:pic>
              </a:graphicData>
            </a:graphic>
          </wp:anchor>
        </w:drawing>
      </w:r>
      <w:r>
        <w:rPr>
          <w:color w:val="292425"/>
          <w:w w:val="115"/>
          <w:sz w:val="12"/>
        </w:rPr>
        <w:t>0.2</w:t>
      </w:r>
    </w:p>
    <w:p>
      <w:pPr>
        <w:spacing w:line="111" w:lineRule="exact" w:before="0"/>
        <w:ind w:left="175" w:right="0" w:firstLine="0"/>
        <w:jc w:val="left"/>
        <w:rPr>
          <w:sz w:val="12"/>
        </w:rPr>
      </w:pPr>
      <w:r>
        <w:rPr>
          <w:color w:val="292425"/>
          <w:w w:val="120"/>
          <w:sz w:val="12"/>
        </w:rPr>
        <w:t>02</w:t>
      </w:r>
    </w:p>
    <w:p>
      <w:pPr>
        <w:pStyle w:val="BodyText"/>
        <w:spacing w:before="7"/>
        <w:rPr>
          <w:sz w:val="25"/>
        </w:rPr>
      </w:pPr>
      <w:r>
        <w:rPr/>
        <w:br w:type="column"/>
      </w:r>
      <w:r>
        <w:rPr>
          <w:sz w:val="25"/>
        </w:rPr>
      </w:r>
    </w:p>
    <w:p>
      <w:pPr>
        <w:pStyle w:val="BodyText"/>
        <w:spacing w:line="292" w:lineRule="auto"/>
        <w:ind w:left="175" w:right="211"/>
      </w:pPr>
      <w:r>
        <w:rPr>
          <w:color w:val="292425"/>
          <w:w w:val="110"/>
        </w:rPr>
        <w:t>When trying </w:t>
      </w:r>
      <w:r>
        <w:rPr>
          <w:color w:val="292425"/>
          <w:spacing w:val="-4"/>
          <w:w w:val="110"/>
        </w:rPr>
        <w:t>to </w:t>
      </w:r>
      <w:r>
        <w:rPr>
          <w:color w:val="292425"/>
          <w:w w:val="110"/>
        </w:rPr>
        <w:t>account for the inflation differential </w:t>
      </w:r>
      <w:r>
        <w:rPr>
          <w:color w:val="292425"/>
          <w:spacing w:val="-3"/>
          <w:w w:val="110"/>
        </w:rPr>
        <w:t>between </w:t>
      </w:r>
      <w:r>
        <w:rPr>
          <w:color w:val="292425"/>
          <w:w w:val="110"/>
        </w:rPr>
        <w:t>retail goods and services prices, it is probably more appropriate</w:t>
      </w:r>
      <w:r>
        <w:rPr>
          <w:color w:val="292425"/>
          <w:spacing w:val="-19"/>
          <w:w w:val="110"/>
        </w:rPr>
        <w:t> </w:t>
      </w:r>
      <w:r>
        <w:rPr>
          <w:color w:val="292425"/>
          <w:spacing w:val="-4"/>
          <w:w w:val="110"/>
        </w:rPr>
        <w:t>to</w:t>
      </w:r>
      <w:r>
        <w:rPr>
          <w:color w:val="292425"/>
          <w:spacing w:val="-18"/>
          <w:w w:val="110"/>
        </w:rPr>
        <w:t> </w:t>
      </w:r>
      <w:r>
        <w:rPr>
          <w:color w:val="292425"/>
          <w:w w:val="110"/>
        </w:rPr>
        <w:t>use</w:t>
      </w:r>
      <w:r>
        <w:rPr>
          <w:color w:val="292425"/>
          <w:spacing w:val="-18"/>
          <w:w w:val="110"/>
        </w:rPr>
        <w:t> </w:t>
      </w:r>
      <w:r>
        <w:rPr>
          <w:color w:val="292425"/>
          <w:w w:val="110"/>
        </w:rPr>
        <w:t>productivity</w:t>
      </w:r>
      <w:r>
        <w:rPr>
          <w:color w:val="292425"/>
          <w:spacing w:val="-18"/>
          <w:w w:val="110"/>
        </w:rPr>
        <w:t> </w:t>
      </w:r>
      <w:r>
        <w:rPr>
          <w:color w:val="292425"/>
          <w:w w:val="110"/>
        </w:rPr>
        <w:t>growth</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consumer</w:t>
      </w:r>
      <w:r>
        <w:rPr>
          <w:color w:val="292425"/>
          <w:spacing w:val="-18"/>
          <w:w w:val="110"/>
        </w:rPr>
        <w:t> </w:t>
      </w:r>
      <w:r>
        <w:rPr>
          <w:color w:val="292425"/>
          <w:w w:val="110"/>
        </w:rPr>
        <w:t>goods manufacturing</w:t>
      </w:r>
      <w:r>
        <w:rPr>
          <w:color w:val="292425"/>
          <w:spacing w:val="-11"/>
          <w:w w:val="110"/>
        </w:rPr>
        <w:t> </w:t>
      </w:r>
      <w:r>
        <w:rPr>
          <w:color w:val="292425"/>
          <w:w w:val="110"/>
        </w:rPr>
        <w:t>sector</w:t>
      </w:r>
      <w:r>
        <w:rPr>
          <w:color w:val="292425"/>
          <w:spacing w:val="-10"/>
          <w:w w:val="110"/>
        </w:rPr>
        <w:t> </w:t>
      </w:r>
      <w:r>
        <w:rPr>
          <w:color w:val="292425"/>
          <w:w w:val="110"/>
        </w:rPr>
        <w:t>than</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manufacturing</w:t>
      </w:r>
      <w:r>
        <w:rPr>
          <w:color w:val="292425"/>
          <w:spacing w:val="-10"/>
          <w:w w:val="110"/>
        </w:rPr>
        <w:t> </w:t>
      </w:r>
      <w:r>
        <w:rPr>
          <w:color w:val="292425"/>
          <w:w w:val="110"/>
        </w:rPr>
        <w:t>sector</w:t>
      </w:r>
      <w:r>
        <w:rPr>
          <w:color w:val="292425"/>
          <w:spacing w:val="-10"/>
          <w:w w:val="110"/>
        </w:rPr>
        <w:t> </w:t>
      </w:r>
      <w:r>
        <w:rPr>
          <w:color w:val="292425"/>
          <w:w w:val="110"/>
        </w:rPr>
        <w:t>as</w:t>
      </w:r>
      <w:r>
        <w:rPr>
          <w:color w:val="292425"/>
          <w:spacing w:val="-10"/>
          <w:w w:val="110"/>
        </w:rPr>
        <w:t> </w:t>
      </w:r>
      <w:r>
        <w:rPr>
          <w:color w:val="292425"/>
          <w:w w:val="110"/>
        </w:rPr>
        <w:t>a</w:t>
      </w:r>
    </w:p>
    <w:p>
      <w:pPr>
        <w:spacing w:after="0" w:line="292" w:lineRule="auto"/>
        <w:sectPr>
          <w:type w:val="continuous"/>
          <w:pgSz w:w="11900" w:h="16840"/>
          <w:pgMar w:top="1260" w:bottom="280" w:left="660" w:right="620"/>
          <w:cols w:num="4" w:equalWidth="0">
            <w:col w:w="1505" w:space="80"/>
            <w:col w:w="1194" w:space="92"/>
            <w:col w:w="837" w:space="1212"/>
            <w:col w:w="5700"/>
          </w:cols>
        </w:sectPr>
      </w:pPr>
    </w:p>
    <w:p>
      <w:pPr>
        <w:spacing w:line="98" w:lineRule="exact" w:before="0"/>
        <w:ind w:left="186" w:right="0" w:firstLine="0"/>
        <w:jc w:val="left"/>
        <w:rPr>
          <w:sz w:val="12"/>
        </w:rPr>
      </w:pPr>
      <w:r>
        <w:rPr>
          <w:color w:val="292425"/>
          <w:w w:val="105"/>
          <w:sz w:val="12"/>
        </w:rPr>
        <w:t>Sources: ONS and Bank of England.</w:t>
      </w:r>
    </w:p>
    <w:p>
      <w:pPr>
        <w:pStyle w:val="BodyText"/>
        <w:rPr>
          <w:sz w:val="15"/>
        </w:rPr>
      </w:pPr>
    </w:p>
    <w:p>
      <w:pPr>
        <w:spacing w:before="0"/>
        <w:ind w:left="190"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4.16</w:t>
      </w:r>
    </w:p>
    <w:p>
      <w:pPr>
        <w:spacing w:line="247" w:lineRule="auto" w:before="8"/>
        <w:ind w:left="190" w:right="34" w:firstLine="0"/>
        <w:jc w:val="left"/>
        <w:rPr>
          <w:rFonts w:ascii="Trebuchet MS"/>
          <w:b/>
          <w:sz w:val="20"/>
        </w:rPr>
      </w:pPr>
      <w:r>
        <w:rPr>
          <w:rFonts w:ascii="Trebuchet MS"/>
          <w:b/>
          <w:color w:val="0092C0"/>
          <w:w w:val="95"/>
          <w:sz w:val="20"/>
        </w:rPr>
        <w:t>Weighted</w:t>
      </w:r>
      <w:r>
        <w:rPr>
          <w:rFonts w:ascii="Trebuchet MS"/>
          <w:b/>
          <w:color w:val="0092C0"/>
          <w:spacing w:val="-23"/>
          <w:w w:val="95"/>
          <w:sz w:val="20"/>
        </w:rPr>
        <w:t> </w:t>
      </w:r>
      <w:r>
        <w:rPr>
          <w:rFonts w:ascii="Trebuchet MS"/>
          <w:b/>
          <w:color w:val="0092C0"/>
          <w:w w:val="95"/>
          <w:sz w:val="20"/>
        </w:rPr>
        <w:t>proportion</w:t>
      </w:r>
      <w:r>
        <w:rPr>
          <w:rFonts w:ascii="Trebuchet MS"/>
          <w:b/>
          <w:color w:val="0092C0"/>
          <w:spacing w:val="-22"/>
          <w:w w:val="95"/>
          <w:sz w:val="20"/>
        </w:rPr>
        <w:t> </w:t>
      </w:r>
      <w:r>
        <w:rPr>
          <w:rFonts w:ascii="Trebuchet MS"/>
          <w:b/>
          <w:color w:val="0092C0"/>
          <w:w w:val="95"/>
          <w:sz w:val="20"/>
        </w:rPr>
        <w:t>of</w:t>
      </w:r>
      <w:r>
        <w:rPr>
          <w:rFonts w:ascii="Trebuchet MS"/>
          <w:b/>
          <w:color w:val="0092C0"/>
          <w:spacing w:val="-23"/>
          <w:w w:val="95"/>
          <w:sz w:val="20"/>
        </w:rPr>
        <w:t> </w:t>
      </w:r>
      <w:r>
        <w:rPr>
          <w:rFonts w:ascii="Trebuchet MS"/>
          <w:b/>
          <w:color w:val="0092C0"/>
          <w:w w:val="95"/>
          <w:sz w:val="20"/>
        </w:rPr>
        <w:t>the</w:t>
      </w:r>
      <w:r>
        <w:rPr>
          <w:rFonts w:ascii="Trebuchet MS"/>
          <w:b/>
          <w:color w:val="0092C0"/>
          <w:spacing w:val="-22"/>
          <w:w w:val="95"/>
          <w:sz w:val="20"/>
        </w:rPr>
        <w:t> </w:t>
      </w:r>
      <w:r>
        <w:rPr>
          <w:rFonts w:ascii="Trebuchet MS"/>
          <w:b/>
          <w:color w:val="0092C0"/>
          <w:w w:val="95"/>
          <w:sz w:val="20"/>
        </w:rPr>
        <w:t>RPIX</w:t>
      </w:r>
      <w:r>
        <w:rPr>
          <w:rFonts w:ascii="Trebuchet MS"/>
          <w:b/>
          <w:color w:val="0092C0"/>
          <w:spacing w:val="-22"/>
          <w:w w:val="95"/>
          <w:sz w:val="20"/>
        </w:rPr>
        <w:t> </w:t>
      </w:r>
      <w:r>
        <w:rPr>
          <w:rFonts w:ascii="Trebuchet MS"/>
          <w:b/>
          <w:color w:val="0092C0"/>
          <w:w w:val="95"/>
          <w:sz w:val="20"/>
        </w:rPr>
        <w:t>basket </w:t>
      </w:r>
      <w:r>
        <w:rPr>
          <w:rFonts w:ascii="Trebuchet MS"/>
          <w:b/>
          <w:color w:val="0092C0"/>
          <w:sz w:val="20"/>
        </w:rPr>
        <w:t>falling</w:t>
      </w:r>
      <w:r>
        <w:rPr>
          <w:rFonts w:ascii="Trebuchet MS"/>
          <w:b/>
          <w:color w:val="0092C0"/>
          <w:spacing w:val="-26"/>
          <w:sz w:val="20"/>
        </w:rPr>
        <w:t> </w:t>
      </w:r>
      <w:r>
        <w:rPr>
          <w:rFonts w:ascii="Trebuchet MS"/>
          <w:b/>
          <w:color w:val="0092C0"/>
          <w:sz w:val="20"/>
        </w:rPr>
        <w:t>in</w:t>
      </w:r>
      <w:r>
        <w:rPr>
          <w:rFonts w:ascii="Trebuchet MS"/>
          <w:b/>
          <w:color w:val="0092C0"/>
          <w:spacing w:val="-25"/>
          <w:sz w:val="20"/>
        </w:rPr>
        <w:t> </w:t>
      </w:r>
      <w:r>
        <w:rPr>
          <w:rFonts w:ascii="Trebuchet MS"/>
          <w:b/>
          <w:color w:val="0092C0"/>
          <w:sz w:val="20"/>
        </w:rPr>
        <w:t>price</w:t>
      </w:r>
      <w:r>
        <w:rPr>
          <w:rFonts w:ascii="Trebuchet MS"/>
          <w:b/>
          <w:color w:val="0092C0"/>
          <w:spacing w:val="-25"/>
          <w:sz w:val="20"/>
        </w:rPr>
        <w:t> </w:t>
      </w:r>
      <w:r>
        <w:rPr>
          <w:rFonts w:ascii="Trebuchet MS"/>
          <w:b/>
          <w:color w:val="0092C0"/>
          <w:sz w:val="20"/>
        </w:rPr>
        <w:t>on</w:t>
      </w:r>
      <w:r>
        <w:rPr>
          <w:rFonts w:ascii="Trebuchet MS"/>
          <w:b/>
          <w:color w:val="0092C0"/>
          <w:spacing w:val="-25"/>
          <w:sz w:val="20"/>
        </w:rPr>
        <w:t> </w:t>
      </w:r>
      <w:r>
        <w:rPr>
          <w:rFonts w:ascii="Trebuchet MS"/>
          <w:b/>
          <w:color w:val="0092C0"/>
          <w:sz w:val="20"/>
        </w:rPr>
        <w:t>an</w:t>
      </w:r>
      <w:r>
        <w:rPr>
          <w:rFonts w:ascii="Trebuchet MS"/>
          <w:b/>
          <w:color w:val="0092C0"/>
          <w:spacing w:val="-25"/>
          <w:sz w:val="20"/>
        </w:rPr>
        <w:t> </w:t>
      </w:r>
      <w:r>
        <w:rPr>
          <w:rFonts w:ascii="Trebuchet MS"/>
          <w:b/>
          <w:color w:val="0092C0"/>
          <w:sz w:val="20"/>
        </w:rPr>
        <w:t>annual</w:t>
      </w:r>
      <w:r>
        <w:rPr>
          <w:rFonts w:ascii="Trebuchet MS"/>
          <w:b/>
          <w:color w:val="0092C0"/>
          <w:spacing w:val="-25"/>
          <w:sz w:val="20"/>
        </w:rPr>
        <w:t> </w:t>
      </w:r>
      <w:r>
        <w:rPr>
          <w:rFonts w:ascii="Trebuchet MS"/>
          <w:b/>
          <w:color w:val="0092C0"/>
          <w:sz w:val="20"/>
        </w:rPr>
        <w:t>basis</w:t>
      </w:r>
      <w:r>
        <w:rPr>
          <w:rFonts w:ascii="Trebuchet MS"/>
          <w:b/>
          <w:color w:val="0092C0"/>
          <w:spacing w:val="-25"/>
          <w:sz w:val="20"/>
        </w:rPr>
        <w:t> </w:t>
      </w:r>
      <w:r>
        <w:rPr>
          <w:rFonts w:ascii="Trebuchet MS"/>
          <w:b/>
          <w:color w:val="0092C0"/>
          <w:sz w:val="20"/>
        </w:rPr>
        <w:t>and annual RPIX</w:t>
      </w:r>
      <w:r>
        <w:rPr>
          <w:rFonts w:ascii="Trebuchet MS"/>
          <w:b/>
          <w:color w:val="0092C0"/>
          <w:spacing w:val="-2"/>
          <w:sz w:val="20"/>
        </w:rPr>
        <w:t> </w:t>
      </w:r>
      <w:r>
        <w:rPr>
          <w:rFonts w:ascii="Trebuchet MS"/>
          <w:b/>
          <w:color w:val="0092C0"/>
          <w:sz w:val="20"/>
        </w:rPr>
        <w:t>inflation</w:t>
      </w:r>
    </w:p>
    <w:p>
      <w:pPr>
        <w:pStyle w:val="BodyText"/>
        <w:spacing w:line="292" w:lineRule="auto"/>
        <w:ind w:left="186" w:right="86"/>
      </w:pPr>
      <w:r>
        <w:rPr/>
        <w:br w:type="column"/>
      </w:r>
      <w:r>
        <w:rPr>
          <w:color w:val="292425"/>
          <w:w w:val="110"/>
        </w:rPr>
        <w:t>whole. This is because most of the output of the other manufacturing </w:t>
      </w:r>
      <w:r>
        <w:rPr>
          <w:color w:val="292425"/>
          <w:spacing w:val="-3"/>
          <w:w w:val="110"/>
        </w:rPr>
        <w:t>sectors—intermediate </w:t>
      </w:r>
      <w:r>
        <w:rPr>
          <w:color w:val="292425"/>
          <w:w w:val="110"/>
        </w:rPr>
        <w:t>and investment—is not sold </w:t>
      </w:r>
      <w:r>
        <w:rPr>
          <w:color w:val="292425"/>
          <w:spacing w:val="-4"/>
          <w:w w:val="110"/>
        </w:rPr>
        <w:t>to </w:t>
      </w:r>
      <w:r>
        <w:rPr>
          <w:color w:val="292425"/>
          <w:w w:val="110"/>
        </w:rPr>
        <w:t>goods retailers. Chart </w:t>
      </w:r>
      <w:r>
        <w:rPr>
          <w:color w:val="292425"/>
          <w:spacing w:val="-9"/>
          <w:w w:val="110"/>
        </w:rPr>
        <w:t>4.18 </w:t>
      </w:r>
      <w:r>
        <w:rPr>
          <w:color w:val="292425"/>
          <w:w w:val="110"/>
        </w:rPr>
        <w:t>suggests that the large recent divergence of retail goods and services price inflation</w:t>
      </w:r>
    </w:p>
    <w:p>
      <w:pPr>
        <w:pStyle w:val="BodyText"/>
        <w:spacing w:line="167" w:lineRule="exact"/>
        <w:ind w:left="186"/>
      </w:pPr>
      <w:r>
        <w:rPr>
          <w:color w:val="292425"/>
          <w:w w:val="110"/>
        </w:rPr>
        <w:t>may partly be a reflection of much stronger productivity</w:t>
      </w:r>
    </w:p>
    <w:p>
      <w:pPr>
        <w:spacing w:after="0" w:line="167" w:lineRule="exact"/>
        <w:sectPr>
          <w:type w:val="continuous"/>
          <w:pgSz w:w="11900" w:h="16840"/>
          <w:pgMar w:top="1260" w:bottom="280" w:left="660" w:right="620"/>
          <w:cols w:num="2" w:equalWidth="0">
            <w:col w:w="3657" w:space="1251"/>
            <w:col w:w="5712"/>
          </w:cols>
        </w:sectPr>
      </w:pPr>
    </w:p>
    <w:p>
      <w:pPr>
        <w:spacing w:line="115" w:lineRule="exact" w:before="0"/>
        <w:ind w:left="340" w:right="0" w:firstLine="0"/>
        <w:jc w:val="left"/>
        <w:rPr>
          <w:sz w:val="12"/>
        </w:rPr>
      </w:pPr>
      <w:r>
        <w:rPr>
          <w:color w:val="292425"/>
          <w:w w:val="110"/>
          <w:sz w:val="12"/>
        </w:rPr>
        <w:t>Percentage change on</w:t>
      </w:r>
    </w:p>
    <w:p>
      <w:pPr>
        <w:spacing w:line="122" w:lineRule="exact" w:before="2"/>
        <w:ind w:left="340" w:right="0" w:firstLine="0"/>
        <w:jc w:val="left"/>
        <w:rPr>
          <w:sz w:val="12"/>
        </w:rPr>
      </w:pPr>
      <w:r>
        <w:rPr>
          <w:color w:val="292425"/>
          <w:w w:val="110"/>
          <w:sz w:val="12"/>
        </w:rPr>
        <w:t>a</w:t>
      </w:r>
      <w:r>
        <w:rPr>
          <w:color w:val="292425"/>
          <w:spacing w:val="-12"/>
          <w:w w:val="110"/>
          <w:sz w:val="12"/>
        </w:rPr>
        <w:t> </w:t>
      </w:r>
      <w:r>
        <w:rPr>
          <w:color w:val="292425"/>
          <w:w w:val="110"/>
          <w:sz w:val="12"/>
        </w:rPr>
        <w:t>year</w:t>
      </w:r>
      <w:r>
        <w:rPr>
          <w:color w:val="292425"/>
          <w:spacing w:val="-11"/>
          <w:w w:val="110"/>
          <w:sz w:val="12"/>
        </w:rPr>
        <w:t> </w:t>
      </w:r>
      <w:r>
        <w:rPr>
          <w:color w:val="292425"/>
          <w:w w:val="110"/>
          <w:sz w:val="12"/>
        </w:rPr>
        <w:t>earlier</w:t>
      </w:r>
      <w:r>
        <w:rPr>
          <w:color w:val="292425"/>
          <w:spacing w:val="-12"/>
          <w:w w:val="110"/>
          <w:sz w:val="12"/>
        </w:rPr>
        <w:t> </w:t>
      </w:r>
      <w:r>
        <w:rPr>
          <w:color w:val="292425"/>
          <w:w w:val="110"/>
          <w:sz w:val="12"/>
        </w:rPr>
        <w:t>(inverted)</w:t>
      </w:r>
    </w:p>
    <w:p>
      <w:pPr>
        <w:spacing w:line="122" w:lineRule="exact" w:before="0"/>
        <w:ind w:left="240" w:right="0" w:firstLine="0"/>
        <w:jc w:val="left"/>
        <w:rPr>
          <w:sz w:val="12"/>
        </w:rPr>
      </w:pPr>
      <w:r>
        <w:rPr/>
        <w:pict>
          <v:group style="position:absolute;margin-left:58.894001pt;margin-top:6.564559pt;width:144.9pt;height:146pt;mso-position-horizontal-relative:page;mso-position-vertical-relative:paragraph;z-index:16218112" coordorigin="1178,131" coordsize="2898,2920">
            <v:shape style="position:absolute;left:1177;top:131;width:2898;height:2920" type="#_x0000_t75" stroked="false">
              <v:imagedata r:id="rId161" o:title=""/>
            </v:shape>
            <v:shape style="position:absolute;left:1686;top:169;width:1133;height:120" type="#_x0000_t202" filled="false" stroked="false">
              <v:textbox inset="0,0,0,0">
                <w:txbxContent>
                  <w:p>
                    <w:pPr>
                      <w:spacing w:line="116" w:lineRule="exact" w:before="0"/>
                      <w:ind w:left="0" w:right="0" w:firstLine="0"/>
                      <w:jc w:val="left"/>
                      <w:rPr>
                        <w:sz w:val="12"/>
                      </w:rPr>
                    </w:pPr>
                    <w:r>
                      <w:rPr>
                        <w:color w:val="292425"/>
                        <w:w w:val="105"/>
                        <w:sz w:val="12"/>
                      </w:rPr>
                      <w:t>RPIX (left-hand</w:t>
                    </w:r>
                    <w:r>
                      <w:rPr>
                        <w:color w:val="292425"/>
                        <w:spacing w:val="-23"/>
                        <w:w w:val="105"/>
                        <w:sz w:val="12"/>
                      </w:rPr>
                      <w:t> </w:t>
                    </w:r>
                    <w:r>
                      <w:rPr>
                        <w:color w:val="292425"/>
                        <w:w w:val="105"/>
                        <w:sz w:val="12"/>
                      </w:rPr>
                      <w:t>scale)</w:t>
                    </w:r>
                  </w:p>
                </w:txbxContent>
              </v:textbox>
              <w10:wrap type="none"/>
            </v:shape>
            <v:shape style="position:absolute;left:3370;top:2266;width:668;height:400" type="#_x0000_t202" filled="false" stroked="false">
              <v:textbox inset="0,0,0,0">
                <w:txbxContent>
                  <w:p>
                    <w:pPr>
                      <w:spacing w:line="116" w:lineRule="exact" w:before="0"/>
                      <w:ind w:left="0" w:right="0" w:firstLine="0"/>
                      <w:jc w:val="left"/>
                      <w:rPr>
                        <w:sz w:val="12"/>
                      </w:rPr>
                    </w:pPr>
                    <w:r>
                      <w:rPr>
                        <w:color w:val="292425"/>
                        <w:w w:val="110"/>
                        <w:sz w:val="12"/>
                      </w:rPr>
                      <w:t>Proportion</w:t>
                    </w:r>
                  </w:p>
                  <w:p>
                    <w:pPr>
                      <w:spacing w:line="242" w:lineRule="auto" w:before="2"/>
                      <w:ind w:left="91" w:right="0" w:hanging="31"/>
                      <w:jc w:val="left"/>
                      <w:rPr>
                        <w:sz w:val="12"/>
                      </w:rPr>
                    </w:pPr>
                    <w:r>
                      <w:rPr>
                        <w:color w:val="292425"/>
                        <w:spacing w:val="-1"/>
                        <w:w w:val="105"/>
                        <w:sz w:val="12"/>
                      </w:rPr>
                      <w:t>(right-hand </w:t>
                    </w:r>
                    <w:r>
                      <w:rPr>
                        <w:color w:val="292425"/>
                        <w:w w:val="105"/>
                        <w:sz w:val="12"/>
                      </w:rPr>
                      <w:t>scale)</w:t>
                    </w:r>
                    <w:r>
                      <w:rPr>
                        <w:color w:val="292425"/>
                        <w:spacing w:val="-3"/>
                        <w:w w:val="105"/>
                        <w:sz w:val="12"/>
                      </w:rPr>
                      <w:t> </w:t>
                    </w:r>
                    <w:r>
                      <w:rPr>
                        <w:color w:val="292425"/>
                        <w:w w:val="105"/>
                        <w:sz w:val="12"/>
                      </w:rPr>
                      <w:t>(a)</w:t>
                    </w:r>
                  </w:p>
                </w:txbxContent>
              </v:textbox>
              <w10:wrap type="none"/>
            </v:shape>
            <w10:wrap type="none"/>
          </v:group>
        </w:pict>
      </w:r>
      <w:r>
        <w:rPr/>
        <w:drawing>
          <wp:anchor distT="0" distB="0" distL="0" distR="0" allowOverlap="1" layoutInCell="1" locked="0" behindDoc="0" simplePos="0" relativeHeight="16218624">
            <wp:simplePos x="0" y="0"/>
            <wp:positionH relativeFrom="page">
              <wp:posOffset>635622</wp:posOffset>
            </wp:positionH>
            <wp:positionV relativeFrom="paragraph">
              <wp:posOffset>36532</wp:posOffset>
            </wp:positionV>
            <wp:extent cx="64007" cy="6350"/>
            <wp:effectExtent l="0" t="0" r="0" b="0"/>
            <wp:wrapNone/>
            <wp:docPr id="257" name="image55.png"/>
            <wp:cNvGraphicFramePr>
              <a:graphicFrameLocks noChangeAspect="1"/>
            </wp:cNvGraphicFramePr>
            <a:graphic>
              <a:graphicData uri="http://schemas.openxmlformats.org/drawingml/2006/picture">
                <pic:pic>
                  <pic:nvPicPr>
                    <pic:cNvPr id="258"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w w:val="121"/>
          <w:sz w:val="12"/>
        </w:rPr>
        <w:t>0</w:t>
      </w:r>
    </w:p>
    <w:p>
      <w:pPr>
        <w:pStyle w:val="BodyText"/>
        <w:rPr>
          <w:sz w:val="12"/>
        </w:rPr>
      </w:pPr>
    </w:p>
    <w:p>
      <w:pPr>
        <w:pStyle w:val="BodyText"/>
        <w:spacing w:before="7"/>
        <w:rPr>
          <w:sz w:val="17"/>
        </w:rPr>
      </w:pPr>
    </w:p>
    <w:p>
      <w:pPr>
        <w:spacing w:before="0"/>
        <w:ind w:left="240" w:right="0" w:firstLine="0"/>
        <w:jc w:val="left"/>
        <w:rPr>
          <w:sz w:val="12"/>
        </w:rPr>
      </w:pPr>
      <w:r>
        <w:rPr/>
        <w:drawing>
          <wp:anchor distT="0" distB="0" distL="0" distR="0" allowOverlap="1" layoutInCell="1" locked="0" behindDoc="0" simplePos="0" relativeHeight="16219136">
            <wp:simplePos x="0" y="0"/>
            <wp:positionH relativeFrom="page">
              <wp:posOffset>635622</wp:posOffset>
            </wp:positionH>
            <wp:positionV relativeFrom="paragraph">
              <wp:posOffset>44170</wp:posOffset>
            </wp:positionV>
            <wp:extent cx="64007" cy="6350"/>
            <wp:effectExtent l="0" t="0" r="0" b="0"/>
            <wp:wrapNone/>
            <wp:docPr id="259" name="image55.png"/>
            <wp:cNvGraphicFramePr>
              <a:graphicFrameLocks noChangeAspect="1"/>
            </wp:cNvGraphicFramePr>
            <a:graphic>
              <a:graphicData uri="http://schemas.openxmlformats.org/drawingml/2006/picture">
                <pic:pic>
                  <pic:nvPicPr>
                    <pic:cNvPr id="260"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w w:val="121"/>
          <w:sz w:val="12"/>
        </w:rPr>
        <w:t>5</w:t>
      </w:r>
    </w:p>
    <w:p>
      <w:pPr>
        <w:pStyle w:val="BodyText"/>
        <w:rPr>
          <w:sz w:val="12"/>
        </w:rPr>
      </w:pPr>
    </w:p>
    <w:p>
      <w:pPr>
        <w:pStyle w:val="BodyText"/>
        <w:spacing w:before="7"/>
        <w:rPr>
          <w:sz w:val="17"/>
        </w:rPr>
      </w:pPr>
    </w:p>
    <w:p>
      <w:pPr>
        <w:spacing w:before="0"/>
        <w:ind w:left="181" w:right="0" w:firstLine="0"/>
        <w:jc w:val="left"/>
        <w:rPr>
          <w:sz w:val="12"/>
        </w:rPr>
      </w:pPr>
      <w:r>
        <w:rPr/>
        <w:drawing>
          <wp:anchor distT="0" distB="0" distL="0" distR="0" allowOverlap="1" layoutInCell="1" locked="0" behindDoc="0" simplePos="0" relativeHeight="16219648">
            <wp:simplePos x="0" y="0"/>
            <wp:positionH relativeFrom="page">
              <wp:posOffset>635622</wp:posOffset>
            </wp:positionH>
            <wp:positionV relativeFrom="paragraph">
              <wp:posOffset>43375</wp:posOffset>
            </wp:positionV>
            <wp:extent cx="64007" cy="6350"/>
            <wp:effectExtent l="0" t="0" r="0" b="0"/>
            <wp:wrapNone/>
            <wp:docPr id="261" name="image55.png"/>
            <wp:cNvGraphicFramePr>
              <a:graphicFrameLocks noChangeAspect="1"/>
            </wp:cNvGraphicFramePr>
            <a:graphic>
              <a:graphicData uri="http://schemas.openxmlformats.org/drawingml/2006/picture">
                <pic:pic>
                  <pic:nvPicPr>
                    <pic:cNvPr id="262"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spacing w:val="-14"/>
          <w:w w:val="120"/>
          <w:sz w:val="12"/>
        </w:rPr>
        <w:t>10</w:t>
      </w:r>
    </w:p>
    <w:p>
      <w:pPr>
        <w:pStyle w:val="BodyText"/>
        <w:rPr>
          <w:sz w:val="12"/>
        </w:rPr>
      </w:pPr>
    </w:p>
    <w:p>
      <w:pPr>
        <w:pStyle w:val="BodyText"/>
        <w:spacing w:before="7"/>
        <w:rPr>
          <w:sz w:val="17"/>
        </w:rPr>
      </w:pPr>
    </w:p>
    <w:p>
      <w:pPr>
        <w:spacing w:before="1"/>
        <w:ind w:left="189" w:right="0" w:firstLine="0"/>
        <w:jc w:val="left"/>
        <w:rPr>
          <w:sz w:val="12"/>
        </w:rPr>
      </w:pPr>
      <w:r>
        <w:rPr/>
        <w:drawing>
          <wp:anchor distT="0" distB="0" distL="0" distR="0" allowOverlap="1" layoutInCell="1" locked="0" behindDoc="0" simplePos="0" relativeHeight="16220160">
            <wp:simplePos x="0" y="0"/>
            <wp:positionH relativeFrom="page">
              <wp:posOffset>635622</wp:posOffset>
            </wp:positionH>
            <wp:positionV relativeFrom="paragraph">
              <wp:posOffset>54327</wp:posOffset>
            </wp:positionV>
            <wp:extent cx="64007" cy="6350"/>
            <wp:effectExtent l="0" t="0" r="0" b="0"/>
            <wp:wrapNone/>
            <wp:docPr id="263" name="image55.png"/>
            <wp:cNvGraphicFramePr>
              <a:graphicFrameLocks noChangeAspect="1"/>
            </wp:cNvGraphicFramePr>
            <a:graphic>
              <a:graphicData uri="http://schemas.openxmlformats.org/drawingml/2006/picture">
                <pic:pic>
                  <pic:nvPicPr>
                    <pic:cNvPr id="264"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spacing w:val="-22"/>
          <w:w w:val="120"/>
          <w:sz w:val="12"/>
        </w:rPr>
        <w:t>15</w:t>
      </w:r>
    </w:p>
    <w:p>
      <w:pPr>
        <w:spacing w:line="115" w:lineRule="exact" w:before="0"/>
        <w:ind w:left="0" w:right="248" w:firstLine="0"/>
        <w:jc w:val="right"/>
        <w:rPr>
          <w:sz w:val="12"/>
        </w:rPr>
      </w:pPr>
      <w:r>
        <w:rPr/>
        <w:br w:type="column"/>
      </w:r>
      <w:r>
        <w:rPr>
          <w:color w:val="292425"/>
          <w:spacing w:val="-1"/>
          <w:w w:val="110"/>
          <w:sz w:val="12"/>
        </w:rPr>
        <w:t>Weighted</w:t>
      </w:r>
      <w:r>
        <w:rPr>
          <w:color w:val="292425"/>
          <w:spacing w:val="-18"/>
          <w:w w:val="110"/>
          <w:sz w:val="12"/>
        </w:rPr>
        <w:t> </w:t>
      </w:r>
      <w:r>
        <w:rPr>
          <w:color w:val="292425"/>
          <w:w w:val="110"/>
          <w:sz w:val="12"/>
        </w:rPr>
        <w:t>proportion</w:t>
      </w:r>
    </w:p>
    <w:p>
      <w:pPr>
        <w:spacing w:line="126" w:lineRule="exact" w:before="2"/>
        <w:ind w:left="0" w:right="248" w:firstLine="0"/>
        <w:jc w:val="right"/>
        <w:rPr>
          <w:sz w:val="12"/>
        </w:rPr>
      </w:pPr>
      <w:r>
        <w:rPr>
          <w:color w:val="292425"/>
          <w:w w:val="105"/>
          <w:sz w:val="12"/>
        </w:rPr>
        <w:t>of the RPIX</w:t>
      </w:r>
      <w:r>
        <w:rPr>
          <w:color w:val="292425"/>
          <w:spacing w:val="-22"/>
          <w:w w:val="105"/>
          <w:sz w:val="12"/>
        </w:rPr>
        <w:t> </w:t>
      </w:r>
      <w:r>
        <w:rPr>
          <w:color w:val="292425"/>
          <w:w w:val="105"/>
          <w:sz w:val="12"/>
        </w:rPr>
        <w:t>basket</w:t>
      </w:r>
    </w:p>
    <w:p>
      <w:pPr>
        <w:spacing w:line="126" w:lineRule="exact" w:before="0"/>
        <w:ind w:left="1300" w:right="0" w:firstLine="0"/>
        <w:jc w:val="left"/>
        <w:rPr>
          <w:sz w:val="12"/>
        </w:rPr>
      </w:pPr>
      <w:r>
        <w:rPr/>
        <w:drawing>
          <wp:anchor distT="0" distB="0" distL="0" distR="0" allowOverlap="1" layoutInCell="1" locked="0" behindDoc="0" simplePos="0" relativeHeight="16216576">
            <wp:simplePos x="0" y="0"/>
            <wp:positionH relativeFrom="page">
              <wp:posOffset>2640177</wp:posOffset>
            </wp:positionH>
            <wp:positionV relativeFrom="paragraph">
              <wp:posOffset>35715</wp:posOffset>
            </wp:positionV>
            <wp:extent cx="63995" cy="6350"/>
            <wp:effectExtent l="0" t="0" r="0" b="0"/>
            <wp:wrapNone/>
            <wp:docPr id="265" name="image55.png"/>
            <wp:cNvGraphicFramePr>
              <a:graphicFrameLocks noChangeAspect="1"/>
            </wp:cNvGraphicFramePr>
            <a:graphic>
              <a:graphicData uri="http://schemas.openxmlformats.org/drawingml/2006/picture">
                <pic:pic>
                  <pic:nvPicPr>
                    <pic:cNvPr id="266" name="image55.png"/>
                    <pic:cNvPicPr/>
                  </pic:nvPicPr>
                  <pic:blipFill>
                    <a:blip r:embed="rId105" cstate="print"/>
                    <a:stretch>
                      <a:fillRect/>
                    </a:stretch>
                  </pic:blipFill>
                  <pic:spPr>
                    <a:xfrm>
                      <a:off x="0" y="0"/>
                      <a:ext cx="63995" cy="6350"/>
                    </a:xfrm>
                    <a:prstGeom prst="rect">
                      <a:avLst/>
                    </a:prstGeom>
                  </pic:spPr>
                </pic:pic>
              </a:graphicData>
            </a:graphic>
          </wp:anchor>
        </w:drawing>
      </w:r>
      <w:r>
        <w:rPr>
          <w:color w:val="292425"/>
          <w:w w:val="115"/>
          <w:sz w:val="12"/>
        </w:rPr>
        <w:t>0.4</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1300" w:right="0" w:firstLine="0"/>
        <w:jc w:val="left"/>
        <w:rPr>
          <w:sz w:val="12"/>
        </w:rPr>
      </w:pPr>
      <w:r>
        <w:rPr/>
        <w:drawing>
          <wp:anchor distT="0" distB="0" distL="0" distR="0" allowOverlap="1" layoutInCell="1" locked="0" behindDoc="0" simplePos="0" relativeHeight="16216064">
            <wp:simplePos x="0" y="0"/>
            <wp:positionH relativeFrom="page">
              <wp:posOffset>2640177</wp:posOffset>
            </wp:positionH>
            <wp:positionV relativeFrom="paragraph">
              <wp:posOffset>41353</wp:posOffset>
            </wp:positionV>
            <wp:extent cx="63995" cy="6350"/>
            <wp:effectExtent l="0" t="0" r="0" b="0"/>
            <wp:wrapNone/>
            <wp:docPr id="267" name="image58.png"/>
            <wp:cNvGraphicFramePr>
              <a:graphicFrameLocks noChangeAspect="1"/>
            </wp:cNvGraphicFramePr>
            <a:graphic>
              <a:graphicData uri="http://schemas.openxmlformats.org/drawingml/2006/picture">
                <pic:pic>
                  <pic:nvPicPr>
                    <pic:cNvPr id="268" name="image58.png"/>
                    <pic:cNvPicPr/>
                  </pic:nvPicPr>
                  <pic:blipFill>
                    <a:blip r:embed="rId108" cstate="print"/>
                    <a:stretch>
                      <a:fillRect/>
                    </a:stretch>
                  </pic:blipFill>
                  <pic:spPr>
                    <a:xfrm>
                      <a:off x="0" y="0"/>
                      <a:ext cx="63995" cy="6350"/>
                    </a:xfrm>
                    <a:prstGeom prst="rect">
                      <a:avLst/>
                    </a:prstGeom>
                  </pic:spPr>
                </pic:pic>
              </a:graphicData>
            </a:graphic>
          </wp:anchor>
        </w:drawing>
      </w:r>
      <w:r>
        <w:rPr>
          <w:color w:val="292425"/>
          <w:w w:val="115"/>
          <w:sz w:val="12"/>
        </w:rPr>
        <w:t>0.3</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1300" w:right="0" w:firstLine="0"/>
        <w:jc w:val="left"/>
        <w:rPr>
          <w:sz w:val="12"/>
        </w:rPr>
      </w:pPr>
      <w:r>
        <w:rPr/>
        <w:drawing>
          <wp:anchor distT="0" distB="0" distL="0" distR="0" allowOverlap="1" layoutInCell="1" locked="0" behindDoc="0" simplePos="0" relativeHeight="16215552">
            <wp:simplePos x="0" y="0"/>
            <wp:positionH relativeFrom="page">
              <wp:posOffset>2640177</wp:posOffset>
            </wp:positionH>
            <wp:positionV relativeFrom="paragraph">
              <wp:posOffset>50487</wp:posOffset>
            </wp:positionV>
            <wp:extent cx="63995" cy="6350"/>
            <wp:effectExtent l="0" t="0" r="0" b="0"/>
            <wp:wrapNone/>
            <wp:docPr id="269" name="image55.png"/>
            <wp:cNvGraphicFramePr>
              <a:graphicFrameLocks noChangeAspect="1"/>
            </wp:cNvGraphicFramePr>
            <a:graphic>
              <a:graphicData uri="http://schemas.openxmlformats.org/drawingml/2006/picture">
                <pic:pic>
                  <pic:nvPicPr>
                    <pic:cNvPr id="270" name="image55.png"/>
                    <pic:cNvPicPr/>
                  </pic:nvPicPr>
                  <pic:blipFill>
                    <a:blip r:embed="rId105" cstate="print"/>
                    <a:stretch>
                      <a:fillRect/>
                    </a:stretch>
                  </pic:blipFill>
                  <pic:spPr>
                    <a:xfrm>
                      <a:off x="0" y="0"/>
                      <a:ext cx="63995" cy="6350"/>
                    </a:xfrm>
                    <a:prstGeom prst="rect">
                      <a:avLst/>
                    </a:prstGeom>
                  </pic:spPr>
                </pic:pic>
              </a:graphicData>
            </a:graphic>
          </wp:anchor>
        </w:drawing>
      </w:r>
      <w:r>
        <w:rPr>
          <w:color w:val="292425"/>
          <w:w w:val="115"/>
          <w:sz w:val="12"/>
        </w:rPr>
        <w:t>0.2</w:t>
      </w:r>
    </w:p>
    <w:p>
      <w:pPr>
        <w:pStyle w:val="BodyText"/>
        <w:spacing w:line="292" w:lineRule="auto" w:before="108"/>
        <w:ind w:left="181" w:right="263"/>
      </w:pPr>
      <w:r>
        <w:rPr/>
        <w:br w:type="column"/>
      </w:r>
      <w:r>
        <w:rPr>
          <w:color w:val="292425"/>
          <w:w w:val="110"/>
        </w:rPr>
        <w:t>growth in the consumer goods manufacturing sector than in the</w:t>
      </w:r>
      <w:r>
        <w:rPr>
          <w:color w:val="292425"/>
          <w:spacing w:val="-20"/>
          <w:w w:val="110"/>
        </w:rPr>
        <w:t> </w:t>
      </w:r>
      <w:r>
        <w:rPr>
          <w:color w:val="292425"/>
          <w:spacing w:val="-3"/>
          <w:w w:val="110"/>
        </w:rPr>
        <w:t>private</w:t>
      </w:r>
      <w:r>
        <w:rPr>
          <w:color w:val="292425"/>
          <w:spacing w:val="-20"/>
          <w:w w:val="110"/>
        </w:rPr>
        <w:t> </w:t>
      </w:r>
      <w:r>
        <w:rPr>
          <w:color w:val="292425"/>
          <w:w w:val="110"/>
        </w:rPr>
        <w:t>services</w:t>
      </w:r>
      <w:r>
        <w:rPr>
          <w:color w:val="292425"/>
          <w:spacing w:val="-20"/>
          <w:w w:val="110"/>
        </w:rPr>
        <w:t> </w:t>
      </w:r>
      <w:r>
        <w:rPr>
          <w:color w:val="292425"/>
          <w:spacing w:val="-4"/>
          <w:w w:val="110"/>
        </w:rPr>
        <w:t>sector.</w:t>
      </w:r>
      <w:r>
        <w:rPr>
          <w:color w:val="292425"/>
          <w:spacing w:val="16"/>
          <w:w w:val="110"/>
        </w:rPr>
        <w:t> </w:t>
      </w:r>
      <w:r>
        <w:rPr>
          <w:color w:val="292425"/>
          <w:w w:val="110"/>
        </w:rPr>
        <w:t>The</w:t>
      </w:r>
      <w:r>
        <w:rPr>
          <w:color w:val="292425"/>
          <w:spacing w:val="-20"/>
          <w:w w:val="110"/>
        </w:rPr>
        <w:t> </w:t>
      </w:r>
      <w:r>
        <w:rPr>
          <w:color w:val="292425"/>
          <w:spacing w:val="-5"/>
          <w:w w:val="110"/>
        </w:rPr>
        <w:t>two</w:t>
      </w:r>
      <w:r>
        <w:rPr>
          <w:color w:val="292425"/>
          <w:spacing w:val="-19"/>
          <w:w w:val="110"/>
        </w:rPr>
        <w:t> </w:t>
      </w:r>
      <w:r>
        <w:rPr>
          <w:color w:val="292425"/>
          <w:w w:val="110"/>
        </w:rPr>
        <w:t>differentials</w:t>
      </w:r>
      <w:r>
        <w:rPr>
          <w:color w:val="292425"/>
          <w:spacing w:val="-20"/>
          <w:w w:val="110"/>
        </w:rPr>
        <w:t> </w:t>
      </w:r>
      <w:r>
        <w:rPr>
          <w:color w:val="292425"/>
          <w:w w:val="110"/>
        </w:rPr>
        <w:t>are</w:t>
      </w:r>
      <w:r>
        <w:rPr>
          <w:color w:val="292425"/>
          <w:spacing w:val="-20"/>
          <w:w w:val="110"/>
        </w:rPr>
        <w:t> </w:t>
      </w:r>
      <w:r>
        <w:rPr>
          <w:color w:val="292425"/>
          <w:w w:val="110"/>
        </w:rPr>
        <w:t>currently more similar than they </w:t>
      </w:r>
      <w:r>
        <w:rPr>
          <w:color w:val="292425"/>
          <w:spacing w:val="-3"/>
          <w:w w:val="110"/>
        </w:rPr>
        <w:t>were between </w:t>
      </w:r>
      <w:r>
        <w:rPr>
          <w:color w:val="292425"/>
          <w:spacing w:val="-15"/>
          <w:w w:val="110"/>
        </w:rPr>
        <w:t>1996 </w:t>
      </w:r>
      <w:r>
        <w:rPr>
          <w:color w:val="292425"/>
          <w:w w:val="110"/>
        </w:rPr>
        <w:t>and </w:t>
      </w:r>
      <w:r>
        <w:rPr>
          <w:color w:val="292425"/>
          <w:spacing w:val="-15"/>
          <w:w w:val="110"/>
        </w:rPr>
        <w:t>1999 </w:t>
      </w:r>
      <w:r>
        <w:rPr>
          <w:color w:val="292425"/>
          <w:w w:val="110"/>
        </w:rPr>
        <w:t>when some of the weakness of goods price inflation relative </w:t>
      </w:r>
      <w:r>
        <w:rPr>
          <w:color w:val="292425"/>
          <w:spacing w:val="-4"/>
          <w:w w:val="110"/>
        </w:rPr>
        <w:t>to </w:t>
      </w:r>
      <w:r>
        <w:rPr>
          <w:color w:val="292425"/>
          <w:w w:val="110"/>
        </w:rPr>
        <w:t>services</w:t>
      </w:r>
      <w:r>
        <w:rPr>
          <w:color w:val="292425"/>
          <w:spacing w:val="-27"/>
          <w:w w:val="110"/>
        </w:rPr>
        <w:t> </w:t>
      </w:r>
      <w:r>
        <w:rPr>
          <w:color w:val="292425"/>
          <w:w w:val="110"/>
        </w:rPr>
        <w:t>price</w:t>
      </w:r>
      <w:r>
        <w:rPr>
          <w:color w:val="292425"/>
          <w:spacing w:val="-27"/>
          <w:w w:val="110"/>
        </w:rPr>
        <w:t> </w:t>
      </w:r>
      <w:r>
        <w:rPr>
          <w:color w:val="292425"/>
          <w:w w:val="110"/>
        </w:rPr>
        <w:t>inflation</w:t>
      </w:r>
      <w:r>
        <w:rPr>
          <w:color w:val="292425"/>
          <w:spacing w:val="-27"/>
          <w:w w:val="110"/>
        </w:rPr>
        <w:t> </w:t>
      </w:r>
      <w:r>
        <w:rPr>
          <w:color w:val="292425"/>
          <w:spacing w:val="-3"/>
          <w:w w:val="110"/>
        </w:rPr>
        <w:t>was</w:t>
      </w:r>
      <w:r>
        <w:rPr>
          <w:color w:val="292425"/>
          <w:spacing w:val="-26"/>
          <w:w w:val="110"/>
        </w:rPr>
        <w:t> </w:t>
      </w:r>
      <w:r>
        <w:rPr>
          <w:color w:val="292425"/>
          <w:w w:val="110"/>
        </w:rPr>
        <w:t>associated</w:t>
      </w:r>
      <w:r>
        <w:rPr>
          <w:color w:val="292425"/>
          <w:spacing w:val="-27"/>
          <w:w w:val="110"/>
        </w:rPr>
        <w:t> </w:t>
      </w:r>
      <w:r>
        <w:rPr>
          <w:color w:val="292425"/>
          <w:w w:val="110"/>
        </w:rPr>
        <w:t>directly</w:t>
      </w:r>
      <w:r>
        <w:rPr>
          <w:color w:val="292425"/>
          <w:spacing w:val="-27"/>
          <w:w w:val="110"/>
        </w:rPr>
        <w:t> </w:t>
      </w:r>
      <w:r>
        <w:rPr>
          <w:color w:val="292425"/>
          <w:w w:val="110"/>
        </w:rPr>
        <w:t>with</w:t>
      </w:r>
      <w:r>
        <w:rPr>
          <w:color w:val="292425"/>
          <w:spacing w:val="-26"/>
          <w:w w:val="110"/>
        </w:rPr>
        <w:t> </w:t>
      </w:r>
      <w:r>
        <w:rPr>
          <w:color w:val="292425"/>
          <w:spacing w:val="-4"/>
          <w:w w:val="110"/>
        </w:rPr>
        <w:t>sterling’s </w:t>
      </w:r>
      <w:r>
        <w:rPr>
          <w:color w:val="292425"/>
          <w:w w:val="110"/>
        </w:rPr>
        <w:t>appreciation.</w:t>
      </w:r>
    </w:p>
    <w:p>
      <w:pPr>
        <w:spacing w:after="0" w:line="292" w:lineRule="auto"/>
        <w:sectPr>
          <w:type w:val="continuous"/>
          <w:pgSz w:w="11900" w:h="16840"/>
          <w:pgMar w:top="1260" w:bottom="280" w:left="660" w:right="620"/>
          <w:cols w:num="3" w:equalWidth="0">
            <w:col w:w="1580" w:space="757"/>
            <w:col w:w="1513" w:space="1063"/>
            <w:col w:w="5707"/>
          </w:cols>
        </w:sectPr>
      </w:pPr>
    </w:p>
    <w:p>
      <w:pPr>
        <w:pStyle w:val="BodyText"/>
        <w:spacing w:before="1"/>
        <w:rPr>
          <w:sz w:val="19"/>
        </w:rPr>
      </w:pPr>
    </w:p>
    <w:p>
      <w:pPr>
        <w:spacing w:after="0"/>
        <w:rPr>
          <w:sz w:val="19"/>
        </w:rPr>
        <w:sectPr>
          <w:type w:val="continuous"/>
          <w:pgSz w:w="11900" w:h="16840"/>
          <w:pgMar w:top="1260" w:bottom="280" w:left="660" w:right="620"/>
        </w:sectPr>
      </w:pPr>
    </w:p>
    <w:p>
      <w:pPr>
        <w:pStyle w:val="BodyText"/>
        <w:spacing w:before="10"/>
        <w:rPr>
          <w:sz w:val="9"/>
        </w:rPr>
      </w:pPr>
    </w:p>
    <w:p>
      <w:pPr>
        <w:spacing w:before="0"/>
        <w:ind w:left="175" w:right="0" w:firstLine="0"/>
        <w:jc w:val="left"/>
        <w:rPr>
          <w:sz w:val="12"/>
        </w:rPr>
      </w:pPr>
      <w:r>
        <w:rPr/>
        <w:drawing>
          <wp:anchor distT="0" distB="0" distL="0" distR="0" allowOverlap="1" layoutInCell="1" locked="0" behindDoc="0" simplePos="0" relativeHeight="16220672">
            <wp:simplePos x="0" y="0"/>
            <wp:positionH relativeFrom="page">
              <wp:posOffset>635622</wp:posOffset>
            </wp:positionH>
            <wp:positionV relativeFrom="paragraph">
              <wp:posOffset>51309</wp:posOffset>
            </wp:positionV>
            <wp:extent cx="64007" cy="6350"/>
            <wp:effectExtent l="0" t="0" r="0" b="0"/>
            <wp:wrapNone/>
            <wp:docPr id="271" name="image55.png"/>
            <wp:cNvGraphicFramePr>
              <a:graphicFrameLocks noChangeAspect="1"/>
            </wp:cNvGraphicFramePr>
            <a:graphic>
              <a:graphicData uri="http://schemas.openxmlformats.org/drawingml/2006/picture">
                <pic:pic>
                  <pic:nvPicPr>
                    <pic:cNvPr id="272"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spacing w:val="-8"/>
          <w:w w:val="120"/>
          <w:sz w:val="12"/>
        </w:rPr>
        <w:t>20</w:t>
      </w:r>
    </w:p>
    <w:p>
      <w:pPr>
        <w:pStyle w:val="BodyText"/>
        <w:rPr>
          <w:sz w:val="12"/>
        </w:rPr>
      </w:pPr>
    </w:p>
    <w:p>
      <w:pPr>
        <w:pStyle w:val="BodyText"/>
        <w:spacing w:before="7"/>
        <w:rPr>
          <w:sz w:val="17"/>
        </w:rPr>
      </w:pPr>
    </w:p>
    <w:p>
      <w:pPr>
        <w:spacing w:before="1"/>
        <w:ind w:left="181" w:right="0" w:firstLine="0"/>
        <w:jc w:val="left"/>
        <w:rPr>
          <w:sz w:val="12"/>
        </w:rPr>
      </w:pPr>
      <w:r>
        <w:rPr/>
        <w:drawing>
          <wp:anchor distT="0" distB="0" distL="0" distR="0" allowOverlap="1" layoutInCell="1" locked="0" behindDoc="0" simplePos="0" relativeHeight="16221184">
            <wp:simplePos x="0" y="0"/>
            <wp:positionH relativeFrom="page">
              <wp:posOffset>635622</wp:posOffset>
            </wp:positionH>
            <wp:positionV relativeFrom="paragraph">
              <wp:posOffset>49570</wp:posOffset>
            </wp:positionV>
            <wp:extent cx="64007" cy="6350"/>
            <wp:effectExtent l="0" t="0" r="0" b="0"/>
            <wp:wrapNone/>
            <wp:docPr id="273" name="image58.png"/>
            <wp:cNvGraphicFramePr>
              <a:graphicFrameLocks noChangeAspect="1"/>
            </wp:cNvGraphicFramePr>
            <a:graphic>
              <a:graphicData uri="http://schemas.openxmlformats.org/drawingml/2006/picture">
                <pic:pic>
                  <pic:nvPicPr>
                    <pic:cNvPr id="274" name="image58.png"/>
                    <pic:cNvPicPr/>
                  </pic:nvPicPr>
                  <pic:blipFill>
                    <a:blip r:embed="rId108" cstate="print"/>
                    <a:stretch>
                      <a:fillRect/>
                    </a:stretch>
                  </pic:blipFill>
                  <pic:spPr>
                    <a:xfrm>
                      <a:off x="0" y="0"/>
                      <a:ext cx="64007" cy="6350"/>
                    </a:xfrm>
                    <a:prstGeom prst="rect">
                      <a:avLst/>
                    </a:prstGeom>
                  </pic:spPr>
                </pic:pic>
              </a:graphicData>
            </a:graphic>
          </wp:anchor>
        </w:drawing>
      </w:r>
      <w:r>
        <w:rPr>
          <w:color w:val="292425"/>
          <w:spacing w:val="-14"/>
          <w:w w:val="120"/>
          <w:sz w:val="12"/>
        </w:rPr>
        <w:t>25</w:t>
      </w:r>
    </w:p>
    <w:p>
      <w:pPr>
        <w:pStyle w:val="BodyText"/>
        <w:rPr>
          <w:sz w:val="12"/>
        </w:rPr>
      </w:pPr>
    </w:p>
    <w:p>
      <w:pPr>
        <w:pStyle w:val="BodyText"/>
        <w:spacing w:before="7"/>
        <w:rPr>
          <w:sz w:val="17"/>
        </w:rPr>
      </w:pPr>
    </w:p>
    <w:p>
      <w:pPr>
        <w:spacing w:before="0"/>
        <w:ind w:left="178" w:right="0" w:firstLine="0"/>
        <w:jc w:val="left"/>
        <w:rPr>
          <w:sz w:val="12"/>
        </w:rPr>
      </w:pPr>
      <w:r>
        <w:rPr/>
        <w:drawing>
          <wp:anchor distT="0" distB="0" distL="0" distR="0" allowOverlap="1" layoutInCell="1" locked="0" behindDoc="0" simplePos="0" relativeHeight="16221696">
            <wp:simplePos x="0" y="0"/>
            <wp:positionH relativeFrom="page">
              <wp:posOffset>635622</wp:posOffset>
            </wp:positionH>
            <wp:positionV relativeFrom="paragraph">
              <wp:posOffset>48132</wp:posOffset>
            </wp:positionV>
            <wp:extent cx="64007" cy="6350"/>
            <wp:effectExtent l="0" t="0" r="0" b="0"/>
            <wp:wrapNone/>
            <wp:docPr id="275" name="image55.png"/>
            <wp:cNvGraphicFramePr>
              <a:graphicFrameLocks noChangeAspect="1"/>
            </wp:cNvGraphicFramePr>
            <a:graphic>
              <a:graphicData uri="http://schemas.openxmlformats.org/drawingml/2006/picture">
                <pic:pic>
                  <pic:nvPicPr>
                    <pic:cNvPr id="276" name="image55.png"/>
                    <pic:cNvPicPr/>
                  </pic:nvPicPr>
                  <pic:blipFill>
                    <a:blip r:embed="rId105" cstate="print"/>
                    <a:stretch>
                      <a:fillRect/>
                    </a:stretch>
                  </pic:blipFill>
                  <pic:spPr>
                    <a:xfrm>
                      <a:off x="0" y="0"/>
                      <a:ext cx="64007" cy="6350"/>
                    </a:xfrm>
                    <a:prstGeom prst="rect">
                      <a:avLst/>
                    </a:prstGeom>
                  </pic:spPr>
                </pic:pic>
              </a:graphicData>
            </a:graphic>
          </wp:anchor>
        </w:drawing>
      </w:r>
      <w:r>
        <w:rPr>
          <w:color w:val="292425"/>
          <w:spacing w:val="-11"/>
          <w:w w:val="120"/>
          <w:sz w:val="12"/>
        </w:rPr>
        <w:t>30</w:t>
      </w:r>
    </w:p>
    <w:p>
      <w:pPr>
        <w:tabs>
          <w:tab w:pos="1167" w:val="left" w:leader="none"/>
          <w:tab w:pos="1855" w:val="left" w:leader="none"/>
        </w:tabs>
        <w:spacing w:before="64"/>
        <w:ind w:left="408" w:right="0" w:firstLine="0"/>
        <w:jc w:val="left"/>
        <w:rPr>
          <w:sz w:val="12"/>
        </w:rPr>
      </w:pPr>
      <w:r>
        <w:rPr>
          <w:color w:val="292425"/>
          <w:spacing w:val="-12"/>
          <w:w w:val="120"/>
          <w:sz w:val="12"/>
        </w:rPr>
        <w:t>1961</w:t>
        <w:tab/>
      </w:r>
      <w:r>
        <w:rPr>
          <w:color w:val="292425"/>
          <w:spacing w:val="-8"/>
          <w:w w:val="120"/>
          <w:sz w:val="12"/>
        </w:rPr>
        <w:t>71</w:t>
        <w:tab/>
        <w:t>81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4"/>
        </w:rPr>
      </w:pPr>
    </w:p>
    <w:p>
      <w:pPr>
        <w:tabs>
          <w:tab w:pos="790" w:val="left" w:leader="none"/>
        </w:tabs>
        <w:spacing w:before="0"/>
        <w:ind w:left="175" w:right="0" w:firstLine="0"/>
        <w:jc w:val="left"/>
        <w:rPr>
          <w:sz w:val="12"/>
        </w:rPr>
      </w:pPr>
      <w:r>
        <w:rPr>
          <w:color w:val="292425"/>
          <w:spacing w:val="-9"/>
          <w:w w:val="120"/>
          <w:sz w:val="12"/>
        </w:rPr>
        <w:t>91</w:t>
        <w:tab/>
      </w:r>
      <w:r>
        <w:rPr>
          <w:color w:val="292425"/>
          <w:spacing w:val="-12"/>
          <w:w w:val="120"/>
          <w:sz w:val="12"/>
        </w:rPr>
        <w:t>2001</w:t>
      </w:r>
    </w:p>
    <w:p>
      <w:pPr>
        <w:pStyle w:val="BodyText"/>
        <w:rPr>
          <w:sz w:val="12"/>
        </w:rPr>
      </w:pPr>
      <w:r>
        <w:rPr/>
        <w:br w:type="column"/>
      </w:r>
      <w:r>
        <w:rPr>
          <w:sz w:val="12"/>
        </w:rPr>
      </w:r>
    </w:p>
    <w:p>
      <w:pPr>
        <w:pStyle w:val="BodyText"/>
        <w:rPr>
          <w:sz w:val="12"/>
        </w:rPr>
      </w:pPr>
    </w:p>
    <w:p>
      <w:pPr>
        <w:spacing w:before="85"/>
        <w:ind w:left="170" w:right="0" w:firstLine="0"/>
        <w:jc w:val="left"/>
        <w:rPr>
          <w:sz w:val="12"/>
        </w:rPr>
      </w:pPr>
      <w:r>
        <w:rPr>
          <w:color w:val="292425"/>
          <w:w w:val="115"/>
          <w:sz w:val="12"/>
        </w:rPr>
        <w:t>0.1</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170" w:right="0" w:firstLine="0"/>
        <w:jc w:val="left"/>
        <w:rPr>
          <w:sz w:val="12"/>
        </w:rPr>
      </w:pPr>
      <w:r>
        <w:rPr/>
        <w:drawing>
          <wp:anchor distT="0" distB="0" distL="0" distR="0" allowOverlap="1" layoutInCell="1" locked="0" behindDoc="0" simplePos="0" relativeHeight="16214528">
            <wp:simplePos x="0" y="0"/>
            <wp:positionH relativeFrom="page">
              <wp:posOffset>2640177</wp:posOffset>
            </wp:positionH>
            <wp:positionV relativeFrom="paragraph">
              <wp:posOffset>44927</wp:posOffset>
            </wp:positionV>
            <wp:extent cx="63995" cy="6350"/>
            <wp:effectExtent l="0" t="0" r="0" b="0"/>
            <wp:wrapNone/>
            <wp:docPr id="277" name="image58.png"/>
            <wp:cNvGraphicFramePr>
              <a:graphicFrameLocks noChangeAspect="1"/>
            </wp:cNvGraphicFramePr>
            <a:graphic>
              <a:graphicData uri="http://schemas.openxmlformats.org/drawingml/2006/picture">
                <pic:pic>
                  <pic:nvPicPr>
                    <pic:cNvPr id="278" name="image58.png"/>
                    <pic:cNvPicPr/>
                  </pic:nvPicPr>
                  <pic:blipFill>
                    <a:blip r:embed="rId108"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15040">
            <wp:simplePos x="0" y="0"/>
            <wp:positionH relativeFrom="page">
              <wp:posOffset>2640177</wp:posOffset>
            </wp:positionH>
            <wp:positionV relativeFrom="paragraph">
              <wp:posOffset>-409097</wp:posOffset>
            </wp:positionV>
            <wp:extent cx="63995" cy="6350"/>
            <wp:effectExtent l="0" t="0" r="0" b="0"/>
            <wp:wrapNone/>
            <wp:docPr id="279" name="image55.png"/>
            <wp:cNvGraphicFramePr>
              <a:graphicFrameLocks noChangeAspect="1"/>
            </wp:cNvGraphicFramePr>
            <a:graphic>
              <a:graphicData uri="http://schemas.openxmlformats.org/drawingml/2006/picture">
                <pic:pic>
                  <pic:nvPicPr>
                    <pic:cNvPr id="280" name="image55.png"/>
                    <pic:cNvPicPr/>
                  </pic:nvPicPr>
                  <pic:blipFill>
                    <a:blip r:embed="rId105" cstate="print"/>
                    <a:stretch>
                      <a:fillRect/>
                    </a:stretch>
                  </pic:blipFill>
                  <pic:spPr>
                    <a:xfrm>
                      <a:off x="0" y="0"/>
                      <a:ext cx="63995" cy="6350"/>
                    </a:xfrm>
                    <a:prstGeom prst="rect">
                      <a:avLst/>
                    </a:prstGeom>
                  </pic:spPr>
                </pic:pic>
              </a:graphicData>
            </a:graphic>
          </wp:anchor>
        </w:drawing>
      </w:r>
      <w:r>
        <w:rPr>
          <w:color w:val="292425"/>
          <w:w w:val="115"/>
          <w:sz w:val="12"/>
        </w:rPr>
        <w:t>0.0</w:t>
      </w:r>
    </w:p>
    <w:p>
      <w:pPr>
        <w:pStyle w:val="BodyText"/>
        <w:spacing w:line="292" w:lineRule="auto" w:before="64"/>
        <w:ind w:left="175" w:right="100"/>
      </w:pPr>
      <w:r>
        <w:rPr/>
        <w:br w:type="column"/>
      </w:r>
      <w:r>
        <w:rPr>
          <w:color w:val="292425"/>
          <w:w w:val="110"/>
        </w:rPr>
        <w:t>The </w:t>
      </w:r>
      <w:r>
        <w:rPr>
          <w:color w:val="292425"/>
          <w:spacing w:val="-3"/>
          <w:w w:val="110"/>
        </w:rPr>
        <w:t>Committee </w:t>
      </w:r>
      <w:r>
        <w:rPr>
          <w:color w:val="292425"/>
          <w:w w:val="110"/>
        </w:rPr>
        <w:t>has judged that most of the recent rise in inflation and the earlier fall has reflected </w:t>
      </w:r>
      <w:r>
        <w:rPr>
          <w:color w:val="292425"/>
          <w:spacing w:val="-3"/>
          <w:w w:val="110"/>
        </w:rPr>
        <w:t>temporary </w:t>
      </w:r>
      <w:r>
        <w:rPr>
          <w:color w:val="292425"/>
          <w:w w:val="110"/>
        </w:rPr>
        <w:t>movements in the relative prices of just a few components, notably petrol prices and housing depreciation. These </w:t>
      </w:r>
      <w:r>
        <w:rPr>
          <w:color w:val="292425"/>
          <w:spacing w:val="-3"/>
          <w:w w:val="110"/>
        </w:rPr>
        <w:t>large upward</w:t>
      </w:r>
      <w:r>
        <w:rPr>
          <w:color w:val="292425"/>
          <w:spacing w:val="-30"/>
          <w:w w:val="110"/>
        </w:rPr>
        <w:t> </w:t>
      </w:r>
      <w:r>
        <w:rPr>
          <w:color w:val="292425"/>
          <w:w w:val="110"/>
        </w:rPr>
        <w:t>influences,</w:t>
      </w:r>
      <w:r>
        <w:rPr>
          <w:color w:val="292425"/>
          <w:spacing w:val="-29"/>
          <w:w w:val="110"/>
        </w:rPr>
        <w:t> </w:t>
      </w:r>
      <w:r>
        <w:rPr>
          <w:color w:val="292425"/>
          <w:w w:val="110"/>
        </w:rPr>
        <w:t>relating</w:t>
      </w:r>
      <w:r>
        <w:rPr>
          <w:color w:val="292425"/>
          <w:spacing w:val="-29"/>
          <w:w w:val="110"/>
        </w:rPr>
        <w:t> </w:t>
      </w:r>
      <w:r>
        <w:rPr>
          <w:color w:val="292425"/>
          <w:w w:val="110"/>
        </w:rPr>
        <w:t>specifically</w:t>
      </w:r>
      <w:r>
        <w:rPr>
          <w:color w:val="292425"/>
          <w:spacing w:val="-29"/>
          <w:w w:val="110"/>
        </w:rPr>
        <w:t> </w:t>
      </w:r>
      <w:r>
        <w:rPr>
          <w:color w:val="292425"/>
          <w:spacing w:val="-4"/>
          <w:w w:val="110"/>
        </w:rPr>
        <w:t>to</w:t>
      </w:r>
      <w:r>
        <w:rPr>
          <w:color w:val="292425"/>
          <w:spacing w:val="-29"/>
          <w:w w:val="110"/>
        </w:rPr>
        <w:t> </w:t>
      </w:r>
      <w:r>
        <w:rPr>
          <w:color w:val="292425"/>
          <w:w w:val="110"/>
        </w:rPr>
        <w:t>developments</w:t>
      </w:r>
      <w:r>
        <w:rPr>
          <w:color w:val="292425"/>
          <w:spacing w:val="-29"/>
          <w:w w:val="110"/>
        </w:rPr>
        <w:t> </w:t>
      </w:r>
      <w:r>
        <w:rPr>
          <w:color w:val="292425"/>
          <w:w w:val="110"/>
        </w:rPr>
        <w:t>in</w:t>
      </w:r>
      <w:r>
        <w:rPr>
          <w:color w:val="292425"/>
          <w:spacing w:val="-29"/>
          <w:w w:val="110"/>
        </w:rPr>
        <w:t> </w:t>
      </w:r>
      <w:r>
        <w:rPr>
          <w:color w:val="292425"/>
          <w:w w:val="110"/>
        </w:rPr>
        <w:t>the</w:t>
      </w:r>
    </w:p>
    <w:p>
      <w:pPr>
        <w:spacing w:after="0" w:line="292" w:lineRule="auto"/>
        <w:sectPr>
          <w:type w:val="continuous"/>
          <w:pgSz w:w="11900" w:h="16840"/>
          <w:pgMar w:top="1260" w:bottom="280" w:left="660" w:right="620"/>
          <w:cols w:num="4" w:equalWidth="0">
            <w:col w:w="2026" w:space="342"/>
            <w:col w:w="1059" w:space="39"/>
            <w:col w:w="383" w:space="1070"/>
            <w:col w:w="5701"/>
          </w:cols>
        </w:sectPr>
      </w:pPr>
    </w:p>
    <w:p>
      <w:pPr>
        <w:spacing w:before="42"/>
        <w:ind w:left="186" w:right="0" w:firstLine="0"/>
        <w:jc w:val="left"/>
        <w:rPr>
          <w:sz w:val="12"/>
        </w:rPr>
      </w:pPr>
      <w:r>
        <w:rPr>
          <w:color w:val="292425"/>
          <w:w w:val="105"/>
          <w:sz w:val="12"/>
        </w:rPr>
        <w:t>Sources: ONS and Bank of England.</w:t>
      </w:r>
    </w:p>
    <w:p>
      <w:pPr>
        <w:pStyle w:val="BodyText"/>
        <w:spacing w:before="1"/>
        <w:rPr>
          <w:sz w:val="10"/>
        </w:rPr>
      </w:pPr>
    </w:p>
    <w:p>
      <w:pPr>
        <w:pStyle w:val="ListParagraph"/>
        <w:numPr>
          <w:ilvl w:val="0"/>
          <w:numId w:val="30"/>
        </w:numPr>
        <w:tabs>
          <w:tab w:pos="427" w:val="left" w:leader="none"/>
        </w:tabs>
        <w:spacing w:line="208" w:lineRule="auto" w:before="0" w:after="0"/>
        <w:ind w:left="426" w:right="38" w:hanging="240"/>
        <w:jc w:val="left"/>
        <w:rPr>
          <w:sz w:val="12"/>
        </w:rPr>
      </w:pPr>
      <w:r>
        <w:rPr>
          <w:color w:val="292425"/>
          <w:spacing w:val="-3"/>
          <w:w w:val="105"/>
          <w:sz w:val="12"/>
        </w:rPr>
        <w:t>Weighted </w:t>
      </w:r>
      <w:r>
        <w:rPr>
          <w:color w:val="292425"/>
          <w:w w:val="105"/>
          <w:sz w:val="12"/>
        </w:rPr>
        <w:t>proportion of the RPIX basket with a negative twelve-month inflation</w:t>
      </w:r>
      <w:r>
        <w:rPr>
          <w:color w:val="292425"/>
          <w:spacing w:val="-4"/>
          <w:w w:val="105"/>
          <w:sz w:val="12"/>
        </w:rPr>
        <w:t> </w:t>
      </w:r>
      <w:r>
        <w:rPr>
          <w:color w:val="292425"/>
          <w:w w:val="105"/>
          <w:sz w:val="12"/>
        </w:rPr>
        <w:t>rate.</w:t>
      </w:r>
    </w:p>
    <w:p>
      <w:pPr>
        <w:pStyle w:val="BodyText"/>
        <w:spacing w:line="292" w:lineRule="auto"/>
        <w:ind w:left="186" w:right="86"/>
      </w:pPr>
      <w:r>
        <w:rPr/>
        <w:br w:type="column"/>
      </w:r>
      <w:r>
        <w:rPr>
          <w:color w:val="292425"/>
          <w:w w:val="110"/>
        </w:rPr>
        <w:t>oil and housing markets, </w:t>
      </w:r>
      <w:r>
        <w:rPr>
          <w:color w:val="292425"/>
          <w:spacing w:val="-3"/>
          <w:w w:val="110"/>
        </w:rPr>
        <w:t>have </w:t>
      </w:r>
      <w:r>
        <w:rPr>
          <w:color w:val="292425"/>
          <w:w w:val="110"/>
        </w:rPr>
        <w:t>probably </w:t>
      </w:r>
      <w:r>
        <w:rPr>
          <w:color w:val="292425"/>
          <w:spacing w:val="-3"/>
          <w:w w:val="110"/>
        </w:rPr>
        <w:t>exaggerated </w:t>
      </w:r>
      <w:r>
        <w:rPr>
          <w:color w:val="292425"/>
          <w:w w:val="110"/>
        </w:rPr>
        <w:t>the strength</w:t>
      </w:r>
      <w:r>
        <w:rPr>
          <w:color w:val="292425"/>
          <w:spacing w:val="-20"/>
          <w:w w:val="110"/>
        </w:rPr>
        <w:t> </w:t>
      </w:r>
      <w:r>
        <w:rPr>
          <w:color w:val="292425"/>
          <w:w w:val="110"/>
        </w:rPr>
        <w:t>of</w:t>
      </w:r>
      <w:r>
        <w:rPr>
          <w:color w:val="292425"/>
          <w:spacing w:val="-20"/>
          <w:w w:val="110"/>
        </w:rPr>
        <w:t> </w:t>
      </w:r>
      <w:r>
        <w:rPr>
          <w:color w:val="292425"/>
          <w:w w:val="110"/>
        </w:rPr>
        <w:t>underlying</w:t>
      </w:r>
      <w:r>
        <w:rPr>
          <w:color w:val="292425"/>
          <w:spacing w:val="-20"/>
          <w:w w:val="110"/>
        </w:rPr>
        <w:t> </w:t>
      </w:r>
      <w:r>
        <w:rPr>
          <w:color w:val="292425"/>
          <w:w w:val="110"/>
        </w:rPr>
        <w:t>inflationary</w:t>
      </w:r>
      <w:r>
        <w:rPr>
          <w:color w:val="292425"/>
          <w:spacing w:val="-20"/>
          <w:w w:val="110"/>
        </w:rPr>
        <w:t> </w:t>
      </w:r>
      <w:r>
        <w:rPr>
          <w:color w:val="292425"/>
          <w:spacing w:val="-3"/>
          <w:w w:val="110"/>
        </w:rPr>
        <w:t>pressures,</w:t>
      </w:r>
      <w:r>
        <w:rPr>
          <w:color w:val="292425"/>
          <w:spacing w:val="-20"/>
          <w:w w:val="110"/>
        </w:rPr>
        <w:t> </w:t>
      </w:r>
      <w:r>
        <w:rPr>
          <w:color w:val="292425"/>
          <w:w w:val="110"/>
        </w:rPr>
        <w:t>and</w:t>
      </w:r>
      <w:r>
        <w:rPr>
          <w:color w:val="292425"/>
          <w:spacing w:val="-19"/>
          <w:w w:val="110"/>
        </w:rPr>
        <w:t> </w:t>
      </w:r>
      <w:r>
        <w:rPr>
          <w:color w:val="292425"/>
          <w:spacing w:val="-3"/>
          <w:w w:val="110"/>
        </w:rPr>
        <w:t>have</w:t>
      </w:r>
      <w:r>
        <w:rPr>
          <w:color w:val="292425"/>
          <w:spacing w:val="-20"/>
          <w:w w:val="110"/>
        </w:rPr>
        <w:t> </w:t>
      </w:r>
      <w:r>
        <w:rPr>
          <w:color w:val="292425"/>
          <w:w w:val="110"/>
        </w:rPr>
        <w:t>little</w:t>
      </w:r>
    </w:p>
    <w:p>
      <w:pPr>
        <w:spacing w:after="0" w:line="292" w:lineRule="auto"/>
        <w:sectPr>
          <w:type w:val="continuous"/>
          <w:pgSz w:w="11900" w:h="16840"/>
          <w:pgMar w:top="1260" w:bottom="280" w:left="660" w:right="620"/>
          <w:cols w:num="2" w:equalWidth="0">
            <w:col w:w="3323" w:space="1585"/>
            <w:col w:w="5712"/>
          </w:cols>
        </w:sectPr>
      </w:pPr>
    </w:p>
    <w:p>
      <w:pPr>
        <w:pStyle w:val="BodyText"/>
      </w:pPr>
    </w:p>
    <w:p>
      <w:pPr>
        <w:spacing w:after="0"/>
        <w:sectPr>
          <w:headerReference w:type="even" r:id="rId162"/>
          <w:headerReference w:type="default" r:id="rId163"/>
          <w:footerReference w:type="even" r:id="rId164"/>
          <w:footerReference w:type="default" r:id="rId165"/>
          <w:pgSz w:w="11900" w:h="16840"/>
          <w:pgMar w:header="579" w:footer="575" w:top="760" w:bottom="760" w:left="660" w:right="620"/>
          <w:pgNumType w:start="36"/>
        </w:sectPr>
      </w:pPr>
    </w:p>
    <w:p>
      <w:pPr>
        <w:pStyle w:val="BodyText"/>
        <w:rPr>
          <w:sz w:val="22"/>
        </w:rPr>
      </w:pPr>
    </w:p>
    <w:p>
      <w:pPr>
        <w:pStyle w:val="BodyText"/>
        <w:rPr>
          <w:sz w:val="22"/>
        </w:rPr>
      </w:pPr>
    </w:p>
    <w:p>
      <w:pPr>
        <w:pStyle w:val="BodyText"/>
        <w:spacing w:before="6"/>
        <w:rPr>
          <w:sz w:val="25"/>
        </w:rPr>
      </w:pPr>
    </w:p>
    <w:p>
      <w:pPr>
        <w:spacing w:before="0"/>
        <w:ind w:left="408" w:right="0" w:firstLine="0"/>
        <w:jc w:val="left"/>
        <w:rPr>
          <w:rFonts w:ascii="Trebuchet MS"/>
          <w:b/>
          <w:sz w:val="20"/>
        </w:rPr>
      </w:pPr>
      <w:bookmarkStart w:name="Deflation" w:id="60"/>
      <w:bookmarkEnd w:id="60"/>
      <w:r>
        <w:rPr/>
      </w:r>
      <w:bookmarkStart w:name="_bookmark23" w:id="61"/>
      <w:bookmarkEnd w:id="61"/>
      <w:r>
        <w:rPr/>
      </w:r>
      <w:r>
        <w:rPr>
          <w:rFonts w:ascii="Trebuchet MS"/>
          <w:b/>
          <w:color w:val="0092C0"/>
          <w:sz w:val="20"/>
        </w:rPr>
        <w:t>What</w:t>
      </w:r>
      <w:r>
        <w:rPr>
          <w:rFonts w:ascii="Trebuchet MS"/>
          <w:b/>
          <w:color w:val="0092C0"/>
          <w:spacing w:val="-38"/>
          <w:sz w:val="20"/>
        </w:rPr>
        <w:t> </w:t>
      </w:r>
      <w:r>
        <w:rPr>
          <w:rFonts w:ascii="Trebuchet MS"/>
          <w:b/>
          <w:color w:val="0092C0"/>
          <w:sz w:val="20"/>
        </w:rPr>
        <w:t>is</w:t>
      </w:r>
      <w:r>
        <w:rPr>
          <w:rFonts w:ascii="Trebuchet MS"/>
          <w:b/>
          <w:color w:val="0092C0"/>
          <w:spacing w:val="-38"/>
          <w:sz w:val="20"/>
        </w:rPr>
        <w:t> </w:t>
      </w:r>
      <w:r>
        <w:rPr>
          <w:rFonts w:ascii="Trebuchet MS"/>
          <w:b/>
          <w:color w:val="0092C0"/>
          <w:sz w:val="20"/>
        </w:rPr>
        <w:t>deflation</w:t>
      </w:r>
      <w:r>
        <w:rPr>
          <w:rFonts w:ascii="Trebuchet MS"/>
          <w:b/>
          <w:color w:val="0092C0"/>
          <w:spacing w:val="-38"/>
          <w:sz w:val="20"/>
        </w:rPr>
        <w:t> </w:t>
      </w:r>
      <w:r>
        <w:rPr>
          <w:rFonts w:ascii="Trebuchet MS"/>
          <w:b/>
          <w:color w:val="0092C0"/>
          <w:sz w:val="20"/>
        </w:rPr>
        <w:t>and</w:t>
      </w:r>
      <w:r>
        <w:rPr>
          <w:rFonts w:ascii="Trebuchet MS"/>
          <w:b/>
          <w:color w:val="0092C0"/>
          <w:spacing w:val="-37"/>
          <w:sz w:val="20"/>
        </w:rPr>
        <w:t> </w:t>
      </w:r>
      <w:r>
        <w:rPr>
          <w:rFonts w:ascii="Trebuchet MS"/>
          <w:b/>
          <w:color w:val="0092C0"/>
          <w:sz w:val="20"/>
        </w:rPr>
        <w:t>how</w:t>
      </w:r>
      <w:r>
        <w:rPr>
          <w:rFonts w:ascii="Trebuchet MS"/>
          <w:b/>
          <w:color w:val="0092C0"/>
          <w:spacing w:val="-38"/>
          <w:sz w:val="20"/>
        </w:rPr>
        <w:t> </w:t>
      </w:r>
      <w:r>
        <w:rPr>
          <w:rFonts w:ascii="Trebuchet MS"/>
          <w:b/>
          <w:color w:val="0092C0"/>
          <w:sz w:val="20"/>
        </w:rPr>
        <w:t>does</w:t>
      </w:r>
      <w:r>
        <w:rPr>
          <w:rFonts w:ascii="Trebuchet MS"/>
          <w:b/>
          <w:color w:val="0092C0"/>
          <w:spacing w:val="-38"/>
          <w:sz w:val="20"/>
        </w:rPr>
        <w:t> </w:t>
      </w:r>
      <w:r>
        <w:rPr>
          <w:rFonts w:ascii="Trebuchet MS"/>
          <w:b/>
          <w:color w:val="0092C0"/>
          <w:sz w:val="20"/>
        </w:rPr>
        <w:t>it</w:t>
      </w:r>
      <w:r>
        <w:rPr>
          <w:rFonts w:ascii="Trebuchet MS"/>
          <w:b/>
          <w:color w:val="0092C0"/>
          <w:spacing w:val="-37"/>
          <w:sz w:val="20"/>
        </w:rPr>
        <w:t> </w:t>
      </w:r>
      <w:r>
        <w:rPr>
          <w:rFonts w:ascii="Trebuchet MS"/>
          <w:b/>
          <w:color w:val="0092C0"/>
          <w:sz w:val="20"/>
        </w:rPr>
        <w:t>come</w:t>
      </w:r>
      <w:r>
        <w:rPr>
          <w:rFonts w:ascii="Trebuchet MS"/>
          <w:b/>
          <w:color w:val="0092C0"/>
          <w:spacing w:val="-38"/>
          <w:sz w:val="20"/>
        </w:rPr>
        <w:t> </w:t>
      </w:r>
      <w:r>
        <w:rPr>
          <w:rFonts w:ascii="Trebuchet MS"/>
          <w:b/>
          <w:color w:val="0092C0"/>
          <w:sz w:val="20"/>
        </w:rPr>
        <w:t>about?</w:t>
      </w:r>
    </w:p>
    <w:p>
      <w:pPr>
        <w:spacing w:before="268"/>
        <w:ind w:left="254" w:right="0" w:firstLine="0"/>
        <w:jc w:val="left"/>
        <w:rPr>
          <w:rFonts w:ascii="Trebuchet MS"/>
          <w:b/>
          <w:sz w:val="28"/>
        </w:rPr>
      </w:pPr>
      <w:r>
        <w:rPr/>
        <w:br w:type="column"/>
      </w:r>
      <w:r>
        <w:rPr>
          <w:rFonts w:ascii="Trebuchet MS"/>
          <w:b/>
          <w:color w:val="0092C0"/>
          <w:sz w:val="28"/>
        </w:rPr>
        <w:t>Deflation</w:t>
      </w:r>
    </w:p>
    <w:p>
      <w:pPr>
        <w:spacing w:line="256" w:lineRule="auto" w:before="198"/>
        <w:ind w:left="1020" w:right="161" w:firstLine="0"/>
        <w:jc w:val="left"/>
        <w:rPr>
          <w:sz w:val="19"/>
        </w:rPr>
      </w:pPr>
      <w:r>
        <w:rPr>
          <w:color w:val="292425"/>
          <w:w w:val="115"/>
          <w:sz w:val="19"/>
        </w:rPr>
        <w:t>increase</w:t>
      </w:r>
      <w:r>
        <w:rPr>
          <w:color w:val="292425"/>
          <w:spacing w:val="-24"/>
          <w:w w:val="115"/>
          <w:sz w:val="19"/>
        </w:rPr>
        <w:t> </w:t>
      </w:r>
      <w:r>
        <w:rPr>
          <w:color w:val="292425"/>
          <w:w w:val="115"/>
          <w:sz w:val="19"/>
        </w:rPr>
        <w:t>in</w:t>
      </w:r>
      <w:r>
        <w:rPr>
          <w:color w:val="292425"/>
          <w:spacing w:val="-23"/>
          <w:w w:val="115"/>
          <w:sz w:val="19"/>
        </w:rPr>
        <w:t> </w:t>
      </w:r>
      <w:r>
        <w:rPr>
          <w:color w:val="292425"/>
          <w:w w:val="115"/>
          <w:sz w:val="19"/>
        </w:rPr>
        <w:t>real</w:t>
      </w:r>
      <w:r>
        <w:rPr>
          <w:color w:val="292425"/>
          <w:spacing w:val="-23"/>
          <w:w w:val="115"/>
          <w:sz w:val="19"/>
        </w:rPr>
        <w:t> </w:t>
      </w:r>
      <w:r>
        <w:rPr>
          <w:color w:val="292425"/>
          <w:w w:val="115"/>
          <w:sz w:val="19"/>
        </w:rPr>
        <w:t>debt</w:t>
      </w:r>
      <w:r>
        <w:rPr>
          <w:color w:val="292425"/>
          <w:spacing w:val="-23"/>
          <w:w w:val="115"/>
          <w:sz w:val="19"/>
        </w:rPr>
        <w:t> </w:t>
      </w:r>
      <w:r>
        <w:rPr>
          <w:color w:val="292425"/>
          <w:w w:val="115"/>
          <w:sz w:val="19"/>
        </w:rPr>
        <w:t>burdens</w:t>
      </w:r>
      <w:r>
        <w:rPr>
          <w:color w:val="292425"/>
          <w:spacing w:val="-23"/>
          <w:w w:val="115"/>
          <w:sz w:val="19"/>
        </w:rPr>
        <w:t> </w:t>
      </w:r>
      <w:r>
        <w:rPr>
          <w:color w:val="292425"/>
          <w:w w:val="115"/>
          <w:sz w:val="19"/>
        </w:rPr>
        <w:t>associated</w:t>
      </w:r>
      <w:r>
        <w:rPr>
          <w:color w:val="292425"/>
          <w:spacing w:val="-24"/>
          <w:w w:val="115"/>
          <w:sz w:val="19"/>
        </w:rPr>
        <w:t> </w:t>
      </w:r>
      <w:r>
        <w:rPr>
          <w:color w:val="292425"/>
          <w:w w:val="115"/>
          <w:sz w:val="19"/>
        </w:rPr>
        <w:t>with</w:t>
      </w:r>
      <w:r>
        <w:rPr>
          <w:color w:val="292425"/>
          <w:spacing w:val="-23"/>
          <w:w w:val="115"/>
          <w:sz w:val="19"/>
        </w:rPr>
        <w:t> </w:t>
      </w:r>
      <w:r>
        <w:rPr>
          <w:color w:val="292425"/>
          <w:w w:val="115"/>
          <w:sz w:val="19"/>
        </w:rPr>
        <w:t>a</w:t>
      </w:r>
      <w:r>
        <w:rPr>
          <w:color w:val="292425"/>
          <w:spacing w:val="-23"/>
          <w:w w:val="115"/>
          <w:sz w:val="19"/>
        </w:rPr>
        <w:t> </w:t>
      </w:r>
      <w:r>
        <w:rPr>
          <w:color w:val="292425"/>
          <w:w w:val="115"/>
          <w:sz w:val="19"/>
        </w:rPr>
        <w:t>fall</w:t>
      </w:r>
      <w:r>
        <w:rPr>
          <w:color w:val="292425"/>
          <w:spacing w:val="-23"/>
          <w:w w:val="115"/>
          <w:sz w:val="19"/>
        </w:rPr>
        <w:t> </w:t>
      </w:r>
      <w:r>
        <w:rPr>
          <w:color w:val="292425"/>
          <w:w w:val="115"/>
          <w:sz w:val="19"/>
        </w:rPr>
        <w:t>in prices</w:t>
      </w:r>
      <w:r>
        <w:rPr>
          <w:color w:val="292425"/>
          <w:spacing w:val="-31"/>
          <w:w w:val="115"/>
          <w:sz w:val="19"/>
        </w:rPr>
        <w:t> </w:t>
      </w:r>
      <w:r>
        <w:rPr>
          <w:color w:val="292425"/>
          <w:w w:val="115"/>
          <w:sz w:val="19"/>
        </w:rPr>
        <w:t>in</w:t>
      </w:r>
      <w:r>
        <w:rPr>
          <w:color w:val="292425"/>
          <w:spacing w:val="-31"/>
          <w:w w:val="115"/>
          <w:sz w:val="19"/>
        </w:rPr>
        <w:t> </w:t>
      </w:r>
      <w:r>
        <w:rPr>
          <w:color w:val="292425"/>
          <w:w w:val="115"/>
          <w:sz w:val="19"/>
        </w:rPr>
        <w:t>conjunction</w:t>
      </w:r>
      <w:r>
        <w:rPr>
          <w:color w:val="292425"/>
          <w:spacing w:val="-30"/>
          <w:w w:val="115"/>
          <w:sz w:val="19"/>
        </w:rPr>
        <w:t> </w:t>
      </w:r>
      <w:r>
        <w:rPr>
          <w:color w:val="292425"/>
          <w:w w:val="115"/>
          <w:sz w:val="19"/>
        </w:rPr>
        <w:t>with</w:t>
      </w:r>
      <w:r>
        <w:rPr>
          <w:color w:val="292425"/>
          <w:spacing w:val="-31"/>
          <w:w w:val="115"/>
          <w:sz w:val="19"/>
        </w:rPr>
        <w:t> </w:t>
      </w:r>
      <w:r>
        <w:rPr>
          <w:color w:val="292425"/>
          <w:w w:val="115"/>
          <w:sz w:val="19"/>
        </w:rPr>
        <w:t>a</w:t>
      </w:r>
      <w:r>
        <w:rPr>
          <w:color w:val="292425"/>
          <w:spacing w:val="-30"/>
          <w:w w:val="115"/>
          <w:sz w:val="19"/>
        </w:rPr>
        <w:t> </w:t>
      </w:r>
      <w:r>
        <w:rPr>
          <w:color w:val="292425"/>
          <w:w w:val="115"/>
          <w:sz w:val="19"/>
        </w:rPr>
        <w:t>deterioration</w:t>
      </w:r>
      <w:r>
        <w:rPr>
          <w:color w:val="292425"/>
          <w:spacing w:val="-31"/>
          <w:w w:val="115"/>
          <w:sz w:val="19"/>
        </w:rPr>
        <w:t> </w:t>
      </w:r>
      <w:r>
        <w:rPr>
          <w:color w:val="292425"/>
          <w:w w:val="115"/>
          <w:sz w:val="19"/>
        </w:rPr>
        <w:t>in</w:t>
      </w:r>
      <w:r>
        <w:rPr>
          <w:color w:val="292425"/>
          <w:spacing w:val="-30"/>
          <w:w w:val="115"/>
          <w:sz w:val="19"/>
        </w:rPr>
        <w:t> </w:t>
      </w:r>
      <w:r>
        <w:rPr>
          <w:color w:val="292425"/>
          <w:w w:val="115"/>
          <w:sz w:val="19"/>
        </w:rPr>
        <w:t>economic</w:t>
      </w:r>
    </w:p>
    <w:p>
      <w:pPr>
        <w:spacing w:after="0" w:line="256" w:lineRule="auto"/>
        <w:jc w:val="left"/>
        <w:rPr>
          <w:sz w:val="19"/>
        </w:rPr>
        <w:sectPr>
          <w:type w:val="continuous"/>
          <w:pgSz w:w="11900" w:h="16840"/>
          <w:pgMar w:top="1260" w:bottom="280" w:left="660" w:right="620"/>
          <w:cols w:num="2" w:equalWidth="0">
            <w:col w:w="4489" w:space="40"/>
            <w:col w:w="6091"/>
          </w:cols>
        </w:sectPr>
      </w:pPr>
    </w:p>
    <w:p>
      <w:pPr>
        <w:spacing w:line="163" w:lineRule="exact" w:before="0"/>
        <w:ind w:left="408" w:right="0" w:firstLine="0"/>
        <w:jc w:val="left"/>
        <w:rPr>
          <w:sz w:val="19"/>
        </w:rPr>
      </w:pPr>
      <w:r>
        <w:rPr>
          <w:color w:val="292425"/>
          <w:w w:val="110"/>
          <w:sz w:val="19"/>
        </w:rPr>
        <w:t>It</w:t>
      </w:r>
      <w:r>
        <w:rPr>
          <w:color w:val="292425"/>
          <w:spacing w:val="-17"/>
          <w:w w:val="110"/>
          <w:sz w:val="19"/>
        </w:rPr>
        <w:t> </w:t>
      </w:r>
      <w:r>
        <w:rPr>
          <w:color w:val="292425"/>
          <w:w w:val="110"/>
          <w:sz w:val="19"/>
        </w:rPr>
        <w:t>is</w:t>
      </w:r>
      <w:r>
        <w:rPr>
          <w:color w:val="292425"/>
          <w:spacing w:val="-16"/>
          <w:w w:val="110"/>
          <w:sz w:val="19"/>
        </w:rPr>
        <w:t> </w:t>
      </w:r>
      <w:r>
        <w:rPr>
          <w:color w:val="292425"/>
          <w:w w:val="110"/>
          <w:sz w:val="19"/>
        </w:rPr>
        <w:t>normal,</w:t>
      </w:r>
      <w:r>
        <w:rPr>
          <w:color w:val="292425"/>
          <w:spacing w:val="-16"/>
          <w:w w:val="110"/>
          <w:sz w:val="19"/>
        </w:rPr>
        <w:t> </w:t>
      </w:r>
      <w:r>
        <w:rPr>
          <w:color w:val="292425"/>
          <w:w w:val="110"/>
          <w:sz w:val="19"/>
        </w:rPr>
        <w:t>particularly</w:t>
      </w:r>
      <w:r>
        <w:rPr>
          <w:color w:val="292425"/>
          <w:spacing w:val="-16"/>
          <w:w w:val="110"/>
          <w:sz w:val="19"/>
        </w:rPr>
        <w:t> </w:t>
      </w:r>
      <w:r>
        <w:rPr>
          <w:color w:val="292425"/>
          <w:w w:val="110"/>
          <w:sz w:val="19"/>
        </w:rPr>
        <w:t>at</w:t>
      </w:r>
      <w:r>
        <w:rPr>
          <w:color w:val="292425"/>
          <w:spacing w:val="-17"/>
          <w:w w:val="110"/>
          <w:sz w:val="19"/>
        </w:rPr>
        <w:t> </w:t>
      </w:r>
      <w:r>
        <w:rPr>
          <w:color w:val="292425"/>
          <w:w w:val="110"/>
          <w:sz w:val="19"/>
        </w:rPr>
        <w:t>low</w:t>
      </w:r>
      <w:r>
        <w:rPr>
          <w:color w:val="292425"/>
          <w:spacing w:val="-16"/>
          <w:w w:val="110"/>
          <w:sz w:val="19"/>
        </w:rPr>
        <w:t> </w:t>
      </w:r>
      <w:r>
        <w:rPr>
          <w:color w:val="292425"/>
          <w:w w:val="110"/>
          <w:sz w:val="19"/>
        </w:rPr>
        <w:t>levels</w:t>
      </w:r>
      <w:r>
        <w:rPr>
          <w:color w:val="292425"/>
          <w:spacing w:val="-16"/>
          <w:w w:val="110"/>
          <w:sz w:val="19"/>
        </w:rPr>
        <w:t> </w:t>
      </w:r>
      <w:r>
        <w:rPr>
          <w:color w:val="292425"/>
          <w:w w:val="110"/>
          <w:sz w:val="19"/>
        </w:rPr>
        <w:t>of</w:t>
      </w:r>
      <w:r>
        <w:rPr>
          <w:color w:val="292425"/>
          <w:spacing w:val="-16"/>
          <w:w w:val="110"/>
          <w:sz w:val="19"/>
        </w:rPr>
        <w:t> </w:t>
      </w:r>
      <w:r>
        <w:rPr>
          <w:color w:val="292425"/>
          <w:w w:val="110"/>
          <w:sz w:val="19"/>
        </w:rPr>
        <w:t>inflation,</w:t>
      </w:r>
      <w:r>
        <w:rPr>
          <w:color w:val="292425"/>
          <w:spacing w:val="-17"/>
          <w:w w:val="110"/>
          <w:sz w:val="19"/>
        </w:rPr>
        <w:t> </w:t>
      </w:r>
      <w:r>
        <w:rPr>
          <w:color w:val="292425"/>
          <w:w w:val="110"/>
          <w:sz w:val="19"/>
        </w:rPr>
        <w:t>for</w:t>
      </w:r>
      <w:r>
        <w:rPr>
          <w:color w:val="292425"/>
          <w:spacing w:val="-16"/>
          <w:w w:val="110"/>
          <w:sz w:val="19"/>
        </w:rPr>
        <w:t> </w:t>
      </w:r>
      <w:r>
        <w:rPr>
          <w:color w:val="292425"/>
          <w:w w:val="110"/>
          <w:sz w:val="19"/>
        </w:rPr>
        <w:t>the</w:t>
      </w:r>
    </w:p>
    <w:p>
      <w:pPr>
        <w:spacing w:line="254" w:lineRule="auto" w:before="14"/>
        <w:ind w:left="408" w:right="1" w:firstLine="0"/>
        <w:jc w:val="left"/>
        <w:rPr>
          <w:sz w:val="14"/>
        </w:rPr>
      </w:pPr>
      <w:r>
        <w:rPr>
          <w:color w:val="292425"/>
          <w:w w:val="110"/>
          <w:sz w:val="19"/>
        </w:rPr>
        <w:t>prices of some goods and services in the economy </w:t>
      </w:r>
      <w:r>
        <w:rPr>
          <w:color w:val="292425"/>
          <w:spacing w:val="-4"/>
          <w:w w:val="110"/>
          <w:sz w:val="19"/>
        </w:rPr>
        <w:t>to </w:t>
      </w:r>
      <w:r>
        <w:rPr>
          <w:color w:val="292425"/>
          <w:w w:val="110"/>
          <w:sz w:val="19"/>
        </w:rPr>
        <w:t>be falling, reflecting the demand and supply conditions in those individual markets. Deflation, </w:t>
      </w:r>
      <w:r>
        <w:rPr>
          <w:color w:val="292425"/>
          <w:spacing w:val="-4"/>
          <w:w w:val="110"/>
          <w:sz w:val="19"/>
        </w:rPr>
        <w:t>however, </w:t>
      </w:r>
      <w:r>
        <w:rPr>
          <w:color w:val="292425"/>
          <w:w w:val="110"/>
          <w:sz w:val="19"/>
        </w:rPr>
        <w:t>is defined as a sustained fall in the </w:t>
      </w:r>
      <w:r>
        <w:rPr>
          <w:i/>
          <w:color w:val="292425"/>
          <w:w w:val="110"/>
          <w:sz w:val="19"/>
        </w:rPr>
        <w:t>general </w:t>
      </w:r>
      <w:r>
        <w:rPr>
          <w:color w:val="292425"/>
          <w:w w:val="110"/>
          <w:sz w:val="19"/>
        </w:rPr>
        <w:t>price level—that is a prolonged decrease in some broad-based measure of prices, like the retail prices index. Deflation typically results from a significant fall in aggregate demand, in response </w:t>
      </w:r>
      <w:r>
        <w:rPr>
          <w:color w:val="292425"/>
          <w:spacing w:val="-4"/>
          <w:w w:val="110"/>
          <w:sz w:val="19"/>
        </w:rPr>
        <w:t>to </w:t>
      </w:r>
      <w:r>
        <w:rPr>
          <w:color w:val="292425"/>
          <w:w w:val="110"/>
          <w:sz w:val="19"/>
        </w:rPr>
        <w:t>which firms reduce their prices on an ongoing basis in order </w:t>
      </w:r>
      <w:r>
        <w:rPr>
          <w:color w:val="292425"/>
          <w:spacing w:val="-4"/>
          <w:w w:val="110"/>
          <w:sz w:val="19"/>
        </w:rPr>
        <w:t>to </w:t>
      </w:r>
      <w:r>
        <w:rPr>
          <w:color w:val="292425"/>
          <w:w w:val="110"/>
          <w:sz w:val="19"/>
        </w:rPr>
        <w:t>sell their products.</w:t>
      </w:r>
      <w:r>
        <w:rPr>
          <w:color w:val="292425"/>
          <w:w w:val="110"/>
          <w:position w:val="5"/>
          <w:sz w:val="14"/>
        </w:rPr>
        <w:t>(1)</w:t>
      </w:r>
    </w:p>
    <w:p>
      <w:pPr>
        <w:pStyle w:val="BodyText"/>
        <w:spacing w:before="2"/>
      </w:pPr>
    </w:p>
    <w:p>
      <w:pPr>
        <w:spacing w:before="0"/>
        <w:ind w:left="408" w:right="0" w:firstLine="0"/>
        <w:jc w:val="left"/>
        <w:rPr>
          <w:rFonts w:ascii="Trebuchet MS"/>
          <w:b/>
          <w:sz w:val="20"/>
        </w:rPr>
      </w:pPr>
      <w:r>
        <w:rPr>
          <w:rFonts w:ascii="Trebuchet MS"/>
          <w:b/>
          <w:color w:val="0092C0"/>
          <w:w w:val="95"/>
          <w:sz w:val="20"/>
        </w:rPr>
        <w:t>Economic consequences of demand-driven deflation</w:t>
      </w:r>
    </w:p>
    <w:p>
      <w:pPr>
        <w:spacing w:line="256" w:lineRule="auto" w:before="171"/>
        <w:ind w:left="408" w:right="47" w:firstLine="0"/>
        <w:jc w:val="left"/>
        <w:rPr>
          <w:sz w:val="19"/>
        </w:rPr>
      </w:pPr>
      <w:r>
        <w:rPr>
          <w:color w:val="292425"/>
          <w:w w:val="110"/>
          <w:sz w:val="19"/>
        </w:rPr>
        <w:t>In addition to the undesirable effects normally associated with sharp falls in aggregate demand—like rising unemployment and increased rates of insolvency—the presence of deflation may have three other adverse economic consequences, which may lead to a spiral of further falls in economic activity and prices.</w:t>
      </w:r>
    </w:p>
    <w:p>
      <w:pPr>
        <w:pStyle w:val="BodyText"/>
        <w:spacing w:before="9"/>
        <w:rPr>
          <w:sz w:val="19"/>
        </w:rPr>
      </w:pPr>
    </w:p>
    <w:p>
      <w:pPr>
        <w:spacing w:line="256" w:lineRule="auto" w:before="1"/>
        <w:ind w:left="408" w:right="0" w:firstLine="0"/>
        <w:jc w:val="left"/>
        <w:rPr>
          <w:sz w:val="19"/>
        </w:rPr>
      </w:pPr>
      <w:r>
        <w:rPr>
          <w:color w:val="292425"/>
          <w:w w:val="110"/>
          <w:sz w:val="19"/>
        </w:rPr>
        <w:t>First,</w:t>
      </w:r>
      <w:r>
        <w:rPr>
          <w:color w:val="292425"/>
          <w:spacing w:val="-16"/>
          <w:w w:val="110"/>
          <w:sz w:val="19"/>
        </w:rPr>
        <w:t> </w:t>
      </w:r>
      <w:r>
        <w:rPr>
          <w:color w:val="292425"/>
          <w:w w:val="110"/>
          <w:sz w:val="19"/>
        </w:rPr>
        <w:t>deflation</w:t>
      </w:r>
      <w:r>
        <w:rPr>
          <w:color w:val="292425"/>
          <w:spacing w:val="-15"/>
          <w:w w:val="110"/>
          <w:sz w:val="19"/>
        </w:rPr>
        <w:t> </w:t>
      </w:r>
      <w:r>
        <w:rPr>
          <w:color w:val="292425"/>
          <w:spacing w:val="-3"/>
          <w:w w:val="110"/>
          <w:sz w:val="19"/>
        </w:rPr>
        <w:t>may</w:t>
      </w:r>
      <w:r>
        <w:rPr>
          <w:color w:val="292425"/>
          <w:spacing w:val="-16"/>
          <w:w w:val="110"/>
          <w:sz w:val="19"/>
        </w:rPr>
        <w:t> </w:t>
      </w:r>
      <w:r>
        <w:rPr>
          <w:color w:val="292425"/>
          <w:w w:val="110"/>
          <w:sz w:val="19"/>
        </w:rPr>
        <w:t>limit</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central</w:t>
      </w:r>
      <w:r>
        <w:rPr>
          <w:color w:val="292425"/>
          <w:spacing w:val="-15"/>
          <w:w w:val="110"/>
          <w:sz w:val="19"/>
        </w:rPr>
        <w:t> </w:t>
      </w:r>
      <w:r>
        <w:rPr>
          <w:color w:val="292425"/>
          <w:spacing w:val="-3"/>
          <w:w w:val="110"/>
          <w:sz w:val="19"/>
        </w:rPr>
        <w:t>bank’s</w:t>
      </w:r>
      <w:r>
        <w:rPr>
          <w:color w:val="292425"/>
          <w:spacing w:val="-16"/>
          <w:w w:val="110"/>
          <w:sz w:val="19"/>
        </w:rPr>
        <w:t> </w:t>
      </w:r>
      <w:r>
        <w:rPr>
          <w:color w:val="292425"/>
          <w:w w:val="110"/>
          <w:sz w:val="19"/>
        </w:rPr>
        <w:t>ability</w:t>
      </w:r>
      <w:r>
        <w:rPr>
          <w:color w:val="292425"/>
          <w:spacing w:val="-15"/>
          <w:w w:val="110"/>
          <w:sz w:val="19"/>
        </w:rPr>
        <w:t> </w:t>
      </w:r>
      <w:r>
        <w:rPr>
          <w:color w:val="292425"/>
          <w:spacing w:val="-4"/>
          <w:w w:val="110"/>
          <w:sz w:val="19"/>
        </w:rPr>
        <w:t>to</w:t>
      </w:r>
      <w:r>
        <w:rPr>
          <w:color w:val="292425"/>
          <w:spacing w:val="-16"/>
          <w:w w:val="110"/>
          <w:sz w:val="19"/>
        </w:rPr>
        <w:t> </w:t>
      </w:r>
      <w:r>
        <w:rPr>
          <w:color w:val="292425"/>
          <w:w w:val="110"/>
          <w:sz w:val="19"/>
        </w:rPr>
        <w:t>use conventional monetary policy </w:t>
      </w:r>
      <w:r>
        <w:rPr>
          <w:color w:val="292425"/>
          <w:spacing w:val="-4"/>
          <w:w w:val="110"/>
          <w:sz w:val="19"/>
        </w:rPr>
        <w:t>to </w:t>
      </w:r>
      <w:r>
        <w:rPr>
          <w:color w:val="292425"/>
          <w:w w:val="110"/>
          <w:sz w:val="19"/>
        </w:rPr>
        <w:t>stabilise the </w:t>
      </w:r>
      <w:r>
        <w:rPr>
          <w:color w:val="292425"/>
          <w:spacing w:val="-4"/>
          <w:w w:val="110"/>
          <w:sz w:val="19"/>
        </w:rPr>
        <w:t>economy. </w:t>
      </w:r>
      <w:r>
        <w:rPr>
          <w:color w:val="292425"/>
          <w:w w:val="110"/>
          <w:sz w:val="19"/>
        </w:rPr>
        <w:t>The real </w:t>
      </w:r>
      <w:r>
        <w:rPr>
          <w:color w:val="292425"/>
          <w:spacing w:val="-3"/>
          <w:w w:val="110"/>
          <w:sz w:val="19"/>
        </w:rPr>
        <w:t>interest </w:t>
      </w:r>
      <w:r>
        <w:rPr>
          <w:color w:val="292425"/>
          <w:spacing w:val="-4"/>
          <w:w w:val="110"/>
          <w:sz w:val="19"/>
        </w:rPr>
        <w:t>rate, </w:t>
      </w:r>
      <w:r>
        <w:rPr>
          <w:color w:val="292425"/>
          <w:w w:val="110"/>
          <w:sz w:val="19"/>
        </w:rPr>
        <w:t>which is equal </w:t>
      </w:r>
      <w:r>
        <w:rPr>
          <w:color w:val="292425"/>
          <w:spacing w:val="-4"/>
          <w:w w:val="110"/>
          <w:sz w:val="19"/>
        </w:rPr>
        <w:t>to </w:t>
      </w:r>
      <w:r>
        <w:rPr>
          <w:color w:val="292425"/>
          <w:w w:val="110"/>
          <w:sz w:val="19"/>
        </w:rPr>
        <w:t>the nominal interest </w:t>
      </w:r>
      <w:r>
        <w:rPr>
          <w:color w:val="292425"/>
          <w:spacing w:val="-4"/>
          <w:w w:val="110"/>
          <w:sz w:val="19"/>
        </w:rPr>
        <w:t>rate </w:t>
      </w:r>
      <w:r>
        <w:rPr>
          <w:color w:val="292425"/>
          <w:w w:val="110"/>
          <w:sz w:val="19"/>
        </w:rPr>
        <w:t>minus the expected </w:t>
      </w:r>
      <w:r>
        <w:rPr>
          <w:color w:val="292425"/>
          <w:spacing w:val="-4"/>
          <w:w w:val="110"/>
          <w:sz w:val="19"/>
        </w:rPr>
        <w:t>rate </w:t>
      </w:r>
      <w:r>
        <w:rPr>
          <w:color w:val="292425"/>
          <w:w w:val="110"/>
          <w:sz w:val="19"/>
        </w:rPr>
        <w:t>of inflation,</w:t>
      </w:r>
      <w:r>
        <w:rPr>
          <w:color w:val="292425"/>
          <w:spacing w:val="-31"/>
          <w:w w:val="110"/>
          <w:sz w:val="19"/>
        </w:rPr>
        <w:t> </w:t>
      </w:r>
      <w:r>
        <w:rPr>
          <w:color w:val="292425"/>
          <w:w w:val="110"/>
          <w:sz w:val="19"/>
        </w:rPr>
        <w:t>affects the</w:t>
      </w:r>
      <w:r>
        <w:rPr>
          <w:color w:val="292425"/>
          <w:spacing w:val="-6"/>
          <w:w w:val="110"/>
          <w:sz w:val="19"/>
        </w:rPr>
        <w:t> </w:t>
      </w:r>
      <w:r>
        <w:rPr>
          <w:color w:val="292425"/>
          <w:w w:val="110"/>
          <w:sz w:val="19"/>
        </w:rPr>
        <w:t>level</w:t>
      </w:r>
      <w:r>
        <w:rPr>
          <w:color w:val="292425"/>
          <w:spacing w:val="-6"/>
          <w:w w:val="110"/>
          <w:sz w:val="19"/>
        </w:rPr>
        <w:t> </w:t>
      </w:r>
      <w:r>
        <w:rPr>
          <w:color w:val="292425"/>
          <w:w w:val="110"/>
          <w:sz w:val="19"/>
        </w:rPr>
        <w:t>of</w:t>
      </w:r>
      <w:r>
        <w:rPr>
          <w:color w:val="292425"/>
          <w:spacing w:val="-6"/>
          <w:w w:val="110"/>
          <w:sz w:val="19"/>
        </w:rPr>
        <w:t> </w:t>
      </w:r>
      <w:r>
        <w:rPr>
          <w:color w:val="292425"/>
          <w:w w:val="110"/>
          <w:sz w:val="19"/>
        </w:rPr>
        <w:t>aggregate</w:t>
      </w:r>
      <w:r>
        <w:rPr>
          <w:color w:val="292425"/>
          <w:spacing w:val="-6"/>
          <w:w w:val="110"/>
          <w:sz w:val="19"/>
        </w:rPr>
        <w:t> </w:t>
      </w:r>
      <w:r>
        <w:rPr>
          <w:color w:val="292425"/>
          <w:w w:val="110"/>
          <w:sz w:val="19"/>
        </w:rPr>
        <w:t>demand</w:t>
      </w:r>
      <w:r>
        <w:rPr>
          <w:color w:val="292425"/>
          <w:spacing w:val="-6"/>
          <w:w w:val="110"/>
          <w:sz w:val="19"/>
        </w:rPr>
        <w:t> </w:t>
      </w:r>
      <w:r>
        <w:rPr>
          <w:color w:val="292425"/>
          <w:w w:val="110"/>
          <w:sz w:val="19"/>
        </w:rPr>
        <w:t>in</w:t>
      </w:r>
      <w:r>
        <w:rPr>
          <w:color w:val="292425"/>
          <w:spacing w:val="-6"/>
          <w:w w:val="110"/>
          <w:sz w:val="19"/>
        </w:rPr>
        <w:t> </w:t>
      </w:r>
      <w:r>
        <w:rPr>
          <w:color w:val="292425"/>
          <w:w w:val="110"/>
          <w:sz w:val="19"/>
        </w:rPr>
        <w:t>the</w:t>
      </w:r>
      <w:r>
        <w:rPr>
          <w:color w:val="292425"/>
          <w:spacing w:val="-6"/>
          <w:w w:val="110"/>
          <w:sz w:val="19"/>
        </w:rPr>
        <w:t> </w:t>
      </w:r>
      <w:r>
        <w:rPr>
          <w:color w:val="292425"/>
          <w:spacing w:val="-3"/>
          <w:w w:val="110"/>
          <w:sz w:val="19"/>
        </w:rPr>
        <w:t>economy.</w:t>
      </w:r>
    </w:p>
    <w:p>
      <w:pPr>
        <w:spacing w:line="256" w:lineRule="auto" w:before="0"/>
        <w:ind w:left="408" w:right="156" w:firstLine="0"/>
        <w:jc w:val="left"/>
        <w:rPr>
          <w:sz w:val="19"/>
        </w:rPr>
      </w:pPr>
      <w:r>
        <w:rPr>
          <w:color w:val="292425"/>
          <w:spacing w:val="-3"/>
          <w:w w:val="105"/>
          <w:sz w:val="19"/>
        </w:rPr>
        <w:t>Traditional </w:t>
      </w:r>
      <w:r>
        <w:rPr>
          <w:color w:val="292425"/>
          <w:w w:val="105"/>
          <w:sz w:val="19"/>
        </w:rPr>
        <w:t>monetary policy works by changing the nominal </w:t>
      </w:r>
      <w:r>
        <w:rPr>
          <w:color w:val="292425"/>
          <w:spacing w:val="-3"/>
          <w:w w:val="105"/>
          <w:sz w:val="19"/>
        </w:rPr>
        <w:t>interest </w:t>
      </w:r>
      <w:r>
        <w:rPr>
          <w:color w:val="292425"/>
          <w:spacing w:val="-4"/>
          <w:w w:val="105"/>
          <w:sz w:val="19"/>
        </w:rPr>
        <w:t>rate </w:t>
      </w:r>
      <w:r>
        <w:rPr>
          <w:color w:val="292425"/>
          <w:w w:val="105"/>
          <w:sz w:val="19"/>
        </w:rPr>
        <w:t>so as </w:t>
      </w:r>
      <w:r>
        <w:rPr>
          <w:color w:val="292425"/>
          <w:spacing w:val="-4"/>
          <w:w w:val="105"/>
          <w:sz w:val="19"/>
        </w:rPr>
        <w:t>to  </w:t>
      </w:r>
      <w:r>
        <w:rPr>
          <w:color w:val="292425"/>
          <w:w w:val="105"/>
          <w:sz w:val="19"/>
        </w:rPr>
        <w:t>bring the real </w:t>
      </w:r>
      <w:r>
        <w:rPr>
          <w:color w:val="292425"/>
          <w:spacing w:val="-3"/>
          <w:w w:val="105"/>
          <w:sz w:val="19"/>
        </w:rPr>
        <w:t>interest  </w:t>
      </w:r>
      <w:r>
        <w:rPr>
          <w:color w:val="292425"/>
          <w:spacing w:val="-4"/>
          <w:w w:val="105"/>
          <w:sz w:val="19"/>
        </w:rPr>
        <w:t>rate  to </w:t>
      </w:r>
      <w:r>
        <w:rPr>
          <w:color w:val="292425"/>
          <w:w w:val="105"/>
          <w:sz w:val="19"/>
        </w:rPr>
        <w:t>the level required </w:t>
      </w:r>
      <w:r>
        <w:rPr>
          <w:color w:val="292425"/>
          <w:spacing w:val="-4"/>
          <w:w w:val="105"/>
          <w:sz w:val="19"/>
        </w:rPr>
        <w:t>to </w:t>
      </w:r>
      <w:r>
        <w:rPr>
          <w:color w:val="292425"/>
          <w:w w:val="105"/>
          <w:sz w:val="19"/>
        </w:rPr>
        <w:t>keep demand in the economy in line with </w:t>
      </w:r>
      <w:r>
        <w:rPr>
          <w:color w:val="292425"/>
          <w:spacing w:val="-4"/>
          <w:w w:val="105"/>
          <w:sz w:val="19"/>
        </w:rPr>
        <w:t>supply.  </w:t>
      </w:r>
      <w:r>
        <w:rPr>
          <w:color w:val="292425"/>
          <w:w w:val="105"/>
          <w:sz w:val="19"/>
        </w:rPr>
        <w:t>A fall in aggregate demand </w:t>
      </w:r>
      <w:r>
        <w:rPr>
          <w:color w:val="292425"/>
          <w:spacing w:val="-3"/>
          <w:w w:val="105"/>
          <w:sz w:val="19"/>
        </w:rPr>
        <w:t>may </w:t>
      </w:r>
      <w:r>
        <w:rPr>
          <w:color w:val="292425"/>
          <w:w w:val="105"/>
          <w:sz w:val="19"/>
        </w:rPr>
        <w:t>be large enough </w:t>
      </w:r>
      <w:r>
        <w:rPr>
          <w:color w:val="292425"/>
          <w:spacing w:val="-4"/>
          <w:w w:val="105"/>
          <w:sz w:val="19"/>
        </w:rPr>
        <w:t>to </w:t>
      </w:r>
      <w:r>
        <w:rPr>
          <w:color w:val="292425"/>
          <w:w w:val="105"/>
          <w:sz w:val="19"/>
        </w:rPr>
        <w:t>result in the central bank lowering the nominal </w:t>
      </w:r>
      <w:r>
        <w:rPr>
          <w:color w:val="292425"/>
          <w:spacing w:val="-3"/>
          <w:w w:val="105"/>
          <w:sz w:val="19"/>
        </w:rPr>
        <w:t>interest </w:t>
      </w:r>
      <w:r>
        <w:rPr>
          <w:color w:val="292425"/>
          <w:spacing w:val="-4"/>
          <w:w w:val="105"/>
          <w:sz w:val="19"/>
        </w:rPr>
        <w:t>rate to </w:t>
      </w:r>
      <w:r>
        <w:rPr>
          <w:color w:val="292425"/>
          <w:w w:val="105"/>
          <w:sz w:val="19"/>
        </w:rPr>
        <w:t>zero.   But because lenders will not generally accept a negative nominal </w:t>
      </w:r>
      <w:r>
        <w:rPr>
          <w:color w:val="292425"/>
          <w:spacing w:val="-3"/>
          <w:w w:val="105"/>
          <w:sz w:val="19"/>
        </w:rPr>
        <w:t>interest </w:t>
      </w:r>
      <w:r>
        <w:rPr>
          <w:color w:val="292425"/>
          <w:spacing w:val="-4"/>
          <w:w w:val="105"/>
          <w:sz w:val="19"/>
        </w:rPr>
        <w:t>rate  </w:t>
      </w:r>
      <w:r>
        <w:rPr>
          <w:color w:val="292425"/>
          <w:w w:val="105"/>
          <w:sz w:val="19"/>
        </w:rPr>
        <w:t>when it is possible instead </w:t>
      </w:r>
      <w:r>
        <w:rPr>
          <w:color w:val="292425"/>
          <w:spacing w:val="-4"/>
          <w:w w:val="105"/>
          <w:sz w:val="19"/>
        </w:rPr>
        <w:t>to </w:t>
      </w:r>
      <w:r>
        <w:rPr>
          <w:color w:val="292425"/>
          <w:w w:val="105"/>
          <w:sz w:val="19"/>
        </w:rPr>
        <w:t>hold cash, no further </w:t>
      </w:r>
      <w:r>
        <w:rPr>
          <w:color w:val="292425"/>
          <w:spacing w:val="-3"/>
          <w:w w:val="105"/>
          <w:sz w:val="19"/>
        </w:rPr>
        <w:t>downward </w:t>
      </w:r>
      <w:r>
        <w:rPr>
          <w:color w:val="292425"/>
          <w:w w:val="105"/>
          <w:sz w:val="19"/>
        </w:rPr>
        <w:t>adjustment can be made. This is</w:t>
      </w:r>
      <w:r>
        <w:rPr>
          <w:color w:val="292425"/>
          <w:spacing w:val="29"/>
          <w:w w:val="105"/>
          <w:sz w:val="19"/>
        </w:rPr>
        <w:t> </w:t>
      </w:r>
      <w:r>
        <w:rPr>
          <w:color w:val="292425"/>
          <w:w w:val="105"/>
          <w:sz w:val="19"/>
        </w:rPr>
        <w:t>the</w:t>
      </w:r>
    </w:p>
    <w:p>
      <w:pPr>
        <w:spacing w:line="256" w:lineRule="auto" w:before="0"/>
        <w:ind w:left="408" w:right="156" w:firstLine="0"/>
        <w:jc w:val="left"/>
        <w:rPr>
          <w:sz w:val="19"/>
        </w:rPr>
      </w:pPr>
      <w:r>
        <w:rPr>
          <w:color w:val="292425"/>
          <w:w w:val="110"/>
          <w:sz w:val="19"/>
        </w:rPr>
        <w:t>so-called ‘zero </w:t>
      </w:r>
      <w:r>
        <w:rPr>
          <w:color w:val="292425"/>
          <w:spacing w:val="-3"/>
          <w:w w:val="110"/>
          <w:sz w:val="19"/>
        </w:rPr>
        <w:t>lower </w:t>
      </w:r>
      <w:r>
        <w:rPr>
          <w:color w:val="292425"/>
          <w:w w:val="110"/>
          <w:sz w:val="19"/>
        </w:rPr>
        <w:t>bound’ on nominal </w:t>
      </w:r>
      <w:r>
        <w:rPr>
          <w:color w:val="292425"/>
          <w:spacing w:val="-3"/>
          <w:w w:val="110"/>
          <w:sz w:val="19"/>
        </w:rPr>
        <w:t>interest </w:t>
      </w:r>
      <w:r>
        <w:rPr>
          <w:color w:val="292425"/>
          <w:spacing w:val="-4"/>
          <w:w w:val="110"/>
          <w:sz w:val="19"/>
        </w:rPr>
        <w:t>rates, </w:t>
      </w:r>
      <w:r>
        <w:rPr>
          <w:color w:val="292425"/>
          <w:w w:val="110"/>
          <w:sz w:val="19"/>
        </w:rPr>
        <w:t>which </w:t>
      </w:r>
      <w:r>
        <w:rPr>
          <w:color w:val="292425"/>
          <w:spacing w:val="-3"/>
          <w:w w:val="110"/>
          <w:sz w:val="19"/>
        </w:rPr>
        <w:t>may </w:t>
      </w:r>
      <w:r>
        <w:rPr>
          <w:color w:val="292425"/>
          <w:w w:val="110"/>
          <w:sz w:val="19"/>
        </w:rPr>
        <w:t>mean that the central bank cannot use conventional means </w:t>
      </w:r>
      <w:r>
        <w:rPr>
          <w:color w:val="292425"/>
          <w:spacing w:val="-4"/>
          <w:w w:val="110"/>
          <w:sz w:val="19"/>
        </w:rPr>
        <w:t>to </w:t>
      </w:r>
      <w:r>
        <w:rPr>
          <w:color w:val="292425"/>
          <w:w w:val="110"/>
          <w:sz w:val="19"/>
        </w:rPr>
        <w:t>reduce the real </w:t>
      </w:r>
      <w:r>
        <w:rPr>
          <w:color w:val="292425"/>
          <w:spacing w:val="-3"/>
          <w:w w:val="110"/>
          <w:sz w:val="19"/>
        </w:rPr>
        <w:t>interest </w:t>
      </w:r>
      <w:r>
        <w:rPr>
          <w:color w:val="292425"/>
          <w:spacing w:val="-4"/>
          <w:w w:val="110"/>
          <w:sz w:val="19"/>
        </w:rPr>
        <w:t>rate to </w:t>
      </w:r>
      <w:r>
        <w:rPr>
          <w:color w:val="292425"/>
          <w:w w:val="110"/>
          <w:sz w:val="19"/>
        </w:rPr>
        <w:t>the level necessary </w:t>
      </w:r>
      <w:r>
        <w:rPr>
          <w:color w:val="292425"/>
          <w:spacing w:val="-4"/>
          <w:w w:val="110"/>
          <w:sz w:val="19"/>
        </w:rPr>
        <w:t>to </w:t>
      </w:r>
      <w:r>
        <w:rPr>
          <w:color w:val="292425"/>
          <w:w w:val="110"/>
          <w:sz w:val="19"/>
        </w:rPr>
        <w:t>stimulate demand </w:t>
      </w:r>
      <w:r>
        <w:rPr>
          <w:color w:val="292425"/>
          <w:spacing w:val="-3"/>
          <w:w w:val="110"/>
          <w:sz w:val="19"/>
        </w:rPr>
        <w:t>sufficiently.</w:t>
      </w:r>
    </w:p>
    <w:p>
      <w:pPr>
        <w:pStyle w:val="BodyText"/>
        <w:rPr>
          <w:sz w:val="19"/>
        </w:rPr>
      </w:pPr>
    </w:p>
    <w:p>
      <w:pPr>
        <w:spacing w:line="256" w:lineRule="auto" w:before="0"/>
        <w:ind w:left="408" w:right="162" w:firstLine="0"/>
        <w:jc w:val="left"/>
        <w:rPr>
          <w:sz w:val="19"/>
        </w:rPr>
      </w:pPr>
      <w:r>
        <w:rPr>
          <w:color w:val="292425"/>
          <w:w w:val="110"/>
          <w:sz w:val="19"/>
        </w:rPr>
        <w:t>Second, deflation increases the real burden of debt, which may lead to further falls in aggregate demand. As debt contracts are usually denominated in nominal terms, a fall in prices will lead to a redistribution of wealth from debtors to creditors. If debtors have a higher marginal propensity to consume out of wealth than creditors, as is likely, this will lead to a fall in aggregate demand, exacerbating the initial decline in spending.</w:t>
      </w:r>
    </w:p>
    <w:p>
      <w:pPr>
        <w:pStyle w:val="BodyText"/>
        <w:spacing w:before="8"/>
        <w:rPr>
          <w:sz w:val="19"/>
        </w:rPr>
      </w:pPr>
    </w:p>
    <w:p>
      <w:pPr>
        <w:spacing w:line="256" w:lineRule="auto" w:before="0"/>
        <w:ind w:left="408" w:right="134" w:firstLine="0"/>
        <w:jc w:val="left"/>
        <w:rPr>
          <w:sz w:val="19"/>
        </w:rPr>
      </w:pPr>
      <w:r>
        <w:rPr>
          <w:color w:val="292425"/>
          <w:w w:val="110"/>
          <w:sz w:val="19"/>
        </w:rPr>
        <w:t>Third, deflation </w:t>
      </w:r>
      <w:r>
        <w:rPr>
          <w:color w:val="292425"/>
          <w:spacing w:val="-3"/>
          <w:w w:val="110"/>
          <w:sz w:val="19"/>
        </w:rPr>
        <w:t>may </w:t>
      </w:r>
      <w:r>
        <w:rPr>
          <w:color w:val="292425"/>
          <w:w w:val="110"/>
          <w:sz w:val="19"/>
        </w:rPr>
        <w:t>lead </w:t>
      </w:r>
      <w:r>
        <w:rPr>
          <w:color w:val="292425"/>
          <w:spacing w:val="-4"/>
          <w:w w:val="110"/>
          <w:sz w:val="19"/>
        </w:rPr>
        <w:t>to </w:t>
      </w:r>
      <w:r>
        <w:rPr>
          <w:color w:val="292425"/>
          <w:w w:val="110"/>
          <w:sz w:val="19"/>
        </w:rPr>
        <w:t>increased financial stress, which may limit the scope for economic </w:t>
      </w:r>
      <w:r>
        <w:rPr>
          <w:color w:val="292425"/>
          <w:spacing w:val="-4"/>
          <w:w w:val="110"/>
          <w:sz w:val="19"/>
        </w:rPr>
        <w:t>recovery. The</w:t>
      </w:r>
    </w:p>
    <w:p>
      <w:pPr>
        <w:spacing w:line="256" w:lineRule="auto" w:before="0"/>
        <w:ind w:left="408" w:right="466" w:firstLine="0"/>
        <w:jc w:val="left"/>
        <w:rPr>
          <w:sz w:val="19"/>
        </w:rPr>
      </w:pPr>
      <w:r>
        <w:rPr/>
        <w:br w:type="column"/>
      </w:r>
      <w:r>
        <w:rPr>
          <w:color w:val="292425"/>
          <w:w w:val="110"/>
          <w:sz w:val="19"/>
        </w:rPr>
        <w:t>activity</w:t>
      </w:r>
      <w:r>
        <w:rPr>
          <w:color w:val="292425"/>
          <w:spacing w:val="-15"/>
          <w:w w:val="110"/>
          <w:sz w:val="19"/>
        </w:rPr>
        <w:t> </w:t>
      </w:r>
      <w:r>
        <w:rPr>
          <w:color w:val="292425"/>
          <w:w w:val="110"/>
          <w:sz w:val="19"/>
        </w:rPr>
        <w:t>is</w:t>
      </w:r>
      <w:r>
        <w:rPr>
          <w:color w:val="292425"/>
          <w:spacing w:val="-14"/>
          <w:w w:val="110"/>
          <w:sz w:val="19"/>
        </w:rPr>
        <w:t> </w:t>
      </w:r>
      <w:r>
        <w:rPr>
          <w:color w:val="292425"/>
          <w:w w:val="110"/>
          <w:sz w:val="19"/>
        </w:rPr>
        <w:t>likely</w:t>
      </w:r>
      <w:r>
        <w:rPr>
          <w:color w:val="292425"/>
          <w:spacing w:val="-15"/>
          <w:w w:val="110"/>
          <w:sz w:val="19"/>
        </w:rPr>
        <w:t> </w:t>
      </w:r>
      <w:r>
        <w:rPr>
          <w:color w:val="292425"/>
          <w:spacing w:val="-4"/>
          <w:w w:val="110"/>
          <w:sz w:val="19"/>
        </w:rPr>
        <w:t>to</w:t>
      </w:r>
      <w:r>
        <w:rPr>
          <w:color w:val="292425"/>
          <w:spacing w:val="-14"/>
          <w:w w:val="110"/>
          <w:sz w:val="19"/>
        </w:rPr>
        <w:t> </w:t>
      </w:r>
      <w:r>
        <w:rPr>
          <w:color w:val="292425"/>
          <w:w w:val="110"/>
          <w:sz w:val="19"/>
        </w:rPr>
        <w:t>lead</w:t>
      </w:r>
      <w:r>
        <w:rPr>
          <w:color w:val="292425"/>
          <w:spacing w:val="-15"/>
          <w:w w:val="110"/>
          <w:sz w:val="19"/>
        </w:rPr>
        <w:t> </w:t>
      </w:r>
      <w:r>
        <w:rPr>
          <w:color w:val="292425"/>
          <w:spacing w:val="-4"/>
          <w:w w:val="110"/>
          <w:sz w:val="19"/>
        </w:rPr>
        <w:t>to</w:t>
      </w:r>
      <w:r>
        <w:rPr>
          <w:color w:val="292425"/>
          <w:spacing w:val="-14"/>
          <w:w w:val="110"/>
          <w:sz w:val="19"/>
        </w:rPr>
        <w:t> </w:t>
      </w:r>
      <w:r>
        <w:rPr>
          <w:color w:val="292425"/>
          <w:w w:val="110"/>
          <w:sz w:val="19"/>
        </w:rPr>
        <w:t>a</w:t>
      </w:r>
      <w:r>
        <w:rPr>
          <w:color w:val="292425"/>
          <w:spacing w:val="-15"/>
          <w:w w:val="110"/>
          <w:sz w:val="19"/>
        </w:rPr>
        <w:t> </w:t>
      </w:r>
      <w:r>
        <w:rPr>
          <w:color w:val="292425"/>
          <w:w w:val="110"/>
          <w:sz w:val="19"/>
        </w:rPr>
        <w:t>worsening</w:t>
      </w:r>
      <w:r>
        <w:rPr>
          <w:color w:val="292425"/>
          <w:spacing w:val="-14"/>
          <w:w w:val="110"/>
          <w:sz w:val="19"/>
        </w:rPr>
        <w:t> </w:t>
      </w:r>
      <w:r>
        <w:rPr>
          <w:color w:val="292425"/>
          <w:w w:val="110"/>
          <w:sz w:val="19"/>
        </w:rPr>
        <w:t>of</w:t>
      </w:r>
      <w:r>
        <w:rPr>
          <w:color w:val="292425"/>
          <w:spacing w:val="-15"/>
          <w:w w:val="110"/>
          <w:sz w:val="19"/>
        </w:rPr>
        <w:t> </w:t>
      </w:r>
      <w:r>
        <w:rPr>
          <w:color w:val="292425"/>
          <w:w w:val="110"/>
          <w:sz w:val="19"/>
        </w:rPr>
        <w:t>household</w:t>
      </w:r>
      <w:r>
        <w:rPr>
          <w:color w:val="292425"/>
          <w:spacing w:val="-14"/>
          <w:w w:val="110"/>
          <w:sz w:val="19"/>
        </w:rPr>
        <w:t> </w:t>
      </w:r>
      <w:r>
        <w:rPr>
          <w:color w:val="292425"/>
          <w:w w:val="110"/>
          <w:sz w:val="19"/>
        </w:rPr>
        <w:t>and </w:t>
      </w:r>
      <w:r>
        <w:rPr>
          <w:color w:val="292425"/>
          <w:spacing w:val="-3"/>
          <w:w w:val="110"/>
          <w:sz w:val="19"/>
        </w:rPr>
        <w:t>corporate </w:t>
      </w:r>
      <w:r>
        <w:rPr>
          <w:color w:val="292425"/>
          <w:w w:val="110"/>
          <w:sz w:val="19"/>
        </w:rPr>
        <w:t>balance sheets, an increase in the number of non-performing loans and a deterioration in bank balance sheets. These developments </w:t>
      </w:r>
      <w:r>
        <w:rPr>
          <w:color w:val="292425"/>
          <w:spacing w:val="-3"/>
          <w:w w:val="110"/>
          <w:sz w:val="19"/>
        </w:rPr>
        <w:t>may </w:t>
      </w:r>
      <w:r>
        <w:rPr>
          <w:color w:val="292425"/>
          <w:w w:val="110"/>
          <w:sz w:val="19"/>
        </w:rPr>
        <w:t>hold back economic recovery by reducing the ability and willingness of financial institutions </w:t>
      </w:r>
      <w:r>
        <w:rPr>
          <w:color w:val="292425"/>
          <w:spacing w:val="-4"/>
          <w:w w:val="110"/>
          <w:sz w:val="19"/>
        </w:rPr>
        <w:t>to </w:t>
      </w:r>
      <w:r>
        <w:rPr>
          <w:color w:val="292425"/>
          <w:w w:val="110"/>
          <w:sz w:val="19"/>
        </w:rPr>
        <w:t>lend, lowering firms’ desire </w:t>
      </w:r>
      <w:r>
        <w:rPr>
          <w:color w:val="292425"/>
          <w:spacing w:val="-4"/>
          <w:w w:val="110"/>
          <w:sz w:val="19"/>
        </w:rPr>
        <w:t>to </w:t>
      </w:r>
      <w:r>
        <w:rPr>
          <w:color w:val="292425"/>
          <w:spacing w:val="-3"/>
          <w:w w:val="110"/>
          <w:sz w:val="19"/>
        </w:rPr>
        <w:t>take </w:t>
      </w:r>
      <w:r>
        <w:rPr>
          <w:color w:val="292425"/>
          <w:w w:val="110"/>
          <w:sz w:val="19"/>
        </w:rPr>
        <w:t>on new debt and leading </w:t>
      </w:r>
      <w:r>
        <w:rPr>
          <w:color w:val="292425"/>
          <w:spacing w:val="-4"/>
          <w:w w:val="110"/>
          <w:sz w:val="19"/>
        </w:rPr>
        <w:t>to </w:t>
      </w:r>
      <w:r>
        <w:rPr>
          <w:color w:val="292425"/>
          <w:w w:val="110"/>
          <w:sz w:val="19"/>
        </w:rPr>
        <w:t>increased saving by</w:t>
      </w:r>
      <w:r>
        <w:rPr>
          <w:color w:val="292425"/>
          <w:spacing w:val="-16"/>
          <w:w w:val="110"/>
          <w:sz w:val="19"/>
        </w:rPr>
        <w:t> </w:t>
      </w:r>
      <w:r>
        <w:rPr>
          <w:color w:val="292425"/>
          <w:w w:val="110"/>
          <w:sz w:val="19"/>
        </w:rPr>
        <w:t>households.</w:t>
      </w:r>
    </w:p>
    <w:p>
      <w:pPr>
        <w:pStyle w:val="BodyText"/>
        <w:spacing w:before="8"/>
        <w:rPr>
          <w:sz w:val="18"/>
        </w:rPr>
      </w:pPr>
    </w:p>
    <w:p>
      <w:pPr>
        <w:spacing w:before="0"/>
        <w:ind w:left="408" w:right="0" w:firstLine="0"/>
        <w:jc w:val="left"/>
        <w:rPr>
          <w:rFonts w:ascii="Trebuchet MS"/>
          <w:b/>
          <w:sz w:val="20"/>
        </w:rPr>
      </w:pPr>
      <w:r>
        <w:rPr>
          <w:rFonts w:ascii="Trebuchet MS"/>
          <w:b/>
          <w:color w:val="0092C0"/>
          <w:sz w:val="20"/>
        </w:rPr>
        <w:t>How likely is deflation in the United Kingdom?</w:t>
      </w:r>
    </w:p>
    <w:p>
      <w:pPr>
        <w:spacing w:line="256" w:lineRule="auto" w:before="171"/>
        <w:ind w:left="408" w:right="450" w:firstLine="0"/>
        <w:jc w:val="left"/>
        <w:rPr>
          <w:sz w:val="19"/>
        </w:rPr>
      </w:pPr>
      <w:r>
        <w:rPr>
          <w:color w:val="292425"/>
          <w:w w:val="110"/>
          <w:sz w:val="19"/>
        </w:rPr>
        <w:t>As highlighted in this section of the </w:t>
      </w:r>
      <w:r>
        <w:rPr>
          <w:i/>
          <w:color w:val="292425"/>
          <w:w w:val="110"/>
          <w:sz w:val="19"/>
        </w:rPr>
        <w:t>Report</w:t>
      </w:r>
      <w:r>
        <w:rPr>
          <w:color w:val="292425"/>
          <w:w w:val="110"/>
          <w:sz w:val="19"/>
        </w:rPr>
        <w:t>, the United Kingdom is currently experiencing unusually </w:t>
      </w:r>
      <w:r>
        <w:rPr>
          <w:color w:val="292425"/>
          <w:spacing w:val="-3"/>
          <w:w w:val="110"/>
          <w:sz w:val="19"/>
        </w:rPr>
        <w:t>large </w:t>
      </w:r>
      <w:r>
        <w:rPr>
          <w:color w:val="292425"/>
          <w:w w:val="110"/>
          <w:sz w:val="19"/>
        </w:rPr>
        <w:t>movements in relative prices reflecting demand and supply conditions in particular markets, leading </w:t>
      </w:r>
      <w:r>
        <w:rPr>
          <w:color w:val="292425"/>
          <w:spacing w:val="-4"/>
          <w:w w:val="110"/>
          <w:sz w:val="19"/>
        </w:rPr>
        <w:t>to </w:t>
      </w:r>
      <w:r>
        <w:rPr>
          <w:color w:val="292425"/>
          <w:w w:val="110"/>
          <w:sz w:val="19"/>
        </w:rPr>
        <w:t>falling prices of some goods, but not </w:t>
      </w:r>
      <w:r>
        <w:rPr>
          <w:color w:val="292425"/>
          <w:spacing w:val="-3"/>
          <w:w w:val="110"/>
          <w:sz w:val="19"/>
        </w:rPr>
        <w:t>overall </w:t>
      </w:r>
      <w:r>
        <w:rPr>
          <w:color w:val="292425"/>
          <w:w w:val="110"/>
          <w:sz w:val="19"/>
        </w:rPr>
        <w:t>deflation. While it is important not </w:t>
      </w:r>
      <w:r>
        <w:rPr>
          <w:color w:val="292425"/>
          <w:spacing w:val="-4"/>
          <w:w w:val="110"/>
          <w:sz w:val="19"/>
        </w:rPr>
        <w:t>to </w:t>
      </w:r>
      <w:r>
        <w:rPr>
          <w:color w:val="292425"/>
          <w:w w:val="110"/>
          <w:sz w:val="19"/>
        </w:rPr>
        <w:t>be complacent, there are a number of reasons </w:t>
      </w:r>
      <w:r>
        <w:rPr>
          <w:color w:val="292425"/>
          <w:spacing w:val="-3"/>
          <w:w w:val="110"/>
          <w:sz w:val="19"/>
        </w:rPr>
        <w:t>why </w:t>
      </w:r>
      <w:r>
        <w:rPr>
          <w:color w:val="292425"/>
          <w:w w:val="110"/>
          <w:sz w:val="19"/>
        </w:rPr>
        <w:t>deflation is unlikely </w:t>
      </w:r>
      <w:r>
        <w:rPr>
          <w:color w:val="292425"/>
          <w:spacing w:val="-4"/>
          <w:w w:val="110"/>
          <w:sz w:val="19"/>
        </w:rPr>
        <w:t>to </w:t>
      </w:r>
      <w:r>
        <w:rPr>
          <w:color w:val="292425"/>
          <w:w w:val="110"/>
          <w:sz w:val="19"/>
        </w:rPr>
        <w:t>occur in the United Kingdom.</w:t>
      </w:r>
    </w:p>
    <w:p>
      <w:pPr>
        <w:pStyle w:val="BodyText"/>
        <w:spacing w:before="9"/>
        <w:rPr>
          <w:sz w:val="19"/>
        </w:rPr>
      </w:pPr>
    </w:p>
    <w:p>
      <w:pPr>
        <w:spacing w:line="256" w:lineRule="auto" w:before="0"/>
        <w:ind w:left="408" w:right="380" w:firstLine="0"/>
        <w:jc w:val="left"/>
        <w:rPr>
          <w:sz w:val="14"/>
        </w:rPr>
      </w:pPr>
      <w:r>
        <w:rPr>
          <w:color w:val="292425"/>
          <w:w w:val="110"/>
          <w:sz w:val="19"/>
        </w:rPr>
        <w:t>First,</w:t>
      </w:r>
      <w:r>
        <w:rPr>
          <w:color w:val="292425"/>
          <w:spacing w:val="-12"/>
          <w:w w:val="110"/>
          <w:sz w:val="19"/>
        </w:rPr>
        <w:t> </w:t>
      </w:r>
      <w:r>
        <w:rPr>
          <w:color w:val="292425"/>
          <w:w w:val="110"/>
          <w:sz w:val="19"/>
        </w:rPr>
        <w:t>quarterly</w:t>
      </w:r>
      <w:r>
        <w:rPr>
          <w:color w:val="292425"/>
          <w:spacing w:val="-11"/>
          <w:w w:val="110"/>
          <w:sz w:val="19"/>
        </w:rPr>
        <w:t> </w:t>
      </w:r>
      <w:r>
        <w:rPr>
          <w:color w:val="292425"/>
          <w:w w:val="110"/>
          <w:sz w:val="19"/>
        </w:rPr>
        <w:t>GDP</w:t>
      </w:r>
      <w:r>
        <w:rPr>
          <w:color w:val="292425"/>
          <w:spacing w:val="-12"/>
          <w:w w:val="110"/>
          <w:sz w:val="19"/>
        </w:rPr>
        <w:t> </w:t>
      </w:r>
      <w:r>
        <w:rPr>
          <w:color w:val="292425"/>
          <w:w w:val="110"/>
          <w:sz w:val="19"/>
        </w:rPr>
        <w:t>growth</w:t>
      </w:r>
      <w:r>
        <w:rPr>
          <w:color w:val="292425"/>
          <w:spacing w:val="-11"/>
          <w:w w:val="110"/>
          <w:sz w:val="19"/>
        </w:rPr>
        <w:t> </w:t>
      </w:r>
      <w:r>
        <w:rPr>
          <w:color w:val="292425"/>
          <w:w w:val="110"/>
          <w:sz w:val="19"/>
        </w:rPr>
        <w:t>is</w:t>
      </w:r>
      <w:r>
        <w:rPr>
          <w:color w:val="292425"/>
          <w:spacing w:val="-12"/>
          <w:w w:val="110"/>
          <w:sz w:val="19"/>
        </w:rPr>
        <w:t> </w:t>
      </w:r>
      <w:r>
        <w:rPr>
          <w:color w:val="292425"/>
          <w:w w:val="110"/>
          <w:sz w:val="19"/>
        </w:rPr>
        <w:t>close</w:t>
      </w:r>
      <w:r>
        <w:rPr>
          <w:color w:val="292425"/>
          <w:spacing w:val="-12"/>
          <w:w w:val="110"/>
          <w:sz w:val="19"/>
        </w:rPr>
        <w:t> </w:t>
      </w:r>
      <w:r>
        <w:rPr>
          <w:color w:val="292425"/>
          <w:spacing w:val="-4"/>
          <w:w w:val="110"/>
          <w:sz w:val="19"/>
        </w:rPr>
        <w:t>to</w:t>
      </w:r>
      <w:r>
        <w:rPr>
          <w:color w:val="292425"/>
          <w:spacing w:val="-11"/>
          <w:w w:val="110"/>
          <w:sz w:val="19"/>
        </w:rPr>
        <w:t> </w:t>
      </w:r>
      <w:r>
        <w:rPr>
          <w:color w:val="292425"/>
          <w:w w:val="110"/>
          <w:sz w:val="19"/>
        </w:rPr>
        <w:t>trend</w:t>
      </w:r>
      <w:r>
        <w:rPr>
          <w:color w:val="292425"/>
          <w:spacing w:val="-12"/>
          <w:w w:val="110"/>
          <w:sz w:val="19"/>
        </w:rPr>
        <w:t> </w:t>
      </w:r>
      <w:r>
        <w:rPr>
          <w:color w:val="292425"/>
          <w:w w:val="110"/>
          <w:sz w:val="19"/>
        </w:rPr>
        <w:t>and</w:t>
      </w:r>
      <w:r>
        <w:rPr>
          <w:color w:val="292425"/>
          <w:spacing w:val="-11"/>
          <w:w w:val="110"/>
          <w:sz w:val="19"/>
        </w:rPr>
        <w:t> </w:t>
      </w:r>
      <w:r>
        <w:rPr>
          <w:color w:val="292425"/>
          <w:w w:val="110"/>
          <w:sz w:val="19"/>
        </w:rPr>
        <w:t>annual RPIX inflation close </w:t>
      </w:r>
      <w:r>
        <w:rPr>
          <w:color w:val="292425"/>
          <w:spacing w:val="-4"/>
          <w:w w:val="110"/>
          <w:sz w:val="19"/>
        </w:rPr>
        <w:t>to </w:t>
      </w:r>
      <w:r>
        <w:rPr>
          <w:color w:val="292425"/>
          <w:spacing w:val="-3"/>
          <w:w w:val="110"/>
          <w:sz w:val="19"/>
        </w:rPr>
        <w:t>target. </w:t>
      </w:r>
      <w:r>
        <w:rPr>
          <w:color w:val="292425"/>
          <w:w w:val="110"/>
          <w:sz w:val="19"/>
        </w:rPr>
        <w:t>Though there are risks, the </w:t>
      </w:r>
      <w:r>
        <w:rPr>
          <w:color w:val="292425"/>
          <w:spacing w:val="-4"/>
          <w:w w:val="110"/>
          <w:sz w:val="19"/>
        </w:rPr>
        <w:t>Committee’s </w:t>
      </w:r>
      <w:r>
        <w:rPr>
          <w:color w:val="292425"/>
          <w:w w:val="110"/>
          <w:sz w:val="19"/>
        </w:rPr>
        <w:t>central expectation is for this </w:t>
      </w:r>
      <w:r>
        <w:rPr>
          <w:color w:val="292425"/>
          <w:spacing w:val="-4"/>
          <w:w w:val="110"/>
          <w:sz w:val="19"/>
        </w:rPr>
        <w:t>to </w:t>
      </w:r>
      <w:r>
        <w:rPr>
          <w:color w:val="292425"/>
          <w:w w:val="110"/>
          <w:sz w:val="19"/>
        </w:rPr>
        <w:t>continue during the forecast period. Second, inflation expectations are stable and firmly anchored around the </w:t>
      </w:r>
      <w:r>
        <w:rPr>
          <w:color w:val="292425"/>
          <w:spacing w:val="-3"/>
          <w:w w:val="110"/>
          <w:sz w:val="19"/>
        </w:rPr>
        <w:t>target. </w:t>
      </w:r>
      <w:r>
        <w:rPr>
          <w:color w:val="292425"/>
          <w:w w:val="110"/>
          <w:sz w:val="19"/>
        </w:rPr>
        <w:t>Thus, </w:t>
      </w:r>
      <w:r>
        <w:rPr>
          <w:color w:val="292425"/>
          <w:spacing w:val="-3"/>
          <w:w w:val="110"/>
          <w:sz w:val="19"/>
        </w:rPr>
        <w:t>any </w:t>
      </w:r>
      <w:r>
        <w:rPr>
          <w:color w:val="292425"/>
          <w:w w:val="110"/>
          <w:sz w:val="19"/>
        </w:rPr>
        <w:t>deviations of inflation from </w:t>
      </w:r>
      <w:r>
        <w:rPr>
          <w:color w:val="292425"/>
          <w:spacing w:val="-3"/>
          <w:w w:val="110"/>
          <w:sz w:val="19"/>
        </w:rPr>
        <w:t>target </w:t>
      </w:r>
      <w:r>
        <w:rPr>
          <w:color w:val="292425"/>
          <w:w w:val="110"/>
          <w:sz w:val="19"/>
        </w:rPr>
        <w:t>will not necessarily be reflected in wage settlements and </w:t>
      </w:r>
      <w:r>
        <w:rPr>
          <w:color w:val="292425"/>
          <w:spacing w:val="-3"/>
          <w:w w:val="110"/>
          <w:sz w:val="19"/>
        </w:rPr>
        <w:t>expected </w:t>
      </w:r>
      <w:r>
        <w:rPr>
          <w:color w:val="292425"/>
          <w:w w:val="110"/>
          <w:sz w:val="19"/>
        </w:rPr>
        <w:t>real </w:t>
      </w:r>
      <w:r>
        <w:rPr>
          <w:color w:val="292425"/>
          <w:spacing w:val="-3"/>
          <w:w w:val="110"/>
          <w:sz w:val="19"/>
        </w:rPr>
        <w:t>interest </w:t>
      </w:r>
      <w:r>
        <w:rPr>
          <w:color w:val="292425"/>
          <w:spacing w:val="-4"/>
          <w:w w:val="110"/>
          <w:sz w:val="19"/>
        </w:rPr>
        <w:t>rates. </w:t>
      </w:r>
      <w:r>
        <w:rPr>
          <w:color w:val="292425"/>
          <w:w w:val="110"/>
          <w:sz w:val="19"/>
        </w:rPr>
        <w:t>Third, the monetary policy </w:t>
      </w:r>
      <w:r>
        <w:rPr>
          <w:color w:val="292425"/>
          <w:spacing w:val="-3"/>
          <w:w w:val="110"/>
          <w:sz w:val="19"/>
        </w:rPr>
        <w:t>framework</w:t>
      </w:r>
      <w:r>
        <w:rPr>
          <w:color w:val="292425"/>
          <w:spacing w:val="-22"/>
          <w:w w:val="110"/>
          <w:sz w:val="19"/>
        </w:rPr>
        <w:t> </w:t>
      </w:r>
      <w:r>
        <w:rPr>
          <w:color w:val="292425"/>
          <w:w w:val="110"/>
          <w:sz w:val="19"/>
        </w:rPr>
        <w:t>in</w:t>
      </w:r>
      <w:r>
        <w:rPr>
          <w:color w:val="292425"/>
          <w:spacing w:val="-21"/>
          <w:w w:val="110"/>
          <w:sz w:val="19"/>
        </w:rPr>
        <w:t> </w:t>
      </w:r>
      <w:r>
        <w:rPr>
          <w:color w:val="292425"/>
          <w:w w:val="110"/>
          <w:sz w:val="19"/>
        </w:rPr>
        <w:t>the</w:t>
      </w:r>
      <w:r>
        <w:rPr>
          <w:color w:val="292425"/>
          <w:spacing w:val="-21"/>
          <w:w w:val="110"/>
          <w:sz w:val="19"/>
        </w:rPr>
        <w:t> </w:t>
      </w:r>
      <w:r>
        <w:rPr>
          <w:color w:val="292425"/>
          <w:w w:val="110"/>
          <w:sz w:val="19"/>
        </w:rPr>
        <w:t>United</w:t>
      </w:r>
      <w:r>
        <w:rPr>
          <w:color w:val="292425"/>
          <w:spacing w:val="-21"/>
          <w:w w:val="110"/>
          <w:sz w:val="19"/>
        </w:rPr>
        <w:t> </w:t>
      </w:r>
      <w:r>
        <w:rPr>
          <w:color w:val="292425"/>
          <w:w w:val="110"/>
          <w:sz w:val="19"/>
        </w:rPr>
        <w:t>Kingdom</w:t>
      </w:r>
      <w:r>
        <w:rPr>
          <w:color w:val="292425"/>
          <w:spacing w:val="-21"/>
          <w:w w:val="110"/>
          <w:sz w:val="19"/>
        </w:rPr>
        <w:t> </w:t>
      </w:r>
      <w:r>
        <w:rPr>
          <w:color w:val="292425"/>
          <w:w w:val="110"/>
          <w:sz w:val="19"/>
        </w:rPr>
        <w:t>is</w:t>
      </w:r>
      <w:r>
        <w:rPr>
          <w:color w:val="292425"/>
          <w:spacing w:val="-22"/>
          <w:w w:val="110"/>
          <w:sz w:val="19"/>
        </w:rPr>
        <w:t> </w:t>
      </w:r>
      <w:r>
        <w:rPr>
          <w:color w:val="292425"/>
          <w:w w:val="110"/>
          <w:sz w:val="19"/>
        </w:rPr>
        <w:t>a</w:t>
      </w:r>
      <w:r>
        <w:rPr>
          <w:color w:val="292425"/>
          <w:spacing w:val="-21"/>
          <w:w w:val="110"/>
          <w:sz w:val="19"/>
        </w:rPr>
        <w:t> </w:t>
      </w:r>
      <w:r>
        <w:rPr>
          <w:color w:val="292425"/>
          <w:w w:val="110"/>
          <w:sz w:val="19"/>
        </w:rPr>
        <w:t>powerful</w:t>
      </w:r>
      <w:r>
        <w:rPr>
          <w:color w:val="292425"/>
          <w:spacing w:val="-21"/>
          <w:w w:val="110"/>
          <w:sz w:val="19"/>
        </w:rPr>
        <w:t> </w:t>
      </w:r>
      <w:r>
        <w:rPr>
          <w:color w:val="292425"/>
          <w:w w:val="110"/>
          <w:sz w:val="19"/>
        </w:rPr>
        <w:t>bulwark against an episode of deflation. The symmetry of the inflation </w:t>
      </w:r>
      <w:r>
        <w:rPr>
          <w:color w:val="292425"/>
          <w:spacing w:val="-3"/>
          <w:w w:val="110"/>
          <w:sz w:val="19"/>
        </w:rPr>
        <w:t>target </w:t>
      </w:r>
      <w:r>
        <w:rPr>
          <w:color w:val="292425"/>
          <w:w w:val="110"/>
          <w:sz w:val="19"/>
        </w:rPr>
        <w:t>means that deviations below the </w:t>
      </w:r>
      <w:r>
        <w:rPr>
          <w:color w:val="292425"/>
          <w:spacing w:val="-3"/>
          <w:w w:val="110"/>
          <w:sz w:val="19"/>
        </w:rPr>
        <w:t>target </w:t>
      </w:r>
      <w:r>
        <w:rPr>
          <w:color w:val="292425"/>
          <w:w w:val="110"/>
          <w:sz w:val="19"/>
        </w:rPr>
        <w:t>are </w:t>
      </w:r>
      <w:r>
        <w:rPr>
          <w:color w:val="292425"/>
          <w:spacing w:val="-2"/>
          <w:w w:val="110"/>
          <w:sz w:val="19"/>
        </w:rPr>
        <w:t>viewed </w:t>
      </w:r>
      <w:r>
        <w:rPr>
          <w:color w:val="292425"/>
          <w:w w:val="110"/>
          <w:sz w:val="19"/>
        </w:rPr>
        <w:t>just as seriously as those </w:t>
      </w:r>
      <w:r>
        <w:rPr>
          <w:color w:val="292425"/>
          <w:spacing w:val="-3"/>
          <w:w w:val="110"/>
          <w:sz w:val="19"/>
        </w:rPr>
        <w:t>above </w:t>
      </w:r>
      <w:r>
        <w:rPr>
          <w:color w:val="292425"/>
          <w:w w:val="110"/>
          <w:sz w:val="19"/>
        </w:rPr>
        <w:t>it, and the MPC stands ready </w:t>
      </w:r>
      <w:r>
        <w:rPr>
          <w:color w:val="292425"/>
          <w:spacing w:val="-4"/>
          <w:w w:val="110"/>
          <w:sz w:val="19"/>
        </w:rPr>
        <w:t>to </w:t>
      </w:r>
      <w:r>
        <w:rPr>
          <w:color w:val="292425"/>
          <w:spacing w:val="-3"/>
          <w:w w:val="110"/>
          <w:sz w:val="19"/>
        </w:rPr>
        <w:t>take </w:t>
      </w:r>
      <w:r>
        <w:rPr>
          <w:color w:val="292425"/>
          <w:w w:val="110"/>
          <w:sz w:val="19"/>
        </w:rPr>
        <w:t>action as necessary </w:t>
      </w:r>
      <w:r>
        <w:rPr>
          <w:color w:val="292425"/>
          <w:spacing w:val="-4"/>
          <w:w w:val="110"/>
          <w:sz w:val="19"/>
        </w:rPr>
        <w:t>to </w:t>
      </w:r>
      <w:r>
        <w:rPr>
          <w:color w:val="292425"/>
          <w:w w:val="110"/>
          <w:sz w:val="19"/>
        </w:rPr>
        <w:t>keep inflation close </w:t>
      </w:r>
      <w:r>
        <w:rPr>
          <w:color w:val="292425"/>
          <w:spacing w:val="-4"/>
          <w:w w:val="110"/>
          <w:sz w:val="19"/>
        </w:rPr>
        <w:t>to </w:t>
      </w:r>
      <w:r>
        <w:rPr>
          <w:color w:val="292425"/>
          <w:spacing w:val="-3"/>
          <w:w w:val="110"/>
          <w:sz w:val="19"/>
        </w:rPr>
        <w:t>target. With </w:t>
      </w:r>
      <w:r>
        <w:rPr>
          <w:color w:val="292425"/>
          <w:w w:val="110"/>
          <w:sz w:val="19"/>
        </w:rPr>
        <w:t>the repo </w:t>
      </w:r>
      <w:r>
        <w:rPr>
          <w:color w:val="292425"/>
          <w:spacing w:val="-4"/>
          <w:w w:val="110"/>
          <w:sz w:val="19"/>
        </w:rPr>
        <w:t>rate </w:t>
      </w:r>
      <w:r>
        <w:rPr>
          <w:color w:val="292425"/>
          <w:w w:val="110"/>
          <w:sz w:val="19"/>
        </w:rPr>
        <w:t>at </w:t>
      </w:r>
      <w:r>
        <w:rPr>
          <w:color w:val="292425"/>
          <w:spacing w:val="-6"/>
          <w:w w:val="110"/>
          <w:sz w:val="19"/>
        </w:rPr>
        <w:t>3.75%, </w:t>
      </w:r>
      <w:r>
        <w:rPr>
          <w:color w:val="292425"/>
          <w:w w:val="110"/>
          <w:sz w:val="19"/>
        </w:rPr>
        <w:t>monetary policy is currently relatively stimulative, and there is plenty of room for manoeuvre for the </w:t>
      </w:r>
      <w:r>
        <w:rPr>
          <w:color w:val="292425"/>
          <w:spacing w:val="-4"/>
          <w:w w:val="110"/>
          <w:sz w:val="19"/>
        </w:rPr>
        <w:t>rate to </w:t>
      </w:r>
      <w:r>
        <w:rPr>
          <w:color w:val="292425"/>
          <w:w w:val="110"/>
          <w:sz w:val="19"/>
        </w:rPr>
        <w:t>be </w:t>
      </w:r>
      <w:r>
        <w:rPr>
          <w:color w:val="292425"/>
          <w:spacing w:val="-3"/>
          <w:w w:val="110"/>
          <w:sz w:val="19"/>
        </w:rPr>
        <w:t>lowered </w:t>
      </w:r>
      <w:r>
        <w:rPr>
          <w:color w:val="292425"/>
          <w:w w:val="110"/>
          <w:sz w:val="19"/>
        </w:rPr>
        <w:t>further if deemed appropriate. Fourth, fiscal policy is currently providing a significant boost </w:t>
      </w:r>
      <w:r>
        <w:rPr>
          <w:color w:val="292425"/>
          <w:spacing w:val="-4"/>
          <w:w w:val="110"/>
          <w:sz w:val="19"/>
        </w:rPr>
        <w:t>to </w:t>
      </w:r>
      <w:r>
        <w:rPr>
          <w:color w:val="292425"/>
          <w:w w:val="110"/>
          <w:sz w:val="19"/>
        </w:rPr>
        <w:t>aggregate</w:t>
      </w:r>
      <w:r>
        <w:rPr>
          <w:color w:val="292425"/>
          <w:spacing w:val="-15"/>
          <w:w w:val="110"/>
          <w:sz w:val="19"/>
        </w:rPr>
        <w:t> </w:t>
      </w:r>
      <w:r>
        <w:rPr>
          <w:color w:val="292425"/>
          <w:w w:val="110"/>
          <w:sz w:val="19"/>
        </w:rPr>
        <w:t>demand.</w:t>
      </w:r>
      <w:r>
        <w:rPr>
          <w:color w:val="292425"/>
          <w:spacing w:val="24"/>
          <w:w w:val="110"/>
          <w:sz w:val="19"/>
        </w:rPr>
        <w:t> </w:t>
      </w:r>
      <w:r>
        <w:rPr>
          <w:color w:val="292425"/>
          <w:w w:val="110"/>
          <w:sz w:val="19"/>
        </w:rPr>
        <w:t>Fifth,</w:t>
      </w:r>
      <w:r>
        <w:rPr>
          <w:color w:val="292425"/>
          <w:spacing w:val="-14"/>
          <w:w w:val="110"/>
          <w:sz w:val="19"/>
        </w:rPr>
        <w:t> </w:t>
      </w:r>
      <w:r>
        <w:rPr>
          <w:color w:val="292425"/>
          <w:w w:val="110"/>
          <w:sz w:val="19"/>
        </w:rPr>
        <w:t>the</w:t>
      </w:r>
      <w:r>
        <w:rPr>
          <w:color w:val="292425"/>
          <w:spacing w:val="-14"/>
          <w:w w:val="110"/>
          <w:sz w:val="19"/>
        </w:rPr>
        <w:t> </w:t>
      </w:r>
      <w:r>
        <w:rPr>
          <w:color w:val="292425"/>
          <w:w w:val="110"/>
          <w:sz w:val="19"/>
        </w:rPr>
        <w:t>balance</w:t>
      </w:r>
      <w:r>
        <w:rPr>
          <w:color w:val="292425"/>
          <w:spacing w:val="-14"/>
          <w:w w:val="110"/>
          <w:sz w:val="19"/>
        </w:rPr>
        <w:t> </w:t>
      </w:r>
      <w:r>
        <w:rPr>
          <w:color w:val="292425"/>
          <w:w w:val="110"/>
          <w:sz w:val="19"/>
        </w:rPr>
        <w:t>sheets</w:t>
      </w:r>
      <w:r>
        <w:rPr>
          <w:color w:val="292425"/>
          <w:spacing w:val="-14"/>
          <w:w w:val="110"/>
          <w:sz w:val="19"/>
        </w:rPr>
        <w:t> </w:t>
      </w:r>
      <w:r>
        <w:rPr>
          <w:color w:val="292425"/>
          <w:w w:val="110"/>
          <w:sz w:val="19"/>
        </w:rPr>
        <w:t>of</w:t>
      </w:r>
      <w:r>
        <w:rPr>
          <w:color w:val="292425"/>
          <w:spacing w:val="-15"/>
          <w:w w:val="110"/>
          <w:sz w:val="19"/>
        </w:rPr>
        <w:t> </w:t>
      </w:r>
      <w:r>
        <w:rPr>
          <w:color w:val="292425"/>
          <w:w w:val="110"/>
          <w:sz w:val="19"/>
        </w:rPr>
        <w:t>financial intermediaries remain relatively healthy in the United Kingdom.</w:t>
      </w:r>
      <w:r>
        <w:rPr>
          <w:color w:val="292425"/>
          <w:w w:val="110"/>
          <w:position w:val="5"/>
          <w:sz w:val="14"/>
        </w:rPr>
        <w:t>(2)</w:t>
      </w:r>
    </w:p>
    <w:p>
      <w:pPr>
        <w:pStyle w:val="BodyText"/>
        <w:spacing w:before="6"/>
        <w:rPr>
          <w:sz w:val="18"/>
        </w:rPr>
      </w:pPr>
    </w:p>
    <w:p>
      <w:pPr>
        <w:spacing w:line="256" w:lineRule="auto" w:before="0"/>
        <w:ind w:left="408" w:right="443" w:firstLine="0"/>
        <w:jc w:val="left"/>
        <w:rPr>
          <w:sz w:val="19"/>
        </w:rPr>
      </w:pPr>
      <w:r>
        <w:rPr>
          <w:color w:val="292425"/>
          <w:w w:val="110"/>
          <w:sz w:val="19"/>
        </w:rPr>
        <w:t>These factors make the onset of deflation in the United Kingdom unlikely, but in the event of deflation and the hitting of the zero lower bound on nominal interest rates, the MPC has a range of options available if it cannot use conventional monetary policy. These include lowering longer-term interest rates by committing to keep short-term official interest rates lower for some specified period into the future, and buying longer-term government debt from the private sector and other assets.</w:t>
      </w:r>
    </w:p>
    <w:p>
      <w:pPr>
        <w:spacing w:after="0" w:line="256" w:lineRule="auto"/>
        <w:jc w:val="left"/>
        <w:rPr>
          <w:sz w:val="19"/>
        </w:rPr>
        <w:sectPr>
          <w:type w:val="continuous"/>
          <w:pgSz w:w="11900" w:h="16840"/>
          <w:pgMar w:top="1260" w:bottom="280" w:left="660" w:right="620"/>
          <w:cols w:num="2" w:equalWidth="0">
            <w:col w:w="5089" w:space="51"/>
            <w:col w:w="5480"/>
          </w:cols>
        </w:sectPr>
      </w:pPr>
    </w:p>
    <w:p>
      <w:pPr>
        <w:pStyle w:val="BodyText"/>
        <w:spacing w:before="1"/>
        <w:rPr>
          <w:sz w:val="13"/>
        </w:rPr>
      </w:pPr>
      <w:r>
        <w:rPr/>
        <w:pict>
          <v:group style="position:absolute;margin-left:40.439999pt;margin-top:40pt;width:516pt;height:740pt;mso-position-horizontal-relative:page;mso-position-vertical-relative:page;z-index:-21339648" coordorigin="809,800" coordsize="10320,14800">
            <v:rect style="position:absolute;left:818;top:810;width:10300;height:14780" filled="true" fillcolor="#cde6f0" stroked="false">
              <v:fill type="solid"/>
            </v:rect>
            <v:rect style="position:absolute;left:818;top:810;width:10300;height:14780" filled="false" stroked="true" strokeweight="1pt" strokecolor="#006bb6">
              <v:stroke dashstyle="solid"/>
            </v:rect>
            <v:line style="position:absolute" from="1029,14424" to="10894,14424" stroked="true" strokeweight=".5pt" strokecolor="#006bb6">
              <v:stroke dashstyle="solid"/>
            </v:line>
            <w10:wrap type="none"/>
          </v:group>
        </w:pict>
      </w:r>
    </w:p>
    <w:p>
      <w:pPr>
        <w:pStyle w:val="ListParagraph"/>
        <w:numPr>
          <w:ilvl w:val="1"/>
          <w:numId w:val="30"/>
        </w:numPr>
        <w:tabs>
          <w:tab w:pos="640" w:val="left" w:leader="none"/>
        </w:tabs>
        <w:spacing w:line="240" w:lineRule="auto" w:before="1" w:after="0"/>
        <w:ind w:left="639" w:right="980" w:hanging="240"/>
        <w:jc w:val="left"/>
        <w:rPr>
          <w:sz w:val="14"/>
        </w:rPr>
      </w:pPr>
      <w:r>
        <w:rPr>
          <w:color w:val="292425"/>
          <w:w w:val="110"/>
          <w:sz w:val="14"/>
        </w:rPr>
        <w:t>Deflation</w:t>
      </w:r>
      <w:r>
        <w:rPr>
          <w:color w:val="292425"/>
          <w:spacing w:val="-14"/>
          <w:w w:val="110"/>
          <w:sz w:val="14"/>
        </w:rPr>
        <w:t> </w:t>
      </w:r>
      <w:r>
        <w:rPr>
          <w:color w:val="292425"/>
          <w:w w:val="110"/>
          <w:sz w:val="14"/>
        </w:rPr>
        <w:t>may</w:t>
      </w:r>
      <w:r>
        <w:rPr>
          <w:color w:val="292425"/>
          <w:spacing w:val="-13"/>
          <w:w w:val="110"/>
          <w:sz w:val="14"/>
        </w:rPr>
        <w:t> </w:t>
      </w:r>
      <w:r>
        <w:rPr>
          <w:color w:val="292425"/>
          <w:w w:val="110"/>
          <w:sz w:val="14"/>
        </w:rPr>
        <w:t>also</w:t>
      </w:r>
      <w:r>
        <w:rPr>
          <w:color w:val="292425"/>
          <w:spacing w:val="-13"/>
          <w:w w:val="110"/>
          <w:sz w:val="14"/>
        </w:rPr>
        <w:t> </w:t>
      </w:r>
      <w:r>
        <w:rPr>
          <w:color w:val="292425"/>
          <w:w w:val="110"/>
          <w:sz w:val="14"/>
        </w:rPr>
        <w:t>result</w:t>
      </w:r>
      <w:r>
        <w:rPr>
          <w:color w:val="292425"/>
          <w:spacing w:val="-13"/>
          <w:w w:val="110"/>
          <w:sz w:val="14"/>
        </w:rPr>
        <w:t> </w:t>
      </w:r>
      <w:r>
        <w:rPr>
          <w:color w:val="292425"/>
          <w:w w:val="110"/>
          <w:sz w:val="14"/>
        </w:rPr>
        <w:t>from</w:t>
      </w:r>
      <w:r>
        <w:rPr>
          <w:color w:val="292425"/>
          <w:spacing w:val="-13"/>
          <w:w w:val="110"/>
          <w:sz w:val="14"/>
        </w:rPr>
        <w:t> </w:t>
      </w:r>
      <w:r>
        <w:rPr>
          <w:color w:val="292425"/>
          <w:w w:val="110"/>
          <w:sz w:val="14"/>
        </w:rPr>
        <w:t>significant</w:t>
      </w:r>
      <w:r>
        <w:rPr>
          <w:color w:val="292425"/>
          <w:spacing w:val="-13"/>
          <w:w w:val="110"/>
          <w:sz w:val="14"/>
        </w:rPr>
        <w:t> </w:t>
      </w:r>
      <w:r>
        <w:rPr>
          <w:color w:val="292425"/>
          <w:w w:val="110"/>
          <w:sz w:val="14"/>
        </w:rPr>
        <w:t>increases</w:t>
      </w:r>
      <w:r>
        <w:rPr>
          <w:color w:val="292425"/>
          <w:spacing w:val="-13"/>
          <w:w w:val="110"/>
          <w:sz w:val="14"/>
        </w:rPr>
        <w:t> </w:t>
      </w:r>
      <w:r>
        <w:rPr>
          <w:color w:val="292425"/>
          <w:w w:val="110"/>
          <w:sz w:val="14"/>
        </w:rPr>
        <w:t>in</w:t>
      </w:r>
      <w:r>
        <w:rPr>
          <w:color w:val="292425"/>
          <w:spacing w:val="-13"/>
          <w:w w:val="110"/>
          <w:sz w:val="14"/>
        </w:rPr>
        <w:t> </w:t>
      </w:r>
      <w:r>
        <w:rPr>
          <w:color w:val="292425"/>
          <w:w w:val="110"/>
          <w:sz w:val="14"/>
        </w:rPr>
        <w:t>aggregate</w:t>
      </w:r>
      <w:r>
        <w:rPr>
          <w:color w:val="292425"/>
          <w:spacing w:val="-13"/>
          <w:w w:val="110"/>
          <w:sz w:val="14"/>
        </w:rPr>
        <w:t> </w:t>
      </w:r>
      <w:r>
        <w:rPr>
          <w:color w:val="292425"/>
          <w:spacing w:val="-3"/>
          <w:w w:val="110"/>
          <w:sz w:val="14"/>
        </w:rPr>
        <w:t>supply,</w:t>
      </w:r>
      <w:r>
        <w:rPr>
          <w:color w:val="292425"/>
          <w:spacing w:val="-13"/>
          <w:w w:val="110"/>
          <w:sz w:val="14"/>
        </w:rPr>
        <w:t> </w:t>
      </w:r>
      <w:r>
        <w:rPr>
          <w:color w:val="292425"/>
          <w:w w:val="110"/>
          <w:sz w:val="14"/>
        </w:rPr>
        <w:t>as</w:t>
      </w:r>
      <w:r>
        <w:rPr>
          <w:color w:val="292425"/>
          <w:spacing w:val="-14"/>
          <w:w w:val="110"/>
          <w:sz w:val="14"/>
        </w:rPr>
        <w:t> </w:t>
      </w:r>
      <w:r>
        <w:rPr>
          <w:color w:val="292425"/>
          <w:w w:val="110"/>
          <w:sz w:val="14"/>
        </w:rPr>
        <w:t>in</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United</w:t>
      </w:r>
      <w:r>
        <w:rPr>
          <w:color w:val="292425"/>
          <w:spacing w:val="-13"/>
          <w:w w:val="110"/>
          <w:sz w:val="14"/>
        </w:rPr>
        <w:t> </w:t>
      </w:r>
      <w:r>
        <w:rPr>
          <w:color w:val="292425"/>
          <w:w w:val="110"/>
          <w:sz w:val="14"/>
        </w:rPr>
        <w:t>Kingdom</w:t>
      </w:r>
      <w:r>
        <w:rPr>
          <w:color w:val="292425"/>
          <w:spacing w:val="-13"/>
          <w:w w:val="110"/>
          <w:sz w:val="14"/>
        </w:rPr>
        <w:t> </w:t>
      </w:r>
      <w:r>
        <w:rPr>
          <w:color w:val="292425"/>
          <w:w w:val="110"/>
          <w:sz w:val="14"/>
        </w:rPr>
        <w:t>in</w:t>
      </w:r>
      <w:r>
        <w:rPr>
          <w:color w:val="292425"/>
          <w:spacing w:val="-13"/>
          <w:w w:val="110"/>
          <w:sz w:val="14"/>
        </w:rPr>
        <w:t> </w:t>
      </w:r>
      <w:r>
        <w:rPr>
          <w:color w:val="292425"/>
          <w:w w:val="110"/>
          <w:sz w:val="14"/>
        </w:rPr>
        <w:t>the</w:t>
      </w:r>
      <w:r>
        <w:rPr>
          <w:color w:val="292425"/>
          <w:spacing w:val="-13"/>
          <w:w w:val="110"/>
          <w:sz w:val="14"/>
        </w:rPr>
        <w:t> </w:t>
      </w:r>
      <w:r>
        <w:rPr>
          <w:color w:val="292425"/>
          <w:spacing w:val="-7"/>
          <w:w w:val="110"/>
          <w:sz w:val="14"/>
        </w:rPr>
        <w:t>19th</w:t>
      </w:r>
      <w:r>
        <w:rPr>
          <w:color w:val="292425"/>
          <w:spacing w:val="-13"/>
          <w:w w:val="110"/>
          <w:sz w:val="14"/>
        </w:rPr>
        <w:t> </w:t>
      </w:r>
      <w:r>
        <w:rPr>
          <w:color w:val="292425"/>
          <w:spacing w:val="-3"/>
          <w:w w:val="110"/>
          <w:sz w:val="14"/>
        </w:rPr>
        <w:t>century.</w:t>
      </w:r>
      <w:r>
        <w:rPr>
          <w:color w:val="292425"/>
          <w:spacing w:val="12"/>
          <w:w w:val="110"/>
          <w:sz w:val="14"/>
        </w:rPr>
        <w:t> </w:t>
      </w:r>
      <w:r>
        <w:rPr>
          <w:color w:val="292425"/>
          <w:w w:val="110"/>
          <w:sz w:val="14"/>
        </w:rPr>
        <w:t>This</w:t>
      </w:r>
      <w:r>
        <w:rPr>
          <w:color w:val="292425"/>
          <w:spacing w:val="-13"/>
          <w:w w:val="110"/>
          <w:sz w:val="14"/>
        </w:rPr>
        <w:t> </w:t>
      </w:r>
      <w:r>
        <w:rPr>
          <w:color w:val="292425"/>
          <w:w w:val="110"/>
          <w:sz w:val="14"/>
        </w:rPr>
        <w:t>form</w:t>
      </w:r>
      <w:r>
        <w:rPr>
          <w:color w:val="292425"/>
          <w:spacing w:val="-13"/>
          <w:w w:val="110"/>
          <w:sz w:val="14"/>
        </w:rPr>
        <w:t> </w:t>
      </w:r>
      <w:r>
        <w:rPr>
          <w:color w:val="292425"/>
          <w:w w:val="110"/>
          <w:sz w:val="14"/>
        </w:rPr>
        <w:t>of</w:t>
      </w:r>
      <w:r>
        <w:rPr>
          <w:color w:val="292425"/>
          <w:spacing w:val="-13"/>
          <w:w w:val="110"/>
          <w:sz w:val="14"/>
        </w:rPr>
        <w:t> </w:t>
      </w:r>
      <w:r>
        <w:rPr>
          <w:color w:val="292425"/>
          <w:w w:val="110"/>
          <w:sz w:val="14"/>
        </w:rPr>
        <w:t>deflation</w:t>
      </w:r>
      <w:r>
        <w:rPr>
          <w:color w:val="292425"/>
          <w:spacing w:val="-13"/>
          <w:w w:val="110"/>
          <w:sz w:val="14"/>
        </w:rPr>
        <w:t> </w:t>
      </w:r>
      <w:r>
        <w:rPr>
          <w:color w:val="292425"/>
          <w:w w:val="110"/>
          <w:sz w:val="14"/>
        </w:rPr>
        <w:t>need</w:t>
      </w:r>
      <w:r>
        <w:rPr>
          <w:color w:val="292425"/>
          <w:spacing w:val="-13"/>
          <w:w w:val="110"/>
          <w:sz w:val="14"/>
        </w:rPr>
        <w:t> </w:t>
      </w:r>
      <w:r>
        <w:rPr>
          <w:color w:val="292425"/>
          <w:w w:val="110"/>
          <w:sz w:val="14"/>
        </w:rPr>
        <w:t>not have</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malign</w:t>
      </w:r>
      <w:r>
        <w:rPr>
          <w:color w:val="292425"/>
          <w:spacing w:val="-13"/>
          <w:w w:val="110"/>
          <w:sz w:val="14"/>
        </w:rPr>
        <w:t> </w:t>
      </w:r>
      <w:r>
        <w:rPr>
          <w:color w:val="292425"/>
          <w:w w:val="110"/>
          <w:sz w:val="14"/>
        </w:rPr>
        <w:t>consequences</w:t>
      </w:r>
      <w:r>
        <w:rPr>
          <w:color w:val="292425"/>
          <w:spacing w:val="-13"/>
          <w:w w:val="110"/>
          <w:sz w:val="14"/>
        </w:rPr>
        <w:t> </w:t>
      </w:r>
      <w:r>
        <w:rPr>
          <w:color w:val="292425"/>
          <w:w w:val="110"/>
          <w:sz w:val="14"/>
        </w:rPr>
        <w:t>associated</w:t>
      </w:r>
      <w:r>
        <w:rPr>
          <w:color w:val="292425"/>
          <w:spacing w:val="-13"/>
          <w:w w:val="110"/>
          <w:sz w:val="14"/>
        </w:rPr>
        <w:t> </w:t>
      </w:r>
      <w:r>
        <w:rPr>
          <w:color w:val="292425"/>
          <w:w w:val="110"/>
          <w:sz w:val="14"/>
        </w:rPr>
        <w:t>with</w:t>
      </w:r>
      <w:r>
        <w:rPr>
          <w:color w:val="292425"/>
          <w:spacing w:val="-13"/>
          <w:w w:val="110"/>
          <w:sz w:val="14"/>
        </w:rPr>
        <w:t> </w:t>
      </w:r>
      <w:r>
        <w:rPr>
          <w:color w:val="292425"/>
          <w:w w:val="110"/>
          <w:sz w:val="14"/>
        </w:rPr>
        <w:t>large</w:t>
      </w:r>
      <w:r>
        <w:rPr>
          <w:color w:val="292425"/>
          <w:spacing w:val="-13"/>
          <w:w w:val="110"/>
          <w:sz w:val="14"/>
        </w:rPr>
        <w:t> </w:t>
      </w:r>
      <w:r>
        <w:rPr>
          <w:color w:val="292425"/>
          <w:w w:val="110"/>
          <w:sz w:val="14"/>
        </w:rPr>
        <w:t>falls</w:t>
      </w:r>
      <w:r>
        <w:rPr>
          <w:color w:val="292425"/>
          <w:spacing w:val="-13"/>
          <w:w w:val="110"/>
          <w:sz w:val="14"/>
        </w:rPr>
        <w:t> </w:t>
      </w:r>
      <w:r>
        <w:rPr>
          <w:color w:val="292425"/>
          <w:w w:val="110"/>
          <w:sz w:val="14"/>
        </w:rPr>
        <w:t>in</w:t>
      </w:r>
      <w:r>
        <w:rPr>
          <w:color w:val="292425"/>
          <w:spacing w:val="-12"/>
          <w:w w:val="110"/>
          <w:sz w:val="14"/>
        </w:rPr>
        <w:t> </w:t>
      </w:r>
      <w:r>
        <w:rPr>
          <w:color w:val="292425"/>
          <w:w w:val="110"/>
          <w:sz w:val="14"/>
        </w:rPr>
        <w:t>aggregate</w:t>
      </w:r>
      <w:r>
        <w:rPr>
          <w:color w:val="292425"/>
          <w:spacing w:val="-13"/>
          <w:w w:val="110"/>
          <w:sz w:val="14"/>
        </w:rPr>
        <w:t> </w:t>
      </w:r>
      <w:r>
        <w:rPr>
          <w:color w:val="292425"/>
          <w:w w:val="110"/>
          <w:sz w:val="14"/>
        </w:rPr>
        <w:t>demand.</w:t>
      </w:r>
      <w:r>
        <w:rPr>
          <w:color w:val="292425"/>
          <w:spacing w:val="12"/>
          <w:w w:val="110"/>
          <w:sz w:val="14"/>
        </w:rPr>
        <w:t> </w:t>
      </w:r>
      <w:r>
        <w:rPr>
          <w:color w:val="292425"/>
          <w:w w:val="110"/>
          <w:sz w:val="14"/>
        </w:rPr>
        <w:t>In</w:t>
      </w:r>
      <w:r>
        <w:rPr>
          <w:color w:val="292425"/>
          <w:spacing w:val="-12"/>
          <w:w w:val="110"/>
          <w:sz w:val="14"/>
        </w:rPr>
        <w:t> </w:t>
      </w:r>
      <w:r>
        <w:rPr>
          <w:color w:val="292425"/>
          <w:w w:val="110"/>
          <w:sz w:val="14"/>
        </w:rPr>
        <w:t>a</w:t>
      </w:r>
      <w:r>
        <w:rPr>
          <w:color w:val="292425"/>
          <w:spacing w:val="-13"/>
          <w:w w:val="110"/>
          <w:sz w:val="14"/>
        </w:rPr>
        <w:t> </w:t>
      </w:r>
      <w:r>
        <w:rPr>
          <w:color w:val="292425"/>
          <w:w w:val="110"/>
          <w:sz w:val="14"/>
        </w:rPr>
        <w:t>demand-driven</w:t>
      </w:r>
      <w:r>
        <w:rPr>
          <w:color w:val="292425"/>
          <w:spacing w:val="-13"/>
          <w:w w:val="110"/>
          <w:sz w:val="14"/>
        </w:rPr>
        <w:t> </w:t>
      </w:r>
      <w:r>
        <w:rPr>
          <w:color w:val="292425"/>
          <w:w w:val="110"/>
          <w:sz w:val="14"/>
        </w:rPr>
        <w:t>deflation,</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real</w:t>
      </w:r>
      <w:r>
        <w:rPr>
          <w:color w:val="292425"/>
          <w:spacing w:val="-13"/>
          <w:w w:val="110"/>
          <w:sz w:val="14"/>
        </w:rPr>
        <w:t> </w:t>
      </w:r>
      <w:r>
        <w:rPr>
          <w:color w:val="292425"/>
          <w:w w:val="110"/>
          <w:sz w:val="14"/>
        </w:rPr>
        <w:t>interest</w:t>
      </w:r>
      <w:r>
        <w:rPr>
          <w:color w:val="292425"/>
          <w:spacing w:val="-13"/>
          <w:w w:val="110"/>
          <w:sz w:val="14"/>
        </w:rPr>
        <w:t> </w:t>
      </w:r>
      <w:r>
        <w:rPr>
          <w:color w:val="292425"/>
          <w:spacing w:val="-3"/>
          <w:w w:val="110"/>
          <w:sz w:val="14"/>
        </w:rPr>
        <w:t>rate</w:t>
      </w:r>
      <w:r>
        <w:rPr>
          <w:color w:val="292425"/>
          <w:spacing w:val="-13"/>
          <w:w w:val="110"/>
          <w:sz w:val="14"/>
        </w:rPr>
        <w:t> </w:t>
      </w:r>
      <w:r>
        <w:rPr>
          <w:color w:val="292425"/>
          <w:w w:val="110"/>
          <w:sz w:val="14"/>
        </w:rPr>
        <w:t>may</w:t>
      </w:r>
      <w:r>
        <w:rPr>
          <w:color w:val="292425"/>
          <w:spacing w:val="-13"/>
          <w:w w:val="110"/>
          <w:sz w:val="14"/>
        </w:rPr>
        <w:t> </w:t>
      </w:r>
      <w:r>
        <w:rPr>
          <w:color w:val="292425"/>
          <w:w w:val="110"/>
          <w:sz w:val="14"/>
        </w:rPr>
        <w:t>not</w:t>
      </w:r>
      <w:r>
        <w:rPr>
          <w:color w:val="292425"/>
          <w:spacing w:val="-13"/>
          <w:w w:val="110"/>
          <w:sz w:val="14"/>
        </w:rPr>
        <w:t> </w:t>
      </w:r>
      <w:r>
        <w:rPr>
          <w:color w:val="292425"/>
          <w:w w:val="110"/>
          <w:sz w:val="14"/>
        </w:rPr>
        <w:t>be</w:t>
      </w:r>
      <w:r>
        <w:rPr>
          <w:color w:val="292425"/>
          <w:spacing w:val="-13"/>
          <w:w w:val="110"/>
          <w:sz w:val="14"/>
        </w:rPr>
        <w:t> </w:t>
      </w:r>
      <w:r>
        <w:rPr>
          <w:color w:val="292425"/>
          <w:w w:val="110"/>
          <w:sz w:val="14"/>
        </w:rPr>
        <w:t>able</w:t>
      </w:r>
      <w:r>
        <w:rPr>
          <w:color w:val="292425"/>
          <w:spacing w:val="-13"/>
          <w:w w:val="110"/>
          <w:sz w:val="14"/>
        </w:rPr>
        <w:t> </w:t>
      </w:r>
      <w:r>
        <w:rPr>
          <w:color w:val="292425"/>
          <w:spacing w:val="-3"/>
          <w:w w:val="110"/>
          <w:sz w:val="14"/>
        </w:rPr>
        <w:t>to </w:t>
      </w:r>
      <w:r>
        <w:rPr>
          <w:color w:val="292425"/>
          <w:w w:val="110"/>
          <w:sz w:val="14"/>
        </w:rPr>
        <w:t>fall far enough </w:t>
      </w:r>
      <w:r>
        <w:rPr>
          <w:color w:val="292425"/>
          <w:spacing w:val="-3"/>
          <w:w w:val="110"/>
          <w:sz w:val="14"/>
        </w:rPr>
        <w:t>to </w:t>
      </w:r>
      <w:r>
        <w:rPr>
          <w:color w:val="292425"/>
          <w:w w:val="110"/>
          <w:sz w:val="14"/>
        </w:rPr>
        <w:t>bring aggregate demand in line with aggregate </w:t>
      </w:r>
      <w:r>
        <w:rPr>
          <w:color w:val="292425"/>
          <w:spacing w:val="-3"/>
          <w:w w:val="110"/>
          <w:sz w:val="14"/>
        </w:rPr>
        <w:t>supply. </w:t>
      </w:r>
      <w:r>
        <w:rPr>
          <w:color w:val="292425"/>
          <w:w w:val="110"/>
          <w:sz w:val="14"/>
        </w:rPr>
        <w:t>In a deflation resulting from large increases in aggregate </w:t>
      </w:r>
      <w:r>
        <w:rPr>
          <w:color w:val="292425"/>
          <w:spacing w:val="-3"/>
          <w:w w:val="110"/>
          <w:sz w:val="14"/>
        </w:rPr>
        <w:t>supply, </w:t>
      </w:r>
      <w:r>
        <w:rPr>
          <w:color w:val="292425"/>
          <w:w w:val="110"/>
          <w:sz w:val="14"/>
        </w:rPr>
        <w:t>the equilibrium real interest </w:t>
      </w:r>
      <w:r>
        <w:rPr>
          <w:color w:val="292425"/>
          <w:spacing w:val="-3"/>
          <w:w w:val="110"/>
          <w:sz w:val="14"/>
        </w:rPr>
        <w:t>rate </w:t>
      </w:r>
      <w:r>
        <w:rPr>
          <w:color w:val="292425"/>
          <w:w w:val="110"/>
          <w:sz w:val="14"/>
        </w:rPr>
        <w:t>rises due </w:t>
      </w:r>
      <w:r>
        <w:rPr>
          <w:color w:val="292425"/>
          <w:spacing w:val="-3"/>
          <w:w w:val="110"/>
          <w:sz w:val="14"/>
        </w:rPr>
        <w:t>to </w:t>
      </w:r>
      <w:r>
        <w:rPr>
          <w:color w:val="292425"/>
          <w:w w:val="110"/>
          <w:sz w:val="14"/>
        </w:rPr>
        <w:t>a higher marginal product of capital. In this event, the general price level can fall while at the same time aggregate</w:t>
      </w:r>
      <w:r>
        <w:rPr>
          <w:color w:val="292425"/>
          <w:spacing w:val="-5"/>
          <w:w w:val="110"/>
          <w:sz w:val="14"/>
        </w:rPr>
        <w:t> </w:t>
      </w:r>
      <w:r>
        <w:rPr>
          <w:color w:val="292425"/>
          <w:w w:val="110"/>
          <w:sz w:val="14"/>
        </w:rPr>
        <w:t>demand</w:t>
      </w:r>
      <w:r>
        <w:rPr>
          <w:color w:val="292425"/>
          <w:spacing w:val="-4"/>
          <w:w w:val="110"/>
          <w:sz w:val="14"/>
        </w:rPr>
        <w:t> </w:t>
      </w:r>
      <w:r>
        <w:rPr>
          <w:color w:val="292425"/>
          <w:w w:val="110"/>
          <w:sz w:val="14"/>
        </w:rPr>
        <w:t>can</w:t>
      </w:r>
      <w:r>
        <w:rPr>
          <w:color w:val="292425"/>
          <w:spacing w:val="-5"/>
          <w:w w:val="110"/>
          <w:sz w:val="14"/>
        </w:rPr>
        <w:t> </w:t>
      </w:r>
      <w:r>
        <w:rPr>
          <w:color w:val="292425"/>
          <w:w w:val="110"/>
          <w:sz w:val="14"/>
        </w:rPr>
        <w:t>be</w:t>
      </w:r>
      <w:r>
        <w:rPr>
          <w:color w:val="292425"/>
          <w:spacing w:val="-4"/>
          <w:w w:val="110"/>
          <w:sz w:val="14"/>
        </w:rPr>
        <w:t> </w:t>
      </w:r>
      <w:r>
        <w:rPr>
          <w:color w:val="292425"/>
          <w:w w:val="110"/>
          <w:sz w:val="14"/>
        </w:rPr>
        <w:t>growing</w:t>
      </w:r>
      <w:r>
        <w:rPr>
          <w:color w:val="292425"/>
          <w:spacing w:val="-5"/>
          <w:w w:val="110"/>
          <w:sz w:val="14"/>
        </w:rPr>
        <w:t> </w:t>
      </w:r>
      <w:r>
        <w:rPr>
          <w:color w:val="292425"/>
          <w:w w:val="110"/>
          <w:sz w:val="14"/>
        </w:rPr>
        <w:t>in</w:t>
      </w:r>
      <w:r>
        <w:rPr>
          <w:color w:val="292425"/>
          <w:spacing w:val="-4"/>
          <w:w w:val="110"/>
          <w:sz w:val="14"/>
        </w:rPr>
        <w:t> </w:t>
      </w:r>
      <w:r>
        <w:rPr>
          <w:color w:val="292425"/>
          <w:w w:val="110"/>
          <w:sz w:val="14"/>
        </w:rPr>
        <w:t>line</w:t>
      </w:r>
      <w:r>
        <w:rPr>
          <w:color w:val="292425"/>
          <w:spacing w:val="-5"/>
          <w:w w:val="110"/>
          <w:sz w:val="14"/>
        </w:rPr>
        <w:t> </w:t>
      </w:r>
      <w:r>
        <w:rPr>
          <w:color w:val="292425"/>
          <w:w w:val="110"/>
          <w:sz w:val="14"/>
        </w:rPr>
        <w:t>with</w:t>
      </w:r>
      <w:r>
        <w:rPr>
          <w:color w:val="292425"/>
          <w:spacing w:val="-4"/>
          <w:w w:val="110"/>
          <w:sz w:val="14"/>
        </w:rPr>
        <w:t> </w:t>
      </w:r>
      <w:r>
        <w:rPr>
          <w:color w:val="292425"/>
          <w:w w:val="110"/>
          <w:sz w:val="14"/>
        </w:rPr>
        <w:t>aggregate</w:t>
      </w:r>
      <w:r>
        <w:rPr>
          <w:color w:val="292425"/>
          <w:spacing w:val="-4"/>
          <w:w w:val="110"/>
          <w:sz w:val="14"/>
        </w:rPr>
        <w:t> </w:t>
      </w:r>
      <w:r>
        <w:rPr>
          <w:color w:val="292425"/>
          <w:spacing w:val="-3"/>
          <w:w w:val="110"/>
          <w:sz w:val="14"/>
        </w:rPr>
        <w:t>supply.</w:t>
      </w:r>
    </w:p>
    <w:p>
      <w:pPr>
        <w:pStyle w:val="ListParagraph"/>
        <w:numPr>
          <w:ilvl w:val="1"/>
          <w:numId w:val="30"/>
        </w:numPr>
        <w:tabs>
          <w:tab w:pos="641" w:val="left" w:leader="none"/>
        </w:tabs>
        <w:spacing w:line="156" w:lineRule="exact" w:before="0" w:after="0"/>
        <w:ind w:left="640" w:right="0" w:hanging="241"/>
        <w:jc w:val="left"/>
        <w:rPr>
          <w:sz w:val="14"/>
        </w:rPr>
      </w:pPr>
      <w:r>
        <w:rPr>
          <w:color w:val="292425"/>
          <w:w w:val="105"/>
          <w:sz w:val="14"/>
        </w:rPr>
        <w:t>See the </w:t>
      </w:r>
      <w:r>
        <w:rPr>
          <w:i/>
          <w:color w:val="292425"/>
          <w:w w:val="105"/>
          <w:sz w:val="14"/>
        </w:rPr>
        <w:t>Bank of England Financial Stability Review</w:t>
      </w:r>
      <w:r>
        <w:rPr>
          <w:color w:val="292425"/>
          <w:w w:val="105"/>
          <w:sz w:val="14"/>
        </w:rPr>
        <w:t>, December</w:t>
      </w:r>
      <w:r>
        <w:rPr>
          <w:color w:val="292425"/>
          <w:spacing w:val="-16"/>
          <w:w w:val="105"/>
          <w:sz w:val="14"/>
        </w:rPr>
        <w:t> </w:t>
      </w:r>
      <w:r>
        <w:rPr>
          <w:color w:val="292425"/>
          <w:spacing w:val="-4"/>
          <w:w w:val="105"/>
          <w:sz w:val="14"/>
        </w:rPr>
        <w:t>2002.</w:t>
      </w:r>
    </w:p>
    <w:p>
      <w:pPr>
        <w:spacing w:after="0" w:line="156" w:lineRule="exact"/>
        <w:jc w:val="left"/>
        <w:rPr>
          <w:sz w:val="14"/>
        </w:rPr>
        <w:sectPr>
          <w:type w:val="continuous"/>
          <w:pgSz w:w="11900" w:h="16840"/>
          <w:pgMar w:top="1260" w:bottom="280" w:left="660" w:right="620"/>
        </w:sectPr>
      </w:pPr>
    </w:p>
    <w:p>
      <w:pPr>
        <w:pStyle w:val="BodyText"/>
      </w:pPr>
    </w:p>
    <w:p>
      <w:pPr>
        <w:spacing w:after="0"/>
        <w:sectPr>
          <w:pgSz w:w="11900" w:h="16840"/>
          <w:pgMar w:header="601" w:footer="575" w:top="800" w:bottom="760" w:left="660" w:right="620"/>
        </w:sectPr>
      </w:pPr>
    </w:p>
    <w:p>
      <w:pPr>
        <w:pStyle w:val="BodyText"/>
        <w:spacing w:before="5"/>
        <w:rPr>
          <w:sz w:val="22"/>
        </w:rPr>
      </w:pPr>
    </w:p>
    <w:p>
      <w:pPr>
        <w:spacing w:before="0"/>
        <w:ind w:left="181" w:right="0" w:firstLine="0"/>
        <w:jc w:val="both"/>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4.17</w:t>
      </w:r>
    </w:p>
    <w:p>
      <w:pPr>
        <w:spacing w:line="247" w:lineRule="auto" w:before="8"/>
        <w:ind w:left="181" w:right="38" w:firstLine="0"/>
        <w:jc w:val="both"/>
        <w:rPr>
          <w:sz w:val="12"/>
        </w:rPr>
      </w:pPr>
      <w:r>
        <w:rPr>
          <w:rFonts w:ascii="Trebuchet MS" w:hAnsi="Trebuchet MS"/>
          <w:b/>
          <w:color w:val="0092C0"/>
          <w:spacing w:val="-8"/>
          <w:w w:val="90"/>
          <w:sz w:val="20"/>
        </w:rPr>
        <w:t>A</w:t>
      </w:r>
      <w:r>
        <w:rPr>
          <w:rFonts w:ascii="Trebuchet MS" w:hAnsi="Trebuchet MS"/>
          <w:b/>
          <w:color w:val="0092C0"/>
          <w:spacing w:val="-2"/>
          <w:w w:val="90"/>
          <w:sz w:val="20"/>
        </w:rPr>
        <w:t>v</w:t>
      </w:r>
      <w:r>
        <w:rPr>
          <w:rFonts w:ascii="Trebuchet MS" w:hAnsi="Trebuchet MS"/>
          <w:b/>
          <w:color w:val="0092C0"/>
          <w:spacing w:val="-1"/>
          <w:w w:val="91"/>
          <w:sz w:val="20"/>
        </w:rPr>
        <w:t>erag</w:t>
      </w:r>
      <w:r>
        <w:rPr>
          <w:rFonts w:ascii="Trebuchet MS" w:hAnsi="Trebuchet MS"/>
          <w:b/>
          <w:color w:val="0092C0"/>
          <w:w w:val="91"/>
          <w:sz w:val="20"/>
        </w:rPr>
        <w:t>e</w:t>
      </w:r>
      <w:r>
        <w:rPr>
          <w:rFonts w:ascii="Trebuchet MS" w:hAnsi="Trebuchet MS"/>
          <w:b/>
          <w:color w:val="0092C0"/>
          <w:spacing w:val="6"/>
          <w:sz w:val="20"/>
        </w:rPr>
        <w:t> </w:t>
      </w:r>
      <w:r>
        <w:rPr>
          <w:rFonts w:ascii="Trebuchet MS" w:hAnsi="Trebuchet MS"/>
          <w:b/>
          <w:color w:val="0092C0"/>
          <w:spacing w:val="-1"/>
          <w:w w:val="90"/>
          <w:sz w:val="20"/>
        </w:rPr>
        <w:t>consumptio</w:t>
      </w:r>
      <w:r>
        <w:rPr>
          <w:rFonts w:ascii="Trebuchet MS" w:hAnsi="Trebuchet MS"/>
          <w:b/>
          <w:color w:val="0092C0"/>
          <w:w w:val="90"/>
          <w:sz w:val="20"/>
        </w:rPr>
        <w:t>n</w:t>
      </w:r>
      <w:r>
        <w:rPr>
          <w:rFonts w:ascii="Trebuchet MS" w:hAnsi="Trebuchet MS"/>
          <w:b/>
          <w:color w:val="0092C0"/>
          <w:spacing w:val="6"/>
          <w:sz w:val="20"/>
        </w:rPr>
        <w:t> </w:t>
      </w:r>
      <w:r>
        <w:rPr>
          <w:rFonts w:ascii="Trebuchet MS" w:hAnsi="Trebuchet MS"/>
          <w:b/>
          <w:color w:val="0092C0"/>
          <w:spacing w:val="-1"/>
          <w:w w:val="95"/>
          <w:sz w:val="20"/>
        </w:rPr>
        <w:t>g</w:t>
      </w:r>
      <w:r>
        <w:rPr>
          <w:rFonts w:ascii="Trebuchet MS" w:hAnsi="Trebuchet MS"/>
          <w:b/>
          <w:color w:val="0092C0"/>
          <w:spacing w:val="-2"/>
          <w:w w:val="95"/>
          <w:sz w:val="20"/>
        </w:rPr>
        <w:t>r</w:t>
      </w:r>
      <w:r>
        <w:rPr>
          <w:rFonts w:ascii="Trebuchet MS" w:hAnsi="Trebuchet MS"/>
          <w:b/>
          <w:color w:val="0092C0"/>
          <w:spacing w:val="-3"/>
          <w:w w:val="91"/>
          <w:sz w:val="20"/>
        </w:rPr>
        <w:t>o</w:t>
      </w:r>
      <w:r>
        <w:rPr>
          <w:rFonts w:ascii="Trebuchet MS" w:hAnsi="Trebuchet MS"/>
          <w:b/>
          <w:color w:val="0092C0"/>
          <w:spacing w:val="-1"/>
          <w:w w:val="91"/>
          <w:sz w:val="20"/>
        </w:rPr>
        <w:t>w</w:t>
      </w:r>
      <w:r>
        <w:rPr>
          <w:rFonts w:ascii="Trebuchet MS" w:hAnsi="Trebuchet MS"/>
          <w:b/>
          <w:color w:val="0092C0"/>
          <w:spacing w:val="-1"/>
          <w:w w:val="86"/>
          <w:sz w:val="20"/>
        </w:rPr>
        <w:t>t</w:t>
      </w:r>
      <w:r>
        <w:rPr>
          <w:rFonts w:ascii="Trebuchet MS" w:hAnsi="Trebuchet MS"/>
          <w:b/>
          <w:color w:val="0092C0"/>
          <w:w w:val="86"/>
          <w:sz w:val="20"/>
        </w:rPr>
        <w:t>h</w:t>
      </w:r>
      <w:r>
        <w:rPr>
          <w:rFonts w:ascii="Trebuchet MS" w:hAnsi="Trebuchet MS"/>
          <w:b/>
          <w:color w:val="0092C0"/>
          <w:spacing w:val="6"/>
          <w:sz w:val="20"/>
        </w:rPr>
        <w:t> </w:t>
      </w:r>
      <w:r>
        <w:rPr>
          <w:rFonts w:ascii="Trebuchet MS" w:hAnsi="Trebuchet MS"/>
          <w:b/>
          <w:color w:val="0092C0"/>
          <w:spacing w:val="-1"/>
          <w:w w:val="93"/>
          <w:sz w:val="20"/>
        </w:rPr>
        <w:t>an</w:t>
      </w:r>
      <w:r>
        <w:rPr>
          <w:rFonts w:ascii="Trebuchet MS" w:hAnsi="Trebuchet MS"/>
          <w:b/>
          <w:color w:val="0092C0"/>
          <w:w w:val="93"/>
          <w:sz w:val="20"/>
        </w:rPr>
        <w:t>d</w:t>
      </w:r>
      <w:r>
        <w:rPr>
          <w:rFonts w:ascii="Trebuchet MS" w:hAnsi="Trebuchet MS"/>
          <w:b/>
          <w:color w:val="0092C0"/>
          <w:spacing w:val="6"/>
          <w:sz w:val="20"/>
        </w:rPr>
        <w:t> </w:t>
      </w:r>
      <w:r>
        <w:rPr>
          <w:rFonts w:ascii="Trebuchet MS" w:hAnsi="Trebuchet MS"/>
          <w:b/>
          <w:color w:val="0092C0"/>
          <w:spacing w:val="-4"/>
          <w:w w:val="79"/>
          <w:sz w:val="20"/>
        </w:rPr>
        <w:t>r</w:t>
      </w:r>
      <w:r>
        <w:rPr>
          <w:rFonts w:ascii="Trebuchet MS" w:hAnsi="Trebuchet MS"/>
          <w:b/>
          <w:color w:val="0092C0"/>
          <w:spacing w:val="-1"/>
          <w:w w:val="86"/>
          <w:sz w:val="20"/>
        </w:rPr>
        <w:t>etail </w:t>
      </w:r>
      <w:r>
        <w:rPr>
          <w:rFonts w:ascii="Trebuchet MS" w:hAnsi="Trebuchet MS"/>
          <w:b/>
          <w:color w:val="0092C0"/>
          <w:spacing w:val="-1"/>
          <w:w w:val="88"/>
          <w:sz w:val="20"/>
        </w:rPr>
        <w:t>p</w:t>
      </w:r>
      <w:r>
        <w:rPr>
          <w:rFonts w:ascii="Trebuchet MS" w:hAnsi="Trebuchet MS"/>
          <w:b/>
          <w:color w:val="0092C0"/>
          <w:spacing w:val="-2"/>
          <w:w w:val="88"/>
          <w:sz w:val="20"/>
        </w:rPr>
        <w:t>r</w:t>
      </w:r>
      <w:r>
        <w:rPr>
          <w:rFonts w:ascii="Trebuchet MS" w:hAnsi="Trebuchet MS"/>
          <w:b/>
          <w:color w:val="0092C0"/>
          <w:spacing w:val="-1"/>
          <w:w w:val="85"/>
          <w:sz w:val="20"/>
        </w:rPr>
        <w:t>ic</w:t>
      </w:r>
      <w:r>
        <w:rPr>
          <w:rFonts w:ascii="Trebuchet MS" w:hAnsi="Trebuchet MS"/>
          <w:b/>
          <w:color w:val="0092C0"/>
          <w:w w:val="85"/>
          <w:sz w:val="20"/>
        </w:rPr>
        <w:t>e</w:t>
      </w:r>
      <w:r>
        <w:rPr>
          <w:rFonts w:ascii="Trebuchet MS" w:hAnsi="Trebuchet MS"/>
          <w:b/>
          <w:color w:val="0092C0"/>
          <w:spacing w:val="6"/>
          <w:sz w:val="20"/>
        </w:rPr>
        <w:t> </w:t>
      </w:r>
      <w:r>
        <w:rPr>
          <w:rFonts w:ascii="Trebuchet MS" w:hAnsi="Trebuchet MS"/>
          <w:b/>
          <w:color w:val="0092C0"/>
          <w:spacing w:val="-1"/>
          <w:w w:val="87"/>
          <w:sz w:val="20"/>
        </w:rPr>
        <w:t>inflatio</w:t>
      </w:r>
      <w:r>
        <w:rPr>
          <w:rFonts w:ascii="Trebuchet MS" w:hAnsi="Trebuchet MS"/>
          <w:b/>
          <w:color w:val="0092C0"/>
          <w:w w:val="87"/>
          <w:sz w:val="20"/>
        </w:rPr>
        <w:t>n</w:t>
      </w:r>
      <w:r>
        <w:rPr>
          <w:rFonts w:ascii="Trebuchet MS" w:hAnsi="Trebuchet MS"/>
          <w:b/>
          <w:color w:val="0092C0"/>
          <w:spacing w:val="6"/>
          <w:sz w:val="20"/>
        </w:rPr>
        <w:t> </w:t>
      </w:r>
      <w:r>
        <w:rPr>
          <w:rFonts w:ascii="Trebuchet MS" w:hAnsi="Trebuchet MS"/>
          <w:b/>
          <w:color w:val="0092C0"/>
          <w:spacing w:val="-1"/>
          <w:w w:val="85"/>
          <w:sz w:val="20"/>
        </w:rPr>
        <w:t>o</w:t>
      </w:r>
      <w:r>
        <w:rPr>
          <w:rFonts w:ascii="Trebuchet MS" w:hAnsi="Trebuchet MS"/>
          <w:b/>
          <w:color w:val="0092C0"/>
          <w:w w:val="85"/>
          <w:sz w:val="20"/>
        </w:rPr>
        <w:t>f</w:t>
      </w:r>
      <w:r>
        <w:rPr>
          <w:rFonts w:ascii="Trebuchet MS" w:hAnsi="Trebuchet MS"/>
          <w:b/>
          <w:color w:val="0092C0"/>
          <w:spacing w:val="6"/>
          <w:sz w:val="20"/>
        </w:rPr>
        <w:t> </w:t>
      </w:r>
      <w:r>
        <w:rPr>
          <w:rFonts w:ascii="Trebuchet MS" w:hAnsi="Trebuchet MS"/>
          <w:b/>
          <w:color w:val="0092C0"/>
          <w:spacing w:val="-1"/>
          <w:w w:val="86"/>
          <w:sz w:val="20"/>
        </w:rPr>
        <w:t>th</w:t>
      </w:r>
      <w:r>
        <w:rPr>
          <w:rFonts w:ascii="Trebuchet MS" w:hAnsi="Trebuchet MS"/>
          <w:b/>
          <w:color w:val="0092C0"/>
          <w:w w:val="86"/>
          <w:sz w:val="20"/>
        </w:rPr>
        <w:t>e</w:t>
      </w:r>
      <w:r>
        <w:rPr>
          <w:rFonts w:ascii="Trebuchet MS" w:hAnsi="Trebuchet MS"/>
          <w:b/>
          <w:color w:val="0092C0"/>
          <w:spacing w:val="6"/>
          <w:sz w:val="20"/>
        </w:rPr>
        <w:t> </w:t>
      </w:r>
      <w:r>
        <w:rPr>
          <w:rFonts w:ascii="Trebuchet MS" w:hAnsi="Trebuchet MS"/>
          <w:b/>
          <w:color w:val="0092C0"/>
          <w:spacing w:val="-1"/>
          <w:w w:val="86"/>
          <w:sz w:val="20"/>
        </w:rPr>
        <w:t>majo</w:t>
      </w:r>
      <w:r>
        <w:rPr>
          <w:rFonts w:ascii="Trebuchet MS" w:hAnsi="Trebuchet MS"/>
          <w:b/>
          <w:color w:val="0092C0"/>
          <w:w w:val="86"/>
          <w:sz w:val="20"/>
        </w:rPr>
        <w:t>r</w:t>
      </w:r>
      <w:r>
        <w:rPr>
          <w:rFonts w:ascii="Trebuchet MS" w:hAnsi="Trebuchet MS"/>
          <w:b/>
          <w:color w:val="0092C0"/>
          <w:spacing w:val="6"/>
          <w:sz w:val="20"/>
        </w:rPr>
        <w:t> </w:t>
      </w:r>
      <w:r>
        <w:rPr>
          <w:rFonts w:ascii="Trebuchet MS" w:hAnsi="Trebuchet MS"/>
          <w:b/>
          <w:color w:val="0092C0"/>
          <w:spacing w:val="-1"/>
          <w:w w:val="90"/>
          <w:sz w:val="20"/>
        </w:rPr>
        <w:t>components </w:t>
      </w:r>
      <w:r>
        <w:rPr>
          <w:rFonts w:ascii="Trebuchet MS" w:hAnsi="Trebuchet MS"/>
          <w:b/>
          <w:color w:val="0092C0"/>
          <w:spacing w:val="-1"/>
          <w:w w:val="85"/>
          <w:sz w:val="20"/>
        </w:rPr>
        <w:t>o</w:t>
      </w:r>
      <w:r>
        <w:rPr>
          <w:rFonts w:ascii="Trebuchet MS" w:hAnsi="Trebuchet MS"/>
          <w:b/>
          <w:color w:val="0092C0"/>
          <w:w w:val="85"/>
          <w:sz w:val="20"/>
        </w:rPr>
        <w:t>f</w:t>
      </w:r>
      <w:r>
        <w:rPr>
          <w:rFonts w:ascii="Trebuchet MS" w:hAnsi="Trebuchet MS"/>
          <w:b/>
          <w:color w:val="0092C0"/>
          <w:spacing w:val="6"/>
          <w:sz w:val="20"/>
        </w:rPr>
        <w:t> </w:t>
      </w:r>
      <w:r>
        <w:rPr>
          <w:rFonts w:ascii="Trebuchet MS" w:hAnsi="Trebuchet MS"/>
          <w:b/>
          <w:color w:val="0092C0"/>
          <w:spacing w:val="-1"/>
          <w:w w:val="95"/>
          <w:sz w:val="20"/>
        </w:rPr>
        <w:t>R</w:t>
      </w:r>
      <w:r>
        <w:rPr>
          <w:rFonts w:ascii="Trebuchet MS" w:hAnsi="Trebuchet MS"/>
          <w:b/>
          <w:color w:val="0092C0"/>
          <w:spacing w:val="-3"/>
          <w:w w:val="95"/>
          <w:sz w:val="20"/>
        </w:rPr>
        <w:t>P</w:t>
      </w:r>
      <w:r>
        <w:rPr>
          <w:rFonts w:ascii="Trebuchet MS" w:hAnsi="Trebuchet MS"/>
          <w:b/>
          <w:color w:val="0092C0"/>
          <w:spacing w:val="-1"/>
          <w:w w:val="90"/>
          <w:sz w:val="20"/>
        </w:rPr>
        <w:t>IX</w:t>
      </w:r>
      <w:r>
        <w:rPr>
          <w:rFonts w:ascii="Trebuchet MS" w:hAnsi="Trebuchet MS"/>
          <w:b/>
          <w:color w:val="0092C0"/>
          <w:w w:val="90"/>
          <w:sz w:val="20"/>
        </w:rPr>
        <w:t>,</w:t>
      </w:r>
      <w:r>
        <w:rPr>
          <w:rFonts w:ascii="Trebuchet MS" w:hAnsi="Trebuchet MS"/>
          <w:b/>
          <w:color w:val="0092C0"/>
          <w:spacing w:val="6"/>
          <w:sz w:val="20"/>
        </w:rPr>
        <w:t> </w:t>
      </w:r>
      <w:r>
        <w:rPr>
          <w:rFonts w:ascii="Trebuchet MS" w:hAnsi="Trebuchet MS"/>
          <w:b/>
          <w:smallCaps/>
          <w:color w:val="0092C0"/>
          <w:spacing w:val="-1"/>
          <w:w w:val="92"/>
          <w:sz w:val="20"/>
        </w:rPr>
        <w:t>1995–2002</w:t>
      </w:r>
      <w:r>
        <w:rPr>
          <w:smallCaps w:val="0"/>
          <w:color w:val="292425"/>
          <w:w w:val="103"/>
          <w:position w:val="4"/>
          <w:sz w:val="12"/>
        </w:rPr>
        <w:t>(a)</w:t>
      </w:r>
    </w:p>
    <w:p>
      <w:pPr>
        <w:spacing w:before="44"/>
        <w:ind w:left="1427" w:right="0" w:firstLine="0"/>
        <w:jc w:val="left"/>
        <w:rPr>
          <w:sz w:val="12"/>
        </w:rPr>
      </w:pPr>
      <w:r>
        <w:rPr/>
        <w:pict>
          <v:line style="position:absolute;mso-position-horizontal-relative:page;mso-position-vertical-relative:paragraph;z-index:16229376" from="41.330002pt,9.500588pt" to="46.370002pt,9.500588pt" stroked="true" strokeweight=".5pt" strokecolor="#292425">
            <v:stroke dashstyle="solid"/>
            <w10:wrap type="none"/>
          </v:line>
        </w:pict>
      </w:r>
      <w:r>
        <w:rPr>
          <w:color w:val="292425"/>
          <w:w w:val="110"/>
          <w:sz w:val="12"/>
        </w:rPr>
        <w:t>Average annual inflation rate, per ce</w:t>
      </w:r>
      <w:r>
        <w:rPr>
          <w:color w:val="292425"/>
          <w:w w:val="110"/>
          <w:sz w:val="12"/>
          <w:u w:val="single" w:color="292425"/>
        </w:rPr>
        <w:t>nt</w:t>
      </w:r>
      <w:r>
        <w:rPr>
          <w:color w:val="292425"/>
          <w:w w:val="110"/>
          <w:position w:val="-6"/>
          <w:sz w:val="12"/>
        </w:rPr>
        <w:t>10</w:t>
      </w:r>
    </w:p>
    <w:p>
      <w:pPr>
        <w:pStyle w:val="BodyText"/>
        <w:spacing w:before="4"/>
        <w:rPr>
          <w:sz w:val="14"/>
        </w:rPr>
      </w:pPr>
      <w:r>
        <w:rPr/>
        <w:pict>
          <v:group style="position:absolute;margin-left:96.337997pt;margin-top:10.209805pt;width:3.2pt;height:3.8pt;mso-position-horizontal-relative:page;mso-position-vertical-relative:paragraph;z-index:-15234560;mso-wrap-distance-left:0;mso-wrap-distance-right:0" coordorigin="1927,204" coordsize="64,76">
            <v:shape style="position:absolute;left:1931;top:209;width:54;height:66" coordorigin="1932,209" coordsize="54,66" path="m1959,209l1932,242,1959,275,1986,242,1959,209xe" filled="true" fillcolor="#ec2131" stroked="false">
              <v:path arrowok="t"/>
              <v:fill type="solid"/>
            </v:shape>
            <v:shape style="position:absolute;left:1931;top:209;width:54;height:66" coordorigin="1932,209" coordsize="54,66" path="m1959,209l1986,242,1959,275,1932,242,1959,209xe" filled="false" stroked="true" strokeweight=".5pt" strokecolor="#292425">
              <v:path arrowok="t"/>
              <v:stroke dashstyle="solid"/>
            </v:shape>
            <w10:wrap type="topAndBottom"/>
          </v:group>
        </w:pict>
      </w:r>
    </w:p>
    <w:p>
      <w:pPr>
        <w:spacing w:before="0"/>
        <w:ind w:left="0" w:right="70" w:firstLine="0"/>
        <w:jc w:val="right"/>
        <w:rPr>
          <w:sz w:val="12"/>
        </w:rPr>
      </w:pPr>
      <w:r>
        <w:rPr>
          <w:color w:val="292425"/>
          <w:w w:val="121"/>
          <w:sz w:val="12"/>
        </w:rPr>
        <w:t>8</w:t>
      </w:r>
    </w:p>
    <w:p>
      <w:pPr>
        <w:pStyle w:val="BodyText"/>
        <w:spacing w:before="5"/>
        <w:rPr>
          <w:sz w:val="7"/>
        </w:rPr>
      </w:pPr>
    </w:p>
    <w:p>
      <w:pPr>
        <w:pStyle w:val="BodyText"/>
        <w:spacing w:line="78" w:lineRule="exact"/>
        <w:ind w:left="791"/>
        <w:rPr>
          <w:sz w:val="7"/>
        </w:rPr>
      </w:pPr>
      <w:r>
        <w:rPr>
          <w:position w:val="-1"/>
          <w:sz w:val="7"/>
        </w:rPr>
        <w:pict>
          <v:group style="width:3.2pt;height:3.95pt;mso-position-horizontal-relative:char;mso-position-vertical-relative:line" coordorigin="0,0" coordsize="64,79">
            <v:shape style="position:absolute;left:5;top:5;width:54;height:69" coordorigin="5,5" coordsize="54,69" path="m32,5l5,41,32,74,59,41,32,5xe" filled="true" fillcolor="#ec2131" stroked="false">
              <v:path arrowok="t"/>
              <v:fill type="solid"/>
            </v:shape>
            <v:shape style="position:absolute;left:5;top:5;width:54;height:69" coordorigin="5,5" coordsize="54,69" path="m32,5l59,41,32,74,5,41,32,5xe" filled="false" stroked="true" strokeweight=".5pt" strokecolor="#292425">
              <v:path arrowok="t"/>
              <v:stroke dashstyle="solid"/>
            </v:shape>
          </v:group>
        </w:pict>
      </w:r>
      <w:r>
        <w:rPr>
          <w:position w:val="-1"/>
          <w:sz w:val="7"/>
        </w:rPr>
      </w:r>
    </w:p>
    <w:p>
      <w:pPr>
        <w:pStyle w:val="BodyText"/>
        <w:spacing w:before="8"/>
        <w:rPr>
          <w:sz w:val="9"/>
        </w:rPr>
      </w:pPr>
    </w:p>
    <w:p>
      <w:pPr>
        <w:spacing w:before="0"/>
        <w:ind w:left="0" w:right="70" w:firstLine="0"/>
        <w:jc w:val="right"/>
        <w:rPr>
          <w:sz w:val="12"/>
        </w:rPr>
      </w:pPr>
      <w:r>
        <w:rPr/>
        <w:pict>
          <v:line style="position:absolute;mso-position-horizontal-relative:page;mso-position-vertical-relative:paragraph;z-index:16226304" from="197.306pt,3.631338pt" to="202.345pt,3.631338pt" stroked="true" strokeweight=".5pt" strokecolor="#292425">
            <v:stroke dashstyle="solid"/>
            <w10:wrap type="none"/>
          </v:line>
        </w:pict>
      </w:r>
      <w:r>
        <w:rPr/>
        <w:pict>
          <v:line style="position:absolute;mso-position-horizontal-relative:page;mso-position-vertical-relative:paragraph;z-index:16226816" from="197.306pt,-16.618662pt" to="202.345pt,-16.618662pt" stroked="true" strokeweight=".5pt" strokecolor="#292425">
            <v:stroke dashstyle="solid"/>
            <w10:wrap type="none"/>
          </v:line>
        </w:pict>
      </w:r>
      <w:r>
        <w:rPr/>
        <w:pict>
          <v:group style="position:absolute;margin-left:41.330002pt;margin-top:-6.580662pt;width:152pt;height:101.8pt;mso-position-horizontal-relative:page;mso-position-vertical-relative:paragraph;z-index:-21334016" coordorigin="827,-132" coordsize="3040,2036">
            <v:line style="position:absolute" from="1006,16" to="3856,1894" stroked="true" strokeweight="1pt" strokecolor="#292425">
              <v:stroke dashstyle="solid"/>
            </v:line>
            <v:shape style="position:absolute;left:1924;top:1018;width:54;height:67" coordorigin="1924,1018" coordsize="54,67" path="m1951,1018l1924,1051,1951,1084,1978,1051,1951,1018xe" filled="true" fillcolor="#ec2131" stroked="false">
              <v:path arrowok="t"/>
              <v:fill type="solid"/>
            </v:shape>
            <v:shape style="position:absolute;left:1924;top:1018;width:54;height:67" coordorigin="1924,1018" coordsize="54,67" path="m1951,1018l1978,1051,1951,1084,1924,1051,1951,1018xe" filled="false" stroked="true" strokeweight=".5pt" strokecolor="#292425">
              <v:path arrowok="t"/>
              <v:stroke dashstyle="solid"/>
            </v:shape>
            <v:shape style="position:absolute;left:2469;top:740;width:51;height:69" coordorigin="2469,741" coordsize="51,69" path="m2493,741l2469,774,2493,810,2520,774,2493,741xe" filled="true" fillcolor="#ec2131" stroked="false">
              <v:path arrowok="t"/>
              <v:fill type="solid"/>
            </v:shape>
            <v:shape style="position:absolute;left:2469;top:740;width:51;height:69" coordorigin="2469,741" coordsize="51,69" path="m2493,741l2520,774,2493,810,2469,774,2493,741xe" filled="false" stroked="true" strokeweight=".5pt" strokecolor="#292425">
              <v:path arrowok="t"/>
              <v:stroke dashstyle="solid"/>
            </v:shape>
            <v:shape style="position:absolute;left:2051;top:490;width:54;height:69" coordorigin="2052,491" coordsize="54,69" path="m2079,491l2052,527,2079,560,2106,527,2079,491xe" filled="true" fillcolor="#ec2131" stroked="false">
              <v:path arrowok="t"/>
              <v:fill type="solid"/>
            </v:shape>
            <v:shape style="position:absolute;left:2051;top:490;width:54;height:69" coordorigin="2052,491" coordsize="54,69" path="m2079,491l2106,527,2079,560,2052,527,2079,491xe" filled="false" stroked="true" strokeweight=".5pt" strokecolor="#292425">
              <v:path arrowok="t"/>
              <v:stroke dashstyle="solid"/>
            </v:shape>
            <v:shape style="position:absolute;left:1739;top:1398;width:54;height:67" coordorigin="1739,1398" coordsize="54,67" path="m1766,1398l1739,1431,1766,1464,1793,1431,1766,1398xe" filled="true" fillcolor="#ec2131" stroked="false">
              <v:path arrowok="t"/>
              <v:fill type="solid"/>
            </v:shape>
            <v:shape style="position:absolute;left:1739;top:1398;width:54;height:67" coordorigin="1739,1398" coordsize="54,67" path="m1766,1398l1793,1431,1766,1464,1739,1431,1766,1398xe" filled="false" stroked="true" strokeweight=".5pt" strokecolor="#292425">
              <v:path arrowok="t"/>
              <v:stroke dashstyle="solid"/>
            </v:shape>
            <v:shape style="position:absolute;left:1837;top:705;width:51;height:67" coordorigin="1837,706" coordsize="51,67" path="m1864,706l1837,739,1864,772,1888,739,1864,706xe" filled="true" fillcolor="#ec2131" stroked="false">
              <v:path arrowok="t"/>
              <v:fill type="solid"/>
            </v:shape>
            <v:shape style="position:absolute;left:1837;top:705;width:51;height:67" coordorigin="1837,706" coordsize="51,67" path="m1864,706l1888,739,1864,772,1837,739,1864,706xe" filled="false" stroked="true" strokeweight=".5pt" strokecolor="#292425">
              <v:path arrowok="t"/>
              <v:stroke dashstyle="solid"/>
            </v:shape>
            <v:shape style="position:absolute;left:2786;top:1748;width:54;height:69" coordorigin="2787,1748" coordsize="54,69" path="m2814,1748l2787,1784,2814,1817,2841,1784,2814,1748xe" filled="true" fillcolor="#ec2131" stroked="false">
              <v:path arrowok="t"/>
              <v:fill type="solid"/>
            </v:shape>
            <v:shape style="position:absolute;left:2786;top:1748;width:54;height:69" coordorigin="2787,1748" coordsize="54,69" path="m2814,1748l2841,1784,2814,1817,2787,1784,2814,1748xe" filled="false" stroked="true" strokeweight=".5pt" strokecolor="#292425">
              <v:path arrowok="t"/>
              <v:stroke dashstyle="solid"/>
            </v:shape>
            <v:shape style="position:absolute;left:2044;top:658;width:54;height:67" coordorigin="2044,658" coordsize="54,67" path="m2071,658l2044,691,2071,724,2098,691,2071,658xe" filled="true" fillcolor="#ec2131" stroked="false">
              <v:path arrowok="t"/>
              <v:fill type="solid"/>
            </v:shape>
            <v:shape style="position:absolute;left:2044;top:658;width:54;height:67" coordorigin="2044,658" coordsize="54,67" path="m2071,658l2098,691,2071,724,2044,691,2071,658xe" filled="false" stroked="true" strokeweight=".5pt" strokecolor="#292425">
              <v:path arrowok="t"/>
              <v:stroke dashstyle="solid"/>
            </v:shape>
            <v:shape style="position:absolute;left:2646;top:1508;width:54;height:69" coordorigin="2647,1508" coordsize="54,69" path="m2674,1508l2647,1541,2674,1577,2701,1541,2674,1508xe" filled="true" fillcolor="#ec2131" stroked="false">
              <v:path arrowok="t"/>
              <v:fill type="solid"/>
            </v:shape>
            <v:shape style="position:absolute;left:2646;top:1508;width:54;height:69" coordorigin="2647,1508" coordsize="54,69" path="m2674,1508l2701,1541,2674,1577,2647,1541,2674,1508xe" filled="false" stroked="true" strokeweight=".5pt" strokecolor="#292425">
              <v:path arrowok="t"/>
              <v:stroke dashstyle="solid"/>
            </v:shape>
            <v:shape style="position:absolute;left:2157;top:343;width:51;height:67" coordorigin="2157,343" coordsize="51,67" path="m2184,343l2157,376,2184,409,2208,376,2184,343xe" filled="true" fillcolor="#ec2131" stroked="false">
              <v:path arrowok="t"/>
              <v:fill type="solid"/>
            </v:shape>
            <v:shape style="position:absolute;left:2157;top:343;width:51;height:67" coordorigin="2157,343" coordsize="51,67" path="m2184,343l2208,376,2184,409,2157,376,2184,343xe" filled="false" stroked="true" strokeweight=".5pt" strokecolor="#292425">
              <v:path arrowok="t"/>
              <v:stroke dashstyle="solid"/>
            </v:shape>
            <v:shape style="position:absolute;left:2164;top:1028;width:51;height:67" coordorigin="2164,1028" coordsize="51,67" path="m2188,1028l2164,1061,2188,1094,2215,1061,2188,1028xe" filled="true" fillcolor="#ec2131" stroked="false">
              <v:path arrowok="t"/>
              <v:fill type="solid"/>
            </v:shape>
            <v:shape style="position:absolute;left:2164;top:1028;width:51;height:67" coordorigin="2164,1028" coordsize="51,67" path="m2188,1028l2215,1061,2188,1094,2164,1061,2188,1028xe" filled="false" stroked="true" strokeweight=".5pt" strokecolor="#292425">
              <v:path arrowok="t"/>
              <v:stroke dashstyle="solid"/>
            </v:shape>
            <v:shape style="position:absolute;left:1099;top:890;width:54;height:67" coordorigin="1099,891" coordsize="54,67" path="m1126,891l1099,924,1126,957,1153,924,1126,891xe" filled="true" fillcolor="#ec2131" stroked="false">
              <v:path arrowok="t"/>
              <v:fill type="solid"/>
            </v:shape>
            <v:shape style="position:absolute;left:1099;top:890;width:54;height:67" coordorigin="1099,891" coordsize="54,67" path="m1126,891l1153,924,1126,957,1099,924,1126,891xe" filled="false" stroked="true" strokeweight=".5pt" strokecolor="#292425">
              <v:path arrowok="t"/>
              <v:stroke dashstyle="solid"/>
            </v:shape>
            <v:shape style="position:absolute;left:1776;top:510;width:54;height:67" coordorigin="1777,511" coordsize="54,67" path="m1804,511l1777,544,1804,577,1831,544,1804,511xe" filled="true" fillcolor="#ec2131" stroked="false">
              <v:path arrowok="t"/>
              <v:fill type="solid"/>
            </v:shape>
            <v:shape style="position:absolute;left:1776;top:510;width:54;height:67" coordorigin="1777,511" coordsize="54,67" path="m1804,511l1831,544,1804,577,1777,544,1804,511xe" filled="false" stroked="true" strokeweight=".5pt" strokecolor="#292425">
              <v:path arrowok="t"/>
              <v:stroke dashstyle="solid"/>
            </v:shape>
            <v:shape style="position:absolute;left:2839;top:1065;width:54;height:67" coordorigin="2839,1066" coordsize="54,67" path="m2866,1066l2839,1099,2866,1132,2893,1099,2866,1066xe" filled="true" fillcolor="#ec2131" stroked="false">
              <v:path arrowok="t"/>
              <v:fill type="solid"/>
            </v:shape>
            <v:shape style="position:absolute;left:2839;top:1065;width:54;height:67" coordorigin="2839,1066" coordsize="54,67" path="m2866,1066l2893,1099,2866,1132,2839,1099,2866,1066xe" filled="false" stroked="true" strokeweight=".5pt" strokecolor="#292425">
              <v:path arrowok="t"/>
              <v:stroke dashstyle="solid"/>
            </v:shape>
            <v:shape style="position:absolute;left:1879;top:-127;width:54;height:66" coordorigin="1879,-127" coordsize="54,66" path="m1906,-127l1879,-94,1906,-61,1933,-94,1906,-127xe" filled="true" fillcolor="#ec2131" stroked="false">
              <v:path arrowok="t"/>
              <v:fill type="solid"/>
            </v:shape>
            <v:shape style="position:absolute;left:1879;top:-127;width:54;height:66" coordorigin="1879,-127" coordsize="54,66" path="m1906,-127l1933,-94,1906,-61,1879,-94,1906,-127xe" filled="false" stroked="true" strokeweight=".5pt" strokecolor="#292425">
              <v:path arrowok="t"/>
              <v:stroke dashstyle="solid"/>
            </v:shape>
            <v:shape style="position:absolute;left:1554;top:353;width:51;height:67" coordorigin="1555,353" coordsize="51,67" path="m1582,353l1555,386,1582,419,1606,386,1582,353xe" filled="true" fillcolor="#ec2131" stroked="false">
              <v:path arrowok="t"/>
              <v:fill type="solid"/>
            </v:shape>
            <v:shape style="position:absolute;left:1554;top:353;width:51;height:67" coordorigin="1555,353" coordsize="51,67" path="m1582,353l1606,386,1582,419,1555,386,1582,353xe" filled="false" stroked="true" strokeweight=".5pt" strokecolor="#292425">
              <v:path arrowok="t"/>
              <v:stroke dashstyle="solid"/>
            </v:shape>
            <v:shape style="position:absolute;left:3286;top:1658;width:54;height:67" coordorigin="3287,1658" coordsize="54,67" path="m3314,1658l3287,1691,3314,1724,3341,1691,3314,1658xe" filled="true" fillcolor="#ec2131" stroked="false">
              <v:path arrowok="t"/>
              <v:fill type="solid"/>
            </v:shape>
            <v:shape style="position:absolute;left:3286;top:1658;width:54;height:67" coordorigin="3287,1658" coordsize="54,67" path="m3314,1658l3341,1691,3314,1724,3287,1691,3314,1658xe" filled="false" stroked="true" strokeweight=".5pt" strokecolor="#292425">
              <v:path arrowok="t"/>
              <v:stroke dashstyle="solid"/>
            </v:shape>
            <v:shape style="position:absolute;left:1731;top:195;width:54;height:66" coordorigin="1732,196" coordsize="54,66" path="m1759,196l1732,229,1759,262,1786,229,1759,196xe" filled="true" fillcolor="#ec2131" stroked="false">
              <v:path arrowok="t"/>
              <v:fill type="solid"/>
            </v:shape>
            <v:shape style="position:absolute;left:1731;top:195;width:54;height:66" coordorigin="1732,196" coordsize="54,66" path="m1759,196l1786,229,1759,262,1732,229,1759,196xe" filled="false" stroked="true" strokeweight=".5pt" strokecolor="#292425">
              <v:path arrowok="t"/>
              <v:stroke dashstyle="solid"/>
            </v:shape>
            <v:shape style="position:absolute;left:2311;top:1045;width:54;height:69" coordorigin="2312,1046" coordsize="54,69" path="m2339,1046l2312,1079,2339,1115,2366,1079,2339,1046xe" filled="true" fillcolor="#ec2131" stroked="false">
              <v:path arrowok="t"/>
              <v:fill type="solid"/>
            </v:shape>
            <v:shape style="position:absolute;left:2311;top:1045;width:54;height:69" coordorigin="2312,1046" coordsize="54,69" path="m2339,1046l2366,1079,2339,1115,2312,1079,2339,1046xe" filled="false" stroked="true" strokeweight=".5pt" strokecolor="#292425">
              <v:path arrowok="t"/>
              <v:stroke dashstyle="solid"/>
            </v:shape>
            <v:shape style="position:absolute;left:2669;top:843;width:54;height:67" coordorigin="2669,843" coordsize="54,67" path="m2696,843l2669,876,2696,909,2723,876,2696,843xe" filled="true" fillcolor="#ec2131" stroked="false">
              <v:path arrowok="t"/>
              <v:fill type="solid"/>
            </v:shape>
            <v:shape style="position:absolute;left:2669;top:843;width:54;height:67" coordorigin="2669,843" coordsize="54,67" path="m2696,843l2723,876,2696,909,2669,876,2696,843xe" filled="false" stroked="true" strokeweight=".5pt" strokecolor="#292425">
              <v:path arrowok="t"/>
              <v:stroke dashstyle="solid"/>
            </v:shape>
            <v:shape style="position:absolute;left:1791;top:825;width:54;height:67" coordorigin="1792,826" coordsize="54,67" path="m1819,826l1792,859,1819,892,1846,859,1819,826xe" filled="true" fillcolor="#ec2131" stroked="false">
              <v:path arrowok="t"/>
              <v:fill type="solid"/>
            </v:shape>
            <v:shape style="position:absolute;left:1791;top:825;width:54;height:67" coordorigin="1792,826" coordsize="54,67" path="m1819,826l1846,859,1819,892,1792,859,1819,826xe" filled="false" stroked="true" strokeweight=".5pt" strokecolor="#292425">
              <v:path arrowok="t"/>
              <v:stroke dashstyle="solid"/>
            </v:shape>
            <v:shape style="position:absolute;left:1886;top:58;width:54;height:66" coordorigin="1887,58" coordsize="54,66" path="m1914,58l1887,91,1914,124,1941,91,1914,58xe" filled="true" fillcolor="#ec2131" stroked="false">
              <v:path arrowok="t"/>
              <v:fill type="solid"/>
            </v:shape>
            <v:shape style="position:absolute;left:1886;top:58;width:54;height:66" coordorigin="1887,58" coordsize="54,66" path="m1914,58l1941,91,1914,124,1887,91,1914,58xe" filled="false" stroked="true" strokeweight=".5pt" strokecolor="#292425">
              <v:path arrowok="t"/>
              <v:stroke dashstyle="solid"/>
            </v:shape>
            <v:shape style="position:absolute;left:1589;top:408;width:54;height:67" coordorigin="1589,408" coordsize="54,67" path="m1616,408l1589,441,1616,474,1643,441,1616,408xe" filled="true" fillcolor="#ec2131" stroked="false">
              <v:path arrowok="t"/>
              <v:fill type="solid"/>
            </v:shape>
            <v:shape style="position:absolute;left:1589;top:408;width:54;height:67" coordorigin="1589,408" coordsize="54,67" path="m1616,408l1643,441,1616,474,1589,441,1616,408xe" filled="false" stroked="true" strokeweight=".5pt" strokecolor="#292425">
              <v:path arrowok="t"/>
              <v:stroke dashstyle="solid"/>
            </v:shape>
            <v:shape style="position:absolute;left:826;top:72;width:101;height:1655" coordorigin="827,73" coordsize="101,1655" path="m827,1728l927,1728m827,1323l927,1323m827,905l927,905m827,490l927,490m827,73l927,73e" filled="false" stroked="true" strokeweight=".5pt" strokecolor="#292425">
              <v:path arrowok="t"/>
              <v:stroke dashstyle="solid"/>
            </v:shape>
            <v:line style="position:absolute" from="3329,1588" to="3422,935" stroked="true" strokeweight=".5pt" strokecolor="#292425">
              <v:stroke dashstyle="solid"/>
            </v:line>
            <v:shape style="position:absolute;left:3306;top:1567;width:50;height:88" coordorigin="3306,1568" coordsize="50,88" path="m3306,1568l3318,1636,3319,1655,3322,1647,3356,1575,3306,1568xe" filled="true" fillcolor="#292425" stroked="false">
              <v:path arrowok="t"/>
              <v:fill type="solid"/>
            </v:shape>
            <w10:wrap type="none"/>
          </v:group>
        </w:pict>
      </w:r>
      <w:r>
        <w:rPr/>
        <w:pict>
          <v:line style="position:absolute;mso-position-horizontal-relative:page;mso-position-vertical-relative:paragraph;z-index:16228864" from="41.330002pt,-16.618662pt" to="46.370002pt,-16.618662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0"/>
        <w:ind w:left="0" w:right="70" w:firstLine="0"/>
        <w:jc w:val="right"/>
        <w:rPr>
          <w:sz w:val="12"/>
        </w:rPr>
      </w:pPr>
      <w:r>
        <w:rPr/>
        <w:pict>
          <v:line style="position:absolute;mso-position-horizontal-relative:page;mso-position-vertical-relative:paragraph;z-index:16225792" from="197.306pt,3.828543pt" to="202.345pt,3.828543pt" stroked="true" strokeweight=".5pt" strokecolor="#292425">
            <v:stroke dashstyle="solid"/>
            <w10:wrap type="none"/>
          </v:line>
        </w:pict>
      </w:r>
      <w:r>
        <w:rPr>
          <w:color w:val="292425"/>
          <w:w w:val="121"/>
          <w:sz w:val="12"/>
        </w:rPr>
        <w:t>4</w:t>
      </w:r>
    </w:p>
    <w:p>
      <w:pPr>
        <w:pStyle w:val="BodyText"/>
        <w:spacing w:before="11"/>
        <w:rPr>
          <w:sz w:val="16"/>
        </w:rPr>
      </w:pPr>
      <w:r>
        <w:rPr/>
        <w:br w:type="column"/>
      </w:r>
      <w:r>
        <w:rPr>
          <w:sz w:val="16"/>
        </w:rPr>
      </w:r>
    </w:p>
    <w:p>
      <w:pPr>
        <w:pStyle w:val="BodyText"/>
        <w:spacing w:line="280" w:lineRule="atLeast"/>
        <w:ind w:left="181" w:right="132"/>
      </w:pPr>
      <w:r>
        <w:rPr>
          <w:color w:val="292425"/>
          <w:w w:val="110"/>
        </w:rPr>
        <w:t>material bearing on the medium-term outlook for inflation. Looking</w:t>
      </w:r>
      <w:r>
        <w:rPr>
          <w:color w:val="292425"/>
          <w:spacing w:val="-31"/>
          <w:w w:val="110"/>
        </w:rPr>
        <w:t> </w:t>
      </w:r>
      <w:r>
        <w:rPr>
          <w:color w:val="292425"/>
          <w:w w:val="110"/>
        </w:rPr>
        <w:t>forward,</w:t>
      </w:r>
      <w:r>
        <w:rPr>
          <w:color w:val="292425"/>
          <w:spacing w:val="-31"/>
          <w:w w:val="110"/>
        </w:rPr>
        <w:t> </w:t>
      </w:r>
      <w:r>
        <w:rPr>
          <w:color w:val="292425"/>
          <w:w w:val="110"/>
        </w:rPr>
        <w:t>annual</w:t>
      </w:r>
      <w:r>
        <w:rPr>
          <w:color w:val="292425"/>
          <w:spacing w:val="-31"/>
          <w:w w:val="110"/>
        </w:rPr>
        <w:t> </w:t>
      </w:r>
      <w:r>
        <w:rPr>
          <w:color w:val="292425"/>
          <w:w w:val="110"/>
        </w:rPr>
        <w:t>RPIX</w:t>
      </w:r>
      <w:r>
        <w:rPr>
          <w:color w:val="292425"/>
          <w:spacing w:val="-30"/>
          <w:w w:val="110"/>
        </w:rPr>
        <w:t> </w:t>
      </w:r>
      <w:r>
        <w:rPr>
          <w:color w:val="292425"/>
          <w:w w:val="110"/>
        </w:rPr>
        <w:t>inflation</w:t>
      </w:r>
      <w:r>
        <w:rPr>
          <w:color w:val="292425"/>
          <w:spacing w:val="-31"/>
          <w:w w:val="110"/>
        </w:rPr>
        <w:t> </w:t>
      </w:r>
      <w:r>
        <w:rPr>
          <w:color w:val="292425"/>
          <w:spacing w:val="-3"/>
          <w:w w:val="110"/>
        </w:rPr>
        <w:t>may</w:t>
      </w:r>
      <w:r>
        <w:rPr>
          <w:color w:val="292425"/>
          <w:spacing w:val="-31"/>
          <w:w w:val="110"/>
        </w:rPr>
        <w:t> </w:t>
      </w:r>
      <w:r>
        <w:rPr>
          <w:color w:val="292425"/>
          <w:w w:val="110"/>
        </w:rPr>
        <w:t>edge</w:t>
      </w:r>
      <w:r>
        <w:rPr>
          <w:color w:val="292425"/>
          <w:spacing w:val="-31"/>
          <w:w w:val="110"/>
        </w:rPr>
        <w:t> </w:t>
      </w:r>
      <w:r>
        <w:rPr>
          <w:color w:val="292425"/>
          <w:w w:val="110"/>
        </w:rPr>
        <w:t>up</w:t>
      </w:r>
      <w:r>
        <w:rPr>
          <w:color w:val="292425"/>
          <w:spacing w:val="-30"/>
          <w:w w:val="110"/>
        </w:rPr>
        <w:t> </w:t>
      </w:r>
      <w:r>
        <w:rPr>
          <w:color w:val="292425"/>
          <w:w w:val="110"/>
        </w:rPr>
        <w:t>further</w:t>
      </w:r>
      <w:r>
        <w:rPr>
          <w:color w:val="292425"/>
          <w:spacing w:val="-31"/>
          <w:w w:val="110"/>
        </w:rPr>
        <w:t> </w:t>
      </w:r>
      <w:r>
        <w:rPr>
          <w:color w:val="292425"/>
          <w:w w:val="110"/>
        </w:rPr>
        <w:t>in the next few months, and </w:t>
      </w:r>
      <w:r>
        <w:rPr>
          <w:color w:val="292425"/>
          <w:spacing w:val="-3"/>
          <w:w w:val="110"/>
        </w:rPr>
        <w:t>by </w:t>
      </w:r>
      <w:r>
        <w:rPr>
          <w:color w:val="292425"/>
          <w:w w:val="110"/>
        </w:rPr>
        <w:t>a little more than envisaged in </w:t>
      </w:r>
      <w:r>
        <w:rPr>
          <w:color w:val="292425"/>
          <w:spacing w:val="-3"/>
          <w:w w:val="110"/>
        </w:rPr>
        <w:t>November, </w:t>
      </w:r>
      <w:r>
        <w:rPr>
          <w:color w:val="292425"/>
          <w:w w:val="110"/>
        </w:rPr>
        <w:t>as the most recent </w:t>
      </w:r>
      <w:r>
        <w:rPr>
          <w:color w:val="292425"/>
          <w:spacing w:val="-3"/>
          <w:w w:val="110"/>
        </w:rPr>
        <w:t>higher-than-expected </w:t>
      </w:r>
      <w:r>
        <w:rPr>
          <w:color w:val="292425"/>
          <w:w w:val="110"/>
        </w:rPr>
        <w:t>increases in oil and house prices continue </w:t>
      </w:r>
      <w:r>
        <w:rPr>
          <w:color w:val="292425"/>
          <w:spacing w:val="-4"/>
          <w:w w:val="110"/>
        </w:rPr>
        <w:t>to </w:t>
      </w:r>
      <w:r>
        <w:rPr>
          <w:color w:val="292425"/>
          <w:w w:val="110"/>
        </w:rPr>
        <w:t>feed through, and given the somewhat stronger outlook for import prices associated with the </w:t>
      </w:r>
      <w:r>
        <w:rPr>
          <w:color w:val="292425"/>
          <w:spacing w:val="-3"/>
          <w:w w:val="110"/>
        </w:rPr>
        <w:t>lower expected </w:t>
      </w:r>
      <w:r>
        <w:rPr>
          <w:color w:val="292425"/>
          <w:w w:val="110"/>
        </w:rPr>
        <w:t>profile for sterling. Annual RPIX inflation</w:t>
      </w:r>
      <w:r>
        <w:rPr>
          <w:color w:val="292425"/>
          <w:spacing w:val="-15"/>
          <w:w w:val="110"/>
        </w:rPr>
        <w:t> </w:t>
      </w:r>
      <w:r>
        <w:rPr>
          <w:color w:val="292425"/>
          <w:w w:val="110"/>
        </w:rPr>
        <w:t>is</w:t>
      </w:r>
      <w:r>
        <w:rPr>
          <w:color w:val="292425"/>
          <w:spacing w:val="-15"/>
          <w:w w:val="110"/>
        </w:rPr>
        <w:t> </w:t>
      </w:r>
      <w:r>
        <w:rPr>
          <w:color w:val="292425"/>
          <w:spacing w:val="-3"/>
          <w:w w:val="110"/>
        </w:rPr>
        <w:t>expected</w:t>
      </w:r>
      <w:r>
        <w:rPr>
          <w:color w:val="292425"/>
          <w:spacing w:val="-14"/>
          <w:w w:val="110"/>
        </w:rPr>
        <w:t> </w:t>
      </w:r>
      <w:r>
        <w:rPr>
          <w:color w:val="292425"/>
          <w:spacing w:val="-4"/>
          <w:w w:val="110"/>
        </w:rPr>
        <w:t>to</w:t>
      </w:r>
      <w:r>
        <w:rPr>
          <w:color w:val="292425"/>
          <w:spacing w:val="-15"/>
          <w:w w:val="110"/>
        </w:rPr>
        <w:t> </w:t>
      </w:r>
      <w:r>
        <w:rPr>
          <w:color w:val="292425"/>
          <w:w w:val="110"/>
        </w:rPr>
        <w:t>fall</w:t>
      </w:r>
      <w:r>
        <w:rPr>
          <w:color w:val="292425"/>
          <w:spacing w:val="-14"/>
          <w:w w:val="110"/>
        </w:rPr>
        <w:t> </w:t>
      </w:r>
      <w:r>
        <w:rPr>
          <w:color w:val="292425"/>
          <w:w w:val="110"/>
        </w:rPr>
        <w:t>back</w:t>
      </w:r>
      <w:r>
        <w:rPr>
          <w:color w:val="292425"/>
          <w:spacing w:val="-15"/>
          <w:w w:val="110"/>
        </w:rPr>
        <w:t> </w:t>
      </w:r>
      <w:r>
        <w:rPr>
          <w:color w:val="292425"/>
          <w:spacing w:val="-4"/>
          <w:w w:val="110"/>
        </w:rPr>
        <w:t>towards</w:t>
      </w:r>
      <w:r>
        <w:rPr>
          <w:color w:val="292425"/>
          <w:spacing w:val="-14"/>
          <w:w w:val="110"/>
        </w:rPr>
        <w:t> </w:t>
      </w:r>
      <w:r>
        <w:rPr>
          <w:color w:val="292425"/>
          <w:w w:val="110"/>
        </w:rPr>
        <w:t>the</w:t>
      </w:r>
      <w:r>
        <w:rPr>
          <w:color w:val="292425"/>
          <w:spacing w:val="-15"/>
          <w:w w:val="110"/>
        </w:rPr>
        <w:t> </w:t>
      </w:r>
      <w:r>
        <w:rPr>
          <w:color w:val="292425"/>
          <w:w w:val="110"/>
        </w:rPr>
        <w:t>end</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spacing w:val="-4"/>
          <w:w w:val="110"/>
        </w:rPr>
        <w:t>year,</w:t>
      </w:r>
      <w:r>
        <w:rPr>
          <w:color w:val="292425"/>
          <w:spacing w:val="-15"/>
          <w:w w:val="110"/>
        </w:rPr>
        <w:t> </w:t>
      </w:r>
      <w:r>
        <w:rPr>
          <w:color w:val="292425"/>
          <w:w w:val="110"/>
        </w:rPr>
        <w:t>as the </w:t>
      </w:r>
      <w:r>
        <w:rPr>
          <w:color w:val="292425"/>
          <w:spacing w:val="-3"/>
          <w:w w:val="110"/>
        </w:rPr>
        <w:t>upward </w:t>
      </w:r>
      <w:r>
        <w:rPr>
          <w:color w:val="292425"/>
          <w:w w:val="110"/>
        </w:rPr>
        <w:t>impetus from petrol prices and housing depreciation starts </w:t>
      </w:r>
      <w:r>
        <w:rPr>
          <w:color w:val="292425"/>
          <w:spacing w:val="-4"/>
          <w:w w:val="110"/>
        </w:rPr>
        <w:t>to</w:t>
      </w:r>
      <w:r>
        <w:rPr>
          <w:color w:val="292425"/>
          <w:spacing w:val="-18"/>
          <w:w w:val="110"/>
        </w:rPr>
        <w:t> </w:t>
      </w:r>
      <w:r>
        <w:rPr>
          <w:color w:val="292425"/>
          <w:w w:val="110"/>
        </w:rPr>
        <w:t>unwind.</w:t>
      </w:r>
    </w:p>
    <w:p>
      <w:pPr>
        <w:spacing w:after="0" w:line="280" w:lineRule="atLeast"/>
        <w:sectPr>
          <w:type w:val="continuous"/>
          <w:pgSz w:w="11900" w:h="16840"/>
          <w:pgMar w:top="1260" w:bottom="280" w:left="660" w:right="620"/>
          <w:cols w:num="2" w:equalWidth="0">
            <w:col w:w="3594" w:space="1313"/>
            <w:col w:w="5713"/>
          </w:cols>
        </w:sectPr>
      </w:pPr>
    </w:p>
    <w:p>
      <w:pPr>
        <w:pStyle w:val="BodyText"/>
        <w:rPr>
          <w:sz w:val="12"/>
        </w:rPr>
      </w:pPr>
    </w:p>
    <w:p>
      <w:pPr>
        <w:pStyle w:val="BodyText"/>
        <w:rPr>
          <w:sz w:val="12"/>
        </w:rPr>
      </w:pPr>
    </w:p>
    <w:p>
      <w:pPr>
        <w:pStyle w:val="BodyText"/>
        <w:rPr>
          <w:sz w:val="12"/>
        </w:rPr>
      </w:pPr>
    </w:p>
    <w:p>
      <w:pPr>
        <w:pStyle w:val="BodyText"/>
        <w:spacing w:before="9"/>
        <w:rPr>
          <w:sz w:val="16"/>
        </w:rPr>
      </w:pPr>
    </w:p>
    <w:p>
      <w:pPr>
        <w:spacing w:before="0"/>
        <w:ind w:left="1738" w:right="0" w:firstLine="0"/>
        <w:jc w:val="left"/>
        <w:rPr>
          <w:sz w:val="12"/>
        </w:rPr>
      </w:pPr>
      <w:r>
        <w:rPr>
          <w:color w:val="292425"/>
          <w:w w:val="105"/>
          <w:sz w:val="12"/>
        </w:rPr>
        <w:t>Cars</w:t>
      </w:r>
    </w:p>
    <w:p>
      <w:pPr>
        <w:pStyle w:val="BodyText"/>
        <w:spacing w:before="11"/>
        <w:rPr>
          <w:sz w:val="17"/>
        </w:rPr>
      </w:pPr>
    </w:p>
    <w:p>
      <w:pPr>
        <w:spacing w:line="242" w:lineRule="auto" w:before="0"/>
        <w:ind w:left="1694" w:right="-8" w:hanging="61"/>
        <w:jc w:val="left"/>
        <w:rPr>
          <w:sz w:val="12"/>
        </w:rPr>
      </w:pPr>
      <w:r>
        <w:rPr>
          <w:color w:val="292425"/>
          <w:w w:val="110"/>
          <w:sz w:val="12"/>
        </w:rPr>
        <w:t>Clothing </w:t>
      </w:r>
      <w:r>
        <w:rPr>
          <w:color w:val="292425"/>
          <w:spacing w:val="-7"/>
          <w:w w:val="110"/>
          <w:sz w:val="12"/>
        </w:rPr>
        <w:t>and </w:t>
      </w:r>
      <w:r>
        <w:rPr>
          <w:color w:val="292425"/>
          <w:w w:val="110"/>
          <w:sz w:val="12"/>
        </w:rPr>
        <w:t>footwear</w:t>
      </w:r>
    </w:p>
    <w:p>
      <w:pPr>
        <w:tabs>
          <w:tab w:pos="1171" w:val="right" w:leader="none"/>
        </w:tabs>
        <w:spacing w:line="146" w:lineRule="auto" w:before="0"/>
        <w:ind w:left="128" w:right="0" w:firstLine="0"/>
        <w:jc w:val="left"/>
        <w:rPr>
          <w:sz w:val="12"/>
        </w:rPr>
      </w:pPr>
      <w:r>
        <w:rPr/>
        <w:br w:type="column"/>
      </w:r>
      <w:r>
        <w:rPr>
          <w:color w:val="292425"/>
          <w:w w:val="110"/>
          <w:sz w:val="12"/>
        </w:rPr>
        <w:t>Leisure</w:t>
      </w:r>
      <w:r>
        <w:rPr>
          <w:color w:val="292425"/>
          <w:spacing w:val="-6"/>
          <w:w w:val="110"/>
          <w:sz w:val="12"/>
        </w:rPr>
        <w:t> </w:t>
      </w:r>
      <w:r>
        <w:rPr>
          <w:color w:val="292425"/>
          <w:w w:val="110"/>
          <w:sz w:val="12"/>
        </w:rPr>
        <w:t>goods</w:t>
        <w:tab/>
      </w:r>
      <w:r>
        <w:rPr>
          <w:color w:val="292425"/>
          <w:w w:val="110"/>
          <w:position w:val="-2"/>
          <w:sz w:val="12"/>
        </w:rPr>
        <w:t>2</w:t>
      </w:r>
    </w:p>
    <w:p>
      <w:pPr>
        <w:spacing w:line="178" w:lineRule="exact" w:before="115"/>
        <w:ind w:left="1017" w:right="0" w:firstLine="0"/>
        <w:jc w:val="left"/>
        <w:rPr>
          <w:sz w:val="16"/>
        </w:rPr>
      </w:pPr>
      <w:r>
        <w:rPr/>
        <w:pict>
          <v:line style="position:absolute;mso-position-horizontal-relative:page;mso-position-vertical-relative:paragraph;z-index:16225280" from="197.306pt,-2.388071pt" to="202.345pt,-2.388071pt" stroked="true" strokeweight=".5pt" strokecolor="#292425">
            <v:stroke dashstyle="solid"/>
            <w10:wrap type="none"/>
          </v:line>
        </w:pict>
      </w:r>
      <w:r>
        <w:rPr>
          <w:color w:val="292425"/>
          <w:w w:val="107"/>
          <w:sz w:val="16"/>
        </w:rPr>
        <w:t>+</w:t>
      </w:r>
    </w:p>
    <w:p>
      <w:pPr>
        <w:spacing w:line="170" w:lineRule="auto" w:before="11"/>
        <w:ind w:left="1031" w:right="0" w:firstLine="0"/>
        <w:jc w:val="left"/>
        <w:rPr>
          <w:sz w:val="12"/>
        </w:rPr>
      </w:pPr>
      <w:r>
        <w:rPr/>
        <w:pict>
          <v:line style="position:absolute;mso-position-horizontal-relative:page;mso-position-vertical-relative:paragraph;z-index:16224768" from="197.306pt,3.784634pt" to="202.345pt,3.784634pt" stroked="true" strokeweight=".5pt" strokecolor="#292425">
            <v:stroke dashstyle="solid"/>
            <w10:wrap type="none"/>
          </v:line>
        </w:pict>
      </w:r>
      <w:r>
        <w:rPr>
          <w:color w:val="292425"/>
          <w:w w:val="105"/>
          <w:position w:val="-8"/>
          <w:sz w:val="16"/>
        </w:rPr>
        <w:t>_</w:t>
      </w:r>
      <w:r>
        <w:rPr>
          <w:color w:val="292425"/>
          <w:w w:val="105"/>
          <w:sz w:val="12"/>
        </w:rPr>
        <w:t>0</w:t>
      </w:r>
    </w:p>
    <w:p>
      <w:pPr>
        <w:pStyle w:val="BodyText"/>
        <w:spacing w:before="6"/>
        <w:rPr>
          <w:sz w:val="18"/>
        </w:rPr>
      </w:pPr>
    </w:p>
    <w:p>
      <w:pPr>
        <w:spacing w:before="0"/>
        <w:ind w:left="1098" w:right="0" w:firstLine="0"/>
        <w:jc w:val="left"/>
        <w:rPr>
          <w:sz w:val="12"/>
        </w:rPr>
      </w:pPr>
      <w:r>
        <w:rPr/>
        <w:pict>
          <v:line style="position:absolute;mso-position-horizontal-relative:page;mso-position-vertical-relative:paragraph;z-index:16224256" from="197.306pt,3.666556pt" to="202.345pt,3.666556pt" stroked="true" strokeweight=".5pt" strokecolor="#292425">
            <v:stroke dashstyle="solid"/>
            <w10:wrap type="none"/>
          </v:line>
        </w:pict>
      </w:r>
      <w:r>
        <w:rPr>
          <w:color w:val="292425"/>
          <w:w w:val="121"/>
          <w:sz w:val="12"/>
        </w:rPr>
        <w:t>2</w:t>
      </w:r>
    </w:p>
    <w:p>
      <w:pPr>
        <w:spacing w:after="0"/>
        <w:jc w:val="left"/>
        <w:rPr>
          <w:sz w:val="12"/>
        </w:rPr>
        <w:sectPr>
          <w:type w:val="continuous"/>
          <w:pgSz w:w="11900" w:h="16840"/>
          <w:pgMar w:top="1260" w:bottom="280" w:left="660" w:right="620"/>
          <w:cols w:num="2" w:equalWidth="0">
            <w:col w:w="2310" w:space="40"/>
            <w:col w:w="8270"/>
          </w:cols>
        </w:sectPr>
      </w:pPr>
    </w:p>
    <w:p>
      <w:pPr>
        <w:tabs>
          <w:tab w:pos="830" w:val="left" w:leader="none"/>
        </w:tabs>
        <w:spacing w:line="239" w:lineRule="exact" w:before="0"/>
        <w:ind w:left="294" w:right="0" w:firstLine="0"/>
        <w:jc w:val="left"/>
        <w:rPr>
          <w:sz w:val="16"/>
        </w:rPr>
      </w:pPr>
      <w:r>
        <w:rPr/>
        <w:pict>
          <v:shape style="position:absolute;margin-left:50.316002pt;margin-top:.735397pt;width:142.65pt;height:2.9pt;mso-position-horizontal-relative:page;mso-position-vertical-relative:paragraph;z-index:-21334528" coordorigin="1006,15" coordsize="2853,58" path="m1008,72l1008,15m1723,72l1723,15m2438,72l2438,15m3143,72l3143,15m3858,72l3858,15m1006,72l3859,72e" filled="false" stroked="true" strokeweight=".5pt" strokecolor="#292425">
            <v:path arrowok="t"/>
            <v:stroke dashstyle="solid"/>
            <w10:wrap type="none"/>
          </v:shape>
        </w:pict>
      </w:r>
      <w:r>
        <w:rPr/>
        <w:pict>
          <v:line style="position:absolute;mso-position-horizontal-relative:page;mso-position-vertical-relative:paragraph;z-index:16228352" from="41.330002pt,3.803396pt" to="46.370002pt,3.803396pt" stroked="true" strokeweight=".5pt" strokecolor="#292425">
            <v:stroke dashstyle="solid"/>
            <w10:wrap type="none"/>
          </v:line>
        </w:pict>
      </w:r>
      <w:r>
        <w:rPr>
          <w:color w:val="292425"/>
          <w:w w:val="110"/>
          <w:sz w:val="12"/>
        </w:rPr>
        <w:t>5</w:t>
        <w:tab/>
      </w:r>
      <w:r>
        <w:rPr>
          <w:color w:val="292425"/>
          <w:w w:val="105"/>
          <w:position w:val="6"/>
          <w:sz w:val="16"/>
        </w:rPr>
        <w:t>_ </w:t>
      </w:r>
      <w:r>
        <w:rPr>
          <w:color w:val="292425"/>
          <w:w w:val="110"/>
          <w:sz w:val="12"/>
        </w:rPr>
        <w:t>0</w:t>
      </w:r>
      <w:r>
        <w:rPr>
          <w:color w:val="292425"/>
          <w:spacing w:val="13"/>
          <w:w w:val="110"/>
          <w:sz w:val="12"/>
        </w:rPr>
        <w:t> </w:t>
      </w:r>
      <w:r>
        <w:rPr>
          <w:color w:val="292425"/>
          <w:w w:val="110"/>
          <w:sz w:val="16"/>
        </w:rPr>
        <w:t>+</w:t>
      </w:r>
    </w:p>
    <w:p>
      <w:pPr>
        <w:spacing w:line="114" w:lineRule="exact" w:before="0"/>
        <w:ind w:left="2015" w:right="0" w:firstLine="0"/>
        <w:jc w:val="left"/>
        <w:rPr>
          <w:sz w:val="12"/>
        </w:rPr>
      </w:pPr>
      <w:r>
        <w:rPr/>
        <w:br w:type="column"/>
      </w:r>
      <w:r>
        <w:rPr>
          <w:color w:val="292425"/>
          <w:w w:val="120"/>
          <w:sz w:val="12"/>
        </w:rPr>
        <w:t>4</w:t>
      </w:r>
    </w:p>
    <w:p>
      <w:pPr>
        <w:tabs>
          <w:tab w:pos="981" w:val="left" w:leader="none"/>
          <w:tab w:pos="1701" w:val="left" w:leader="none"/>
        </w:tabs>
        <w:spacing w:line="116" w:lineRule="exact" w:before="0"/>
        <w:ind w:left="294" w:right="0" w:firstLine="0"/>
        <w:jc w:val="left"/>
        <w:rPr>
          <w:sz w:val="12"/>
        </w:rPr>
      </w:pPr>
      <w:r>
        <w:rPr/>
        <w:pict>
          <v:line style="position:absolute;mso-position-horizontal-relative:page;mso-position-vertical-relative:paragraph;z-index:16223744" from="197.306pt,-1.917551pt" to="202.345pt,-1.917551pt" stroked="true" strokeweight=".5pt" strokecolor="#292425">
            <v:stroke dashstyle="solid"/>
            <w10:wrap type="none"/>
          </v:line>
        </w:pict>
      </w:r>
      <w:r>
        <w:rPr>
          <w:color w:val="292425"/>
          <w:w w:val="120"/>
          <w:sz w:val="12"/>
        </w:rPr>
        <w:t>5</w:t>
        <w:tab/>
      </w:r>
      <w:r>
        <w:rPr>
          <w:color w:val="292425"/>
          <w:spacing w:val="-7"/>
          <w:w w:val="120"/>
          <w:sz w:val="12"/>
        </w:rPr>
        <w:t>10</w:t>
        <w:tab/>
      </w:r>
      <w:r>
        <w:rPr>
          <w:color w:val="292425"/>
          <w:spacing w:val="-11"/>
          <w:w w:val="120"/>
          <w:sz w:val="12"/>
        </w:rPr>
        <w:t>15</w:t>
      </w:r>
    </w:p>
    <w:p>
      <w:pPr>
        <w:spacing w:after="0" w:line="116" w:lineRule="exact"/>
        <w:jc w:val="left"/>
        <w:rPr>
          <w:sz w:val="12"/>
        </w:rPr>
        <w:sectPr>
          <w:type w:val="continuous"/>
          <w:pgSz w:w="11900" w:h="16840"/>
          <w:pgMar w:top="1260" w:bottom="280" w:left="660" w:right="620"/>
          <w:cols w:num="2" w:equalWidth="0">
            <w:col w:w="1325" w:space="108"/>
            <w:col w:w="9187"/>
          </w:cols>
        </w:sectPr>
      </w:pPr>
    </w:p>
    <w:p>
      <w:pPr>
        <w:spacing w:line="125" w:lineRule="exact" w:before="0"/>
        <w:ind w:left="585" w:right="0" w:firstLine="0"/>
        <w:jc w:val="left"/>
        <w:rPr>
          <w:sz w:val="12"/>
        </w:rPr>
      </w:pPr>
      <w:r>
        <w:rPr>
          <w:color w:val="292425"/>
          <w:w w:val="110"/>
          <w:sz w:val="12"/>
        </w:rPr>
        <w:t>Average annual consumption growth, per cent</w:t>
      </w:r>
    </w:p>
    <w:p>
      <w:pPr>
        <w:pStyle w:val="BodyText"/>
        <w:spacing w:before="7"/>
        <w:rPr>
          <w:sz w:val="9"/>
        </w:rPr>
      </w:pPr>
    </w:p>
    <w:p>
      <w:pPr>
        <w:spacing w:before="0"/>
        <w:ind w:left="178" w:right="0" w:firstLine="0"/>
        <w:jc w:val="left"/>
        <w:rPr>
          <w:sz w:val="12"/>
        </w:rPr>
      </w:pPr>
      <w:r>
        <w:rPr>
          <w:color w:val="292425"/>
          <w:w w:val="105"/>
          <w:sz w:val="12"/>
        </w:rPr>
        <w:t>Sources: ONS and Bank of England.</w:t>
      </w:r>
    </w:p>
    <w:p>
      <w:pPr>
        <w:pStyle w:val="BodyText"/>
        <w:spacing w:before="1"/>
        <w:rPr>
          <w:sz w:val="10"/>
        </w:rPr>
      </w:pPr>
    </w:p>
    <w:p>
      <w:pPr>
        <w:spacing w:line="208" w:lineRule="auto" w:before="1"/>
        <w:ind w:left="418" w:right="6675" w:hanging="240"/>
        <w:jc w:val="left"/>
        <w:rPr>
          <w:sz w:val="12"/>
        </w:rPr>
      </w:pPr>
      <w:r>
        <w:rPr>
          <w:color w:val="292425"/>
          <w:w w:val="110"/>
          <w:sz w:val="12"/>
        </w:rPr>
        <w:t>(a) Categories of consumption growth have been matched as closely as possible to the definition of each corresponding component of RPIX using disaggregated National Accounts data.</w:t>
      </w:r>
    </w:p>
    <w:p>
      <w:pPr>
        <w:pStyle w:val="BodyText"/>
        <w:rPr>
          <w:sz w:val="12"/>
        </w:rPr>
      </w:pPr>
    </w:p>
    <w:p>
      <w:pPr>
        <w:pStyle w:val="BodyText"/>
        <w:spacing w:before="10"/>
        <w:rPr>
          <w:sz w:val="10"/>
        </w:rPr>
      </w:pPr>
    </w:p>
    <w:p>
      <w:pPr>
        <w:spacing w:before="0"/>
        <w:ind w:left="150"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4"/>
          <w:sz w:val="20"/>
        </w:rPr>
        <w:t>4.18</w:t>
      </w:r>
    </w:p>
    <w:p>
      <w:pPr>
        <w:spacing w:line="247" w:lineRule="auto" w:before="8"/>
        <w:ind w:left="150" w:right="7659" w:firstLine="0"/>
        <w:jc w:val="left"/>
        <w:rPr>
          <w:rFonts w:ascii="Trebuchet MS"/>
          <w:b/>
          <w:sz w:val="20"/>
        </w:rPr>
      </w:pPr>
      <w:r>
        <w:rPr>
          <w:rFonts w:ascii="Trebuchet MS"/>
          <w:b/>
          <w:color w:val="0092C0"/>
          <w:w w:val="90"/>
          <w:sz w:val="20"/>
        </w:rPr>
        <w:t>Inflation and productivity growth </w:t>
      </w:r>
      <w:r>
        <w:rPr>
          <w:rFonts w:ascii="Trebuchet MS"/>
          <w:b/>
          <w:color w:val="0092C0"/>
          <w:sz w:val="20"/>
        </w:rPr>
        <w:t>differentials</w:t>
      </w:r>
    </w:p>
    <w:p>
      <w:pPr>
        <w:spacing w:line="119" w:lineRule="exact" w:before="41"/>
        <w:ind w:left="2484" w:right="0" w:firstLine="0"/>
        <w:jc w:val="left"/>
        <w:rPr>
          <w:sz w:val="12"/>
        </w:rPr>
      </w:pPr>
      <w:r>
        <w:rPr>
          <w:color w:val="292425"/>
          <w:w w:val="110"/>
          <w:sz w:val="12"/>
        </w:rPr>
        <w:t>Percentage points</w:t>
      </w:r>
    </w:p>
    <w:p>
      <w:pPr>
        <w:spacing w:line="119" w:lineRule="exact" w:before="0"/>
        <w:ind w:left="3446" w:right="0" w:firstLine="0"/>
        <w:jc w:val="left"/>
        <w:rPr>
          <w:sz w:val="12"/>
        </w:rPr>
      </w:pPr>
      <w:r>
        <w:rPr/>
        <w:pict>
          <v:line style="position:absolute;mso-position-horizontal-relative:page;mso-position-vertical-relative:paragraph;z-index:16231936" from="198.151001pt,2.477661pt" to="203.190001pt,2.477661pt" stroked="true" strokeweight=".5pt" strokecolor="#292425">
            <v:stroke dashstyle="solid"/>
            <w10:wrap type="none"/>
          </v:line>
        </w:pict>
      </w:r>
      <w:r>
        <w:rPr/>
        <w:pict>
          <v:line style="position:absolute;mso-position-horizontal-relative:page;mso-position-vertical-relative:paragraph;z-index:16236544" from="39.75pt,2.477661pt" to="44.79pt,2.477661pt" stroked="true" strokeweight=".5pt" strokecolor="#292425">
            <v:stroke dashstyle="solid"/>
            <w10:wrap type="none"/>
          </v:line>
        </w:pict>
      </w:r>
      <w:r>
        <w:rPr>
          <w:color w:val="292425"/>
          <w:w w:val="121"/>
          <w:sz w:val="12"/>
        </w:rPr>
        <w:t>8</w:t>
      </w:r>
    </w:p>
    <w:p>
      <w:pPr>
        <w:pStyle w:val="BodyText"/>
      </w:pPr>
    </w:p>
    <w:p>
      <w:pPr>
        <w:pStyle w:val="BodyText"/>
        <w:spacing w:before="8"/>
        <w:rPr>
          <w:sz w:val="23"/>
        </w:rPr>
      </w:pPr>
    </w:p>
    <w:p>
      <w:pPr>
        <w:spacing w:before="78"/>
        <w:ind w:left="3446" w:right="0" w:firstLine="0"/>
        <w:jc w:val="left"/>
        <w:rPr>
          <w:sz w:val="12"/>
        </w:rPr>
      </w:pPr>
      <w:r>
        <w:rPr/>
        <w:pict>
          <v:line style="position:absolute;mso-position-horizontal-relative:page;mso-position-vertical-relative:paragraph;z-index:16231424" from="198.151001pt,7.250754pt" to="203.190001pt,7.250754pt" stroked="true" strokeweight=".5pt" strokecolor="#292425">
            <v:stroke dashstyle="solid"/>
            <w10:wrap type="none"/>
          </v:line>
        </w:pict>
      </w:r>
      <w:r>
        <w:rPr/>
        <w:pict>
          <v:group style="position:absolute;margin-left:49.283001pt;margin-top:-19.311247pt;width:144.9pt;height:119.9pt;mso-position-horizontal-relative:page;mso-position-vertical-relative:paragraph;z-index:16233984" coordorigin="986,-386" coordsize="2898,2398">
            <v:shape style="position:absolute;left:1060;top:-377;width:803;height:1698" coordorigin="1061,-376" coordsize="803,1698" path="m1061,-376l1128,-179m1128,-179l1193,256m1193,256l1261,601m1261,601l1326,814m1326,814l1401,591m1401,591l1466,294m1466,294l1533,441m1533,441l1598,626m1598,626l1666,949m1666,949l1731,1159m1731,1159l1798,1321m1798,1321l1863,1024e" filled="false" stroked="true" strokeweight="1pt" strokecolor="#f9aa54">
              <v:path arrowok="t"/>
              <v:stroke dashstyle="solid"/>
            </v:shape>
            <v:line style="position:absolute" from="1853,1025" to="1941,1025" stroked="true" strokeweight="1.125pt" strokecolor="#f9aa54">
              <v:stroke dashstyle="solid"/>
            </v:line>
            <v:shape style="position:absolute;left:1930;top:68;width:1405;height:1933" coordorigin="1931,69" coordsize="1405,1933" path="m1931,1024l1996,1296m1996,1296l2063,1406m2063,1406l2136,1606m2136,1606l2203,1394m2203,1394l2268,1384m2268,1384l2336,949m2336,949l2401,1284m2401,1284l2468,1296m2468,1296l2533,1359m2533,1359l2601,2001m2601,2001l2666,1716m2666,1716l2733,1916m2733,1916l2806,1891m2806,1891l2871,1544m2871,1544l2938,1086m2938,1086l3003,441m3003,441l3071,256m3071,256l3136,69m3136,69l3203,516m3203,516l3268,1049m3268,1049l3336,801e" filled="false" stroked="true" strokeweight="1pt" strokecolor="#f9aa54">
              <v:path arrowok="t"/>
              <v:stroke dashstyle="solid"/>
            </v:shape>
            <v:line style="position:absolute" from="3326,803" to="3411,803" stroked="true" strokeweight="1.125pt" strokecolor="#f9aa54">
              <v:stroke dashstyle="solid"/>
            </v:line>
            <v:shape style="position:absolute;left:3400;top:-142;width:405;height:943" coordorigin="3401,-141" coordsize="405,943" path="m3401,801l3468,579m3468,579l3541,59m3541,59l3608,194m3608,194l3673,-141m3673,-141l3741,169m3741,169l3806,294e" filled="false" stroked="true" strokeweight="1pt" strokecolor="#f9aa54">
              <v:path arrowok="t"/>
              <v:stroke dashstyle="solid"/>
            </v:shape>
            <v:shape style="position:absolute;left:995;top:156;width:1068;height:918" coordorigin="996,156" coordsize="1068,918" path="m996,219l1061,156m1061,156l1128,194m1128,194l1193,256m1193,256l1261,294m1261,294l1326,416m1326,416l1401,579m1401,579l1466,491m1466,491l1533,664m1533,664l1598,516m1598,516l1666,491m1666,491l1731,579m1731,579l1798,701m1798,701l1863,911m1863,911l1931,1011m1931,1011l1996,1074m1996,1074l2063,1061e" filled="false" stroked="true" strokeweight="1pt" strokecolor="#00a894">
              <v:path arrowok="t"/>
              <v:stroke dashstyle="solid"/>
            </v:shape>
            <v:line style="position:absolute" from="2053,1063" to="2146,1063" stroked="true" strokeweight="1.125pt" strokecolor="#00a894">
              <v:stroke dashstyle="solid"/>
            </v:line>
            <v:shape style="position:absolute;left:2135;top:93;width:1068;height:968" coordorigin="2136,94" coordsize="1068,968" path="m2136,1061l2203,911m2203,911l2268,874m2268,874l2336,689m2336,689l2401,614m2401,614l2468,776m2468,776l2533,714m2533,714l2601,664m2601,664l2666,689m2666,689l2733,516m2733,516l2806,454m2806,454l2871,491m2871,491l2938,454m2938,454l3003,341m3003,341l3071,231m3071,231l3136,94m3136,94l3203,306e" filled="false" stroked="true" strokeweight="1pt" strokecolor="#00a894">
              <v:path arrowok="t"/>
              <v:stroke dashstyle="solid"/>
            </v:shape>
            <v:line style="position:absolute" from="3193,308" to="3278,308" stroked="true" strokeweight="1.125pt" strokecolor="#00a894">
              <v:stroke dashstyle="solid"/>
            </v:line>
            <v:line style="position:absolute" from="3268,306" to="3336,416" stroked="true" strokeweight="1pt" strokecolor="#00a894">
              <v:stroke dashstyle="solid"/>
            </v:line>
            <v:line style="position:absolute" from="3326,418" to="3411,418" stroked="true" strokeweight="1.125pt" strokecolor="#00a894">
              <v:stroke dashstyle="solid"/>
            </v:line>
            <v:shape style="position:absolute;left:3400;top:-142;width:473;height:558" coordorigin="3401,-141" coordsize="473,558" path="m3401,416l3468,256m3468,256l3541,231m3541,231l3608,131m3608,131l3673,69m3673,69l3741,-91m3741,-91l3806,-141m3806,-141l3873,-91e" filled="false" stroked="true" strokeweight="1pt" strokecolor="#00a894">
              <v:path arrowok="t"/>
              <v:stroke dashstyle="solid"/>
            </v:shape>
            <v:line style="position:absolute" from="993,863" to="3877,863" stroked="true" strokeweight=".5pt" strokecolor="#292425">
              <v:stroke dashstyle="solid"/>
            </v:line>
            <v:shape style="position:absolute;left:1970;top:315;width:848;height:120" type="#_x0000_t202" filled="false" stroked="false">
              <v:textbox inset="0,0,0,0">
                <w:txbxContent>
                  <w:p>
                    <w:pPr>
                      <w:spacing w:line="116" w:lineRule="exact" w:before="0"/>
                      <w:ind w:left="0" w:right="0" w:firstLine="0"/>
                      <w:jc w:val="left"/>
                      <w:rPr>
                        <w:sz w:val="12"/>
                      </w:rPr>
                    </w:pPr>
                    <w:r>
                      <w:rPr>
                        <w:color w:val="292425"/>
                        <w:w w:val="105"/>
                        <w:sz w:val="12"/>
                      </w:rPr>
                      <w:t>Inflation gap (a)</w:t>
                    </w:r>
                  </w:p>
                </w:txbxContent>
              </v:textbox>
              <w10:wrap type="none"/>
            </v:shape>
            <v:shape style="position:absolute;left:1534;top:1785;width:1038;height:120" type="#_x0000_t202" filled="false" stroked="false">
              <v:textbox inset="0,0,0,0">
                <w:txbxContent>
                  <w:p>
                    <w:pPr>
                      <w:spacing w:line="116" w:lineRule="exact" w:before="0"/>
                      <w:ind w:left="0" w:right="0" w:firstLine="0"/>
                      <w:jc w:val="left"/>
                      <w:rPr>
                        <w:sz w:val="12"/>
                      </w:rPr>
                    </w:pPr>
                    <w:r>
                      <w:rPr>
                        <w:color w:val="292425"/>
                        <w:w w:val="105"/>
                        <w:sz w:val="12"/>
                      </w:rPr>
                      <w:t>Productivity gap (b)</w:t>
                    </w:r>
                  </w:p>
                </w:txbxContent>
              </v:textbox>
              <w10:wrap type="none"/>
            </v:shape>
            <w10:wrap type="none"/>
          </v:group>
        </w:pict>
      </w:r>
      <w:r>
        <w:rPr/>
        <w:pict>
          <v:line style="position:absolute;mso-position-horizontal-relative:page;mso-position-vertical-relative:paragraph;z-index:16236032" from="39.75pt,7.250754pt" to="44.79pt,7.250754pt" stroked="true" strokeweight=".5pt" strokecolor="#292425">
            <v:stroke dashstyle="solid"/>
            <w10:wrap type="none"/>
          </v:line>
        </w:pict>
      </w:r>
      <w:r>
        <w:rPr>
          <w:color w:val="292425"/>
          <w:w w:val="121"/>
          <w:sz w:val="12"/>
        </w:rPr>
        <w:t>4</w:t>
      </w:r>
    </w:p>
    <w:p>
      <w:pPr>
        <w:pStyle w:val="BodyText"/>
        <w:spacing w:before="6"/>
        <w:rPr>
          <w:sz w:val="25"/>
        </w:rPr>
      </w:pPr>
    </w:p>
    <w:p>
      <w:pPr>
        <w:spacing w:before="71"/>
        <w:ind w:left="3363" w:right="0" w:firstLine="0"/>
        <w:jc w:val="left"/>
        <w:rPr>
          <w:sz w:val="16"/>
        </w:rPr>
      </w:pPr>
      <w:r>
        <w:rPr>
          <w:color w:val="292425"/>
          <w:w w:val="107"/>
          <w:sz w:val="16"/>
        </w:rPr>
        <w:t>+</w:t>
      </w:r>
    </w:p>
    <w:p>
      <w:pPr>
        <w:spacing w:line="126" w:lineRule="exact" w:before="33"/>
        <w:ind w:left="3446" w:right="0" w:firstLine="0"/>
        <w:jc w:val="left"/>
        <w:rPr>
          <w:sz w:val="12"/>
        </w:rPr>
      </w:pPr>
      <w:r>
        <w:rPr/>
        <w:pict>
          <v:line style="position:absolute;mso-position-horizontal-relative:page;mso-position-vertical-relative:paragraph;z-index:16230912" from="198.151001pt,4.938773pt" to="203.190001pt,4.938773pt" stroked="true" strokeweight=".5pt" strokecolor="#292425">
            <v:stroke dashstyle="solid"/>
            <w10:wrap type="none"/>
          </v:line>
        </w:pict>
      </w:r>
      <w:r>
        <w:rPr/>
        <w:pict>
          <v:line style="position:absolute;mso-position-horizontal-relative:page;mso-position-vertical-relative:paragraph;z-index:16235520" from="39.75pt,4.938773pt" to="44.79pt,4.938773pt" stroked="true" strokeweight=".5pt" strokecolor="#292425">
            <v:stroke dashstyle="solid"/>
            <w10:wrap type="none"/>
          </v:line>
        </w:pict>
      </w:r>
      <w:r>
        <w:rPr>
          <w:color w:val="292425"/>
          <w:w w:val="121"/>
          <w:sz w:val="12"/>
        </w:rPr>
        <w:t>0</w:t>
      </w:r>
    </w:p>
    <w:p>
      <w:pPr>
        <w:spacing w:line="155" w:lineRule="exact" w:before="0"/>
        <w:ind w:left="3376" w:right="0" w:firstLine="0"/>
        <w:jc w:val="left"/>
        <w:rPr>
          <w:sz w:val="16"/>
        </w:rPr>
      </w:pPr>
      <w:r>
        <w:rPr>
          <w:color w:val="292425"/>
          <w:w w:val="87"/>
          <w:sz w:val="16"/>
        </w:rPr>
        <w:t>_</w:t>
      </w:r>
    </w:p>
    <w:p>
      <w:pPr>
        <w:pStyle w:val="BodyText"/>
      </w:pPr>
    </w:p>
    <w:p>
      <w:pPr>
        <w:pStyle w:val="BodyText"/>
        <w:rPr>
          <w:sz w:val="12"/>
        </w:rPr>
      </w:pPr>
    </w:p>
    <w:p>
      <w:pPr>
        <w:spacing w:before="69"/>
        <w:ind w:left="3446" w:right="0" w:firstLine="0"/>
        <w:jc w:val="left"/>
        <w:rPr>
          <w:sz w:val="12"/>
        </w:rPr>
      </w:pPr>
      <w:r>
        <w:rPr/>
        <w:pict>
          <v:line style="position:absolute;mso-position-horizontal-relative:page;mso-position-vertical-relative:paragraph;z-index:16230400" from="198.151001pt,6.801761pt" to="203.190001pt,6.801761pt" stroked="true" strokeweight=".5pt" strokecolor="#292425">
            <v:stroke dashstyle="solid"/>
            <w10:wrap type="none"/>
          </v:line>
        </w:pict>
      </w:r>
      <w:r>
        <w:rPr/>
        <w:pict>
          <v:line style="position:absolute;mso-position-horizontal-relative:page;mso-position-vertical-relative:paragraph;z-index:16235008" from="39.75pt,6.801761pt" to="44.79pt,6.801761pt" stroked="true" strokeweight=".5pt" strokecolor="#292425">
            <v:stroke dashstyle="solid"/>
            <w10:wrap type="none"/>
          </v:line>
        </w:pict>
      </w:r>
      <w:r>
        <w:rPr>
          <w:color w:val="292425"/>
          <w:w w:val="121"/>
          <w:sz w:val="12"/>
        </w:rPr>
        <w:t>4</w:t>
      </w:r>
    </w:p>
    <w:p>
      <w:pPr>
        <w:pStyle w:val="BodyText"/>
      </w:pPr>
    </w:p>
    <w:p>
      <w:pPr>
        <w:pStyle w:val="BodyText"/>
        <w:spacing w:before="8"/>
        <w:rPr>
          <w:sz w:val="23"/>
        </w:rPr>
      </w:pPr>
    </w:p>
    <w:p>
      <w:pPr>
        <w:tabs>
          <w:tab w:pos="912" w:val="left" w:leader="none"/>
          <w:tab w:pos="1440" w:val="left" w:leader="none"/>
          <w:tab w:pos="2013" w:val="left" w:leader="none"/>
          <w:tab w:pos="2479" w:val="left" w:leader="none"/>
          <w:tab w:pos="3052" w:val="left" w:leader="none"/>
          <w:tab w:pos="3446" w:val="left" w:leader="none"/>
        </w:tabs>
        <w:spacing w:before="77"/>
        <w:ind w:left="339" w:right="0" w:firstLine="0"/>
        <w:jc w:val="left"/>
        <w:rPr>
          <w:sz w:val="12"/>
        </w:rPr>
      </w:pPr>
      <w:r>
        <w:rPr/>
        <w:pict>
          <v:line style="position:absolute;mso-position-horizontal-relative:page;mso-position-vertical-relative:paragraph;z-index:-21331968" from="198.151001pt,7.239755pt" to="203.190001pt,7.239755pt" stroked="true" strokeweight=".5pt" strokecolor="#292425">
            <v:stroke dashstyle="solid"/>
            <w10:wrap type="none"/>
          </v:line>
        </w:pict>
      </w:r>
      <w:r>
        <w:rPr/>
        <w:pict>
          <v:shape style="position:absolute;margin-left:49.783001pt;margin-top:4.359756pt;width:143.9pt;height:2.9pt;mso-position-horizontal-relative:page;mso-position-vertical-relative:paragraph;z-index:-21329408" coordorigin="996,87" coordsize="2878,58" path="m996,145l3873,145m997,145l997,87m1532,145l1532,87m2068,145l2068,87m2603,145l2603,87m3139,145l3139,87m3674,145l3674,87m1265,145l1265,87m1800,145l1800,87m2336,145l2336,87m2871,145l2871,87m3407,145l3407,87e" filled="false" stroked="true" strokeweight=".5pt" strokecolor="#292425">
            <v:path arrowok="t"/>
            <v:stroke dashstyle="solid"/>
            <w10:wrap type="none"/>
          </v:shape>
        </w:pict>
      </w:r>
      <w:r>
        <w:rPr/>
        <w:pict>
          <v:line style="position:absolute;mso-position-horizontal-relative:page;mso-position-vertical-relative:paragraph;z-index:16234496" from="39.75pt,7.239755pt" to="44.79pt,7.239755pt" stroked="true" strokeweight=".5pt" strokecolor="#292425">
            <v:stroke dashstyle="solid"/>
            <w10:wrap type="none"/>
          </v:line>
        </w:pict>
      </w:r>
      <w:r>
        <w:rPr>
          <w:color w:val="292425"/>
          <w:spacing w:val="-10"/>
          <w:w w:val="120"/>
          <w:sz w:val="12"/>
        </w:rPr>
        <w:t>1992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3"/>
          <w:w w:val="120"/>
          <w:sz w:val="12"/>
        </w:rPr>
        <w:t>02</w:t>
        <w:tab/>
      </w:r>
      <w:r>
        <w:rPr>
          <w:color w:val="292425"/>
          <w:w w:val="120"/>
          <w:position w:val="8"/>
          <w:sz w:val="12"/>
        </w:rPr>
        <w:t>8</w:t>
      </w:r>
    </w:p>
    <w:p>
      <w:pPr>
        <w:spacing w:before="76"/>
        <w:ind w:left="146" w:right="0" w:firstLine="0"/>
        <w:jc w:val="left"/>
        <w:rPr>
          <w:sz w:val="12"/>
        </w:rPr>
      </w:pPr>
      <w:r>
        <w:rPr>
          <w:color w:val="292425"/>
          <w:w w:val="105"/>
          <w:sz w:val="12"/>
        </w:rPr>
        <w:t>Sources: ONS and Bank of England.</w:t>
      </w:r>
    </w:p>
    <w:p>
      <w:pPr>
        <w:pStyle w:val="BodyText"/>
        <w:spacing w:before="2"/>
        <w:rPr>
          <w:sz w:val="10"/>
        </w:rPr>
      </w:pPr>
    </w:p>
    <w:p>
      <w:pPr>
        <w:pStyle w:val="ListParagraph"/>
        <w:numPr>
          <w:ilvl w:val="0"/>
          <w:numId w:val="31"/>
        </w:numPr>
        <w:tabs>
          <w:tab w:pos="387" w:val="left" w:leader="none"/>
        </w:tabs>
        <w:spacing w:line="208" w:lineRule="auto" w:before="0" w:after="0"/>
        <w:ind w:left="386" w:right="7017" w:hanging="240"/>
        <w:jc w:val="left"/>
        <w:rPr>
          <w:sz w:val="12"/>
        </w:rPr>
      </w:pPr>
      <w:r>
        <w:rPr>
          <w:color w:val="292425"/>
          <w:w w:val="110"/>
          <w:sz w:val="12"/>
        </w:rPr>
        <w:t>Annual</w:t>
      </w:r>
      <w:r>
        <w:rPr>
          <w:color w:val="292425"/>
          <w:spacing w:val="-17"/>
          <w:w w:val="110"/>
          <w:sz w:val="12"/>
        </w:rPr>
        <w:t> </w:t>
      </w:r>
      <w:r>
        <w:rPr>
          <w:color w:val="292425"/>
          <w:w w:val="110"/>
          <w:sz w:val="12"/>
        </w:rPr>
        <w:t>retail</w:t>
      </w:r>
      <w:r>
        <w:rPr>
          <w:color w:val="292425"/>
          <w:spacing w:val="-16"/>
          <w:w w:val="110"/>
          <w:sz w:val="12"/>
        </w:rPr>
        <w:t> </w:t>
      </w:r>
      <w:r>
        <w:rPr>
          <w:color w:val="292425"/>
          <w:w w:val="110"/>
          <w:sz w:val="12"/>
        </w:rPr>
        <w:t>services</w:t>
      </w:r>
      <w:r>
        <w:rPr>
          <w:color w:val="292425"/>
          <w:spacing w:val="-17"/>
          <w:w w:val="110"/>
          <w:sz w:val="12"/>
        </w:rPr>
        <w:t> </w:t>
      </w:r>
      <w:r>
        <w:rPr>
          <w:color w:val="292425"/>
          <w:w w:val="110"/>
          <w:sz w:val="12"/>
        </w:rPr>
        <w:t>price</w:t>
      </w:r>
      <w:r>
        <w:rPr>
          <w:color w:val="292425"/>
          <w:spacing w:val="-16"/>
          <w:w w:val="110"/>
          <w:sz w:val="12"/>
        </w:rPr>
        <w:t> </w:t>
      </w:r>
      <w:r>
        <w:rPr>
          <w:color w:val="292425"/>
          <w:w w:val="110"/>
          <w:sz w:val="12"/>
        </w:rPr>
        <w:t>inflation</w:t>
      </w:r>
      <w:r>
        <w:rPr>
          <w:color w:val="292425"/>
          <w:spacing w:val="-16"/>
          <w:w w:val="110"/>
          <w:sz w:val="12"/>
        </w:rPr>
        <w:t> </w:t>
      </w:r>
      <w:r>
        <w:rPr>
          <w:color w:val="292425"/>
          <w:w w:val="110"/>
          <w:sz w:val="12"/>
        </w:rPr>
        <w:t>minus</w:t>
      </w:r>
      <w:r>
        <w:rPr>
          <w:color w:val="292425"/>
          <w:spacing w:val="-17"/>
          <w:w w:val="110"/>
          <w:sz w:val="12"/>
        </w:rPr>
        <w:t> </w:t>
      </w:r>
      <w:r>
        <w:rPr>
          <w:color w:val="292425"/>
          <w:w w:val="110"/>
          <w:sz w:val="12"/>
        </w:rPr>
        <w:t>annual</w:t>
      </w:r>
      <w:r>
        <w:rPr>
          <w:color w:val="292425"/>
          <w:spacing w:val="-16"/>
          <w:w w:val="110"/>
          <w:sz w:val="12"/>
        </w:rPr>
        <w:t> </w:t>
      </w:r>
      <w:r>
        <w:rPr>
          <w:color w:val="292425"/>
          <w:w w:val="110"/>
          <w:sz w:val="12"/>
        </w:rPr>
        <w:t>retail</w:t>
      </w:r>
      <w:r>
        <w:rPr>
          <w:color w:val="292425"/>
          <w:spacing w:val="-16"/>
          <w:w w:val="110"/>
          <w:sz w:val="12"/>
        </w:rPr>
        <w:t> </w:t>
      </w:r>
      <w:r>
        <w:rPr>
          <w:color w:val="292425"/>
          <w:w w:val="110"/>
          <w:sz w:val="12"/>
        </w:rPr>
        <w:t>goods price</w:t>
      </w:r>
      <w:r>
        <w:rPr>
          <w:color w:val="292425"/>
          <w:spacing w:val="-4"/>
          <w:w w:val="110"/>
          <w:sz w:val="12"/>
        </w:rPr>
        <w:t> </w:t>
      </w:r>
      <w:r>
        <w:rPr>
          <w:color w:val="292425"/>
          <w:w w:val="110"/>
          <w:sz w:val="12"/>
        </w:rPr>
        <w:t>inflation.</w:t>
      </w:r>
    </w:p>
    <w:p>
      <w:pPr>
        <w:pStyle w:val="ListParagraph"/>
        <w:numPr>
          <w:ilvl w:val="0"/>
          <w:numId w:val="31"/>
        </w:numPr>
        <w:tabs>
          <w:tab w:pos="387" w:val="left" w:leader="none"/>
        </w:tabs>
        <w:spacing w:line="208" w:lineRule="auto" w:before="0" w:after="0"/>
        <w:ind w:left="386" w:right="6851" w:hanging="240"/>
        <w:jc w:val="left"/>
        <w:rPr>
          <w:sz w:val="12"/>
        </w:rPr>
      </w:pPr>
      <w:r>
        <w:rPr>
          <w:color w:val="292425"/>
          <w:w w:val="110"/>
          <w:sz w:val="12"/>
        </w:rPr>
        <w:t>Estimated annual productivity growth in the consumer goods manufacturing sector minus annual productivity growth in the private services sector. Productivity in the consumer goods manufacturing</w:t>
      </w:r>
      <w:r>
        <w:rPr>
          <w:color w:val="292425"/>
          <w:spacing w:val="-11"/>
          <w:w w:val="110"/>
          <w:sz w:val="12"/>
        </w:rPr>
        <w:t> </w:t>
      </w:r>
      <w:r>
        <w:rPr>
          <w:color w:val="292425"/>
          <w:w w:val="110"/>
          <w:sz w:val="12"/>
        </w:rPr>
        <w:t>sector</w:t>
      </w:r>
      <w:r>
        <w:rPr>
          <w:color w:val="292425"/>
          <w:spacing w:val="-11"/>
          <w:w w:val="110"/>
          <w:sz w:val="12"/>
        </w:rPr>
        <w:t> </w:t>
      </w:r>
      <w:r>
        <w:rPr>
          <w:color w:val="292425"/>
          <w:w w:val="110"/>
          <w:sz w:val="12"/>
        </w:rPr>
        <w:t>is</w:t>
      </w:r>
      <w:r>
        <w:rPr>
          <w:color w:val="292425"/>
          <w:spacing w:val="-11"/>
          <w:w w:val="110"/>
          <w:sz w:val="12"/>
        </w:rPr>
        <w:t> </w:t>
      </w:r>
      <w:r>
        <w:rPr>
          <w:color w:val="292425"/>
          <w:w w:val="110"/>
          <w:sz w:val="12"/>
        </w:rPr>
        <w:t>proxied</w:t>
      </w:r>
      <w:r>
        <w:rPr>
          <w:color w:val="292425"/>
          <w:spacing w:val="-11"/>
          <w:w w:val="110"/>
          <w:sz w:val="12"/>
        </w:rPr>
        <w:t> </w:t>
      </w:r>
      <w:r>
        <w:rPr>
          <w:color w:val="292425"/>
          <w:w w:val="110"/>
          <w:sz w:val="12"/>
        </w:rPr>
        <w:t>by</w:t>
      </w:r>
      <w:r>
        <w:rPr>
          <w:color w:val="292425"/>
          <w:spacing w:val="-10"/>
          <w:w w:val="110"/>
          <w:sz w:val="12"/>
        </w:rPr>
        <w:t> </w:t>
      </w:r>
      <w:r>
        <w:rPr>
          <w:color w:val="292425"/>
          <w:w w:val="110"/>
          <w:sz w:val="12"/>
        </w:rPr>
        <w:t>output</w:t>
      </w:r>
      <w:r>
        <w:rPr>
          <w:color w:val="292425"/>
          <w:spacing w:val="-11"/>
          <w:w w:val="110"/>
          <w:sz w:val="12"/>
        </w:rPr>
        <w:t> </w:t>
      </w:r>
      <w:r>
        <w:rPr>
          <w:color w:val="292425"/>
          <w:w w:val="110"/>
          <w:sz w:val="12"/>
        </w:rPr>
        <w:t>in</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consumer</w:t>
      </w:r>
      <w:r>
        <w:rPr>
          <w:color w:val="292425"/>
          <w:spacing w:val="-11"/>
          <w:w w:val="110"/>
          <w:sz w:val="12"/>
        </w:rPr>
        <w:t> </w:t>
      </w:r>
      <w:r>
        <w:rPr>
          <w:color w:val="292425"/>
          <w:w w:val="110"/>
          <w:sz w:val="12"/>
        </w:rPr>
        <w:t>goods manufacturing and petroleum products sectors, divided by total manufacturing employment excluding the wood and wood products, chemicals and man-made fibres, rubber and plastics, metals, machinery and equipment and electrical and optical sectors. Productivity in the private services sector is proxied by productivity</w:t>
      </w:r>
      <w:r>
        <w:rPr>
          <w:color w:val="292425"/>
          <w:spacing w:val="-18"/>
          <w:w w:val="110"/>
          <w:sz w:val="12"/>
        </w:rPr>
        <w:t> </w:t>
      </w:r>
      <w:r>
        <w:rPr>
          <w:color w:val="292425"/>
          <w:w w:val="110"/>
          <w:sz w:val="12"/>
        </w:rPr>
        <w:t>in</w:t>
      </w:r>
      <w:r>
        <w:rPr>
          <w:color w:val="292425"/>
          <w:spacing w:val="-17"/>
          <w:w w:val="110"/>
          <w:sz w:val="12"/>
        </w:rPr>
        <w:t> </w:t>
      </w:r>
      <w:r>
        <w:rPr>
          <w:color w:val="292425"/>
          <w:w w:val="110"/>
          <w:sz w:val="12"/>
        </w:rPr>
        <w:t>the</w:t>
      </w:r>
      <w:r>
        <w:rPr>
          <w:color w:val="292425"/>
          <w:spacing w:val="-17"/>
          <w:w w:val="110"/>
          <w:sz w:val="12"/>
        </w:rPr>
        <w:t> </w:t>
      </w:r>
      <w:r>
        <w:rPr>
          <w:color w:val="292425"/>
          <w:w w:val="110"/>
          <w:sz w:val="12"/>
        </w:rPr>
        <w:t>service</w:t>
      </w:r>
      <w:r>
        <w:rPr>
          <w:color w:val="292425"/>
          <w:spacing w:val="-18"/>
          <w:w w:val="110"/>
          <w:sz w:val="12"/>
        </w:rPr>
        <w:t> </w:t>
      </w:r>
      <w:r>
        <w:rPr>
          <w:color w:val="292425"/>
          <w:w w:val="110"/>
          <w:sz w:val="12"/>
        </w:rPr>
        <w:t>sector</w:t>
      </w:r>
      <w:r>
        <w:rPr>
          <w:color w:val="292425"/>
          <w:spacing w:val="-17"/>
          <w:w w:val="110"/>
          <w:sz w:val="12"/>
        </w:rPr>
        <w:t> </w:t>
      </w:r>
      <w:r>
        <w:rPr>
          <w:color w:val="292425"/>
          <w:w w:val="110"/>
          <w:sz w:val="12"/>
        </w:rPr>
        <w:t>excluding</w:t>
      </w:r>
      <w:r>
        <w:rPr>
          <w:color w:val="292425"/>
          <w:spacing w:val="-17"/>
          <w:w w:val="110"/>
          <w:sz w:val="12"/>
        </w:rPr>
        <w:t> </w:t>
      </w:r>
      <w:r>
        <w:rPr>
          <w:color w:val="292425"/>
          <w:w w:val="110"/>
          <w:sz w:val="12"/>
        </w:rPr>
        <w:t>public</w:t>
      </w:r>
      <w:r>
        <w:rPr>
          <w:color w:val="292425"/>
          <w:spacing w:val="-17"/>
          <w:w w:val="110"/>
          <w:sz w:val="12"/>
        </w:rPr>
        <w:t> </w:t>
      </w:r>
      <w:r>
        <w:rPr>
          <w:color w:val="292425"/>
          <w:w w:val="110"/>
          <w:sz w:val="12"/>
        </w:rPr>
        <w:t>administration, education and</w:t>
      </w:r>
      <w:r>
        <w:rPr>
          <w:color w:val="292425"/>
          <w:spacing w:val="-7"/>
          <w:w w:val="110"/>
          <w:sz w:val="12"/>
        </w:rPr>
        <w:t> </w:t>
      </w:r>
      <w:r>
        <w:rPr>
          <w:color w:val="292425"/>
          <w:w w:val="110"/>
          <w:sz w:val="12"/>
        </w:rPr>
        <w:t>health.</w:t>
      </w:r>
    </w:p>
    <w:p>
      <w:pPr>
        <w:spacing w:after="0" w:line="208" w:lineRule="auto"/>
        <w:jc w:val="left"/>
        <w:rPr>
          <w:sz w:val="12"/>
        </w:rPr>
        <w:sectPr>
          <w:type w:val="continuous"/>
          <w:pgSz w:w="11900" w:h="16840"/>
          <w:pgMar w:top="1260" w:bottom="280" w:left="660" w:right="620"/>
        </w:sectPr>
      </w:pPr>
    </w:p>
    <w:p>
      <w:pPr>
        <w:pStyle w:val="BodyText"/>
        <w:spacing w:line="20" w:lineRule="exact"/>
        <w:ind w:left="118"/>
        <w:rPr>
          <w:sz w:val="2"/>
        </w:rPr>
      </w:pPr>
      <w:r>
        <w:rPr>
          <w:sz w:val="2"/>
        </w:rPr>
        <w:pict>
          <v:group style="width:516pt;height:.15pt;mso-position-horizontal-relative:char;mso-position-vertical-relative:line" coordorigin="0,0" coordsize="10320,3">
            <v:line style="position:absolute" from="0,1" to="10320,1" stroked="true" strokeweight=".125pt" strokecolor="#292425">
              <v:stroke dashstyle="solid"/>
            </v:line>
          </v:group>
        </w:pict>
      </w:r>
      <w:r>
        <w:rPr>
          <w:sz w:val="2"/>
        </w:rPr>
      </w:r>
    </w:p>
    <w:p>
      <w:pPr>
        <w:pStyle w:val="BodyText"/>
      </w:pPr>
    </w:p>
    <w:p>
      <w:pPr>
        <w:pStyle w:val="BodyText"/>
        <w:spacing w:before="3"/>
        <w:rPr>
          <w:sz w:val="22"/>
        </w:rPr>
      </w:pPr>
      <w:r>
        <w:rPr/>
        <w:pict>
          <v:shape style="position:absolute;margin-left:40pt;margin-top:14.000977pt;width:516.25pt;height:51.05pt;mso-position-horizontal-relative:page;mso-position-vertical-relative:paragraph;z-index:-15219712;mso-wrap-distance-left:0;mso-wrap-distance-right:0" type="#_x0000_t202" filled="true" fillcolor="#bddfed" stroked="false">
            <v:textbox inset="0,0,0,0">
              <w:txbxContent>
                <w:p>
                  <w:pPr>
                    <w:tabs>
                      <w:tab w:pos="1130" w:val="left" w:leader="none"/>
                    </w:tabs>
                    <w:spacing w:before="217"/>
                    <w:ind w:left="260" w:right="0" w:firstLine="0"/>
                    <w:jc w:val="left"/>
                    <w:rPr>
                      <w:rFonts w:ascii="Arial"/>
                      <w:i/>
                      <w:sz w:val="49"/>
                    </w:rPr>
                  </w:pPr>
                  <w:bookmarkStart w:name="Monetary policy since the November Repor" w:id="62"/>
                  <w:bookmarkEnd w:id="62"/>
                  <w:r>
                    <w:rPr/>
                  </w:r>
                  <w:bookmarkStart w:name="_bookmark24" w:id="63"/>
                  <w:bookmarkEnd w:id="63"/>
                  <w:r>
                    <w:rPr/>
                  </w:r>
                  <w:r>
                    <w:rPr>
                      <w:rFonts w:ascii="Arial"/>
                      <w:color w:val="0092C0"/>
                      <w:sz w:val="48"/>
                    </w:rPr>
                    <w:t>5</w:t>
                    <w:tab/>
                  </w:r>
                  <w:r>
                    <w:rPr>
                      <w:rFonts w:ascii="Arial"/>
                      <w:color w:val="0092C0"/>
                      <w:spacing w:val="-3"/>
                      <w:sz w:val="48"/>
                    </w:rPr>
                    <w:t>Monetary</w:t>
                  </w:r>
                  <w:r>
                    <w:rPr>
                      <w:rFonts w:ascii="Arial"/>
                      <w:color w:val="0092C0"/>
                      <w:spacing w:val="-50"/>
                      <w:sz w:val="48"/>
                    </w:rPr>
                    <w:t> </w:t>
                  </w:r>
                  <w:r>
                    <w:rPr>
                      <w:rFonts w:ascii="Arial"/>
                      <w:color w:val="0092C0"/>
                      <w:sz w:val="48"/>
                    </w:rPr>
                    <w:t>policy</w:t>
                  </w:r>
                  <w:r>
                    <w:rPr>
                      <w:rFonts w:ascii="Arial"/>
                      <w:color w:val="0092C0"/>
                      <w:spacing w:val="-50"/>
                      <w:sz w:val="48"/>
                    </w:rPr>
                    <w:t> </w:t>
                  </w:r>
                  <w:r>
                    <w:rPr>
                      <w:rFonts w:ascii="Arial"/>
                      <w:color w:val="0092C0"/>
                      <w:sz w:val="48"/>
                    </w:rPr>
                    <w:t>since</w:t>
                  </w:r>
                  <w:r>
                    <w:rPr>
                      <w:rFonts w:ascii="Arial"/>
                      <w:color w:val="0092C0"/>
                      <w:spacing w:val="-50"/>
                      <w:sz w:val="48"/>
                    </w:rPr>
                    <w:t> </w:t>
                  </w:r>
                  <w:r>
                    <w:rPr>
                      <w:rFonts w:ascii="Arial"/>
                      <w:color w:val="0092C0"/>
                      <w:sz w:val="48"/>
                    </w:rPr>
                    <w:t>the</w:t>
                  </w:r>
                  <w:r>
                    <w:rPr>
                      <w:rFonts w:ascii="Arial"/>
                      <w:color w:val="0092C0"/>
                      <w:spacing w:val="-50"/>
                      <w:sz w:val="48"/>
                    </w:rPr>
                    <w:t> </w:t>
                  </w:r>
                  <w:r>
                    <w:rPr>
                      <w:rFonts w:ascii="Arial"/>
                      <w:color w:val="0092C0"/>
                      <w:spacing w:val="-4"/>
                      <w:sz w:val="48"/>
                    </w:rPr>
                    <w:t>November</w:t>
                  </w:r>
                  <w:r>
                    <w:rPr>
                      <w:rFonts w:ascii="Arial"/>
                      <w:color w:val="0092C0"/>
                      <w:spacing w:val="-50"/>
                      <w:sz w:val="48"/>
                    </w:rPr>
                    <w:t> </w:t>
                  </w:r>
                  <w:r>
                    <w:rPr>
                      <w:rFonts w:ascii="Arial"/>
                      <w:i/>
                      <w:color w:val="0092C0"/>
                      <w:sz w:val="49"/>
                    </w:rPr>
                    <w:t>Report</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490002pt;margin-top:9.231953pt;width:516pt;height:63pt;mso-position-horizontal-relative:page;mso-position-vertical-relative:paragraph;z-index:-15219200;mso-wrap-distance-left:0;mso-wrap-distance-right:0" type="#_x0000_t202" filled="true" fillcolor="#bddfed" stroked="true" strokeweight="1pt" strokecolor="#006bb6">
            <v:textbox inset="0,0,0,0">
              <w:txbxContent>
                <w:p>
                  <w:pPr>
                    <w:spacing w:line="242" w:lineRule="auto" w:before="188"/>
                    <w:ind w:left="240" w:right="283" w:firstLine="0"/>
                    <w:jc w:val="left"/>
                    <w:rPr>
                      <w:i/>
                      <w:sz w:val="2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economi</w:t>
                  </w:r>
                  <w:r>
                    <w:rPr>
                      <w:i/>
                      <w:smallCaps w:val="0"/>
                      <w:color w:val="292425"/>
                      <w:w w:val="94"/>
                      <w:sz w:val="24"/>
                    </w:rPr>
                    <w:t>c</w:t>
                  </w:r>
                  <w:r>
                    <w:rPr>
                      <w:i/>
                      <w:smallCaps w:val="0"/>
                      <w:color w:val="292425"/>
                      <w:sz w:val="24"/>
                    </w:rPr>
                    <w:t> </w:t>
                  </w:r>
                  <w:r>
                    <w:rPr>
                      <w:i/>
                      <w:smallCaps w:val="0"/>
                      <w:color w:val="292425"/>
                      <w:spacing w:val="-1"/>
                      <w:w w:val="96"/>
                      <w:sz w:val="24"/>
                    </w:rPr>
                    <w:t>de</w:t>
                  </w:r>
                  <w:r>
                    <w:rPr>
                      <w:i/>
                      <w:smallCaps w:val="0"/>
                      <w:color w:val="292425"/>
                      <w:spacing w:val="-8"/>
                      <w:w w:val="96"/>
                      <w:sz w:val="24"/>
                    </w:rPr>
                    <w:t>v</w:t>
                  </w:r>
                  <w:r>
                    <w:rPr>
                      <w:i/>
                      <w:smallCaps w:val="0"/>
                      <w:color w:val="292425"/>
                      <w:spacing w:val="-1"/>
                      <w:w w:val="95"/>
                      <w:sz w:val="24"/>
                    </w:rPr>
                    <w:t>elopment</w:t>
                  </w:r>
                  <w:r>
                    <w:rPr>
                      <w:i/>
                      <w:smallCaps w:val="0"/>
                      <w:color w:val="292425"/>
                      <w:w w:val="95"/>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1"/>
                      <w:w w:val="95"/>
                      <w:sz w:val="24"/>
                    </w:rPr>
                    <w:t> </w:t>
                  </w:r>
                  <w:r>
                    <w:rPr>
                      <w:i/>
                      <w:smallCaps w:val="0"/>
                      <w:color w:val="292425"/>
                      <w:w w:val="93"/>
                      <w:sz w:val="24"/>
                    </w:rPr>
                    <w:t>since</w:t>
                  </w:r>
                  <w:r>
                    <w:rPr>
                      <w:i/>
                      <w:smallCaps w:val="0"/>
                      <w:color w:val="292425"/>
                      <w:sz w:val="24"/>
                    </w:rPr>
                    <w:t> </w:t>
                  </w:r>
                  <w:r>
                    <w:rPr>
                      <w:i/>
                      <w:smallCaps w:val="0"/>
                      <w:color w:val="292425"/>
                      <w:w w:val="98"/>
                      <w:sz w:val="24"/>
                    </w:rPr>
                    <w:t>the</w:t>
                  </w:r>
                  <w:r>
                    <w:rPr>
                      <w:i/>
                      <w:smallCaps w:val="0"/>
                      <w:color w:val="292425"/>
                      <w:sz w:val="24"/>
                    </w:rPr>
                    <w:t> </w:t>
                  </w:r>
                  <w:r>
                    <w:rPr>
                      <w:i/>
                      <w:smallCaps w:val="0"/>
                      <w:color w:val="292425"/>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3"/>
                      <w:sz w:val="24"/>
                    </w:rPr>
                    <w:t>ember</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4"/>
                    </w:rPr>
                    <w:t>(1)</w:t>
                  </w:r>
                  <w:r>
                    <w:rPr>
                      <w:smallCaps w:val="0"/>
                      <w:color w:val="292425"/>
                      <w:position w:val="5"/>
                      <w:sz w:val="14"/>
                    </w:rPr>
                    <w:t>  </w:t>
                  </w:r>
                  <w:r>
                    <w:rPr>
                      <w:smallCaps w:val="0"/>
                      <w:color w:val="292425"/>
                      <w:spacing w:val="16"/>
                      <w:position w:val="5"/>
                      <w:sz w:val="1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0"/>
                      <w:sz w:val="24"/>
                    </w:rPr>
                    <w:t>4</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Decembe</w:t>
                  </w:r>
                  <w:r>
                    <w:rPr>
                      <w:i/>
                      <w:smallCaps w:val="0"/>
                      <w:color w:val="292425"/>
                      <w:w w:val="93"/>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4"/>
                      <w:w w:val="72"/>
                      <w:sz w:val="24"/>
                    </w:rPr>
                    <w:t>J</w:t>
                  </w:r>
                  <w:r>
                    <w:rPr>
                      <w:i/>
                      <w:smallCaps/>
                      <w:color w:val="292425"/>
                      <w:spacing w:val="-1"/>
                      <w:w w:val="88"/>
                      <w:sz w:val="24"/>
                    </w:rPr>
                    <w:t>anua</w:t>
                  </w:r>
                  <w:r>
                    <w:rPr>
                      <w:i/>
                      <w:smallCaps/>
                      <w:color w:val="292425"/>
                      <w:spacing w:val="6"/>
                      <w:w w:val="88"/>
                      <w:sz w:val="24"/>
                    </w:rPr>
                    <w:t>r</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3"/>
                      <w:sz w:val="24"/>
                    </w:rPr>
                    <w:t>It</w:t>
                  </w:r>
                  <w:r>
                    <w:rPr>
                      <w:i/>
                      <w:smallCaps w:val="0"/>
                      <w:color w:val="292425"/>
                      <w:spacing w:val="-1"/>
                      <w:w w:val="103"/>
                      <w:sz w:val="24"/>
                    </w:rPr>
                    <w:t> </w:t>
                  </w:r>
                  <w:r>
                    <w:rPr>
                      <w:i/>
                      <w:smallCaps/>
                      <w:color w:val="292425"/>
                      <w:spacing w:val="-8"/>
                      <w:w w:val="92"/>
                      <w:sz w:val="24"/>
                    </w:rPr>
                    <w:t>w</w:t>
                  </w:r>
                  <w:r>
                    <w:rPr>
                      <w:i/>
                      <w:smallCaps/>
                      <w:color w:val="292425"/>
                      <w:spacing w:val="-5"/>
                      <w:w w:val="92"/>
                      <w:sz w:val="24"/>
                    </w:rPr>
                    <w:t>a</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4"/>
                      <w:sz w:val="24"/>
                    </w:rPr>
                    <w:t>educe</w:t>
                  </w:r>
                  <w:r>
                    <w:rPr>
                      <w:i/>
                      <w:smallCaps w:val="0"/>
                      <w:color w:val="292425"/>
                      <w:w w:val="94"/>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12"/>
                      <w:sz w:val="24"/>
                    </w:rPr>
                    <w:t>0.</w:t>
                  </w:r>
                  <w:r>
                    <w:rPr>
                      <w:i/>
                      <w:smallCaps w:val="0"/>
                      <w:color w:val="292425"/>
                      <w:spacing w:val="-25"/>
                      <w:w w:val="121"/>
                      <w:sz w:val="24"/>
                    </w:rPr>
                    <w:t>2</w:t>
                  </w:r>
                  <w:r>
                    <w:rPr>
                      <w:i/>
                      <w:smallCaps w:val="0"/>
                      <w:color w:val="292425"/>
                      <w:w w:val="121"/>
                      <w:sz w:val="24"/>
                    </w:rPr>
                    <w:t>5</w:t>
                  </w:r>
                  <w:r>
                    <w:rPr>
                      <w:i/>
                      <w:smallCaps w:val="0"/>
                      <w:color w:val="292425"/>
                      <w:sz w:val="24"/>
                    </w:rPr>
                    <w:t> </w:t>
                  </w:r>
                  <w:r>
                    <w:rPr>
                      <w:i/>
                      <w:smallCaps w:val="0"/>
                      <w:color w:val="292425"/>
                      <w:spacing w:val="-1"/>
                      <w:w w:val="95"/>
                      <w:sz w:val="24"/>
                    </w:rPr>
                    <w:t>percen</w:t>
                  </w:r>
                  <w:r>
                    <w:rPr>
                      <w:i/>
                      <w:smallCaps w:val="0"/>
                      <w:color w:val="292425"/>
                      <w:spacing w:val="-3"/>
                      <w:w w:val="95"/>
                      <w:sz w:val="24"/>
                    </w:rPr>
                    <w:t>t</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8"/>
                      <w:sz w:val="24"/>
                    </w:rPr>
                    <w:t>point</w:t>
                  </w:r>
                  <w:r>
                    <w:rPr>
                      <w:i/>
                      <w:smallCaps w:val="0"/>
                      <w:color w:val="292425"/>
                      <w:w w:val="98"/>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16"/>
                      <w:sz w:val="24"/>
                    </w:rPr>
                    <w:t>3.</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spacing w:val="-29"/>
                      <w:w w:val="96"/>
                      <w:sz w:val="24"/>
                    </w:rPr>
                    <w:t>y</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pStyle w:val="BodyText"/>
        <w:spacing w:before="9"/>
        <w:rPr>
          <w:sz w:val="19"/>
        </w:rPr>
      </w:pPr>
    </w:p>
    <w:p>
      <w:pPr>
        <w:pStyle w:val="BodyText"/>
        <w:spacing w:line="292" w:lineRule="auto"/>
        <w:ind w:left="5069" w:right="278"/>
      </w:pPr>
      <w:r>
        <w:rPr>
          <w:color w:val="292425"/>
          <w:w w:val="110"/>
        </w:rPr>
        <w:t>The</w:t>
      </w:r>
      <w:r>
        <w:rPr>
          <w:color w:val="292425"/>
          <w:spacing w:val="-27"/>
          <w:w w:val="110"/>
        </w:rPr>
        <w:t> </w:t>
      </w:r>
      <w:r>
        <w:rPr>
          <w:color w:val="292425"/>
          <w:spacing w:val="-3"/>
          <w:w w:val="110"/>
        </w:rPr>
        <w:t>MPC’s</w:t>
      </w:r>
      <w:r>
        <w:rPr>
          <w:color w:val="292425"/>
          <w:spacing w:val="-27"/>
          <w:w w:val="110"/>
        </w:rPr>
        <w:t> </w:t>
      </w:r>
      <w:r>
        <w:rPr>
          <w:color w:val="292425"/>
          <w:w w:val="110"/>
        </w:rPr>
        <w:t>central</w:t>
      </w:r>
      <w:r>
        <w:rPr>
          <w:color w:val="292425"/>
          <w:spacing w:val="-26"/>
          <w:w w:val="110"/>
        </w:rPr>
        <w:t> </w:t>
      </w:r>
      <w:r>
        <w:rPr>
          <w:color w:val="292425"/>
          <w:w w:val="110"/>
        </w:rPr>
        <w:t>projection</w:t>
      </w:r>
      <w:r>
        <w:rPr>
          <w:color w:val="292425"/>
          <w:spacing w:val="-27"/>
          <w:w w:val="110"/>
        </w:rPr>
        <w:t> </w:t>
      </w:r>
      <w:r>
        <w:rPr>
          <w:color w:val="292425"/>
          <w:w w:val="110"/>
        </w:rPr>
        <w:t>in</w:t>
      </w:r>
      <w:r>
        <w:rPr>
          <w:color w:val="292425"/>
          <w:spacing w:val="-27"/>
          <w:w w:val="110"/>
        </w:rPr>
        <w:t> </w:t>
      </w:r>
      <w:r>
        <w:rPr>
          <w:color w:val="292425"/>
          <w:w w:val="110"/>
        </w:rPr>
        <w:t>the</w:t>
      </w:r>
      <w:r>
        <w:rPr>
          <w:color w:val="292425"/>
          <w:spacing w:val="-26"/>
          <w:w w:val="110"/>
        </w:rPr>
        <w:t> </w:t>
      </w:r>
      <w:r>
        <w:rPr>
          <w:color w:val="292425"/>
          <w:w w:val="110"/>
        </w:rPr>
        <w:t>November</w:t>
      </w:r>
      <w:r>
        <w:rPr>
          <w:color w:val="292425"/>
          <w:spacing w:val="-27"/>
          <w:w w:val="110"/>
        </w:rPr>
        <w:t> </w:t>
      </w:r>
      <w:r>
        <w:rPr>
          <w:i/>
          <w:color w:val="292425"/>
          <w:w w:val="110"/>
        </w:rPr>
        <w:t>Report</w:t>
      </w:r>
      <w:r>
        <w:rPr>
          <w:i/>
          <w:color w:val="292425"/>
          <w:spacing w:val="-27"/>
          <w:w w:val="110"/>
        </w:rPr>
        <w:t> </w:t>
      </w:r>
      <w:r>
        <w:rPr>
          <w:color w:val="292425"/>
          <w:spacing w:val="-3"/>
          <w:w w:val="110"/>
        </w:rPr>
        <w:t>was</w:t>
      </w:r>
      <w:r>
        <w:rPr>
          <w:color w:val="292425"/>
          <w:spacing w:val="-26"/>
          <w:w w:val="110"/>
        </w:rPr>
        <w:t> </w:t>
      </w:r>
      <w:r>
        <w:rPr>
          <w:color w:val="292425"/>
          <w:w w:val="110"/>
        </w:rPr>
        <w:t>for RPIX inflation </w:t>
      </w:r>
      <w:r>
        <w:rPr>
          <w:color w:val="292425"/>
          <w:spacing w:val="-4"/>
          <w:w w:val="110"/>
        </w:rPr>
        <w:t>to </w:t>
      </w:r>
      <w:r>
        <w:rPr>
          <w:color w:val="292425"/>
          <w:w w:val="110"/>
        </w:rPr>
        <w:t>rise </w:t>
      </w:r>
      <w:r>
        <w:rPr>
          <w:color w:val="292425"/>
          <w:spacing w:val="-3"/>
          <w:w w:val="110"/>
        </w:rPr>
        <w:t>above </w:t>
      </w:r>
      <w:r>
        <w:rPr>
          <w:color w:val="292425"/>
          <w:w w:val="110"/>
        </w:rPr>
        <w:t>the 2.5% </w:t>
      </w:r>
      <w:r>
        <w:rPr>
          <w:color w:val="292425"/>
          <w:spacing w:val="-3"/>
          <w:w w:val="110"/>
        </w:rPr>
        <w:t>target by </w:t>
      </w:r>
      <w:r>
        <w:rPr>
          <w:color w:val="292425"/>
          <w:w w:val="110"/>
        </w:rPr>
        <w:t>the end of </w:t>
      </w:r>
      <w:r>
        <w:rPr>
          <w:color w:val="292425"/>
          <w:spacing w:val="-7"/>
          <w:w w:val="110"/>
        </w:rPr>
        <w:t>2002</w:t>
      </w:r>
      <w:r>
        <w:rPr>
          <w:color w:val="292425"/>
          <w:spacing w:val="-6"/>
          <w:w w:val="110"/>
        </w:rPr>
        <w:t> </w:t>
      </w:r>
      <w:r>
        <w:rPr>
          <w:color w:val="292425"/>
          <w:w w:val="110"/>
        </w:rPr>
        <w:t>and</w:t>
      </w:r>
      <w:r>
        <w:rPr>
          <w:color w:val="292425"/>
          <w:spacing w:val="-6"/>
          <w:w w:val="110"/>
        </w:rPr>
        <w:t> </w:t>
      </w:r>
      <w:r>
        <w:rPr>
          <w:color w:val="292425"/>
          <w:w w:val="110"/>
        </w:rPr>
        <w:t>remain</w:t>
      </w:r>
      <w:r>
        <w:rPr>
          <w:color w:val="292425"/>
          <w:spacing w:val="-5"/>
          <w:w w:val="110"/>
        </w:rPr>
        <w:t> </w:t>
      </w:r>
      <w:r>
        <w:rPr>
          <w:color w:val="292425"/>
          <w:w w:val="110"/>
        </w:rPr>
        <w:t>at</w:t>
      </w:r>
      <w:r>
        <w:rPr>
          <w:color w:val="292425"/>
          <w:spacing w:val="-6"/>
          <w:w w:val="110"/>
        </w:rPr>
        <w:t> </w:t>
      </w:r>
      <w:r>
        <w:rPr>
          <w:color w:val="292425"/>
          <w:w w:val="110"/>
        </w:rPr>
        <w:t>the</w:t>
      </w:r>
      <w:r>
        <w:rPr>
          <w:color w:val="292425"/>
          <w:spacing w:val="-5"/>
          <w:w w:val="110"/>
        </w:rPr>
        <w:t> </w:t>
      </w:r>
      <w:r>
        <w:rPr>
          <w:color w:val="292425"/>
          <w:w w:val="110"/>
        </w:rPr>
        <w:t>higher</w:t>
      </w:r>
      <w:r>
        <w:rPr>
          <w:color w:val="292425"/>
          <w:spacing w:val="-6"/>
          <w:w w:val="110"/>
        </w:rPr>
        <w:t> </w:t>
      </w:r>
      <w:r>
        <w:rPr>
          <w:color w:val="292425"/>
          <w:w w:val="110"/>
        </w:rPr>
        <w:t>level</w:t>
      </w:r>
      <w:r>
        <w:rPr>
          <w:color w:val="292425"/>
          <w:spacing w:val="-5"/>
          <w:w w:val="110"/>
        </w:rPr>
        <w:t> </w:t>
      </w:r>
      <w:r>
        <w:rPr>
          <w:color w:val="292425"/>
          <w:w w:val="110"/>
        </w:rPr>
        <w:t>for</w:t>
      </w:r>
      <w:r>
        <w:rPr>
          <w:color w:val="292425"/>
          <w:spacing w:val="-6"/>
          <w:w w:val="110"/>
        </w:rPr>
        <w:t> </w:t>
      </w:r>
      <w:r>
        <w:rPr>
          <w:color w:val="292425"/>
          <w:w w:val="110"/>
        </w:rPr>
        <w:t>most</w:t>
      </w:r>
      <w:r>
        <w:rPr>
          <w:color w:val="292425"/>
          <w:spacing w:val="-5"/>
          <w:w w:val="110"/>
        </w:rPr>
        <w:t> </w:t>
      </w:r>
      <w:r>
        <w:rPr>
          <w:color w:val="292425"/>
          <w:w w:val="110"/>
        </w:rPr>
        <w:t>of</w:t>
      </w:r>
      <w:r>
        <w:rPr>
          <w:color w:val="292425"/>
          <w:spacing w:val="-6"/>
          <w:w w:val="110"/>
        </w:rPr>
        <w:t> 2003.</w:t>
      </w:r>
    </w:p>
    <w:p>
      <w:pPr>
        <w:pStyle w:val="BodyText"/>
        <w:spacing w:line="292" w:lineRule="auto"/>
        <w:ind w:left="5069" w:right="193"/>
      </w:pPr>
      <w:r>
        <w:rPr>
          <w:color w:val="292425"/>
          <w:w w:val="110"/>
        </w:rPr>
        <w:t>Inflation </w:t>
      </w:r>
      <w:r>
        <w:rPr>
          <w:color w:val="292425"/>
          <w:spacing w:val="-3"/>
          <w:w w:val="110"/>
        </w:rPr>
        <w:t>was </w:t>
      </w:r>
      <w:r>
        <w:rPr>
          <w:color w:val="292425"/>
          <w:w w:val="110"/>
        </w:rPr>
        <w:t>then </w:t>
      </w:r>
      <w:r>
        <w:rPr>
          <w:color w:val="292425"/>
          <w:spacing w:val="-3"/>
          <w:w w:val="110"/>
        </w:rPr>
        <w:t>expected </w:t>
      </w:r>
      <w:r>
        <w:rPr>
          <w:color w:val="292425"/>
          <w:spacing w:val="-4"/>
          <w:w w:val="110"/>
        </w:rPr>
        <w:t>to </w:t>
      </w:r>
      <w:r>
        <w:rPr>
          <w:color w:val="292425"/>
          <w:w w:val="110"/>
        </w:rPr>
        <w:t>fall </w:t>
      </w:r>
      <w:r>
        <w:rPr>
          <w:color w:val="292425"/>
          <w:spacing w:val="-4"/>
          <w:w w:val="110"/>
        </w:rPr>
        <w:t>to </w:t>
      </w:r>
      <w:r>
        <w:rPr>
          <w:color w:val="292425"/>
          <w:w w:val="110"/>
        </w:rPr>
        <w:t>a little below </w:t>
      </w:r>
      <w:r>
        <w:rPr>
          <w:color w:val="292425"/>
          <w:spacing w:val="-3"/>
          <w:w w:val="110"/>
        </w:rPr>
        <w:t>target </w:t>
      </w:r>
      <w:r>
        <w:rPr>
          <w:color w:val="292425"/>
          <w:w w:val="110"/>
        </w:rPr>
        <w:t>before edging back up as the </w:t>
      </w:r>
      <w:r>
        <w:rPr>
          <w:color w:val="292425"/>
          <w:spacing w:val="-4"/>
          <w:w w:val="110"/>
        </w:rPr>
        <w:t>two-year </w:t>
      </w:r>
      <w:r>
        <w:rPr>
          <w:color w:val="292425"/>
          <w:w w:val="110"/>
        </w:rPr>
        <w:t>horizon approached. </w:t>
      </w:r>
      <w:r>
        <w:rPr>
          <w:color w:val="292425"/>
          <w:spacing w:val="-4"/>
          <w:w w:val="110"/>
        </w:rPr>
        <w:t>Four-quarter </w:t>
      </w:r>
      <w:r>
        <w:rPr>
          <w:color w:val="292425"/>
          <w:w w:val="110"/>
        </w:rPr>
        <w:t>GDP </w:t>
      </w:r>
      <w:r>
        <w:rPr>
          <w:color w:val="292425"/>
          <w:spacing w:val="-2"/>
          <w:w w:val="110"/>
        </w:rPr>
        <w:t>growth </w:t>
      </w:r>
      <w:r>
        <w:rPr>
          <w:color w:val="292425"/>
          <w:spacing w:val="-3"/>
          <w:w w:val="110"/>
        </w:rPr>
        <w:t>was projected </w:t>
      </w:r>
      <w:r>
        <w:rPr>
          <w:color w:val="292425"/>
          <w:spacing w:val="-4"/>
          <w:w w:val="110"/>
        </w:rPr>
        <w:t>to </w:t>
      </w:r>
      <w:r>
        <w:rPr>
          <w:color w:val="292425"/>
          <w:w w:val="110"/>
        </w:rPr>
        <w:t>rise </w:t>
      </w:r>
      <w:r>
        <w:rPr>
          <w:color w:val="292425"/>
          <w:spacing w:val="-4"/>
          <w:w w:val="110"/>
        </w:rPr>
        <w:t>to </w:t>
      </w:r>
      <w:r>
        <w:rPr>
          <w:color w:val="292425"/>
          <w:w w:val="110"/>
        </w:rPr>
        <w:t>slightly </w:t>
      </w:r>
      <w:r>
        <w:rPr>
          <w:color w:val="292425"/>
          <w:spacing w:val="-3"/>
          <w:w w:val="110"/>
        </w:rPr>
        <w:t>above</w:t>
      </w:r>
      <w:r>
        <w:rPr>
          <w:color w:val="292425"/>
          <w:spacing w:val="-11"/>
          <w:w w:val="110"/>
        </w:rPr>
        <w:t> </w:t>
      </w:r>
      <w:r>
        <w:rPr>
          <w:color w:val="292425"/>
          <w:w w:val="110"/>
        </w:rPr>
        <w:t>trend</w:t>
      </w:r>
      <w:r>
        <w:rPr>
          <w:color w:val="292425"/>
          <w:spacing w:val="-11"/>
          <w:w w:val="110"/>
        </w:rPr>
        <w:t> </w:t>
      </w:r>
      <w:r>
        <w:rPr>
          <w:color w:val="292425"/>
          <w:w w:val="110"/>
        </w:rPr>
        <w:t>at</w:t>
      </w:r>
      <w:r>
        <w:rPr>
          <w:color w:val="292425"/>
          <w:spacing w:val="-11"/>
          <w:w w:val="110"/>
        </w:rPr>
        <w:t> </w:t>
      </w:r>
      <w:r>
        <w:rPr>
          <w:color w:val="292425"/>
          <w:w w:val="110"/>
        </w:rPr>
        <w:t>the</w:t>
      </w:r>
      <w:r>
        <w:rPr>
          <w:color w:val="292425"/>
          <w:spacing w:val="-11"/>
          <w:w w:val="110"/>
        </w:rPr>
        <w:t> </w:t>
      </w:r>
      <w:r>
        <w:rPr>
          <w:color w:val="292425"/>
          <w:w w:val="110"/>
        </w:rPr>
        <w:t>start</w:t>
      </w:r>
      <w:r>
        <w:rPr>
          <w:color w:val="292425"/>
          <w:spacing w:val="-11"/>
          <w:w w:val="110"/>
        </w:rPr>
        <w:t> </w:t>
      </w:r>
      <w:r>
        <w:rPr>
          <w:color w:val="292425"/>
          <w:w w:val="110"/>
        </w:rPr>
        <w:t>of</w:t>
      </w:r>
      <w:r>
        <w:rPr>
          <w:color w:val="292425"/>
          <w:spacing w:val="-11"/>
          <w:w w:val="110"/>
        </w:rPr>
        <w:t> </w:t>
      </w:r>
      <w:r>
        <w:rPr>
          <w:color w:val="292425"/>
          <w:spacing w:val="-7"/>
          <w:w w:val="110"/>
        </w:rPr>
        <w:t>2003</w:t>
      </w:r>
      <w:r>
        <w:rPr>
          <w:color w:val="292425"/>
          <w:spacing w:val="-10"/>
          <w:w w:val="110"/>
        </w:rPr>
        <w:t> </w:t>
      </w:r>
      <w:r>
        <w:rPr>
          <w:color w:val="292425"/>
          <w:w w:val="110"/>
        </w:rPr>
        <w:t>before</w:t>
      </w:r>
      <w:r>
        <w:rPr>
          <w:color w:val="292425"/>
          <w:spacing w:val="-11"/>
          <w:w w:val="110"/>
        </w:rPr>
        <w:t> </w:t>
      </w:r>
      <w:r>
        <w:rPr>
          <w:color w:val="292425"/>
          <w:w w:val="110"/>
        </w:rPr>
        <w:t>gradually</w:t>
      </w:r>
      <w:r>
        <w:rPr>
          <w:color w:val="292425"/>
          <w:spacing w:val="-11"/>
          <w:w w:val="110"/>
        </w:rPr>
        <w:t> </w:t>
      </w:r>
      <w:r>
        <w:rPr>
          <w:color w:val="292425"/>
          <w:w w:val="110"/>
        </w:rPr>
        <w:t>settling</w:t>
      </w:r>
      <w:r>
        <w:rPr>
          <w:color w:val="292425"/>
          <w:spacing w:val="-11"/>
          <w:w w:val="110"/>
        </w:rPr>
        <w:t> </w:t>
      </w:r>
      <w:r>
        <w:rPr>
          <w:color w:val="292425"/>
          <w:w w:val="110"/>
        </w:rPr>
        <w:t>back. The</w:t>
      </w:r>
      <w:r>
        <w:rPr>
          <w:color w:val="292425"/>
          <w:spacing w:val="-26"/>
          <w:w w:val="110"/>
        </w:rPr>
        <w:t> </w:t>
      </w:r>
      <w:r>
        <w:rPr>
          <w:color w:val="292425"/>
          <w:w w:val="110"/>
        </w:rPr>
        <w:t>forecast</w:t>
      </w:r>
      <w:r>
        <w:rPr>
          <w:color w:val="292425"/>
          <w:spacing w:val="-25"/>
          <w:w w:val="110"/>
        </w:rPr>
        <w:t> </w:t>
      </w:r>
      <w:r>
        <w:rPr>
          <w:color w:val="292425"/>
          <w:w w:val="110"/>
        </w:rPr>
        <w:t>profile</w:t>
      </w:r>
      <w:r>
        <w:rPr>
          <w:color w:val="292425"/>
          <w:spacing w:val="-25"/>
          <w:w w:val="110"/>
        </w:rPr>
        <w:t> </w:t>
      </w:r>
      <w:r>
        <w:rPr>
          <w:color w:val="292425"/>
          <w:w w:val="110"/>
        </w:rPr>
        <w:t>for</w:t>
      </w:r>
      <w:r>
        <w:rPr>
          <w:color w:val="292425"/>
          <w:spacing w:val="-25"/>
          <w:w w:val="110"/>
        </w:rPr>
        <w:t> </w:t>
      </w:r>
      <w:r>
        <w:rPr>
          <w:color w:val="292425"/>
          <w:w w:val="110"/>
        </w:rPr>
        <w:t>GDP</w:t>
      </w:r>
      <w:r>
        <w:rPr>
          <w:color w:val="292425"/>
          <w:spacing w:val="-25"/>
          <w:w w:val="110"/>
        </w:rPr>
        <w:t> </w:t>
      </w:r>
      <w:r>
        <w:rPr>
          <w:color w:val="292425"/>
          <w:spacing w:val="-3"/>
          <w:w w:val="110"/>
        </w:rPr>
        <w:t>was</w:t>
      </w:r>
      <w:r>
        <w:rPr>
          <w:color w:val="292425"/>
          <w:spacing w:val="-25"/>
          <w:w w:val="110"/>
        </w:rPr>
        <w:t> </w:t>
      </w:r>
      <w:r>
        <w:rPr>
          <w:color w:val="292425"/>
          <w:w w:val="110"/>
        </w:rPr>
        <w:t>broadly</w:t>
      </w:r>
      <w:r>
        <w:rPr>
          <w:color w:val="292425"/>
          <w:spacing w:val="-25"/>
          <w:w w:val="110"/>
        </w:rPr>
        <w:t> </w:t>
      </w:r>
      <w:r>
        <w:rPr>
          <w:color w:val="292425"/>
          <w:w w:val="110"/>
        </w:rPr>
        <w:t>similar</w:t>
      </w:r>
      <w:r>
        <w:rPr>
          <w:color w:val="292425"/>
          <w:spacing w:val="-26"/>
          <w:w w:val="110"/>
        </w:rPr>
        <w:t> </w:t>
      </w:r>
      <w:r>
        <w:rPr>
          <w:color w:val="292425"/>
          <w:spacing w:val="-4"/>
          <w:w w:val="110"/>
        </w:rPr>
        <w:t>to</w:t>
      </w:r>
      <w:r>
        <w:rPr>
          <w:color w:val="292425"/>
          <w:spacing w:val="-25"/>
          <w:w w:val="110"/>
        </w:rPr>
        <w:t> </w:t>
      </w:r>
      <w:r>
        <w:rPr>
          <w:color w:val="292425"/>
          <w:w w:val="110"/>
        </w:rPr>
        <w:t>that</w:t>
      </w:r>
      <w:r>
        <w:rPr>
          <w:color w:val="292425"/>
          <w:spacing w:val="-25"/>
          <w:w w:val="110"/>
        </w:rPr>
        <w:t> </w:t>
      </w:r>
      <w:r>
        <w:rPr>
          <w:color w:val="292425"/>
          <w:w w:val="110"/>
        </w:rPr>
        <w:t>shown in</w:t>
      </w:r>
      <w:r>
        <w:rPr>
          <w:color w:val="292425"/>
          <w:spacing w:val="-20"/>
          <w:w w:val="110"/>
        </w:rPr>
        <w:t> </w:t>
      </w:r>
      <w:r>
        <w:rPr>
          <w:color w:val="292425"/>
          <w:w w:val="110"/>
        </w:rPr>
        <w:t>the</w:t>
      </w:r>
      <w:r>
        <w:rPr>
          <w:color w:val="292425"/>
          <w:spacing w:val="-19"/>
          <w:w w:val="110"/>
        </w:rPr>
        <w:t> </w:t>
      </w:r>
      <w:r>
        <w:rPr>
          <w:color w:val="292425"/>
          <w:w w:val="110"/>
        </w:rPr>
        <w:t>August</w:t>
      </w:r>
      <w:r>
        <w:rPr>
          <w:color w:val="292425"/>
          <w:spacing w:val="-19"/>
          <w:w w:val="110"/>
        </w:rPr>
        <w:t> </w:t>
      </w:r>
      <w:r>
        <w:rPr>
          <w:i/>
          <w:color w:val="292425"/>
          <w:w w:val="110"/>
        </w:rPr>
        <w:t>Report</w:t>
      </w:r>
      <w:r>
        <w:rPr>
          <w:color w:val="292425"/>
          <w:w w:val="110"/>
        </w:rPr>
        <w:t>.</w:t>
      </w:r>
      <w:r>
        <w:rPr>
          <w:color w:val="292425"/>
          <w:spacing w:val="18"/>
          <w:w w:val="110"/>
        </w:rPr>
        <w:t> </w:t>
      </w:r>
      <w:r>
        <w:rPr>
          <w:color w:val="292425"/>
          <w:w w:val="110"/>
        </w:rPr>
        <w:t>The</w:t>
      </w:r>
      <w:r>
        <w:rPr>
          <w:color w:val="292425"/>
          <w:spacing w:val="-19"/>
          <w:w w:val="110"/>
        </w:rPr>
        <w:t> </w:t>
      </w:r>
      <w:r>
        <w:rPr>
          <w:color w:val="292425"/>
          <w:w w:val="110"/>
        </w:rPr>
        <w:t>MPC</w:t>
      </w:r>
      <w:r>
        <w:rPr>
          <w:color w:val="292425"/>
          <w:spacing w:val="-19"/>
          <w:w w:val="110"/>
        </w:rPr>
        <w:t> </w:t>
      </w:r>
      <w:r>
        <w:rPr>
          <w:color w:val="292425"/>
          <w:w w:val="110"/>
        </w:rPr>
        <w:t>judged</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19"/>
          <w:w w:val="110"/>
        </w:rPr>
        <w:t> </w:t>
      </w:r>
      <w:r>
        <w:rPr>
          <w:color w:val="292425"/>
          <w:w w:val="110"/>
        </w:rPr>
        <w:t>risks,</w:t>
      </w:r>
      <w:r>
        <w:rPr>
          <w:color w:val="292425"/>
          <w:spacing w:val="-19"/>
          <w:w w:val="110"/>
        </w:rPr>
        <w:t> </w:t>
      </w:r>
      <w:r>
        <w:rPr>
          <w:color w:val="292425"/>
          <w:w w:val="110"/>
        </w:rPr>
        <w:t>relative </w:t>
      </w:r>
      <w:r>
        <w:rPr>
          <w:color w:val="292425"/>
          <w:spacing w:val="-4"/>
          <w:w w:val="110"/>
        </w:rPr>
        <w:t>to </w:t>
      </w:r>
      <w:r>
        <w:rPr>
          <w:color w:val="292425"/>
          <w:w w:val="110"/>
        </w:rPr>
        <w:t>the central projection, </w:t>
      </w:r>
      <w:r>
        <w:rPr>
          <w:color w:val="292425"/>
          <w:spacing w:val="-3"/>
          <w:w w:val="110"/>
        </w:rPr>
        <w:t>were weighted </w:t>
      </w:r>
      <w:r>
        <w:rPr>
          <w:color w:val="292425"/>
          <w:w w:val="110"/>
        </w:rPr>
        <w:t>marginally </w:t>
      </w:r>
      <w:r>
        <w:rPr>
          <w:color w:val="292425"/>
          <w:spacing w:val="-4"/>
          <w:w w:val="110"/>
        </w:rPr>
        <w:t>to </w:t>
      </w:r>
      <w:r>
        <w:rPr>
          <w:color w:val="292425"/>
          <w:w w:val="110"/>
        </w:rPr>
        <w:t>the downside</w:t>
      </w:r>
      <w:r>
        <w:rPr>
          <w:color w:val="292425"/>
          <w:spacing w:val="-17"/>
          <w:w w:val="110"/>
        </w:rPr>
        <w:t> </w:t>
      </w:r>
      <w:r>
        <w:rPr>
          <w:color w:val="292425"/>
          <w:w w:val="110"/>
        </w:rPr>
        <w:t>for</w:t>
      </w:r>
      <w:r>
        <w:rPr>
          <w:color w:val="292425"/>
          <w:spacing w:val="-16"/>
          <w:w w:val="110"/>
        </w:rPr>
        <w:t> </w:t>
      </w:r>
      <w:r>
        <w:rPr>
          <w:color w:val="292425"/>
          <w:w w:val="110"/>
        </w:rPr>
        <w:t>growth</w:t>
      </w:r>
      <w:r>
        <w:rPr>
          <w:color w:val="292425"/>
          <w:spacing w:val="-16"/>
          <w:w w:val="110"/>
        </w:rPr>
        <w:t> </w:t>
      </w:r>
      <w:r>
        <w:rPr>
          <w:color w:val="292425"/>
          <w:w w:val="110"/>
        </w:rPr>
        <w:t>and</w:t>
      </w:r>
      <w:r>
        <w:rPr>
          <w:color w:val="292425"/>
          <w:spacing w:val="-16"/>
          <w:w w:val="110"/>
        </w:rPr>
        <w:t> </w:t>
      </w:r>
      <w:r>
        <w:rPr>
          <w:color w:val="292425"/>
          <w:w w:val="110"/>
        </w:rPr>
        <w:t>slightly</w:t>
      </w:r>
      <w:r>
        <w:rPr>
          <w:color w:val="292425"/>
          <w:spacing w:val="-16"/>
          <w:w w:val="110"/>
        </w:rPr>
        <w:t> </w:t>
      </w:r>
      <w:r>
        <w:rPr>
          <w:color w:val="292425"/>
          <w:spacing w:val="-4"/>
          <w:w w:val="110"/>
        </w:rPr>
        <w:t>to</w:t>
      </w:r>
      <w:r>
        <w:rPr>
          <w:color w:val="292425"/>
          <w:spacing w:val="-17"/>
          <w:w w:val="110"/>
        </w:rPr>
        <w:t> </w:t>
      </w:r>
      <w:r>
        <w:rPr>
          <w:color w:val="292425"/>
          <w:w w:val="110"/>
        </w:rPr>
        <w:t>the</w:t>
      </w:r>
      <w:r>
        <w:rPr>
          <w:color w:val="292425"/>
          <w:spacing w:val="-16"/>
          <w:w w:val="110"/>
        </w:rPr>
        <w:t> </w:t>
      </w:r>
      <w:r>
        <w:rPr>
          <w:color w:val="292425"/>
          <w:w w:val="110"/>
        </w:rPr>
        <w:t>upside</w:t>
      </w:r>
      <w:r>
        <w:rPr>
          <w:color w:val="292425"/>
          <w:spacing w:val="-16"/>
          <w:w w:val="110"/>
        </w:rPr>
        <w:t> </w:t>
      </w:r>
      <w:r>
        <w:rPr>
          <w:color w:val="292425"/>
          <w:w w:val="110"/>
        </w:rPr>
        <w:t>for</w:t>
      </w:r>
      <w:r>
        <w:rPr>
          <w:color w:val="292425"/>
          <w:spacing w:val="-16"/>
          <w:w w:val="110"/>
        </w:rPr>
        <w:t> </w:t>
      </w:r>
      <w:r>
        <w:rPr>
          <w:color w:val="292425"/>
          <w:w w:val="110"/>
        </w:rPr>
        <w:t>inflation.</w:t>
      </w:r>
    </w:p>
    <w:p>
      <w:pPr>
        <w:pStyle w:val="BodyText"/>
        <w:spacing w:before="9"/>
        <w:rPr>
          <w:sz w:val="23"/>
        </w:rPr>
      </w:pPr>
    </w:p>
    <w:p>
      <w:pPr>
        <w:pStyle w:val="BodyText"/>
        <w:spacing w:line="292" w:lineRule="auto"/>
        <w:ind w:left="5069"/>
      </w:pPr>
      <w:r>
        <w:rPr>
          <w:color w:val="292425"/>
          <w:w w:val="110"/>
        </w:rPr>
        <w:t>At its meeting on 4–5 December, the Committee began </w:t>
      </w:r>
      <w:r>
        <w:rPr>
          <w:color w:val="292425"/>
          <w:spacing w:val="-3"/>
          <w:w w:val="110"/>
        </w:rPr>
        <w:t>by </w:t>
      </w:r>
      <w:r>
        <w:rPr>
          <w:color w:val="292425"/>
          <w:w w:val="110"/>
        </w:rPr>
        <w:t>discussing</w:t>
      </w:r>
      <w:r>
        <w:rPr>
          <w:color w:val="292425"/>
          <w:spacing w:val="-25"/>
          <w:w w:val="110"/>
        </w:rPr>
        <w:t> </w:t>
      </w:r>
      <w:r>
        <w:rPr>
          <w:color w:val="292425"/>
          <w:w w:val="110"/>
        </w:rPr>
        <w:t>the</w:t>
      </w:r>
      <w:r>
        <w:rPr>
          <w:color w:val="292425"/>
          <w:spacing w:val="-25"/>
          <w:w w:val="110"/>
        </w:rPr>
        <w:t> </w:t>
      </w:r>
      <w:r>
        <w:rPr>
          <w:color w:val="292425"/>
          <w:w w:val="110"/>
        </w:rPr>
        <w:t>world</w:t>
      </w:r>
      <w:r>
        <w:rPr>
          <w:color w:val="292425"/>
          <w:spacing w:val="-25"/>
          <w:w w:val="110"/>
        </w:rPr>
        <w:t> </w:t>
      </w:r>
      <w:r>
        <w:rPr>
          <w:color w:val="292425"/>
          <w:spacing w:val="-4"/>
          <w:w w:val="110"/>
        </w:rPr>
        <w:t>economy.</w:t>
      </w:r>
      <w:r>
        <w:rPr>
          <w:color w:val="292425"/>
          <w:spacing w:val="6"/>
          <w:w w:val="110"/>
        </w:rPr>
        <w:t> </w:t>
      </w:r>
      <w:r>
        <w:rPr>
          <w:color w:val="292425"/>
          <w:w w:val="110"/>
        </w:rPr>
        <w:t>The</w:t>
      </w:r>
      <w:r>
        <w:rPr>
          <w:color w:val="292425"/>
          <w:spacing w:val="-25"/>
          <w:w w:val="110"/>
        </w:rPr>
        <w:t> </w:t>
      </w:r>
      <w:r>
        <w:rPr>
          <w:color w:val="292425"/>
          <w:spacing w:val="-3"/>
          <w:w w:val="110"/>
        </w:rPr>
        <w:t>month’s</w:t>
      </w:r>
      <w:r>
        <w:rPr>
          <w:color w:val="292425"/>
          <w:spacing w:val="-25"/>
          <w:w w:val="110"/>
        </w:rPr>
        <w:t> </w:t>
      </w:r>
      <w:r>
        <w:rPr>
          <w:color w:val="292425"/>
          <w:w w:val="110"/>
        </w:rPr>
        <w:t>information</w:t>
      </w:r>
      <w:r>
        <w:rPr>
          <w:color w:val="292425"/>
          <w:spacing w:val="-25"/>
          <w:w w:val="110"/>
        </w:rPr>
        <w:t> </w:t>
      </w:r>
      <w:r>
        <w:rPr>
          <w:color w:val="292425"/>
          <w:w w:val="110"/>
        </w:rPr>
        <w:t>about the</w:t>
      </w:r>
      <w:r>
        <w:rPr>
          <w:color w:val="292425"/>
          <w:spacing w:val="-22"/>
          <w:w w:val="110"/>
        </w:rPr>
        <w:t> </w:t>
      </w:r>
      <w:r>
        <w:rPr>
          <w:color w:val="292425"/>
          <w:w w:val="110"/>
        </w:rPr>
        <w:t>world</w:t>
      </w:r>
      <w:r>
        <w:rPr>
          <w:color w:val="292425"/>
          <w:spacing w:val="-22"/>
          <w:w w:val="110"/>
        </w:rPr>
        <w:t> </w:t>
      </w:r>
      <w:r>
        <w:rPr>
          <w:color w:val="292425"/>
          <w:w w:val="110"/>
        </w:rPr>
        <w:t>economy</w:t>
      </w:r>
      <w:r>
        <w:rPr>
          <w:color w:val="292425"/>
          <w:spacing w:val="-21"/>
          <w:w w:val="110"/>
        </w:rPr>
        <w:t> </w:t>
      </w:r>
      <w:r>
        <w:rPr>
          <w:color w:val="292425"/>
          <w:w w:val="110"/>
        </w:rPr>
        <w:t>contained</w:t>
      </w:r>
      <w:r>
        <w:rPr>
          <w:color w:val="292425"/>
          <w:spacing w:val="-22"/>
          <w:w w:val="110"/>
        </w:rPr>
        <w:t> </w:t>
      </w:r>
      <w:r>
        <w:rPr>
          <w:color w:val="292425"/>
          <w:w w:val="110"/>
        </w:rPr>
        <w:t>few</w:t>
      </w:r>
      <w:r>
        <w:rPr>
          <w:color w:val="292425"/>
          <w:spacing w:val="-21"/>
          <w:w w:val="110"/>
        </w:rPr>
        <w:t> </w:t>
      </w:r>
      <w:r>
        <w:rPr>
          <w:color w:val="292425"/>
          <w:w w:val="110"/>
        </w:rPr>
        <w:t>surprises.</w:t>
      </w:r>
      <w:r>
        <w:rPr>
          <w:color w:val="292425"/>
          <w:spacing w:val="12"/>
          <w:w w:val="110"/>
        </w:rPr>
        <w:t> </w:t>
      </w:r>
      <w:r>
        <w:rPr>
          <w:color w:val="292425"/>
          <w:w w:val="110"/>
        </w:rPr>
        <w:t>Recent</w:t>
      </w:r>
      <w:r>
        <w:rPr>
          <w:color w:val="292425"/>
          <w:spacing w:val="-22"/>
          <w:w w:val="110"/>
        </w:rPr>
        <w:t> </w:t>
      </w:r>
      <w:r>
        <w:rPr>
          <w:color w:val="292425"/>
          <w:w w:val="110"/>
        </w:rPr>
        <w:t>data</w:t>
      </w:r>
      <w:r>
        <w:rPr>
          <w:color w:val="292425"/>
          <w:spacing w:val="-21"/>
          <w:w w:val="110"/>
        </w:rPr>
        <w:t> </w:t>
      </w:r>
      <w:r>
        <w:rPr>
          <w:color w:val="292425"/>
          <w:w w:val="110"/>
        </w:rPr>
        <w:t>from the United </w:t>
      </w:r>
      <w:r>
        <w:rPr>
          <w:color w:val="292425"/>
          <w:spacing w:val="-3"/>
          <w:w w:val="110"/>
        </w:rPr>
        <w:t>States </w:t>
      </w:r>
      <w:r>
        <w:rPr>
          <w:color w:val="292425"/>
          <w:w w:val="110"/>
        </w:rPr>
        <w:t>suggested prospects for </w:t>
      </w:r>
      <w:r>
        <w:rPr>
          <w:color w:val="292425"/>
          <w:spacing w:val="-3"/>
          <w:w w:val="110"/>
        </w:rPr>
        <w:t>recovery were </w:t>
      </w:r>
      <w:r>
        <w:rPr>
          <w:color w:val="292425"/>
          <w:w w:val="110"/>
        </w:rPr>
        <w:t>unchanged</w:t>
      </w:r>
      <w:r>
        <w:rPr>
          <w:color w:val="292425"/>
          <w:spacing w:val="-14"/>
          <w:w w:val="110"/>
        </w:rPr>
        <w:t> </w:t>
      </w:r>
      <w:r>
        <w:rPr>
          <w:color w:val="292425"/>
          <w:w w:val="110"/>
        </w:rPr>
        <w:t>from</w:t>
      </w:r>
      <w:r>
        <w:rPr>
          <w:color w:val="292425"/>
          <w:spacing w:val="-13"/>
          <w:w w:val="110"/>
        </w:rPr>
        <w:t> </w:t>
      </w:r>
      <w:r>
        <w:rPr>
          <w:color w:val="292425"/>
          <w:w w:val="110"/>
        </w:rPr>
        <w:t>those</w:t>
      </w:r>
      <w:r>
        <w:rPr>
          <w:color w:val="292425"/>
          <w:spacing w:val="-13"/>
          <w:w w:val="110"/>
        </w:rPr>
        <w:t> </w:t>
      </w:r>
      <w:r>
        <w:rPr>
          <w:color w:val="292425"/>
          <w:w w:val="110"/>
        </w:rPr>
        <w:t>envisaged</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November</w:t>
      </w:r>
      <w:r>
        <w:rPr>
          <w:color w:val="292425"/>
          <w:spacing w:val="-13"/>
          <w:w w:val="110"/>
        </w:rPr>
        <w:t> </w:t>
      </w:r>
      <w:r>
        <w:rPr>
          <w:i/>
          <w:color w:val="292425"/>
          <w:w w:val="110"/>
        </w:rPr>
        <w:t>Report</w:t>
      </w:r>
      <w:r>
        <w:rPr>
          <w:color w:val="292425"/>
          <w:w w:val="110"/>
        </w:rPr>
        <w:t>.</w:t>
      </w:r>
    </w:p>
    <w:p>
      <w:pPr>
        <w:pStyle w:val="BodyText"/>
        <w:spacing w:line="292" w:lineRule="auto"/>
        <w:ind w:left="5069" w:right="188"/>
      </w:pPr>
      <w:r>
        <w:rPr>
          <w:color w:val="292425"/>
          <w:w w:val="110"/>
        </w:rPr>
        <w:t>Euro-area growth remained subdued, although some encouraging signs of recovery </w:t>
      </w:r>
      <w:r>
        <w:rPr>
          <w:color w:val="292425"/>
          <w:spacing w:val="-3"/>
          <w:w w:val="110"/>
        </w:rPr>
        <w:t>were </w:t>
      </w:r>
      <w:r>
        <w:rPr>
          <w:color w:val="292425"/>
          <w:w w:val="110"/>
        </w:rPr>
        <w:t>starting </w:t>
      </w:r>
      <w:r>
        <w:rPr>
          <w:color w:val="292425"/>
          <w:spacing w:val="-4"/>
          <w:w w:val="110"/>
        </w:rPr>
        <w:t>to </w:t>
      </w:r>
      <w:r>
        <w:rPr>
          <w:color w:val="292425"/>
          <w:w w:val="110"/>
        </w:rPr>
        <w:t>emerge in Japan.</w:t>
      </w:r>
      <w:r>
        <w:rPr>
          <w:color w:val="292425"/>
          <w:spacing w:val="15"/>
          <w:w w:val="110"/>
        </w:rPr>
        <w:t> </w:t>
      </w:r>
      <w:r>
        <w:rPr>
          <w:color w:val="292425"/>
          <w:w w:val="110"/>
        </w:rPr>
        <w:t>International</w:t>
      </w:r>
      <w:r>
        <w:rPr>
          <w:color w:val="292425"/>
          <w:spacing w:val="-20"/>
          <w:w w:val="110"/>
        </w:rPr>
        <w:t> </w:t>
      </w:r>
      <w:r>
        <w:rPr>
          <w:color w:val="292425"/>
          <w:w w:val="110"/>
        </w:rPr>
        <w:t>financial</w:t>
      </w:r>
      <w:r>
        <w:rPr>
          <w:color w:val="292425"/>
          <w:spacing w:val="-19"/>
          <w:w w:val="110"/>
        </w:rPr>
        <w:t> </w:t>
      </w:r>
      <w:r>
        <w:rPr>
          <w:color w:val="292425"/>
          <w:w w:val="110"/>
        </w:rPr>
        <w:t>markets</w:t>
      </w:r>
      <w:r>
        <w:rPr>
          <w:color w:val="292425"/>
          <w:spacing w:val="-20"/>
          <w:w w:val="110"/>
        </w:rPr>
        <w:t> </w:t>
      </w:r>
      <w:r>
        <w:rPr>
          <w:color w:val="292425"/>
          <w:w w:val="110"/>
        </w:rPr>
        <w:t>had</w:t>
      </w:r>
      <w:r>
        <w:rPr>
          <w:color w:val="292425"/>
          <w:spacing w:val="-20"/>
          <w:w w:val="110"/>
        </w:rPr>
        <w:t> </w:t>
      </w:r>
      <w:r>
        <w:rPr>
          <w:color w:val="292425"/>
          <w:w w:val="110"/>
        </w:rPr>
        <w:t>been</w:t>
      </w:r>
      <w:r>
        <w:rPr>
          <w:color w:val="292425"/>
          <w:spacing w:val="-20"/>
          <w:w w:val="110"/>
        </w:rPr>
        <w:t> </w:t>
      </w:r>
      <w:r>
        <w:rPr>
          <w:color w:val="292425"/>
          <w:w w:val="110"/>
        </w:rPr>
        <w:t>more</w:t>
      </w:r>
      <w:r>
        <w:rPr>
          <w:color w:val="292425"/>
          <w:spacing w:val="-20"/>
          <w:w w:val="110"/>
        </w:rPr>
        <w:t> </w:t>
      </w:r>
      <w:r>
        <w:rPr>
          <w:color w:val="292425"/>
          <w:w w:val="110"/>
        </w:rPr>
        <w:t>stable during</w:t>
      </w:r>
      <w:r>
        <w:rPr>
          <w:color w:val="292425"/>
          <w:spacing w:val="-23"/>
          <w:w w:val="110"/>
        </w:rPr>
        <w:t> </w:t>
      </w:r>
      <w:r>
        <w:rPr>
          <w:color w:val="292425"/>
          <w:spacing w:val="-3"/>
          <w:w w:val="110"/>
        </w:rPr>
        <w:t>November.</w:t>
      </w:r>
      <w:r>
        <w:rPr>
          <w:color w:val="292425"/>
          <w:spacing w:val="11"/>
          <w:w w:val="110"/>
        </w:rPr>
        <w:t> </w:t>
      </w:r>
      <w:r>
        <w:rPr>
          <w:color w:val="292425"/>
          <w:w w:val="110"/>
        </w:rPr>
        <w:t>The</w:t>
      </w:r>
      <w:r>
        <w:rPr>
          <w:color w:val="292425"/>
          <w:spacing w:val="-22"/>
          <w:w w:val="110"/>
        </w:rPr>
        <w:t> </w:t>
      </w:r>
      <w:r>
        <w:rPr>
          <w:color w:val="292425"/>
          <w:w w:val="110"/>
        </w:rPr>
        <w:t>main</w:t>
      </w:r>
      <w:r>
        <w:rPr>
          <w:color w:val="292425"/>
          <w:spacing w:val="-22"/>
          <w:w w:val="110"/>
        </w:rPr>
        <w:t> </w:t>
      </w:r>
      <w:r>
        <w:rPr>
          <w:color w:val="292425"/>
          <w:w w:val="110"/>
        </w:rPr>
        <w:t>stock</w:t>
      </w:r>
      <w:r>
        <w:rPr>
          <w:color w:val="292425"/>
          <w:spacing w:val="-23"/>
          <w:w w:val="110"/>
        </w:rPr>
        <w:t> </w:t>
      </w:r>
      <w:r>
        <w:rPr>
          <w:color w:val="292425"/>
          <w:spacing w:val="-2"/>
          <w:w w:val="110"/>
        </w:rPr>
        <w:t>market</w:t>
      </w:r>
      <w:r>
        <w:rPr>
          <w:color w:val="292425"/>
          <w:spacing w:val="-22"/>
          <w:w w:val="110"/>
        </w:rPr>
        <w:t> </w:t>
      </w:r>
      <w:r>
        <w:rPr>
          <w:color w:val="292425"/>
          <w:w w:val="110"/>
        </w:rPr>
        <w:t>indices</w:t>
      </w:r>
      <w:r>
        <w:rPr>
          <w:color w:val="292425"/>
          <w:spacing w:val="-22"/>
          <w:w w:val="110"/>
        </w:rPr>
        <w:t> </w:t>
      </w:r>
      <w:r>
        <w:rPr>
          <w:color w:val="292425"/>
          <w:spacing w:val="-3"/>
          <w:w w:val="110"/>
        </w:rPr>
        <w:t>were</w:t>
      </w:r>
      <w:r>
        <w:rPr>
          <w:color w:val="292425"/>
          <w:spacing w:val="-23"/>
          <w:w w:val="110"/>
        </w:rPr>
        <w:t> </w:t>
      </w:r>
      <w:r>
        <w:rPr>
          <w:color w:val="292425"/>
          <w:w w:val="110"/>
        </w:rPr>
        <w:t>little changed</w:t>
      </w:r>
      <w:r>
        <w:rPr>
          <w:color w:val="292425"/>
          <w:spacing w:val="-8"/>
          <w:w w:val="110"/>
        </w:rPr>
        <w:t> </w:t>
      </w:r>
      <w:r>
        <w:rPr>
          <w:color w:val="292425"/>
          <w:w w:val="110"/>
        </w:rPr>
        <w:t>on</w:t>
      </w:r>
      <w:r>
        <w:rPr>
          <w:color w:val="292425"/>
          <w:spacing w:val="-7"/>
          <w:w w:val="110"/>
        </w:rPr>
        <w:t> </w:t>
      </w:r>
      <w:r>
        <w:rPr>
          <w:color w:val="292425"/>
          <w:w w:val="110"/>
        </w:rPr>
        <w:t>the</w:t>
      </w:r>
      <w:r>
        <w:rPr>
          <w:color w:val="292425"/>
          <w:spacing w:val="-8"/>
          <w:w w:val="110"/>
        </w:rPr>
        <w:t> </w:t>
      </w:r>
      <w:r>
        <w:rPr>
          <w:color w:val="292425"/>
          <w:w w:val="110"/>
        </w:rPr>
        <w:t>month</w:t>
      </w:r>
      <w:r>
        <w:rPr>
          <w:color w:val="292425"/>
          <w:spacing w:val="-7"/>
          <w:w w:val="110"/>
        </w:rPr>
        <w:t> </w:t>
      </w:r>
      <w:r>
        <w:rPr>
          <w:color w:val="292425"/>
          <w:w w:val="110"/>
        </w:rPr>
        <w:t>and</w:t>
      </w:r>
      <w:r>
        <w:rPr>
          <w:color w:val="292425"/>
          <w:spacing w:val="-8"/>
          <w:w w:val="110"/>
        </w:rPr>
        <w:t> </w:t>
      </w:r>
      <w:r>
        <w:rPr>
          <w:color w:val="292425"/>
          <w:spacing w:val="-3"/>
          <w:w w:val="110"/>
        </w:rPr>
        <w:t>volatility</w:t>
      </w:r>
      <w:r>
        <w:rPr>
          <w:color w:val="292425"/>
          <w:spacing w:val="-7"/>
          <w:w w:val="110"/>
        </w:rPr>
        <w:t> </w:t>
      </w:r>
      <w:r>
        <w:rPr>
          <w:color w:val="292425"/>
          <w:w w:val="110"/>
        </w:rPr>
        <w:t>had</w:t>
      </w:r>
      <w:r>
        <w:rPr>
          <w:color w:val="292425"/>
          <w:spacing w:val="-8"/>
          <w:w w:val="110"/>
        </w:rPr>
        <w:t> </w:t>
      </w:r>
      <w:r>
        <w:rPr>
          <w:color w:val="292425"/>
          <w:w w:val="110"/>
        </w:rPr>
        <w:t>fallen.</w:t>
      </w:r>
    </w:p>
    <w:p>
      <w:pPr>
        <w:pStyle w:val="BodyText"/>
        <w:spacing w:before="10"/>
        <w:rPr>
          <w:sz w:val="23"/>
        </w:rPr>
      </w:pPr>
    </w:p>
    <w:p>
      <w:pPr>
        <w:pStyle w:val="BodyText"/>
        <w:spacing w:line="292" w:lineRule="auto"/>
        <w:ind w:left="5069" w:right="188"/>
      </w:pPr>
      <w:r>
        <w:rPr>
          <w:color w:val="292425"/>
          <w:w w:val="110"/>
        </w:rPr>
        <w:t>In the United Kingdom household borrowing continued </w:t>
      </w:r>
      <w:r>
        <w:rPr>
          <w:color w:val="292425"/>
          <w:spacing w:val="-4"/>
          <w:w w:val="110"/>
        </w:rPr>
        <w:t>to </w:t>
      </w:r>
      <w:r>
        <w:rPr>
          <w:color w:val="292425"/>
          <w:spacing w:val="-3"/>
          <w:w w:val="110"/>
        </w:rPr>
        <w:t>grow </w:t>
      </w:r>
      <w:r>
        <w:rPr>
          <w:color w:val="292425"/>
          <w:w w:val="110"/>
        </w:rPr>
        <w:t>strongly; the </w:t>
      </w:r>
      <w:r>
        <w:rPr>
          <w:color w:val="292425"/>
          <w:spacing w:val="-3"/>
          <w:w w:val="110"/>
        </w:rPr>
        <w:t>twelve-month </w:t>
      </w:r>
      <w:r>
        <w:rPr>
          <w:color w:val="292425"/>
          <w:w w:val="110"/>
        </w:rPr>
        <w:t>growth </w:t>
      </w:r>
      <w:r>
        <w:rPr>
          <w:color w:val="292425"/>
          <w:spacing w:val="-4"/>
          <w:w w:val="110"/>
        </w:rPr>
        <w:t>rate </w:t>
      </w:r>
      <w:r>
        <w:rPr>
          <w:color w:val="292425"/>
          <w:w w:val="110"/>
        </w:rPr>
        <w:t>of </w:t>
      </w:r>
      <w:r>
        <w:rPr>
          <w:color w:val="292425"/>
          <w:spacing w:val="-3"/>
          <w:w w:val="110"/>
        </w:rPr>
        <w:t>total </w:t>
      </w:r>
      <w:r>
        <w:rPr>
          <w:color w:val="292425"/>
          <w:w w:val="110"/>
        </w:rPr>
        <w:t>secured lending </w:t>
      </w:r>
      <w:r>
        <w:rPr>
          <w:color w:val="292425"/>
          <w:spacing w:val="-4"/>
          <w:w w:val="110"/>
        </w:rPr>
        <w:t>to </w:t>
      </w:r>
      <w:r>
        <w:rPr>
          <w:color w:val="292425"/>
          <w:w w:val="110"/>
        </w:rPr>
        <w:t>individuals </w:t>
      </w:r>
      <w:r>
        <w:rPr>
          <w:color w:val="292425"/>
          <w:spacing w:val="-3"/>
          <w:w w:val="110"/>
        </w:rPr>
        <w:t>was </w:t>
      </w:r>
      <w:r>
        <w:rPr>
          <w:color w:val="292425"/>
          <w:w w:val="110"/>
        </w:rPr>
        <w:t>the highest since </w:t>
      </w:r>
      <w:r>
        <w:rPr>
          <w:color w:val="292425"/>
          <w:spacing w:val="-12"/>
          <w:w w:val="110"/>
        </w:rPr>
        <w:t>1990. </w:t>
      </w:r>
      <w:r>
        <w:rPr>
          <w:color w:val="292425"/>
          <w:w w:val="110"/>
        </w:rPr>
        <w:t>Household deposits</w:t>
      </w:r>
      <w:r>
        <w:rPr>
          <w:color w:val="292425"/>
          <w:spacing w:val="-20"/>
          <w:w w:val="110"/>
        </w:rPr>
        <w:t> </w:t>
      </w:r>
      <w:r>
        <w:rPr>
          <w:color w:val="292425"/>
          <w:spacing w:val="-3"/>
          <w:w w:val="110"/>
        </w:rPr>
        <w:t>were</w:t>
      </w:r>
      <w:r>
        <w:rPr>
          <w:color w:val="292425"/>
          <w:spacing w:val="-19"/>
          <w:w w:val="110"/>
        </w:rPr>
        <w:t> </w:t>
      </w:r>
      <w:r>
        <w:rPr>
          <w:color w:val="292425"/>
          <w:w w:val="110"/>
        </w:rPr>
        <w:t>also</w:t>
      </w:r>
      <w:r>
        <w:rPr>
          <w:color w:val="292425"/>
          <w:spacing w:val="-19"/>
          <w:w w:val="110"/>
        </w:rPr>
        <w:t> </w:t>
      </w:r>
      <w:r>
        <w:rPr>
          <w:color w:val="292425"/>
          <w:w w:val="110"/>
        </w:rPr>
        <w:t>growing</w:t>
      </w:r>
      <w:r>
        <w:rPr>
          <w:color w:val="292425"/>
          <w:spacing w:val="-19"/>
          <w:w w:val="110"/>
        </w:rPr>
        <w:t> </w:t>
      </w:r>
      <w:r>
        <w:rPr>
          <w:color w:val="292425"/>
          <w:w w:val="110"/>
        </w:rPr>
        <w:t>quite</w:t>
      </w:r>
      <w:r>
        <w:rPr>
          <w:color w:val="292425"/>
          <w:spacing w:val="-20"/>
          <w:w w:val="110"/>
        </w:rPr>
        <w:t> </w:t>
      </w:r>
      <w:r>
        <w:rPr>
          <w:color w:val="292425"/>
          <w:spacing w:val="-4"/>
          <w:w w:val="110"/>
        </w:rPr>
        <w:t>rapidly,</w:t>
      </w:r>
      <w:r>
        <w:rPr>
          <w:color w:val="292425"/>
          <w:spacing w:val="-19"/>
          <w:w w:val="110"/>
        </w:rPr>
        <w:t> </w:t>
      </w:r>
      <w:r>
        <w:rPr>
          <w:color w:val="292425"/>
          <w:w w:val="110"/>
        </w:rPr>
        <w:t>which</w:t>
      </w:r>
      <w:r>
        <w:rPr>
          <w:color w:val="292425"/>
          <w:spacing w:val="-19"/>
          <w:w w:val="110"/>
        </w:rPr>
        <w:t> </w:t>
      </w:r>
      <w:r>
        <w:rPr>
          <w:color w:val="292425"/>
          <w:w w:val="110"/>
        </w:rPr>
        <w:t>might</w:t>
      </w:r>
      <w:r>
        <w:rPr>
          <w:color w:val="292425"/>
          <w:spacing w:val="-19"/>
          <w:w w:val="110"/>
        </w:rPr>
        <w:t> </w:t>
      </w:r>
      <w:r>
        <w:rPr>
          <w:color w:val="292425"/>
          <w:w w:val="110"/>
        </w:rPr>
        <w:t>in</w:t>
      </w:r>
      <w:r>
        <w:rPr>
          <w:color w:val="292425"/>
          <w:spacing w:val="-19"/>
          <w:w w:val="110"/>
        </w:rPr>
        <w:t> </w:t>
      </w:r>
      <w:r>
        <w:rPr>
          <w:color w:val="292425"/>
          <w:w w:val="110"/>
        </w:rPr>
        <w:t>part reflect as yet unspent funds realised from </w:t>
      </w:r>
      <w:r>
        <w:rPr>
          <w:color w:val="292425"/>
          <w:spacing w:val="-3"/>
          <w:w w:val="110"/>
        </w:rPr>
        <w:t>equity </w:t>
      </w:r>
      <w:r>
        <w:rPr>
          <w:color w:val="292425"/>
          <w:w w:val="110"/>
        </w:rPr>
        <w:t>withdrawn from</w:t>
      </w:r>
      <w:r>
        <w:rPr>
          <w:color w:val="292425"/>
          <w:spacing w:val="-21"/>
          <w:w w:val="110"/>
        </w:rPr>
        <w:t> </w:t>
      </w:r>
      <w:r>
        <w:rPr>
          <w:color w:val="292425"/>
          <w:w w:val="110"/>
        </w:rPr>
        <w:t>the</w:t>
      </w:r>
      <w:r>
        <w:rPr>
          <w:color w:val="292425"/>
          <w:spacing w:val="-21"/>
          <w:w w:val="110"/>
        </w:rPr>
        <w:t> </w:t>
      </w:r>
      <w:r>
        <w:rPr>
          <w:color w:val="292425"/>
          <w:w w:val="110"/>
        </w:rPr>
        <w:t>housing</w:t>
      </w:r>
      <w:r>
        <w:rPr>
          <w:color w:val="292425"/>
          <w:spacing w:val="-21"/>
          <w:w w:val="110"/>
        </w:rPr>
        <w:t> </w:t>
      </w:r>
      <w:r>
        <w:rPr>
          <w:color w:val="292425"/>
          <w:w w:val="110"/>
        </w:rPr>
        <w:t>market.</w:t>
      </w:r>
      <w:r>
        <w:rPr>
          <w:color w:val="292425"/>
          <w:spacing w:val="15"/>
          <w:w w:val="110"/>
        </w:rPr>
        <w:t> </w:t>
      </w:r>
      <w:r>
        <w:rPr>
          <w:color w:val="292425"/>
          <w:w w:val="110"/>
        </w:rPr>
        <w:t>Housing</w:t>
      </w:r>
      <w:r>
        <w:rPr>
          <w:color w:val="292425"/>
          <w:spacing w:val="-21"/>
          <w:w w:val="110"/>
        </w:rPr>
        <w:t> </w:t>
      </w:r>
      <w:r>
        <w:rPr>
          <w:color w:val="292425"/>
          <w:spacing w:val="-2"/>
          <w:w w:val="110"/>
        </w:rPr>
        <w:t>market</w:t>
      </w:r>
      <w:r>
        <w:rPr>
          <w:color w:val="292425"/>
          <w:spacing w:val="-21"/>
          <w:w w:val="110"/>
        </w:rPr>
        <w:t> </w:t>
      </w:r>
      <w:r>
        <w:rPr>
          <w:color w:val="292425"/>
          <w:w w:val="110"/>
        </w:rPr>
        <w:t>developments</w:t>
      </w:r>
      <w:r>
        <w:rPr>
          <w:color w:val="292425"/>
          <w:spacing w:val="-21"/>
          <w:w w:val="110"/>
        </w:rPr>
        <w:t> </w:t>
      </w:r>
      <w:r>
        <w:rPr>
          <w:color w:val="292425"/>
          <w:w w:val="110"/>
        </w:rPr>
        <w:t>had not changed substantially since the </w:t>
      </w:r>
      <w:r>
        <w:rPr>
          <w:color w:val="292425"/>
          <w:spacing w:val="-4"/>
          <w:w w:val="110"/>
        </w:rPr>
        <w:t>Committee’s </w:t>
      </w:r>
      <w:r>
        <w:rPr>
          <w:color w:val="292425"/>
          <w:w w:val="110"/>
        </w:rPr>
        <w:t>previous meeting, although the </w:t>
      </w:r>
      <w:r>
        <w:rPr>
          <w:color w:val="292425"/>
          <w:spacing w:val="-3"/>
          <w:w w:val="110"/>
        </w:rPr>
        <w:t>upward pressure </w:t>
      </w:r>
      <w:r>
        <w:rPr>
          <w:color w:val="292425"/>
          <w:w w:val="110"/>
        </w:rPr>
        <w:t>on prices seemed </w:t>
      </w:r>
      <w:r>
        <w:rPr>
          <w:color w:val="292425"/>
          <w:spacing w:val="-4"/>
          <w:w w:val="110"/>
        </w:rPr>
        <w:t>to </w:t>
      </w:r>
      <w:r>
        <w:rPr>
          <w:color w:val="292425"/>
          <w:w w:val="110"/>
        </w:rPr>
        <w:t>have shifted </w:t>
      </w:r>
      <w:r>
        <w:rPr>
          <w:color w:val="292425"/>
          <w:spacing w:val="-4"/>
          <w:w w:val="110"/>
        </w:rPr>
        <w:t>to </w:t>
      </w:r>
      <w:r>
        <w:rPr>
          <w:color w:val="292425"/>
          <w:w w:val="110"/>
        </w:rPr>
        <w:t>the lower end of the market and </w:t>
      </w:r>
      <w:r>
        <w:rPr>
          <w:color w:val="292425"/>
          <w:spacing w:val="-4"/>
          <w:w w:val="110"/>
        </w:rPr>
        <w:t>away </w:t>
      </w:r>
      <w:r>
        <w:rPr>
          <w:color w:val="292425"/>
          <w:w w:val="110"/>
        </w:rPr>
        <w:t>from London and the South East. Consumption remained robust and</w:t>
      </w:r>
      <w:r>
        <w:rPr>
          <w:color w:val="292425"/>
          <w:spacing w:val="-10"/>
          <w:w w:val="110"/>
        </w:rPr>
        <w:t> </w:t>
      </w:r>
      <w:r>
        <w:rPr>
          <w:color w:val="292425"/>
          <w:w w:val="110"/>
        </w:rPr>
        <w:t>looked</w:t>
      </w:r>
      <w:r>
        <w:rPr>
          <w:color w:val="292425"/>
          <w:spacing w:val="-10"/>
          <w:w w:val="110"/>
        </w:rPr>
        <w:t> </w:t>
      </w:r>
      <w:r>
        <w:rPr>
          <w:color w:val="292425"/>
          <w:w w:val="110"/>
        </w:rPr>
        <w:t>set</w:t>
      </w:r>
      <w:r>
        <w:rPr>
          <w:color w:val="292425"/>
          <w:spacing w:val="-10"/>
          <w:w w:val="110"/>
        </w:rPr>
        <w:t> </w:t>
      </w:r>
      <w:r>
        <w:rPr>
          <w:color w:val="292425"/>
          <w:spacing w:val="-4"/>
          <w:w w:val="110"/>
        </w:rPr>
        <w:t>to</w:t>
      </w:r>
      <w:r>
        <w:rPr>
          <w:color w:val="292425"/>
          <w:spacing w:val="-10"/>
          <w:w w:val="110"/>
        </w:rPr>
        <w:t> </w:t>
      </w:r>
      <w:r>
        <w:rPr>
          <w:color w:val="292425"/>
          <w:w w:val="110"/>
        </w:rPr>
        <w:t>continue</w:t>
      </w:r>
      <w:r>
        <w:rPr>
          <w:color w:val="292425"/>
          <w:spacing w:val="-9"/>
          <w:w w:val="110"/>
        </w:rPr>
        <w:t> </w:t>
      </w:r>
      <w:r>
        <w:rPr>
          <w:color w:val="292425"/>
          <w:spacing w:val="-4"/>
          <w:w w:val="110"/>
        </w:rPr>
        <w:t>to</w:t>
      </w:r>
      <w:r>
        <w:rPr>
          <w:color w:val="292425"/>
          <w:spacing w:val="-10"/>
          <w:w w:val="110"/>
        </w:rPr>
        <w:t> </w:t>
      </w:r>
      <w:r>
        <w:rPr>
          <w:color w:val="292425"/>
          <w:spacing w:val="-3"/>
          <w:w w:val="110"/>
        </w:rPr>
        <w:t>grow</w:t>
      </w:r>
      <w:r>
        <w:rPr>
          <w:color w:val="292425"/>
          <w:spacing w:val="-10"/>
          <w:w w:val="110"/>
        </w:rPr>
        <w:t> </w:t>
      </w:r>
      <w:r>
        <w:rPr>
          <w:color w:val="292425"/>
          <w:w w:val="110"/>
        </w:rPr>
        <w:t>strongly</w:t>
      </w:r>
      <w:r>
        <w:rPr>
          <w:color w:val="292425"/>
          <w:spacing w:val="-10"/>
          <w:w w:val="110"/>
        </w:rPr>
        <w:t> </w:t>
      </w:r>
      <w:r>
        <w:rPr>
          <w:color w:val="292425"/>
          <w:w w:val="110"/>
        </w:rPr>
        <w:t>in</w:t>
      </w:r>
      <w:r>
        <w:rPr>
          <w:color w:val="292425"/>
          <w:spacing w:val="-9"/>
          <w:w w:val="110"/>
        </w:rPr>
        <w:t> </w:t>
      </w:r>
      <w:r>
        <w:rPr>
          <w:color w:val="292425"/>
          <w:w w:val="110"/>
        </w:rPr>
        <w:t>the</w:t>
      </w:r>
      <w:r>
        <w:rPr>
          <w:color w:val="292425"/>
          <w:spacing w:val="-10"/>
          <w:w w:val="110"/>
        </w:rPr>
        <w:t> </w:t>
      </w:r>
      <w:r>
        <w:rPr>
          <w:color w:val="292425"/>
          <w:w w:val="110"/>
        </w:rPr>
        <w:t>short</w:t>
      </w:r>
      <w:r>
        <w:rPr>
          <w:color w:val="292425"/>
          <w:spacing w:val="-10"/>
          <w:w w:val="110"/>
        </w:rPr>
        <w:t> </w:t>
      </w:r>
      <w:r>
        <w:rPr>
          <w:color w:val="292425"/>
          <w:spacing w:val="-3"/>
          <w:w w:val="110"/>
        </w:rPr>
        <w:t>term. </w:t>
      </w:r>
      <w:r>
        <w:rPr>
          <w:color w:val="292425"/>
          <w:w w:val="110"/>
        </w:rPr>
        <w:t>Unemployment</w:t>
      </w:r>
      <w:r>
        <w:rPr>
          <w:color w:val="292425"/>
          <w:spacing w:val="-18"/>
          <w:w w:val="110"/>
        </w:rPr>
        <w:t> </w:t>
      </w:r>
      <w:r>
        <w:rPr>
          <w:color w:val="292425"/>
          <w:w w:val="110"/>
        </w:rPr>
        <w:t>on</w:t>
      </w:r>
      <w:r>
        <w:rPr>
          <w:color w:val="292425"/>
          <w:spacing w:val="-18"/>
          <w:w w:val="110"/>
        </w:rPr>
        <w:t> </w:t>
      </w:r>
      <w:r>
        <w:rPr>
          <w:color w:val="292425"/>
          <w:w w:val="110"/>
        </w:rPr>
        <w:t>the</w:t>
      </w:r>
      <w:r>
        <w:rPr>
          <w:color w:val="292425"/>
          <w:spacing w:val="-18"/>
          <w:w w:val="110"/>
        </w:rPr>
        <w:t> </w:t>
      </w:r>
      <w:r>
        <w:rPr>
          <w:color w:val="292425"/>
          <w:spacing w:val="-3"/>
          <w:w w:val="110"/>
        </w:rPr>
        <w:t>ILO</w:t>
      </w:r>
      <w:r>
        <w:rPr>
          <w:color w:val="292425"/>
          <w:spacing w:val="-17"/>
          <w:w w:val="110"/>
        </w:rPr>
        <w:t> </w:t>
      </w:r>
      <w:r>
        <w:rPr>
          <w:color w:val="292425"/>
          <w:w w:val="110"/>
        </w:rPr>
        <w:t>measure</w:t>
      </w:r>
      <w:r>
        <w:rPr>
          <w:color w:val="292425"/>
          <w:spacing w:val="-18"/>
          <w:w w:val="110"/>
        </w:rPr>
        <w:t> </w:t>
      </w:r>
      <w:r>
        <w:rPr>
          <w:color w:val="292425"/>
          <w:w w:val="110"/>
        </w:rPr>
        <w:t>had</w:t>
      </w:r>
      <w:r>
        <w:rPr>
          <w:color w:val="292425"/>
          <w:spacing w:val="-18"/>
          <w:w w:val="110"/>
        </w:rPr>
        <w:t> </w:t>
      </w:r>
      <w:r>
        <w:rPr>
          <w:color w:val="292425"/>
          <w:w w:val="110"/>
        </w:rPr>
        <w:t>increased</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third</w:t>
      </w:r>
    </w:p>
    <w:p>
      <w:pPr>
        <w:pStyle w:val="BodyText"/>
        <w:spacing w:before="1"/>
        <w:rPr>
          <w:sz w:val="14"/>
        </w:rPr>
      </w:pPr>
      <w:r>
        <w:rPr/>
        <w:pict>
          <v:shape style="position:absolute;margin-left:276.5pt;margin-top:10.33042pt;width:279.5pt;height:.1pt;mso-position-horizontal-relative:page;mso-position-vertical-relative:paragraph;z-index:-15218688;mso-wrap-distance-left:0;mso-wrap-distance-right:0" coordorigin="5530,207" coordsize="5590,0" path="m5530,207l11120,207e" filled="false" stroked="true" strokeweight=".5pt" strokecolor="#006bb6">
            <v:path arrowok="t"/>
            <v:stroke dashstyle="solid"/>
            <w10:wrap type="topAndBottom"/>
          </v:shape>
        </w:pict>
      </w:r>
    </w:p>
    <w:p>
      <w:pPr>
        <w:pStyle w:val="ListParagraph"/>
        <w:numPr>
          <w:ilvl w:val="1"/>
          <w:numId w:val="31"/>
        </w:numPr>
        <w:tabs>
          <w:tab w:pos="5200" w:val="left" w:leader="none"/>
        </w:tabs>
        <w:spacing w:line="237" w:lineRule="auto" w:before="0" w:after="0"/>
        <w:ind w:left="5199" w:right="686" w:hanging="240"/>
        <w:jc w:val="left"/>
        <w:rPr>
          <w:sz w:val="14"/>
        </w:rPr>
      </w:pPr>
      <w:r>
        <w:rPr>
          <w:color w:val="292425"/>
          <w:w w:val="110"/>
          <w:sz w:val="14"/>
        </w:rPr>
        <w:t>The</w:t>
      </w:r>
      <w:r>
        <w:rPr>
          <w:color w:val="292425"/>
          <w:spacing w:val="-17"/>
          <w:w w:val="110"/>
          <w:sz w:val="14"/>
        </w:rPr>
        <w:t> </w:t>
      </w:r>
      <w:r>
        <w:rPr>
          <w:color w:val="292425"/>
          <w:w w:val="110"/>
          <w:sz w:val="14"/>
        </w:rPr>
        <w:t>minutes</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November,</w:t>
      </w:r>
      <w:r>
        <w:rPr>
          <w:color w:val="292425"/>
          <w:spacing w:val="-16"/>
          <w:w w:val="110"/>
          <w:sz w:val="14"/>
        </w:rPr>
        <w:t> </w:t>
      </w:r>
      <w:r>
        <w:rPr>
          <w:color w:val="292425"/>
          <w:w w:val="110"/>
          <w:sz w:val="14"/>
        </w:rPr>
        <w:t>December</w:t>
      </w:r>
      <w:r>
        <w:rPr>
          <w:color w:val="292425"/>
          <w:spacing w:val="-16"/>
          <w:w w:val="110"/>
          <w:sz w:val="14"/>
        </w:rPr>
        <w:t> </w:t>
      </w:r>
      <w:r>
        <w:rPr>
          <w:color w:val="292425"/>
          <w:w w:val="110"/>
          <w:sz w:val="14"/>
        </w:rPr>
        <w:t>and</w:t>
      </w:r>
      <w:r>
        <w:rPr>
          <w:color w:val="292425"/>
          <w:spacing w:val="-16"/>
          <w:w w:val="110"/>
          <w:sz w:val="14"/>
        </w:rPr>
        <w:t> </w:t>
      </w:r>
      <w:r>
        <w:rPr>
          <w:color w:val="292425"/>
          <w:w w:val="110"/>
          <w:sz w:val="14"/>
        </w:rPr>
        <w:t>January</w:t>
      </w:r>
      <w:r>
        <w:rPr>
          <w:color w:val="292425"/>
          <w:spacing w:val="-16"/>
          <w:w w:val="110"/>
          <w:sz w:val="14"/>
        </w:rPr>
        <w:t> </w:t>
      </w:r>
      <w:r>
        <w:rPr>
          <w:color w:val="292425"/>
          <w:w w:val="110"/>
          <w:sz w:val="14"/>
        </w:rPr>
        <w:t>meetings</w:t>
      </w:r>
      <w:r>
        <w:rPr>
          <w:color w:val="292425"/>
          <w:spacing w:val="-16"/>
          <w:w w:val="110"/>
          <w:sz w:val="14"/>
        </w:rPr>
        <w:t> </w:t>
      </w:r>
      <w:r>
        <w:rPr>
          <w:color w:val="292425"/>
          <w:w w:val="110"/>
          <w:sz w:val="14"/>
        </w:rPr>
        <w:t>are</w:t>
      </w:r>
      <w:r>
        <w:rPr>
          <w:color w:val="292425"/>
          <w:spacing w:val="-16"/>
          <w:w w:val="110"/>
          <w:sz w:val="14"/>
        </w:rPr>
        <w:t> </w:t>
      </w:r>
      <w:r>
        <w:rPr>
          <w:color w:val="292425"/>
          <w:w w:val="110"/>
          <w:sz w:val="14"/>
        </w:rPr>
        <w:t>reproduced under</w:t>
      </w:r>
      <w:r>
        <w:rPr>
          <w:color w:val="292425"/>
          <w:spacing w:val="-6"/>
          <w:w w:val="110"/>
          <w:sz w:val="14"/>
        </w:rPr>
        <w:t> </w:t>
      </w:r>
      <w:r>
        <w:rPr>
          <w:color w:val="292425"/>
          <w:w w:val="110"/>
          <w:sz w:val="14"/>
        </w:rPr>
        <w:t>a</w:t>
      </w:r>
      <w:r>
        <w:rPr>
          <w:color w:val="292425"/>
          <w:spacing w:val="-5"/>
          <w:w w:val="110"/>
          <w:sz w:val="14"/>
        </w:rPr>
        <w:t> </w:t>
      </w:r>
      <w:r>
        <w:rPr>
          <w:color w:val="292425"/>
          <w:w w:val="110"/>
          <w:sz w:val="14"/>
        </w:rPr>
        <w:t>separate</w:t>
      </w:r>
      <w:r>
        <w:rPr>
          <w:color w:val="292425"/>
          <w:spacing w:val="-5"/>
          <w:w w:val="110"/>
          <w:sz w:val="14"/>
        </w:rPr>
        <w:t> </w:t>
      </w:r>
      <w:r>
        <w:rPr>
          <w:color w:val="292425"/>
          <w:spacing w:val="-3"/>
          <w:w w:val="110"/>
          <w:sz w:val="14"/>
        </w:rPr>
        <w:t>cover,</w:t>
      </w:r>
      <w:r>
        <w:rPr>
          <w:color w:val="292425"/>
          <w:spacing w:val="-5"/>
          <w:w w:val="110"/>
          <w:sz w:val="14"/>
        </w:rPr>
        <w:t> </w:t>
      </w:r>
      <w:r>
        <w:rPr>
          <w:color w:val="292425"/>
          <w:w w:val="110"/>
          <w:sz w:val="14"/>
        </w:rPr>
        <w:t>published</w:t>
      </w:r>
      <w:r>
        <w:rPr>
          <w:color w:val="292425"/>
          <w:spacing w:val="-5"/>
          <w:w w:val="110"/>
          <w:sz w:val="14"/>
        </w:rPr>
        <w:t> </w:t>
      </w:r>
      <w:r>
        <w:rPr>
          <w:color w:val="292425"/>
          <w:w w:val="110"/>
          <w:sz w:val="14"/>
        </w:rPr>
        <w:t>alongside</w:t>
      </w:r>
      <w:r>
        <w:rPr>
          <w:color w:val="292425"/>
          <w:spacing w:val="-6"/>
          <w:w w:val="110"/>
          <w:sz w:val="14"/>
        </w:rPr>
        <w:t> </w:t>
      </w:r>
      <w:r>
        <w:rPr>
          <w:color w:val="292425"/>
          <w:w w:val="110"/>
          <w:sz w:val="14"/>
        </w:rPr>
        <w:t>this</w:t>
      </w:r>
      <w:r>
        <w:rPr>
          <w:color w:val="292425"/>
          <w:spacing w:val="-5"/>
          <w:w w:val="110"/>
          <w:sz w:val="14"/>
        </w:rPr>
        <w:t> </w:t>
      </w:r>
      <w:r>
        <w:rPr>
          <w:i/>
          <w:color w:val="292425"/>
          <w:w w:val="110"/>
          <w:sz w:val="14"/>
        </w:rPr>
        <w:t>Report</w:t>
      </w:r>
      <w:r>
        <w:rPr>
          <w:color w:val="292425"/>
          <w:w w:val="110"/>
          <w:sz w:val="14"/>
        </w:rPr>
        <w:t>.</w:t>
      </w:r>
    </w:p>
    <w:p>
      <w:pPr>
        <w:spacing w:after="0" w:line="237" w:lineRule="auto"/>
        <w:jc w:val="left"/>
        <w:rPr>
          <w:sz w:val="14"/>
        </w:rPr>
        <w:sectPr>
          <w:headerReference w:type="even" r:id="rId166"/>
          <w:footerReference w:type="even" r:id="rId167"/>
          <w:footerReference w:type="default" r:id="rId168"/>
          <w:pgSz w:w="11900" w:h="16840"/>
          <w:pgMar w:header="0" w:footer="575" w:top="760" w:bottom="760" w:left="660" w:right="620"/>
          <w:pgNumType w:start="38"/>
        </w:sectPr>
      </w:pPr>
    </w:p>
    <w:p>
      <w:pPr>
        <w:pStyle w:val="BodyText"/>
      </w:pPr>
    </w:p>
    <w:p>
      <w:pPr>
        <w:pStyle w:val="BodyText"/>
        <w:spacing w:before="8"/>
        <w:rPr>
          <w:sz w:val="15"/>
        </w:rPr>
      </w:pPr>
    </w:p>
    <w:p>
      <w:pPr>
        <w:pStyle w:val="BodyText"/>
        <w:spacing w:line="292" w:lineRule="auto" w:before="65"/>
        <w:ind w:left="5079" w:right="676"/>
      </w:pPr>
      <w:r>
        <w:rPr>
          <w:color w:val="292425"/>
          <w:spacing w:val="-3"/>
          <w:w w:val="110"/>
        </w:rPr>
        <w:t>quarter, </w:t>
      </w:r>
      <w:r>
        <w:rPr>
          <w:color w:val="292425"/>
          <w:w w:val="110"/>
        </w:rPr>
        <w:t>but it seemed unlikely that the increases in unemployment</w:t>
      </w:r>
      <w:r>
        <w:rPr>
          <w:color w:val="292425"/>
          <w:spacing w:val="-19"/>
          <w:w w:val="110"/>
        </w:rPr>
        <w:t> </w:t>
      </w:r>
      <w:r>
        <w:rPr>
          <w:color w:val="292425"/>
          <w:spacing w:val="-3"/>
          <w:w w:val="110"/>
        </w:rPr>
        <w:t>were</w:t>
      </w:r>
      <w:r>
        <w:rPr>
          <w:color w:val="292425"/>
          <w:spacing w:val="-18"/>
          <w:w w:val="110"/>
        </w:rPr>
        <w:t> </w:t>
      </w:r>
      <w:r>
        <w:rPr>
          <w:color w:val="292425"/>
          <w:w w:val="110"/>
        </w:rPr>
        <w:t>yet</w:t>
      </w:r>
      <w:r>
        <w:rPr>
          <w:color w:val="292425"/>
          <w:spacing w:val="-18"/>
          <w:w w:val="110"/>
        </w:rPr>
        <w:t> </w:t>
      </w:r>
      <w:r>
        <w:rPr>
          <w:color w:val="292425"/>
          <w:w w:val="110"/>
        </w:rPr>
        <w:t>sufficient</w:t>
      </w:r>
      <w:r>
        <w:rPr>
          <w:color w:val="292425"/>
          <w:spacing w:val="-18"/>
          <w:w w:val="110"/>
        </w:rPr>
        <w:t> </w:t>
      </w:r>
      <w:r>
        <w:rPr>
          <w:color w:val="292425"/>
          <w:spacing w:val="-4"/>
          <w:w w:val="110"/>
        </w:rPr>
        <w:t>to</w:t>
      </w:r>
      <w:r>
        <w:rPr>
          <w:color w:val="292425"/>
          <w:spacing w:val="-18"/>
          <w:w w:val="110"/>
        </w:rPr>
        <w:t> </w:t>
      </w:r>
      <w:r>
        <w:rPr>
          <w:color w:val="292425"/>
          <w:w w:val="110"/>
        </w:rPr>
        <w:t>dampen</w:t>
      </w:r>
      <w:r>
        <w:rPr>
          <w:color w:val="292425"/>
          <w:spacing w:val="-18"/>
          <w:w w:val="110"/>
        </w:rPr>
        <w:t> </w:t>
      </w:r>
      <w:r>
        <w:rPr>
          <w:color w:val="292425"/>
          <w:w w:val="110"/>
        </w:rPr>
        <w:t>the</w:t>
      </w:r>
      <w:r>
        <w:rPr>
          <w:color w:val="292425"/>
          <w:spacing w:val="-18"/>
          <w:w w:val="110"/>
        </w:rPr>
        <w:t> </w:t>
      </w:r>
      <w:r>
        <w:rPr>
          <w:color w:val="292425"/>
          <w:w w:val="110"/>
        </w:rPr>
        <w:t>pace</w:t>
      </w:r>
      <w:r>
        <w:rPr>
          <w:color w:val="292425"/>
          <w:spacing w:val="-18"/>
          <w:w w:val="110"/>
        </w:rPr>
        <w:t> </w:t>
      </w:r>
      <w:r>
        <w:rPr>
          <w:color w:val="292425"/>
          <w:w w:val="110"/>
        </w:rPr>
        <w:t>of consumption</w:t>
      </w:r>
      <w:r>
        <w:rPr>
          <w:color w:val="292425"/>
          <w:spacing w:val="-7"/>
          <w:w w:val="110"/>
        </w:rPr>
        <w:t> </w:t>
      </w:r>
      <w:r>
        <w:rPr>
          <w:color w:val="292425"/>
          <w:w w:val="110"/>
        </w:rPr>
        <w:t>growth.</w:t>
      </w:r>
    </w:p>
    <w:p>
      <w:pPr>
        <w:pStyle w:val="BodyText"/>
        <w:spacing w:before="2"/>
        <w:rPr>
          <w:sz w:val="24"/>
        </w:rPr>
      </w:pPr>
    </w:p>
    <w:p>
      <w:pPr>
        <w:pStyle w:val="BodyText"/>
        <w:spacing w:line="292" w:lineRule="auto"/>
        <w:ind w:left="5079" w:right="171"/>
      </w:pPr>
      <w:r>
        <w:rPr>
          <w:color w:val="292425"/>
          <w:w w:val="110"/>
        </w:rPr>
        <w:t>While discussing the immediate policy decision, the </w:t>
      </w:r>
      <w:r>
        <w:rPr>
          <w:color w:val="292425"/>
          <w:spacing w:val="-3"/>
          <w:w w:val="110"/>
        </w:rPr>
        <w:t>Committee</w:t>
      </w:r>
      <w:r>
        <w:rPr>
          <w:color w:val="292425"/>
          <w:spacing w:val="-14"/>
          <w:w w:val="110"/>
        </w:rPr>
        <w:t> </w:t>
      </w:r>
      <w:r>
        <w:rPr>
          <w:color w:val="292425"/>
          <w:w w:val="110"/>
        </w:rPr>
        <w:t>agreed</w:t>
      </w:r>
      <w:r>
        <w:rPr>
          <w:color w:val="292425"/>
          <w:spacing w:val="-14"/>
          <w:w w:val="110"/>
        </w:rPr>
        <w:t> </w:t>
      </w:r>
      <w:r>
        <w:rPr>
          <w:color w:val="292425"/>
          <w:w w:val="110"/>
        </w:rPr>
        <w:t>that</w:t>
      </w:r>
      <w:r>
        <w:rPr>
          <w:color w:val="292425"/>
          <w:spacing w:val="-14"/>
          <w:w w:val="110"/>
        </w:rPr>
        <w:t> </w:t>
      </w:r>
      <w:r>
        <w:rPr>
          <w:color w:val="292425"/>
          <w:w w:val="110"/>
        </w:rPr>
        <w:t>the</w:t>
      </w:r>
      <w:r>
        <w:rPr>
          <w:color w:val="292425"/>
          <w:spacing w:val="-14"/>
          <w:w w:val="110"/>
        </w:rPr>
        <w:t> </w:t>
      </w:r>
      <w:r>
        <w:rPr>
          <w:color w:val="292425"/>
          <w:w w:val="110"/>
        </w:rPr>
        <w:t>news</w:t>
      </w:r>
      <w:r>
        <w:rPr>
          <w:color w:val="292425"/>
          <w:spacing w:val="-14"/>
          <w:w w:val="110"/>
        </w:rPr>
        <w:t> </w:t>
      </w:r>
      <w:r>
        <w:rPr>
          <w:color w:val="292425"/>
          <w:w w:val="110"/>
        </w:rPr>
        <w:t>on</w:t>
      </w:r>
      <w:r>
        <w:rPr>
          <w:color w:val="292425"/>
          <w:spacing w:val="-14"/>
          <w:w w:val="110"/>
        </w:rPr>
        <w:t> </w:t>
      </w:r>
      <w:r>
        <w:rPr>
          <w:color w:val="292425"/>
          <w:w w:val="110"/>
        </w:rPr>
        <w:t>the</w:t>
      </w:r>
      <w:r>
        <w:rPr>
          <w:color w:val="292425"/>
          <w:spacing w:val="-14"/>
          <w:w w:val="110"/>
        </w:rPr>
        <w:t> </w:t>
      </w:r>
      <w:r>
        <w:rPr>
          <w:color w:val="292425"/>
          <w:w w:val="110"/>
        </w:rPr>
        <w:t>month</w:t>
      </w:r>
      <w:r>
        <w:rPr>
          <w:color w:val="292425"/>
          <w:spacing w:val="-14"/>
          <w:w w:val="110"/>
        </w:rPr>
        <w:t> </w:t>
      </w:r>
      <w:r>
        <w:rPr>
          <w:color w:val="292425"/>
          <w:spacing w:val="-3"/>
          <w:w w:val="110"/>
        </w:rPr>
        <w:t>was</w:t>
      </w:r>
      <w:r>
        <w:rPr>
          <w:color w:val="292425"/>
          <w:spacing w:val="-14"/>
          <w:w w:val="110"/>
        </w:rPr>
        <w:t> </w:t>
      </w:r>
      <w:r>
        <w:rPr>
          <w:color w:val="292425"/>
          <w:w w:val="110"/>
        </w:rPr>
        <w:t>limited</w:t>
      </w:r>
      <w:r>
        <w:rPr>
          <w:color w:val="292425"/>
          <w:spacing w:val="-13"/>
          <w:w w:val="110"/>
        </w:rPr>
        <w:t> </w:t>
      </w:r>
      <w:r>
        <w:rPr>
          <w:color w:val="292425"/>
          <w:w w:val="110"/>
        </w:rPr>
        <w:t>and did not materially affect the projections for inflation and output</w:t>
      </w:r>
      <w:r>
        <w:rPr>
          <w:color w:val="292425"/>
          <w:spacing w:val="-17"/>
          <w:w w:val="110"/>
        </w:rPr>
        <w:t> </w:t>
      </w:r>
      <w:r>
        <w:rPr>
          <w:color w:val="292425"/>
          <w:w w:val="110"/>
        </w:rPr>
        <w:t>growth</w:t>
      </w:r>
      <w:r>
        <w:rPr>
          <w:color w:val="292425"/>
          <w:spacing w:val="-17"/>
          <w:w w:val="110"/>
        </w:rPr>
        <w:t> </w:t>
      </w:r>
      <w:r>
        <w:rPr>
          <w:color w:val="292425"/>
          <w:w w:val="110"/>
        </w:rPr>
        <w:t>as</w:t>
      </w:r>
      <w:r>
        <w:rPr>
          <w:color w:val="292425"/>
          <w:spacing w:val="-16"/>
          <w:w w:val="110"/>
        </w:rPr>
        <w:t> </w:t>
      </w:r>
      <w:r>
        <w:rPr>
          <w:color w:val="292425"/>
          <w:w w:val="110"/>
        </w:rPr>
        <w:t>laid</w:t>
      </w:r>
      <w:r>
        <w:rPr>
          <w:color w:val="292425"/>
          <w:spacing w:val="-17"/>
          <w:w w:val="110"/>
        </w:rPr>
        <w:t> </w:t>
      </w:r>
      <w:r>
        <w:rPr>
          <w:color w:val="292425"/>
          <w:w w:val="110"/>
        </w:rPr>
        <w:t>out</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November</w:t>
      </w:r>
      <w:r>
        <w:rPr>
          <w:color w:val="292425"/>
          <w:spacing w:val="-16"/>
          <w:w w:val="110"/>
        </w:rPr>
        <w:t> </w:t>
      </w:r>
      <w:r>
        <w:rPr>
          <w:i/>
          <w:color w:val="292425"/>
          <w:w w:val="110"/>
        </w:rPr>
        <w:t>Report</w:t>
      </w:r>
      <w:r>
        <w:rPr>
          <w:color w:val="292425"/>
          <w:w w:val="110"/>
        </w:rPr>
        <w:t>.</w:t>
      </w:r>
      <w:r>
        <w:rPr>
          <w:color w:val="292425"/>
          <w:spacing w:val="22"/>
          <w:w w:val="110"/>
        </w:rPr>
        <w:t> </w:t>
      </w:r>
      <w:r>
        <w:rPr>
          <w:color w:val="292425"/>
          <w:w w:val="110"/>
        </w:rPr>
        <w:t>Economic news</w:t>
      </w:r>
      <w:r>
        <w:rPr>
          <w:color w:val="292425"/>
          <w:spacing w:val="-21"/>
          <w:w w:val="110"/>
        </w:rPr>
        <w:t> </w:t>
      </w:r>
      <w:r>
        <w:rPr>
          <w:color w:val="292425"/>
          <w:w w:val="110"/>
        </w:rPr>
        <w:t>from</w:t>
      </w:r>
      <w:r>
        <w:rPr>
          <w:color w:val="292425"/>
          <w:spacing w:val="-20"/>
          <w:w w:val="110"/>
        </w:rPr>
        <w:t> </w:t>
      </w:r>
      <w:r>
        <w:rPr>
          <w:color w:val="292425"/>
          <w:w w:val="110"/>
        </w:rPr>
        <w:t>the</w:t>
      </w:r>
      <w:r>
        <w:rPr>
          <w:color w:val="292425"/>
          <w:spacing w:val="-21"/>
          <w:w w:val="110"/>
        </w:rPr>
        <w:t> </w:t>
      </w:r>
      <w:r>
        <w:rPr>
          <w:color w:val="292425"/>
          <w:w w:val="110"/>
        </w:rPr>
        <w:t>euro</w:t>
      </w:r>
      <w:r>
        <w:rPr>
          <w:color w:val="292425"/>
          <w:spacing w:val="-20"/>
          <w:w w:val="110"/>
        </w:rPr>
        <w:t> </w:t>
      </w:r>
      <w:r>
        <w:rPr>
          <w:color w:val="292425"/>
          <w:w w:val="110"/>
        </w:rPr>
        <w:t>area</w:t>
      </w:r>
      <w:r>
        <w:rPr>
          <w:color w:val="292425"/>
          <w:spacing w:val="-20"/>
          <w:w w:val="110"/>
        </w:rPr>
        <w:t> </w:t>
      </w:r>
      <w:r>
        <w:rPr>
          <w:color w:val="292425"/>
          <w:spacing w:val="-3"/>
          <w:w w:val="110"/>
        </w:rPr>
        <w:t>was</w:t>
      </w:r>
      <w:r>
        <w:rPr>
          <w:color w:val="292425"/>
          <w:spacing w:val="-21"/>
          <w:w w:val="110"/>
        </w:rPr>
        <w:t> </w:t>
      </w:r>
      <w:r>
        <w:rPr>
          <w:color w:val="292425"/>
          <w:w w:val="110"/>
        </w:rPr>
        <w:t>somewhat</w:t>
      </w:r>
      <w:r>
        <w:rPr>
          <w:color w:val="292425"/>
          <w:spacing w:val="-20"/>
          <w:w w:val="110"/>
        </w:rPr>
        <w:t> </w:t>
      </w:r>
      <w:r>
        <w:rPr>
          <w:color w:val="292425"/>
          <w:spacing w:val="-4"/>
          <w:w w:val="110"/>
        </w:rPr>
        <w:t>weaker,</w:t>
      </w:r>
      <w:r>
        <w:rPr>
          <w:color w:val="292425"/>
          <w:spacing w:val="-20"/>
          <w:w w:val="110"/>
        </w:rPr>
        <w:t> </w:t>
      </w:r>
      <w:r>
        <w:rPr>
          <w:color w:val="292425"/>
          <w:w w:val="110"/>
        </w:rPr>
        <w:t>as</w:t>
      </w:r>
      <w:r>
        <w:rPr>
          <w:color w:val="292425"/>
          <w:spacing w:val="-21"/>
          <w:w w:val="110"/>
        </w:rPr>
        <w:t> </w:t>
      </w:r>
      <w:r>
        <w:rPr>
          <w:color w:val="292425"/>
          <w:spacing w:val="-3"/>
          <w:w w:val="110"/>
        </w:rPr>
        <w:t>were</w:t>
      </w:r>
      <w:r>
        <w:rPr>
          <w:color w:val="292425"/>
          <w:spacing w:val="-20"/>
          <w:w w:val="110"/>
        </w:rPr>
        <w:t> </w:t>
      </w:r>
      <w:r>
        <w:rPr>
          <w:color w:val="292425"/>
          <w:w w:val="110"/>
        </w:rPr>
        <w:t>one</w:t>
      </w:r>
      <w:r>
        <w:rPr>
          <w:color w:val="292425"/>
          <w:spacing w:val="-21"/>
          <w:w w:val="110"/>
        </w:rPr>
        <w:t> </w:t>
      </w:r>
      <w:r>
        <w:rPr>
          <w:color w:val="292425"/>
          <w:w w:val="110"/>
        </w:rPr>
        <w:t>or </w:t>
      </w:r>
      <w:r>
        <w:rPr>
          <w:color w:val="292425"/>
          <w:spacing w:val="-5"/>
          <w:w w:val="110"/>
        </w:rPr>
        <w:t>two </w:t>
      </w:r>
      <w:r>
        <w:rPr>
          <w:color w:val="292425"/>
          <w:w w:val="110"/>
        </w:rPr>
        <w:t>indicators from the United </w:t>
      </w:r>
      <w:r>
        <w:rPr>
          <w:color w:val="292425"/>
          <w:spacing w:val="-3"/>
          <w:w w:val="110"/>
        </w:rPr>
        <w:t>States. </w:t>
      </w:r>
      <w:r>
        <w:rPr>
          <w:color w:val="292425"/>
          <w:spacing w:val="-4"/>
          <w:w w:val="110"/>
        </w:rPr>
        <w:t>However, </w:t>
      </w:r>
      <w:r>
        <w:rPr>
          <w:color w:val="292425"/>
          <w:spacing w:val="-3"/>
          <w:w w:val="110"/>
        </w:rPr>
        <w:t>survey </w:t>
      </w:r>
      <w:r>
        <w:rPr>
          <w:color w:val="292425"/>
          <w:w w:val="110"/>
        </w:rPr>
        <w:t>information about the US economy had, on balance, been mildly encouraging, as had the </w:t>
      </w:r>
      <w:r>
        <w:rPr>
          <w:color w:val="292425"/>
          <w:spacing w:val="-3"/>
          <w:w w:val="110"/>
        </w:rPr>
        <w:t>stronger-than-expected </w:t>
      </w:r>
      <w:r>
        <w:rPr>
          <w:color w:val="292425"/>
          <w:w w:val="110"/>
        </w:rPr>
        <w:t>indicators</w:t>
      </w:r>
      <w:r>
        <w:rPr>
          <w:color w:val="292425"/>
          <w:spacing w:val="-18"/>
          <w:w w:val="110"/>
        </w:rPr>
        <w:t> </w:t>
      </w:r>
      <w:r>
        <w:rPr>
          <w:color w:val="292425"/>
          <w:w w:val="110"/>
        </w:rPr>
        <w:t>of</w:t>
      </w:r>
      <w:r>
        <w:rPr>
          <w:color w:val="292425"/>
          <w:spacing w:val="-17"/>
          <w:w w:val="110"/>
        </w:rPr>
        <w:t> </w:t>
      </w:r>
      <w:r>
        <w:rPr>
          <w:color w:val="292425"/>
          <w:w w:val="110"/>
        </w:rPr>
        <w:t>domestic</w:t>
      </w:r>
      <w:r>
        <w:rPr>
          <w:color w:val="292425"/>
          <w:spacing w:val="-17"/>
          <w:w w:val="110"/>
        </w:rPr>
        <w:t> </w:t>
      </w:r>
      <w:r>
        <w:rPr>
          <w:color w:val="292425"/>
          <w:w w:val="110"/>
        </w:rPr>
        <w:t>demand</w:t>
      </w:r>
      <w:r>
        <w:rPr>
          <w:color w:val="292425"/>
          <w:spacing w:val="-18"/>
          <w:w w:val="110"/>
        </w:rPr>
        <w:t> </w:t>
      </w:r>
      <w:r>
        <w:rPr>
          <w:color w:val="292425"/>
          <w:w w:val="110"/>
        </w:rPr>
        <w:t>from</w:t>
      </w:r>
      <w:r>
        <w:rPr>
          <w:color w:val="292425"/>
          <w:spacing w:val="-17"/>
          <w:w w:val="110"/>
        </w:rPr>
        <w:t> </w:t>
      </w:r>
      <w:r>
        <w:rPr>
          <w:color w:val="292425"/>
          <w:w w:val="110"/>
        </w:rPr>
        <w:t>the</w:t>
      </w:r>
      <w:r>
        <w:rPr>
          <w:color w:val="292425"/>
          <w:spacing w:val="-17"/>
          <w:w w:val="110"/>
        </w:rPr>
        <w:t> </w:t>
      </w:r>
      <w:r>
        <w:rPr>
          <w:color w:val="292425"/>
          <w:w w:val="110"/>
        </w:rPr>
        <w:t>euro</w:t>
      </w:r>
      <w:r>
        <w:rPr>
          <w:color w:val="292425"/>
          <w:spacing w:val="-18"/>
          <w:w w:val="110"/>
        </w:rPr>
        <w:t> </w:t>
      </w:r>
      <w:r>
        <w:rPr>
          <w:color w:val="292425"/>
          <w:w w:val="110"/>
        </w:rPr>
        <w:t>area.</w:t>
      </w:r>
      <w:r>
        <w:rPr>
          <w:color w:val="292425"/>
          <w:spacing w:val="22"/>
          <w:w w:val="110"/>
        </w:rPr>
        <w:t> </w:t>
      </w:r>
      <w:r>
        <w:rPr>
          <w:color w:val="292425"/>
          <w:w w:val="110"/>
        </w:rPr>
        <w:t>Indicators from Japan had been more positive; and financial markets around the world seemed </w:t>
      </w:r>
      <w:r>
        <w:rPr>
          <w:color w:val="292425"/>
          <w:spacing w:val="-4"/>
          <w:w w:val="110"/>
        </w:rPr>
        <w:t>to </w:t>
      </w:r>
      <w:r>
        <w:rPr>
          <w:color w:val="292425"/>
          <w:spacing w:val="-3"/>
          <w:w w:val="110"/>
        </w:rPr>
        <w:t>have </w:t>
      </w:r>
      <w:r>
        <w:rPr>
          <w:color w:val="292425"/>
          <w:w w:val="110"/>
        </w:rPr>
        <w:t>stabilised, at least for the present. In the United Kingdom, </w:t>
      </w:r>
      <w:r>
        <w:rPr>
          <w:color w:val="292425"/>
          <w:spacing w:val="-3"/>
          <w:w w:val="110"/>
        </w:rPr>
        <w:t>overall </w:t>
      </w:r>
      <w:r>
        <w:rPr>
          <w:color w:val="292425"/>
          <w:w w:val="110"/>
        </w:rPr>
        <w:t>growth prospects </w:t>
      </w:r>
      <w:r>
        <w:rPr>
          <w:color w:val="292425"/>
          <w:spacing w:val="-3"/>
          <w:w w:val="110"/>
        </w:rPr>
        <w:t>were </w:t>
      </w:r>
      <w:r>
        <w:rPr>
          <w:color w:val="292425"/>
          <w:w w:val="110"/>
        </w:rPr>
        <w:t>little changed, though consumption had been stronger and </w:t>
      </w:r>
      <w:r>
        <w:rPr>
          <w:color w:val="292425"/>
          <w:spacing w:val="-3"/>
          <w:w w:val="110"/>
        </w:rPr>
        <w:t>investment weaker </w:t>
      </w:r>
      <w:r>
        <w:rPr>
          <w:color w:val="292425"/>
          <w:w w:val="110"/>
        </w:rPr>
        <w:t>than </w:t>
      </w:r>
      <w:r>
        <w:rPr>
          <w:color w:val="292425"/>
          <w:spacing w:val="-3"/>
          <w:w w:val="110"/>
        </w:rPr>
        <w:t>expected. </w:t>
      </w:r>
      <w:r>
        <w:rPr>
          <w:color w:val="292425"/>
          <w:w w:val="110"/>
        </w:rPr>
        <w:t>This continued </w:t>
      </w:r>
      <w:r>
        <w:rPr>
          <w:color w:val="292425"/>
          <w:spacing w:val="-4"/>
          <w:w w:val="110"/>
        </w:rPr>
        <w:t>to </w:t>
      </w:r>
      <w:r>
        <w:rPr>
          <w:color w:val="292425"/>
          <w:w w:val="110"/>
        </w:rPr>
        <w:t>suggest</w:t>
      </w:r>
      <w:r>
        <w:rPr>
          <w:color w:val="292425"/>
          <w:spacing w:val="-19"/>
          <w:w w:val="110"/>
        </w:rPr>
        <w:t> </w:t>
      </w:r>
      <w:r>
        <w:rPr>
          <w:color w:val="292425"/>
          <w:w w:val="110"/>
        </w:rPr>
        <w:t>that</w:t>
      </w:r>
      <w:r>
        <w:rPr>
          <w:color w:val="292425"/>
          <w:spacing w:val="-19"/>
          <w:w w:val="110"/>
        </w:rPr>
        <w:t> </w:t>
      </w:r>
      <w:r>
        <w:rPr>
          <w:color w:val="292425"/>
          <w:w w:val="110"/>
        </w:rPr>
        <w:t>UK</w:t>
      </w:r>
      <w:r>
        <w:rPr>
          <w:color w:val="292425"/>
          <w:spacing w:val="-18"/>
          <w:w w:val="110"/>
        </w:rPr>
        <w:t> </w:t>
      </w:r>
      <w:r>
        <w:rPr>
          <w:color w:val="292425"/>
          <w:w w:val="110"/>
        </w:rPr>
        <w:t>inflation</w:t>
      </w:r>
      <w:r>
        <w:rPr>
          <w:color w:val="292425"/>
          <w:spacing w:val="-19"/>
          <w:w w:val="110"/>
        </w:rPr>
        <w:t> </w:t>
      </w:r>
      <w:r>
        <w:rPr>
          <w:color w:val="292425"/>
          <w:w w:val="110"/>
        </w:rPr>
        <w:t>would</w:t>
      </w:r>
      <w:r>
        <w:rPr>
          <w:color w:val="292425"/>
          <w:spacing w:val="-18"/>
          <w:w w:val="110"/>
        </w:rPr>
        <w:t> </w:t>
      </w:r>
      <w:r>
        <w:rPr>
          <w:color w:val="292425"/>
          <w:w w:val="110"/>
        </w:rPr>
        <w:t>be</w:t>
      </w:r>
      <w:r>
        <w:rPr>
          <w:color w:val="292425"/>
          <w:spacing w:val="-19"/>
          <w:w w:val="110"/>
        </w:rPr>
        <w:t> </w:t>
      </w:r>
      <w:r>
        <w:rPr>
          <w:color w:val="292425"/>
          <w:w w:val="110"/>
        </w:rPr>
        <w:t>broadly</w:t>
      </w:r>
      <w:r>
        <w:rPr>
          <w:color w:val="292425"/>
          <w:spacing w:val="-18"/>
          <w:w w:val="110"/>
        </w:rPr>
        <w:t> </w:t>
      </w:r>
      <w:r>
        <w:rPr>
          <w:color w:val="292425"/>
          <w:w w:val="110"/>
        </w:rPr>
        <w:t>around</w:t>
      </w:r>
      <w:r>
        <w:rPr>
          <w:color w:val="292425"/>
          <w:spacing w:val="-19"/>
          <w:w w:val="110"/>
        </w:rPr>
        <w:t> </w:t>
      </w:r>
      <w:r>
        <w:rPr>
          <w:color w:val="292425"/>
          <w:spacing w:val="-3"/>
          <w:w w:val="110"/>
        </w:rPr>
        <w:t>target</w:t>
      </w:r>
      <w:r>
        <w:rPr>
          <w:color w:val="292425"/>
          <w:spacing w:val="-18"/>
          <w:w w:val="110"/>
        </w:rPr>
        <w:t>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and </w:t>
      </w:r>
      <w:r>
        <w:rPr>
          <w:color w:val="292425"/>
          <w:spacing w:val="-2"/>
          <w:w w:val="110"/>
        </w:rPr>
        <w:t>growth </w:t>
      </w:r>
      <w:r>
        <w:rPr>
          <w:color w:val="292425"/>
          <w:w w:val="110"/>
        </w:rPr>
        <w:t>close </w:t>
      </w:r>
      <w:r>
        <w:rPr>
          <w:color w:val="292425"/>
          <w:spacing w:val="-4"/>
          <w:w w:val="110"/>
        </w:rPr>
        <w:t>to </w:t>
      </w:r>
      <w:r>
        <w:rPr>
          <w:color w:val="292425"/>
          <w:w w:val="110"/>
        </w:rPr>
        <w:t>trend. The immediate policy</w:t>
      </w:r>
      <w:r>
        <w:rPr>
          <w:color w:val="292425"/>
          <w:spacing w:val="-18"/>
          <w:w w:val="110"/>
        </w:rPr>
        <w:t> </w:t>
      </w:r>
      <w:r>
        <w:rPr>
          <w:color w:val="292425"/>
          <w:w w:val="110"/>
        </w:rPr>
        <w:t>decision</w:t>
      </w:r>
      <w:r>
        <w:rPr>
          <w:color w:val="292425"/>
          <w:spacing w:val="-17"/>
          <w:w w:val="110"/>
        </w:rPr>
        <w:t> </w:t>
      </w:r>
      <w:r>
        <w:rPr>
          <w:color w:val="292425"/>
          <w:w w:val="110"/>
        </w:rPr>
        <w:t>depended</w:t>
      </w:r>
      <w:r>
        <w:rPr>
          <w:color w:val="292425"/>
          <w:spacing w:val="-17"/>
          <w:w w:val="110"/>
        </w:rPr>
        <w:t> </w:t>
      </w:r>
      <w:r>
        <w:rPr>
          <w:color w:val="292425"/>
          <w:w w:val="110"/>
        </w:rPr>
        <w:t>largely</w:t>
      </w:r>
      <w:r>
        <w:rPr>
          <w:color w:val="292425"/>
          <w:spacing w:val="-17"/>
          <w:w w:val="110"/>
        </w:rPr>
        <w:t> </w:t>
      </w:r>
      <w:r>
        <w:rPr>
          <w:color w:val="292425"/>
          <w:w w:val="110"/>
        </w:rPr>
        <w:t>on</w:t>
      </w:r>
      <w:r>
        <w:rPr>
          <w:color w:val="292425"/>
          <w:spacing w:val="-17"/>
          <w:w w:val="110"/>
        </w:rPr>
        <w:t> </w:t>
      </w:r>
      <w:r>
        <w:rPr>
          <w:color w:val="292425"/>
          <w:w w:val="110"/>
        </w:rPr>
        <w:t>judgments</w:t>
      </w:r>
      <w:r>
        <w:rPr>
          <w:color w:val="292425"/>
          <w:spacing w:val="-17"/>
          <w:w w:val="110"/>
        </w:rPr>
        <w:t> </w:t>
      </w:r>
      <w:r>
        <w:rPr>
          <w:color w:val="292425"/>
          <w:w w:val="110"/>
        </w:rPr>
        <w:t>about</w:t>
      </w:r>
      <w:r>
        <w:rPr>
          <w:color w:val="292425"/>
          <w:spacing w:val="-17"/>
          <w:w w:val="110"/>
        </w:rPr>
        <w:t> </w:t>
      </w:r>
      <w:r>
        <w:rPr>
          <w:color w:val="292425"/>
          <w:w w:val="110"/>
        </w:rPr>
        <w:t>the</w:t>
      </w:r>
      <w:r>
        <w:rPr>
          <w:color w:val="292425"/>
          <w:spacing w:val="-17"/>
          <w:w w:val="110"/>
        </w:rPr>
        <w:t> </w:t>
      </w:r>
      <w:r>
        <w:rPr>
          <w:color w:val="292425"/>
          <w:w w:val="110"/>
        </w:rPr>
        <w:t>risks </w:t>
      </w:r>
      <w:r>
        <w:rPr>
          <w:color w:val="292425"/>
          <w:spacing w:val="-4"/>
          <w:w w:val="110"/>
        </w:rPr>
        <w:t>to </w:t>
      </w:r>
      <w:r>
        <w:rPr>
          <w:color w:val="292425"/>
          <w:w w:val="110"/>
        </w:rPr>
        <w:t>this</w:t>
      </w:r>
      <w:r>
        <w:rPr>
          <w:color w:val="292425"/>
          <w:spacing w:val="-7"/>
          <w:w w:val="110"/>
        </w:rPr>
        <w:t> </w:t>
      </w:r>
      <w:r>
        <w:rPr>
          <w:color w:val="292425"/>
          <w:w w:val="110"/>
        </w:rPr>
        <w:t>outlook.</w:t>
      </w:r>
    </w:p>
    <w:p>
      <w:pPr>
        <w:pStyle w:val="BodyText"/>
        <w:spacing w:before="5"/>
        <w:rPr>
          <w:sz w:val="23"/>
        </w:rPr>
      </w:pPr>
    </w:p>
    <w:p>
      <w:pPr>
        <w:pStyle w:val="BodyText"/>
        <w:spacing w:line="292" w:lineRule="auto"/>
        <w:ind w:left="5079" w:right="132"/>
      </w:pPr>
      <w:r>
        <w:rPr>
          <w:color w:val="292425"/>
          <w:w w:val="110"/>
        </w:rPr>
        <w:t>A number of arguments were identified for leaving the repo rate unchanged. For most members, the central projection for inflation did not suggest that a reduction in the repo rate was necessary and the balance of risks for inflation was weighted modestly on the upside. The news on the world economy suggested that the downside risks to activity were no worse.</w:t>
      </w:r>
    </w:p>
    <w:p>
      <w:pPr>
        <w:pStyle w:val="BodyText"/>
        <w:rPr>
          <w:sz w:val="24"/>
        </w:rPr>
      </w:pPr>
    </w:p>
    <w:p>
      <w:pPr>
        <w:pStyle w:val="BodyText"/>
        <w:spacing w:line="292" w:lineRule="auto" w:before="1"/>
        <w:ind w:left="5079" w:right="275"/>
      </w:pPr>
      <w:r>
        <w:rPr>
          <w:color w:val="292425"/>
          <w:w w:val="105"/>
        </w:rPr>
        <w:t>Some</w:t>
      </w:r>
      <w:r>
        <w:rPr>
          <w:color w:val="292425"/>
          <w:spacing w:val="-7"/>
          <w:w w:val="105"/>
        </w:rPr>
        <w:t> </w:t>
      </w:r>
      <w:r>
        <w:rPr>
          <w:color w:val="292425"/>
          <w:w w:val="105"/>
        </w:rPr>
        <w:t>members</w:t>
      </w:r>
      <w:r>
        <w:rPr>
          <w:color w:val="292425"/>
          <w:spacing w:val="-6"/>
          <w:w w:val="105"/>
        </w:rPr>
        <w:t> </w:t>
      </w:r>
      <w:r>
        <w:rPr>
          <w:color w:val="292425"/>
          <w:w w:val="105"/>
        </w:rPr>
        <w:t>took</w:t>
      </w:r>
      <w:r>
        <w:rPr>
          <w:color w:val="292425"/>
          <w:spacing w:val="-7"/>
          <w:w w:val="105"/>
        </w:rPr>
        <w:t> </w:t>
      </w:r>
      <w:r>
        <w:rPr>
          <w:color w:val="292425"/>
          <w:w w:val="105"/>
        </w:rPr>
        <w:t>a</w:t>
      </w:r>
      <w:r>
        <w:rPr>
          <w:color w:val="292425"/>
          <w:spacing w:val="-6"/>
          <w:w w:val="105"/>
        </w:rPr>
        <w:t> </w:t>
      </w:r>
      <w:r>
        <w:rPr>
          <w:color w:val="292425"/>
          <w:w w:val="105"/>
        </w:rPr>
        <w:t>slightly</w:t>
      </w:r>
      <w:r>
        <w:rPr>
          <w:color w:val="292425"/>
          <w:spacing w:val="-7"/>
          <w:w w:val="105"/>
        </w:rPr>
        <w:t> </w:t>
      </w:r>
      <w:r>
        <w:rPr>
          <w:color w:val="292425"/>
          <w:w w:val="105"/>
        </w:rPr>
        <w:t>different</w:t>
      </w:r>
      <w:r>
        <w:rPr>
          <w:color w:val="292425"/>
          <w:spacing w:val="-6"/>
          <w:w w:val="105"/>
        </w:rPr>
        <w:t> </w:t>
      </w:r>
      <w:r>
        <w:rPr>
          <w:color w:val="292425"/>
          <w:w w:val="105"/>
        </w:rPr>
        <w:t>view</w:t>
      </w:r>
      <w:r>
        <w:rPr>
          <w:color w:val="292425"/>
          <w:spacing w:val="-7"/>
          <w:w w:val="105"/>
        </w:rPr>
        <w:t> </w:t>
      </w:r>
      <w:r>
        <w:rPr>
          <w:color w:val="292425"/>
          <w:w w:val="105"/>
        </w:rPr>
        <w:t>of</w:t>
      </w:r>
      <w:r>
        <w:rPr>
          <w:color w:val="292425"/>
          <w:spacing w:val="-6"/>
          <w:w w:val="105"/>
        </w:rPr>
        <w:t> </w:t>
      </w:r>
      <w:r>
        <w:rPr>
          <w:color w:val="292425"/>
          <w:w w:val="105"/>
        </w:rPr>
        <w:t>the</w:t>
      </w:r>
      <w:r>
        <w:rPr>
          <w:color w:val="292425"/>
          <w:spacing w:val="-7"/>
          <w:w w:val="105"/>
        </w:rPr>
        <w:t> </w:t>
      </w:r>
      <w:r>
        <w:rPr>
          <w:color w:val="292425"/>
          <w:w w:val="105"/>
        </w:rPr>
        <w:t>most</w:t>
      </w:r>
      <w:r>
        <w:rPr>
          <w:color w:val="292425"/>
          <w:spacing w:val="-6"/>
          <w:w w:val="105"/>
        </w:rPr>
        <w:t> </w:t>
      </w:r>
      <w:r>
        <w:rPr>
          <w:color w:val="292425"/>
          <w:w w:val="105"/>
        </w:rPr>
        <w:t>likely path of inflation </w:t>
      </w:r>
      <w:r>
        <w:rPr>
          <w:color w:val="292425"/>
          <w:spacing w:val="-3"/>
          <w:w w:val="105"/>
        </w:rPr>
        <w:t>over </w:t>
      </w:r>
      <w:r>
        <w:rPr>
          <w:color w:val="292425"/>
          <w:w w:val="105"/>
        </w:rPr>
        <w:t>the next </w:t>
      </w:r>
      <w:r>
        <w:rPr>
          <w:color w:val="292425"/>
          <w:spacing w:val="-5"/>
          <w:w w:val="105"/>
        </w:rPr>
        <w:t>two </w:t>
      </w:r>
      <w:r>
        <w:rPr>
          <w:color w:val="292425"/>
          <w:spacing w:val="-3"/>
          <w:w w:val="105"/>
        </w:rPr>
        <w:t>years </w:t>
      </w:r>
      <w:r>
        <w:rPr>
          <w:color w:val="292425"/>
          <w:w w:val="105"/>
        </w:rPr>
        <w:t>and the risks around that path. The outlook for the world economy and for domestic </w:t>
      </w:r>
      <w:r>
        <w:rPr>
          <w:color w:val="292425"/>
          <w:spacing w:val="-3"/>
          <w:w w:val="105"/>
        </w:rPr>
        <w:t>investment was </w:t>
      </w:r>
      <w:r>
        <w:rPr>
          <w:color w:val="292425"/>
          <w:w w:val="105"/>
        </w:rPr>
        <w:t>in their view a little </w:t>
      </w:r>
      <w:r>
        <w:rPr>
          <w:color w:val="292425"/>
          <w:spacing w:val="-3"/>
          <w:w w:val="105"/>
        </w:rPr>
        <w:t>weaker </w:t>
      </w:r>
      <w:r>
        <w:rPr>
          <w:color w:val="292425"/>
          <w:w w:val="105"/>
        </w:rPr>
        <w:t>than in the </w:t>
      </w:r>
      <w:r>
        <w:rPr>
          <w:color w:val="292425"/>
          <w:spacing w:val="-4"/>
          <w:w w:val="105"/>
        </w:rPr>
        <w:t>Committee’s </w:t>
      </w:r>
      <w:r>
        <w:rPr>
          <w:color w:val="292425"/>
          <w:w w:val="105"/>
        </w:rPr>
        <w:t>central projection, and domestic inflationary </w:t>
      </w:r>
      <w:r>
        <w:rPr>
          <w:color w:val="292425"/>
          <w:spacing w:val="-3"/>
          <w:w w:val="105"/>
        </w:rPr>
        <w:t>pressures </w:t>
      </w:r>
      <w:r>
        <w:rPr>
          <w:color w:val="292425"/>
          <w:w w:val="105"/>
        </w:rPr>
        <w:t>appeared muted. A small reduction in the repo </w:t>
      </w:r>
      <w:r>
        <w:rPr>
          <w:color w:val="292425"/>
          <w:spacing w:val="-4"/>
          <w:w w:val="105"/>
        </w:rPr>
        <w:t>rate </w:t>
      </w:r>
      <w:r>
        <w:rPr>
          <w:color w:val="292425"/>
          <w:spacing w:val="-3"/>
          <w:w w:val="105"/>
        </w:rPr>
        <w:t>was </w:t>
      </w:r>
      <w:r>
        <w:rPr>
          <w:color w:val="292425"/>
          <w:w w:val="105"/>
        </w:rPr>
        <w:t>needed </w:t>
      </w:r>
      <w:r>
        <w:rPr>
          <w:color w:val="292425"/>
          <w:spacing w:val="-4"/>
          <w:w w:val="105"/>
        </w:rPr>
        <w:t>to </w:t>
      </w:r>
      <w:r>
        <w:rPr>
          <w:color w:val="292425"/>
          <w:w w:val="105"/>
        </w:rPr>
        <w:t>keep inflation on target in their</w:t>
      </w:r>
      <w:r>
        <w:rPr>
          <w:color w:val="292425"/>
          <w:spacing w:val="15"/>
          <w:w w:val="105"/>
        </w:rPr>
        <w:t> </w:t>
      </w:r>
      <w:r>
        <w:rPr>
          <w:color w:val="292425"/>
          <w:spacing w:val="-5"/>
          <w:w w:val="105"/>
        </w:rPr>
        <w:t>view.</w:t>
      </w:r>
    </w:p>
    <w:p>
      <w:pPr>
        <w:pStyle w:val="BodyText"/>
        <w:spacing w:before="11"/>
        <w:rPr>
          <w:sz w:val="23"/>
        </w:rPr>
      </w:pPr>
    </w:p>
    <w:p>
      <w:pPr>
        <w:pStyle w:val="BodyText"/>
        <w:spacing w:line="292" w:lineRule="auto"/>
        <w:ind w:left="5079" w:right="188"/>
      </w:pPr>
      <w:r>
        <w:rPr>
          <w:color w:val="292425"/>
          <w:w w:val="110"/>
        </w:rPr>
        <w:t>The </w:t>
      </w:r>
      <w:r>
        <w:rPr>
          <w:color w:val="292425"/>
          <w:spacing w:val="-3"/>
          <w:w w:val="110"/>
        </w:rPr>
        <w:t>Committee voted by </w:t>
      </w:r>
      <w:r>
        <w:rPr>
          <w:color w:val="292425"/>
          <w:w w:val="110"/>
        </w:rPr>
        <w:t>7 </w:t>
      </w:r>
      <w:r>
        <w:rPr>
          <w:color w:val="292425"/>
          <w:spacing w:val="-4"/>
          <w:w w:val="110"/>
        </w:rPr>
        <w:t>to </w:t>
      </w:r>
      <w:r>
        <w:rPr>
          <w:color w:val="292425"/>
          <w:w w:val="110"/>
        </w:rPr>
        <w:t>2 </w:t>
      </w:r>
      <w:r>
        <w:rPr>
          <w:color w:val="292425"/>
          <w:spacing w:val="-4"/>
          <w:w w:val="110"/>
        </w:rPr>
        <w:t>to </w:t>
      </w:r>
      <w:r>
        <w:rPr>
          <w:color w:val="292425"/>
          <w:w w:val="110"/>
        </w:rPr>
        <w:t>maintain the repo </w:t>
      </w:r>
      <w:r>
        <w:rPr>
          <w:color w:val="292425"/>
          <w:spacing w:val="-4"/>
          <w:w w:val="110"/>
        </w:rPr>
        <w:t>rate </w:t>
      </w:r>
      <w:r>
        <w:rPr>
          <w:color w:val="292425"/>
          <w:w w:val="110"/>
        </w:rPr>
        <w:t>at 4%.</w:t>
      </w:r>
    </w:p>
    <w:p>
      <w:pPr>
        <w:pStyle w:val="BodyText"/>
        <w:spacing w:before="3"/>
        <w:rPr>
          <w:sz w:val="24"/>
        </w:rPr>
      </w:pPr>
    </w:p>
    <w:p>
      <w:pPr>
        <w:pStyle w:val="BodyText"/>
        <w:spacing w:line="292" w:lineRule="auto"/>
        <w:ind w:left="5079" w:right="189"/>
      </w:pPr>
      <w:r>
        <w:rPr>
          <w:color w:val="292425"/>
          <w:w w:val="110"/>
        </w:rPr>
        <w:t>At its meeting on 8–9 </w:t>
      </w:r>
      <w:r>
        <w:rPr>
          <w:color w:val="292425"/>
          <w:spacing w:val="-3"/>
          <w:w w:val="110"/>
        </w:rPr>
        <w:t>January, </w:t>
      </w:r>
      <w:r>
        <w:rPr>
          <w:color w:val="292425"/>
          <w:w w:val="110"/>
        </w:rPr>
        <w:t>the </w:t>
      </w:r>
      <w:r>
        <w:rPr>
          <w:color w:val="292425"/>
          <w:spacing w:val="-3"/>
          <w:w w:val="110"/>
        </w:rPr>
        <w:t>Committee </w:t>
      </w:r>
      <w:r>
        <w:rPr>
          <w:color w:val="292425"/>
          <w:w w:val="110"/>
        </w:rPr>
        <w:t>considered the world and domestic economies before turning </w:t>
      </w:r>
      <w:r>
        <w:rPr>
          <w:color w:val="292425"/>
          <w:spacing w:val="-4"/>
          <w:w w:val="110"/>
        </w:rPr>
        <w:t>to </w:t>
      </w:r>
      <w:r>
        <w:rPr>
          <w:color w:val="292425"/>
          <w:w w:val="110"/>
        </w:rPr>
        <w:t>the immediate</w:t>
      </w:r>
      <w:r>
        <w:rPr>
          <w:color w:val="292425"/>
          <w:spacing w:val="-25"/>
          <w:w w:val="110"/>
        </w:rPr>
        <w:t> </w:t>
      </w:r>
      <w:r>
        <w:rPr>
          <w:color w:val="292425"/>
          <w:w w:val="110"/>
        </w:rPr>
        <w:t>policy</w:t>
      </w:r>
      <w:r>
        <w:rPr>
          <w:color w:val="292425"/>
          <w:spacing w:val="-24"/>
          <w:w w:val="110"/>
        </w:rPr>
        <w:t> </w:t>
      </w:r>
      <w:r>
        <w:rPr>
          <w:color w:val="292425"/>
          <w:w w:val="110"/>
        </w:rPr>
        <w:t>decision.</w:t>
      </w:r>
      <w:r>
        <w:rPr>
          <w:color w:val="292425"/>
          <w:spacing w:val="7"/>
          <w:w w:val="110"/>
        </w:rPr>
        <w:t> </w:t>
      </w:r>
      <w:r>
        <w:rPr>
          <w:color w:val="292425"/>
          <w:w w:val="110"/>
        </w:rPr>
        <w:t>Recent</w:t>
      </w:r>
      <w:r>
        <w:rPr>
          <w:color w:val="292425"/>
          <w:spacing w:val="-25"/>
          <w:w w:val="110"/>
        </w:rPr>
        <w:t> </w:t>
      </w:r>
      <w:r>
        <w:rPr>
          <w:color w:val="292425"/>
          <w:w w:val="110"/>
        </w:rPr>
        <w:t>indicators</w:t>
      </w:r>
      <w:r>
        <w:rPr>
          <w:color w:val="292425"/>
          <w:spacing w:val="-24"/>
          <w:w w:val="110"/>
        </w:rPr>
        <w:t> </w:t>
      </w:r>
      <w:r>
        <w:rPr>
          <w:color w:val="292425"/>
          <w:w w:val="110"/>
        </w:rPr>
        <w:t>from</w:t>
      </w:r>
      <w:r>
        <w:rPr>
          <w:color w:val="292425"/>
          <w:spacing w:val="-24"/>
          <w:w w:val="110"/>
        </w:rPr>
        <w:t> </w:t>
      </w:r>
      <w:r>
        <w:rPr>
          <w:color w:val="292425"/>
          <w:w w:val="110"/>
        </w:rPr>
        <w:t>the</w:t>
      </w:r>
      <w:r>
        <w:rPr>
          <w:color w:val="292425"/>
          <w:spacing w:val="-25"/>
          <w:w w:val="110"/>
        </w:rPr>
        <w:t> </w:t>
      </w:r>
      <w:r>
        <w:rPr>
          <w:color w:val="292425"/>
          <w:w w:val="110"/>
        </w:rPr>
        <w:t>United </w:t>
      </w:r>
      <w:r>
        <w:rPr>
          <w:color w:val="292425"/>
          <w:spacing w:val="-3"/>
          <w:w w:val="110"/>
        </w:rPr>
        <w:t>States</w:t>
      </w:r>
      <w:r>
        <w:rPr>
          <w:color w:val="292425"/>
          <w:spacing w:val="-21"/>
          <w:w w:val="110"/>
        </w:rPr>
        <w:t> </w:t>
      </w:r>
      <w:r>
        <w:rPr>
          <w:color w:val="292425"/>
          <w:w w:val="110"/>
        </w:rPr>
        <w:t>had</w:t>
      </w:r>
      <w:r>
        <w:rPr>
          <w:color w:val="292425"/>
          <w:spacing w:val="-21"/>
          <w:w w:val="110"/>
        </w:rPr>
        <w:t> </w:t>
      </w:r>
      <w:r>
        <w:rPr>
          <w:color w:val="292425"/>
          <w:w w:val="110"/>
        </w:rPr>
        <w:t>been</w:t>
      </w:r>
      <w:r>
        <w:rPr>
          <w:color w:val="292425"/>
          <w:spacing w:val="-21"/>
          <w:w w:val="110"/>
        </w:rPr>
        <w:t> </w:t>
      </w:r>
      <w:r>
        <w:rPr>
          <w:color w:val="292425"/>
          <w:w w:val="110"/>
        </w:rPr>
        <w:t>mixed,</w:t>
      </w:r>
      <w:r>
        <w:rPr>
          <w:color w:val="292425"/>
          <w:spacing w:val="-21"/>
          <w:w w:val="110"/>
        </w:rPr>
        <w:t> </w:t>
      </w:r>
      <w:r>
        <w:rPr>
          <w:color w:val="292425"/>
          <w:w w:val="110"/>
        </w:rPr>
        <w:t>which</w:t>
      </w:r>
      <w:r>
        <w:rPr>
          <w:color w:val="292425"/>
          <w:spacing w:val="-20"/>
          <w:w w:val="110"/>
        </w:rPr>
        <w:t> </w:t>
      </w:r>
      <w:r>
        <w:rPr>
          <w:color w:val="292425"/>
          <w:spacing w:val="-3"/>
          <w:w w:val="110"/>
        </w:rPr>
        <w:t>was</w:t>
      </w:r>
      <w:r>
        <w:rPr>
          <w:color w:val="292425"/>
          <w:spacing w:val="-21"/>
          <w:w w:val="110"/>
        </w:rPr>
        <w:t> </w:t>
      </w:r>
      <w:r>
        <w:rPr>
          <w:color w:val="292425"/>
          <w:spacing w:val="-3"/>
          <w:w w:val="110"/>
        </w:rPr>
        <w:t>typical</w:t>
      </w:r>
      <w:r>
        <w:rPr>
          <w:color w:val="292425"/>
          <w:spacing w:val="-21"/>
          <w:w w:val="110"/>
        </w:rPr>
        <w:t> </w:t>
      </w:r>
      <w:r>
        <w:rPr>
          <w:color w:val="292425"/>
          <w:w w:val="110"/>
        </w:rPr>
        <w:t>of</w:t>
      </w:r>
      <w:r>
        <w:rPr>
          <w:color w:val="292425"/>
          <w:spacing w:val="-21"/>
          <w:w w:val="110"/>
        </w:rPr>
        <w:t> </w:t>
      </w:r>
      <w:r>
        <w:rPr>
          <w:color w:val="292425"/>
          <w:w w:val="110"/>
        </w:rPr>
        <w:t>an</w:t>
      </w:r>
      <w:r>
        <w:rPr>
          <w:color w:val="292425"/>
          <w:spacing w:val="-21"/>
          <w:w w:val="110"/>
        </w:rPr>
        <w:t> </w:t>
      </w:r>
      <w:r>
        <w:rPr>
          <w:color w:val="292425"/>
          <w:w w:val="110"/>
        </w:rPr>
        <w:t>economy</w:t>
      </w:r>
      <w:r>
        <w:rPr>
          <w:color w:val="292425"/>
          <w:spacing w:val="-20"/>
          <w:w w:val="110"/>
        </w:rPr>
        <w:t> </w:t>
      </w:r>
      <w:r>
        <w:rPr>
          <w:color w:val="292425"/>
          <w:w w:val="110"/>
        </w:rPr>
        <w:t>in</w:t>
      </w:r>
      <w:r>
        <w:rPr>
          <w:color w:val="292425"/>
          <w:spacing w:val="-21"/>
          <w:w w:val="110"/>
        </w:rPr>
        <w:t> </w:t>
      </w:r>
      <w:r>
        <w:rPr>
          <w:color w:val="292425"/>
          <w:w w:val="110"/>
        </w:rPr>
        <w:t>the early stages of </w:t>
      </w:r>
      <w:r>
        <w:rPr>
          <w:color w:val="292425"/>
          <w:spacing w:val="-4"/>
          <w:w w:val="110"/>
        </w:rPr>
        <w:t>recovery. However, </w:t>
      </w:r>
      <w:r>
        <w:rPr>
          <w:color w:val="292425"/>
          <w:w w:val="110"/>
        </w:rPr>
        <w:t>the pace of economic growth seemed broadly consistent with that envisaged at the time of the November </w:t>
      </w:r>
      <w:r>
        <w:rPr>
          <w:i/>
          <w:color w:val="292425"/>
          <w:w w:val="110"/>
        </w:rPr>
        <w:t>Report</w:t>
      </w:r>
      <w:r>
        <w:rPr>
          <w:color w:val="292425"/>
          <w:w w:val="110"/>
        </w:rPr>
        <w:t>. By contrast, recent euro-area data</w:t>
      </w:r>
      <w:r>
        <w:rPr>
          <w:color w:val="292425"/>
          <w:spacing w:val="-8"/>
          <w:w w:val="110"/>
        </w:rPr>
        <w:t> </w:t>
      </w:r>
      <w:r>
        <w:rPr>
          <w:color w:val="292425"/>
          <w:w w:val="110"/>
        </w:rPr>
        <w:t>had</w:t>
      </w:r>
      <w:r>
        <w:rPr>
          <w:color w:val="292425"/>
          <w:spacing w:val="-8"/>
          <w:w w:val="110"/>
        </w:rPr>
        <w:t> </w:t>
      </w:r>
      <w:r>
        <w:rPr>
          <w:color w:val="292425"/>
          <w:w w:val="110"/>
        </w:rPr>
        <w:t>been,</w:t>
      </w:r>
      <w:r>
        <w:rPr>
          <w:color w:val="292425"/>
          <w:spacing w:val="-8"/>
          <w:w w:val="110"/>
        </w:rPr>
        <w:t> </w:t>
      </w:r>
      <w:r>
        <w:rPr>
          <w:color w:val="292425"/>
          <w:w w:val="110"/>
        </w:rPr>
        <w:t>on</w:t>
      </w:r>
      <w:r>
        <w:rPr>
          <w:color w:val="292425"/>
          <w:spacing w:val="-7"/>
          <w:w w:val="110"/>
        </w:rPr>
        <w:t> </w:t>
      </w:r>
      <w:r>
        <w:rPr>
          <w:color w:val="292425"/>
          <w:w w:val="110"/>
        </w:rPr>
        <w:t>balance,</w:t>
      </w:r>
      <w:r>
        <w:rPr>
          <w:color w:val="292425"/>
          <w:spacing w:val="-8"/>
          <w:w w:val="110"/>
        </w:rPr>
        <w:t> </w:t>
      </w:r>
      <w:r>
        <w:rPr>
          <w:color w:val="292425"/>
          <w:w w:val="110"/>
        </w:rPr>
        <w:t>more</w:t>
      </w:r>
      <w:r>
        <w:rPr>
          <w:color w:val="292425"/>
          <w:spacing w:val="-8"/>
          <w:w w:val="110"/>
        </w:rPr>
        <w:t> </w:t>
      </w:r>
      <w:r>
        <w:rPr>
          <w:color w:val="292425"/>
          <w:w w:val="110"/>
        </w:rPr>
        <w:t>subdued</w:t>
      </w:r>
      <w:r>
        <w:rPr>
          <w:color w:val="292425"/>
          <w:spacing w:val="-8"/>
          <w:w w:val="110"/>
        </w:rPr>
        <w:t> </w:t>
      </w:r>
      <w:r>
        <w:rPr>
          <w:color w:val="292425"/>
          <w:w w:val="110"/>
        </w:rPr>
        <w:t>than</w:t>
      </w:r>
      <w:r>
        <w:rPr>
          <w:color w:val="292425"/>
          <w:spacing w:val="-7"/>
          <w:w w:val="110"/>
        </w:rPr>
        <w:t> </w:t>
      </w:r>
      <w:r>
        <w:rPr>
          <w:color w:val="292425"/>
          <w:w w:val="110"/>
        </w:rPr>
        <w:t>expected.</w:t>
      </w:r>
    </w:p>
    <w:p>
      <w:pPr>
        <w:pStyle w:val="BodyText"/>
        <w:spacing w:line="292" w:lineRule="auto"/>
        <w:ind w:left="5079"/>
      </w:pPr>
      <w:r>
        <w:rPr>
          <w:color w:val="292425"/>
          <w:w w:val="110"/>
        </w:rPr>
        <w:t>Economic</w:t>
      </w:r>
      <w:r>
        <w:rPr>
          <w:color w:val="292425"/>
          <w:spacing w:val="-28"/>
          <w:w w:val="110"/>
        </w:rPr>
        <w:t> </w:t>
      </w:r>
      <w:r>
        <w:rPr>
          <w:color w:val="292425"/>
          <w:w w:val="110"/>
        </w:rPr>
        <w:t>news</w:t>
      </w:r>
      <w:r>
        <w:rPr>
          <w:color w:val="292425"/>
          <w:spacing w:val="-28"/>
          <w:w w:val="110"/>
        </w:rPr>
        <w:t> </w:t>
      </w:r>
      <w:r>
        <w:rPr>
          <w:color w:val="292425"/>
          <w:w w:val="110"/>
        </w:rPr>
        <w:t>from</w:t>
      </w:r>
      <w:r>
        <w:rPr>
          <w:color w:val="292425"/>
          <w:spacing w:val="-28"/>
          <w:w w:val="110"/>
        </w:rPr>
        <w:t> </w:t>
      </w:r>
      <w:r>
        <w:rPr>
          <w:color w:val="292425"/>
          <w:w w:val="110"/>
        </w:rPr>
        <w:t>Japan</w:t>
      </w:r>
      <w:r>
        <w:rPr>
          <w:color w:val="292425"/>
          <w:spacing w:val="-28"/>
          <w:w w:val="110"/>
        </w:rPr>
        <w:t> </w:t>
      </w:r>
      <w:r>
        <w:rPr>
          <w:color w:val="292425"/>
          <w:spacing w:val="-3"/>
          <w:w w:val="110"/>
        </w:rPr>
        <w:t>was</w:t>
      </w:r>
      <w:r>
        <w:rPr>
          <w:color w:val="292425"/>
          <w:spacing w:val="-28"/>
          <w:w w:val="110"/>
        </w:rPr>
        <w:t> </w:t>
      </w:r>
      <w:r>
        <w:rPr>
          <w:color w:val="292425"/>
          <w:w w:val="110"/>
        </w:rPr>
        <w:t>less</w:t>
      </w:r>
      <w:r>
        <w:rPr>
          <w:color w:val="292425"/>
          <w:spacing w:val="-28"/>
          <w:w w:val="110"/>
        </w:rPr>
        <w:t> </w:t>
      </w:r>
      <w:r>
        <w:rPr>
          <w:color w:val="292425"/>
          <w:w w:val="110"/>
        </w:rPr>
        <w:t>encouraging,</w:t>
      </w:r>
      <w:r>
        <w:rPr>
          <w:color w:val="292425"/>
          <w:spacing w:val="-28"/>
          <w:w w:val="110"/>
        </w:rPr>
        <w:t> </w:t>
      </w:r>
      <w:r>
        <w:rPr>
          <w:color w:val="292425"/>
          <w:w w:val="110"/>
        </w:rPr>
        <w:t>although Japanese</w:t>
      </w:r>
      <w:r>
        <w:rPr>
          <w:color w:val="292425"/>
          <w:spacing w:val="-22"/>
          <w:w w:val="110"/>
        </w:rPr>
        <w:t> </w:t>
      </w:r>
      <w:r>
        <w:rPr>
          <w:color w:val="292425"/>
          <w:w w:val="110"/>
        </w:rPr>
        <w:t>exports</w:t>
      </w:r>
      <w:r>
        <w:rPr>
          <w:color w:val="292425"/>
          <w:spacing w:val="-21"/>
          <w:w w:val="110"/>
        </w:rPr>
        <w:t> </w:t>
      </w:r>
      <w:r>
        <w:rPr>
          <w:color w:val="292425"/>
          <w:spacing w:val="-4"/>
          <w:w w:val="110"/>
        </w:rPr>
        <w:t>to</w:t>
      </w:r>
      <w:r>
        <w:rPr>
          <w:color w:val="292425"/>
          <w:spacing w:val="-22"/>
          <w:w w:val="110"/>
        </w:rPr>
        <w:t> </w:t>
      </w:r>
      <w:r>
        <w:rPr>
          <w:color w:val="292425"/>
          <w:w w:val="110"/>
        </w:rPr>
        <w:t>other</w:t>
      </w:r>
      <w:r>
        <w:rPr>
          <w:color w:val="292425"/>
          <w:spacing w:val="-21"/>
          <w:w w:val="110"/>
        </w:rPr>
        <w:t> </w:t>
      </w:r>
      <w:r>
        <w:rPr>
          <w:color w:val="292425"/>
          <w:w w:val="110"/>
        </w:rPr>
        <w:t>Asian</w:t>
      </w:r>
      <w:r>
        <w:rPr>
          <w:color w:val="292425"/>
          <w:spacing w:val="-21"/>
          <w:w w:val="110"/>
        </w:rPr>
        <w:t> </w:t>
      </w:r>
      <w:r>
        <w:rPr>
          <w:color w:val="292425"/>
          <w:w w:val="110"/>
        </w:rPr>
        <w:t>countries</w:t>
      </w:r>
      <w:r>
        <w:rPr>
          <w:color w:val="292425"/>
          <w:spacing w:val="-22"/>
          <w:w w:val="110"/>
        </w:rPr>
        <w:t> </w:t>
      </w:r>
      <w:r>
        <w:rPr>
          <w:color w:val="292425"/>
          <w:w w:val="110"/>
        </w:rPr>
        <w:t>had</w:t>
      </w:r>
      <w:r>
        <w:rPr>
          <w:color w:val="292425"/>
          <w:spacing w:val="-21"/>
          <w:w w:val="110"/>
        </w:rPr>
        <w:t> </w:t>
      </w:r>
      <w:r>
        <w:rPr>
          <w:color w:val="292425"/>
          <w:w w:val="110"/>
        </w:rPr>
        <w:t>been</w:t>
      </w:r>
      <w:r>
        <w:rPr>
          <w:color w:val="292425"/>
          <w:spacing w:val="-21"/>
          <w:w w:val="110"/>
        </w:rPr>
        <w:t> </w:t>
      </w:r>
      <w:r>
        <w:rPr>
          <w:color w:val="292425"/>
          <w:w w:val="110"/>
        </w:rPr>
        <w:t>growing</w:t>
      </w:r>
    </w:p>
    <w:p>
      <w:pPr>
        <w:spacing w:after="0" w:line="292" w:lineRule="auto"/>
        <w:sectPr>
          <w:headerReference w:type="even" r:id="rId169"/>
          <w:pgSz w:w="11900" w:h="16840"/>
          <w:pgMar w:header="601" w:footer="575" w:top="800" w:bottom="760" w:left="660" w:right="620"/>
        </w:sectPr>
      </w:pPr>
    </w:p>
    <w:p>
      <w:pPr>
        <w:spacing w:before="78" w:after="19"/>
        <w:ind w:left="142" w:right="0" w:firstLine="0"/>
        <w:jc w:val="left"/>
        <w:rPr>
          <w:rFonts w:ascii="Arial"/>
          <w:sz w:val="14"/>
        </w:rPr>
      </w:pPr>
      <w:r>
        <w:rPr>
          <w:rFonts w:ascii="Arial"/>
          <w:color w:val="292425"/>
          <w:spacing w:val="-1"/>
          <w:w w:val="96"/>
          <w:sz w:val="14"/>
        </w:rPr>
        <w:t>I</w:t>
      </w:r>
      <w:r>
        <w:rPr>
          <w:rFonts w:ascii="Arial"/>
          <w:color w:val="292425"/>
          <w:spacing w:val="-1"/>
          <w:w w:val="96"/>
          <w:sz w:val="14"/>
        </w:rPr>
        <w:t>n</w:t>
      </w:r>
      <w:r>
        <w:rPr>
          <w:rFonts w:ascii="Arial"/>
          <w:color w:val="292425"/>
          <w:spacing w:val="-1"/>
          <w:w w:val="103"/>
          <w:sz w:val="14"/>
        </w:rPr>
        <w:t>f</w:t>
      </w:r>
      <w:r>
        <w:rPr>
          <w:rFonts w:ascii="Arial"/>
          <w:color w:val="292425"/>
          <w:spacing w:val="-1"/>
          <w:w w:val="112"/>
          <w:sz w:val="14"/>
        </w:rPr>
        <w:t>l</w:t>
      </w:r>
      <w:r>
        <w:rPr>
          <w:rFonts w:ascii="Arial"/>
          <w:color w:val="292425"/>
          <w:spacing w:val="-1"/>
          <w:w w:val="89"/>
          <w:sz w:val="14"/>
        </w:rPr>
        <w:t>a</w:t>
      </w:r>
      <w:r>
        <w:rPr>
          <w:rFonts w:ascii="Arial"/>
          <w:color w:val="292425"/>
          <w:spacing w:val="-1"/>
          <w:w w:val="115"/>
          <w:sz w:val="14"/>
        </w:rPr>
        <w:t>t</w:t>
      </w:r>
      <w:r>
        <w:rPr>
          <w:rFonts w:ascii="Arial"/>
          <w:color w:val="292425"/>
          <w:spacing w:val="-1"/>
          <w:w w:val="112"/>
          <w:sz w:val="14"/>
        </w:rPr>
        <w:t>i</w:t>
      </w:r>
      <w:r>
        <w:rPr>
          <w:rFonts w:ascii="Arial"/>
          <w:color w:val="292425"/>
          <w:spacing w:val="-1"/>
          <w:w w:val="98"/>
          <w:sz w:val="14"/>
        </w:rPr>
        <w:t>o</w:t>
      </w:r>
      <w:r>
        <w:rPr>
          <w:rFonts w:ascii="Arial"/>
          <w:color w:val="292425"/>
          <w:w w:val="96"/>
          <w:sz w:val="14"/>
        </w:rPr>
        <w:t>n</w:t>
      </w:r>
      <w:r>
        <w:rPr>
          <w:rFonts w:ascii="Arial"/>
          <w:color w:val="292425"/>
          <w:spacing w:val="7"/>
          <w:sz w:val="14"/>
        </w:rPr>
        <w:t> </w:t>
      </w:r>
      <w:r>
        <w:rPr>
          <w:rFonts w:ascii="Arial"/>
          <w:color w:val="292425"/>
          <w:spacing w:val="-1"/>
          <w:w w:val="79"/>
          <w:sz w:val="14"/>
        </w:rPr>
        <w:t>R</w:t>
      </w:r>
      <w:r>
        <w:rPr>
          <w:rFonts w:ascii="Arial"/>
          <w:color w:val="292425"/>
          <w:spacing w:val="-1"/>
          <w:w w:val="89"/>
          <w:sz w:val="14"/>
        </w:rPr>
        <w:t>e</w:t>
      </w:r>
      <w:r>
        <w:rPr>
          <w:rFonts w:ascii="Arial"/>
          <w:color w:val="292425"/>
          <w:spacing w:val="-1"/>
          <w:w w:val="99"/>
          <w:sz w:val="14"/>
        </w:rPr>
        <w:t>p</w:t>
      </w:r>
      <w:r>
        <w:rPr>
          <w:rFonts w:ascii="Arial"/>
          <w:color w:val="292425"/>
          <w:spacing w:val="-1"/>
          <w:w w:val="98"/>
          <w:sz w:val="14"/>
        </w:rPr>
        <w:t>o</w:t>
      </w:r>
      <w:r>
        <w:rPr>
          <w:rFonts w:ascii="Arial"/>
          <w:color w:val="292425"/>
          <w:spacing w:val="-1"/>
          <w:w w:val="96"/>
          <w:sz w:val="14"/>
        </w:rPr>
        <w:t>r</w:t>
      </w:r>
      <w:r>
        <w:rPr>
          <w:rFonts w:ascii="Arial"/>
          <w:color w:val="292425"/>
          <w:spacing w:val="-1"/>
          <w:w w:val="115"/>
          <w:sz w:val="14"/>
        </w:rPr>
        <w:t>t</w:t>
      </w:r>
      <w:r>
        <w:rPr>
          <w:rFonts w:ascii="Arial"/>
          <w:color w:val="292425"/>
          <w:w w:val="108"/>
          <w:sz w:val="14"/>
        </w:rPr>
        <w:t>:</w:t>
      </w:r>
      <w:r>
        <w:rPr>
          <w:rFonts w:ascii="Arial"/>
          <w:color w:val="292425"/>
          <w:sz w:val="14"/>
        </w:rPr>
        <w:t> </w:t>
      </w:r>
      <w:r>
        <w:rPr>
          <w:rFonts w:ascii="Arial"/>
          <w:color w:val="292425"/>
          <w:spacing w:val="17"/>
          <w:sz w:val="14"/>
        </w:rPr>
        <w:t> </w:t>
      </w: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p>
      <w:pPr>
        <w:pStyle w:val="BodyText"/>
        <w:spacing w:line="20" w:lineRule="exact"/>
        <w:ind w:left="118"/>
        <w:rPr>
          <w:rFonts w:ascii="Arial"/>
          <w:sz w:val="2"/>
        </w:rPr>
      </w:pPr>
      <w:r>
        <w:rPr>
          <w:rFonts w:ascii="Arial"/>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rFonts w:ascii="Arial"/>
          <w:sz w:val="2"/>
        </w:rPr>
      </w:r>
    </w:p>
    <w:p>
      <w:pPr>
        <w:pStyle w:val="BodyText"/>
        <w:rPr>
          <w:rFonts w:ascii="Arial"/>
        </w:rPr>
      </w:pPr>
    </w:p>
    <w:p>
      <w:pPr>
        <w:pStyle w:val="BodyText"/>
        <w:spacing w:before="10"/>
        <w:rPr>
          <w:rFonts w:ascii="Arial"/>
          <w:sz w:val="19"/>
        </w:rPr>
      </w:pPr>
    </w:p>
    <w:p>
      <w:pPr>
        <w:pStyle w:val="BodyText"/>
        <w:spacing w:line="292" w:lineRule="auto"/>
        <w:ind w:left="5079" w:right="91"/>
      </w:pPr>
      <w:r>
        <w:rPr>
          <w:color w:val="292425"/>
          <w:w w:val="110"/>
        </w:rPr>
        <w:t>robustly during </w:t>
      </w:r>
      <w:r>
        <w:rPr>
          <w:color w:val="292425"/>
          <w:spacing w:val="-6"/>
          <w:w w:val="110"/>
        </w:rPr>
        <w:t>2002, </w:t>
      </w:r>
      <w:r>
        <w:rPr>
          <w:color w:val="292425"/>
          <w:w w:val="110"/>
        </w:rPr>
        <w:t>reflecting the </w:t>
      </w:r>
      <w:r>
        <w:rPr>
          <w:color w:val="292425"/>
          <w:spacing w:val="-3"/>
          <w:w w:val="110"/>
        </w:rPr>
        <w:t>recovery </w:t>
      </w:r>
      <w:r>
        <w:rPr>
          <w:color w:val="292425"/>
          <w:w w:val="110"/>
        </w:rPr>
        <w:t>elsewhere in that region.</w:t>
      </w:r>
    </w:p>
    <w:p>
      <w:pPr>
        <w:pStyle w:val="BodyText"/>
        <w:spacing w:before="2"/>
        <w:rPr>
          <w:sz w:val="24"/>
        </w:rPr>
      </w:pPr>
    </w:p>
    <w:p>
      <w:pPr>
        <w:pStyle w:val="BodyText"/>
        <w:spacing w:line="292" w:lineRule="auto" w:before="1"/>
        <w:ind w:left="5079" w:right="173"/>
      </w:pPr>
      <w:r>
        <w:rPr>
          <w:color w:val="292425"/>
          <w:w w:val="110"/>
        </w:rPr>
        <w:t>Sterling had appreciated </w:t>
      </w:r>
      <w:r>
        <w:rPr>
          <w:color w:val="292425"/>
          <w:spacing w:val="-3"/>
          <w:w w:val="110"/>
        </w:rPr>
        <w:t>by </w:t>
      </w:r>
      <w:r>
        <w:rPr>
          <w:color w:val="292425"/>
          <w:w w:val="110"/>
        </w:rPr>
        <w:t>about 2% against the </w:t>
      </w:r>
      <w:r>
        <w:rPr>
          <w:color w:val="292425"/>
          <w:spacing w:val="-3"/>
          <w:w w:val="110"/>
        </w:rPr>
        <w:t>dollar, </w:t>
      </w:r>
      <w:r>
        <w:rPr>
          <w:color w:val="292425"/>
          <w:w w:val="110"/>
        </w:rPr>
        <w:t>but depreciated </w:t>
      </w:r>
      <w:r>
        <w:rPr>
          <w:color w:val="292425"/>
          <w:spacing w:val="-3"/>
          <w:w w:val="110"/>
        </w:rPr>
        <w:t>by </w:t>
      </w:r>
      <w:r>
        <w:rPr>
          <w:color w:val="292425"/>
          <w:w w:val="110"/>
        </w:rPr>
        <w:t>a similar amount against the euro so that the effective exchange </w:t>
      </w:r>
      <w:r>
        <w:rPr>
          <w:color w:val="292425"/>
          <w:spacing w:val="-4"/>
          <w:w w:val="110"/>
        </w:rPr>
        <w:t>rate </w:t>
      </w:r>
      <w:r>
        <w:rPr>
          <w:color w:val="292425"/>
          <w:w w:val="110"/>
        </w:rPr>
        <w:t>had fallen </w:t>
      </w:r>
      <w:r>
        <w:rPr>
          <w:color w:val="292425"/>
          <w:spacing w:val="-3"/>
          <w:w w:val="110"/>
        </w:rPr>
        <w:t>by </w:t>
      </w:r>
      <w:r>
        <w:rPr>
          <w:color w:val="292425"/>
          <w:w w:val="110"/>
        </w:rPr>
        <w:t>about 1</w:t>
      </w:r>
      <w:r>
        <w:rPr>
          <w:color w:val="292425"/>
          <w:w w:val="110"/>
          <w:position w:val="7"/>
          <w:sz w:val="10"/>
        </w:rPr>
        <w:t>1</w:t>
      </w:r>
      <w:r>
        <w:rPr>
          <w:color w:val="292425"/>
          <w:w w:val="110"/>
        </w:rPr>
        <w:t>/</w:t>
      </w:r>
      <w:r>
        <w:rPr>
          <w:color w:val="292425"/>
          <w:w w:val="110"/>
          <w:position w:val="1"/>
          <w:sz w:val="10"/>
        </w:rPr>
        <w:t>2 </w:t>
      </w:r>
      <w:r>
        <w:rPr>
          <w:color w:val="292425"/>
          <w:w w:val="110"/>
        </w:rPr>
        <w:t>% since the </w:t>
      </w:r>
      <w:r>
        <w:rPr>
          <w:color w:val="292425"/>
          <w:spacing w:val="-3"/>
          <w:w w:val="110"/>
        </w:rPr>
        <w:t>Committee’s </w:t>
      </w:r>
      <w:r>
        <w:rPr>
          <w:color w:val="292425"/>
          <w:w w:val="110"/>
        </w:rPr>
        <w:t>December meeting. Household debt (as a percentage of income) remained at historical highs, but the inflation-adjusted</w:t>
      </w:r>
      <w:r>
        <w:rPr>
          <w:color w:val="292425"/>
          <w:spacing w:val="-24"/>
          <w:w w:val="110"/>
        </w:rPr>
        <w:t> </w:t>
      </w:r>
      <w:r>
        <w:rPr>
          <w:color w:val="292425"/>
          <w:w w:val="110"/>
        </w:rPr>
        <w:t>saving</w:t>
      </w:r>
      <w:r>
        <w:rPr>
          <w:color w:val="292425"/>
          <w:spacing w:val="-24"/>
          <w:w w:val="110"/>
        </w:rPr>
        <w:t> </w:t>
      </w:r>
      <w:r>
        <w:rPr>
          <w:color w:val="292425"/>
          <w:w w:val="110"/>
        </w:rPr>
        <w:t>ratio</w:t>
      </w:r>
      <w:r>
        <w:rPr>
          <w:color w:val="292425"/>
          <w:spacing w:val="-24"/>
          <w:w w:val="110"/>
        </w:rPr>
        <w:t> </w:t>
      </w:r>
      <w:r>
        <w:rPr>
          <w:color w:val="292425"/>
          <w:spacing w:val="-3"/>
          <w:w w:val="110"/>
        </w:rPr>
        <w:t>was</w:t>
      </w:r>
      <w:r>
        <w:rPr>
          <w:color w:val="292425"/>
          <w:spacing w:val="-23"/>
          <w:w w:val="110"/>
        </w:rPr>
        <w:t> </w:t>
      </w:r>
      <w:r>
        <w:rPr>
          <w:color w:val="292425"/>
          <w:w w:val="110"/>
        </w:rPr>
        <w:t>close</w:t>
      </w:r>
      <w:r>
        <w:rPr>
          <w:color w:val="292425"/>
          <w:spacing w:val="-24"/>
          <w:w w:val="110"/>
        </w:rPr>
        <w:t> </w:t>
      </w:r>
      <w:r>
        <w:rPr>
          <w:color w:val="292425"/>
          <w:spacing w:val="-4"/>
          <w:w w:val="110"/>
        </w:rPr>
        <w:t>to</w:t>
      </w:r>
      <w:r>
        <w:rPr>
          <w:color w:val="292425"/>
          <w:spacing w:val="-24"/>
          <w:w w:val="110"/>
        </w:rPr>
        <w:t> </w:t>
      </w:r>
      <w:r>
        <w:rPr>
          <w:color w:val="292425"/>
          <w:w w:val="110"/>
        </w:rPr>
        <w:t>its</w:t>
      </w:r>
      <w:r>
        <w:rPr>
          <w:color w:val="292425"/>
          <w:spacing w:val="-24"/>
          <w:w w:val="110"/>
        </w:rPr>
        <w:t> </w:t>
      </w:r>
      <w:r>
        <w:rPr>
          <w:color w:val="292425"/>
          <w:spacing w:val="-3"/>
          <w:w w:val="110"/>
        </w:rPr>
        <w:t>average</w:t>
      </w:r>
      <w:r>
        <w:rPr>
          <w:color w:val="292425"/>
          <w:spacing w:val="-23"/>
          <w:w w:val="110"/>
        </w:rPr>
        <w:t> </w:t>
      </w:r>
      <w:r>
        <w:rPr>
          <w:color w:val="292425"/>
          <w:spacing w:val="-3"/>
          <w:w w:val="110"/>
        </w:rPr>
        <w:t>level</w:t>
      </w:r>
      <w:r>
        <w:rPr>
          <w:color w:val="292425"/>
          <w:spacing w:val="-24"/>
          <w:w w:val="110"/>
        </w:rPr>
        <w:t> </w:t>
      </w:r>
      <w:r>
        <w:rPr>
          <w:color w:val="292425"/>
          <w:w w:val="110"/>
        </w:rPr>
        <w:t>for the past </w:t>
      </w:r>
      <w:r>
        <w:rPr>
          <w:color w:val="292425"/>
          <w:spacing w:val="-7"/>
          <w:w w:val="110"/>
        </w:rPr>
        <w:t>20 </w:t>
      </w:r>
      <w:r>
        <w:rPr>
          <w:color w:val="292425"/>
          <w:spacing w:val="-3"/>
          <w:w w:val="110"/>
        </w:rPr>
        <w:t>years, </w:t>
      </w:r>
      <w:r>
        <w:rPr>
          <w:color w:val="292425"/>
          <w:w w:val="110"/>
        </w:rPr>
        <w:t>and the personal </w:t>
      </w:r>
      <w:r>
        <w:rPr>
          <w:color w:val="292425"/>
          <w:spacing w:val="-4"/>
          <w:w w:val="110"/>
        </w:rPr>
        <w:t>sector’s </w:t>
      </w:r>
      <w:r>
        <w:rPr>
          <w:color w:val="292425"/>
          <w:w w:val="110"/>
        </w:rPr>
        <w:t>net financial deficit had been estimated </w:t>
      </w:r>
      <w:r>
        <w:rPr>
          <w:color w:val="292425"/>
          <w:spacing w:val="-4"/>
          <w:w w:val="110"/>
        </w:rPr>
        <w:t>to </w:t>
      </w:r>
      <w:r>
        <w:rPr>
          <w:color w:val="292425"/>
          <w:w w:val="110"/>
        </w:rPr>
        <w:t>be around zero in recent quarters. This implied that households had, in aggregate, been acquiring financial assets at the same </w:t>
      </w:r>
      <w:r>
        <w:rPr>
          <w:color w:val="292425"/>
          <w:spacing w:val="-4"/>
          <w:w w:val="110"/>
        </w:rPr>
        <w:t>rate </w:t>
      </w:r>
      <w:r>
        <w:rPr>
          <w:color w:val="292425"/>
          <w:w w:val="110"/>
        </w:rPr>
        <w:t>as debt. The aggregate financial balance data suggested that the risk of a sharp change </w:t>
      </w:r>
      <w:r>
        <w:rPr>
          <w:color w:val="292425"/>
          <w:spacing w:val="-4"/>
          <w:w w:val="110"/>
        </w:rPr>
        <w:t>to </w:t>
      </w:r>
      <w:r>
        <w:rPr>
          <w:color w:val="292425"/>
          <w:w w:val="110"/>
        </w:rPr>
        <w:t>consumption </w:t>
      </w:r>
      <w:r>
        <w:rPr>
          <w:color w:val="292425"/>
          <w:spacing w:val="-3"/>
          <w:w w:val="110"/>
        </w:rPr>
        <w:t>was </w:t>
      </w:r>
      <w:r>
        <w:rPr>
          <w:color w:val="292425"/>
          <w:w w:val="110"/>
        </w:rPr>
        <w:t>less than might be thought on the basis of the aggregate borrowing figures alone. But that risk depended on the balance sheet position of the household </w:t>
      </w:r>
      <w:r>
        <w:rPr>
          <w:color w:val="292425"/>
          <w:spacing w:val="-4"/>
          <w:w w:val="110"/>
        </w:rPr>
        <w:t>sector, </w:t>
      </w:r>
      <w:r>
        <w:rPr>
          <w:color w:val="292425"/>
          <w:w w:val="110"/>
        </w:rPr>
        <w:t>which in turn required an assessment of disaggregated data. </w:t>
      </w:r>
      <w:r>
        <w:rPr>
          <w:color w:val="292425"/>
          <w:spacing w:val="-4"/>
          <w:w w:val="110"/>
        </w:rPr>
        <w:t>Various </w:t>
      </w:r>
      <w:r>
        <w:rPr>
          <w:color w:val="292425"/>
          <w:w w:val="110"/>
        </w:rPr>
        <w:t>indicators suggested that output </w:t>
      </w:r>
      <w:r>
        <w:rPr>
          <w:color w:val="292425"/>
          <w:spacing w:val="-2"/>
          <w:w w:val="110"/>
        </w:rPr>
        <w:t>growth</w:t>
      </w:r>
      <w:r>
        <w:rPr>
          <w:color w:val="292425"/>
          <w:spacing w:val="-16"/>
          <w:w w:val="110"/>
        </w:rPr>
        <w:t> </w:t>
      </w:r>
      <w:r>
        <w:rPr>
          <w:color w:val="292425"/>
          <w:w w:val="110"/>
        </w:rPr>
        <w:t>might</w:t>
      </w:r>
      <w:r>
        <w:rPr>
          <w:color w:val="292425"/>
          <w:spacing w:val="-16"/>
          <w:w w:val="110"/>
        </w:rPr>
        <w:t> </w:t>
      </w:r>
      <w:r>
        <w:rPr>
          <w:color w:val="292425"/>
          <w:spacing w:val="-3"/>
          <w:w w:val="110"/>
        </w:rPr>
        <w:t>have</w:t>
      </w:r>
      <w:r>
        <w:rPr>
          <w:color w:val="292425"/>
          <w:spacing w:val="-15"/>
          <w:w w:val="110"/>
        </w:rPr>
        <w:t> </w:t>
      </w:r>
      <w:r>
        <w:rPr>
          <w:color w:val="292425"/>
          <w:spacing w:val="-3"/>
          <w:w w:val="110"/>
        </w:rPr>
        <w:t>slowed</w:t>
      </w:r>
      <w:r>
        <w:rPr>
          <w:color w:val="292425"/>
          <w:spacing w:val="-16"/>
          <w:w w:val="110"/>
        </w:rPr>
        <w:t> </w:t>
      </w:r>
      <w:r>
        <w:rPr>
          <w:color w:val="292425"/>
          <w:w w:val="110"/>
        </w:rPr>
        <w:t>in</w:t>
      </w:r>
      <w:r>
        <w:rPr>
          <w:color w:val="292425"/>
          <w:spacing w:val="-16"/>
          <w:w w:val="110"/>
        </w:rPr>
        <w:t> </w:t>
      </w:r>
      <w:r>
        <w:rPr>
          <w:color w:val="292425"/>
          <w:w w:val="110"/>
        </w:rPr>
        <w:t>Q4</w:t>
      </w:r>
      <w:r>
        <w:rPr>
          <w:color w:val="292425"/>
          <w:spacing w:val="-15"/>
          <w:w w:val="110"/>
        </w:rPr>
        <w:t> </w:t>
      </w:r>
      <w:r>
        <w:rPr>
          <w:color w:val="292425"/>
          <w:w w:val="110"/>
        </w:rPr>
        <w:t>and</w:t>
      </w:r>
      <w:r>
        <w:rPr>
          <w:color w:val="292425"/>
          <w:spacing w:val="-16"/>
          <w:w w:val="110"/>
        </w:rPr>
        <w:t> </w:t>
      </w:r>
      <w:r>
        <w:rPr>
          <w:color w:val="292425"/>
          <w:w w:val="110"/>
        </w:rPr>
        <w:t>there</w:t>
      </w:r>
      <w:r>
        <w:rPr>
          <w:color w:val="292425"/>
          <w:spacing w:val="-15"/>
          <w:w w:val="110"/>
        </w:rPr>
        <w:t> </w:t>
      </w:r>
      <w:r>
        <w:rPr>
          <w:color w:val="292425"/>
          <w:spacing w:val="-3"/>
          <w:w w:val="110"/>
        </w:rPr>
        <w:t>were</w:t>
      </w:r>
      <w:r>
        <w:rPr>
          <w:color w:val="292425"/>
          <w:spacing w:val="-16"/>
          <w:w w:val="110"/>
        </w:rPr>
        <w:t> </w:t>
      </w:r>
      <w:r>
        <w:rPr>
          <w:color w:val="292425"/>
          <w:w w:val="110"/>
        </w:rPr>
        <w:t>some</w:t>
      </w:r>
      <w:r>
        <w:rPr>
          <w:color w:val="292425"/>
          <w:spacing w:val="-16"/>
          <w:w w:val="110"/>
        </w:rPr>
        <w:t> </w:t>
      </w:r>
      <w:r>
        <w:rPr>
          <w:color w:val="292425"/>
          <w:spacing w:val="-3"/>
          <w:w w:val="110"/>
        </w:rPr>
        <w:t>tentative </w:t>
      </w:r>
      <w:r>
        <w:rPr>
          <w:color w:val="292425"/>
          <w:w w:val="110"/>
        </w:rPr>
        <w:t>signs</w:t>
      </w:r>
      <w:r>
        <w:rPr>
          <w:color w:val="292425"/>
          <w:spacing w:val="-15"/>
          <w:w w:val="110"/>
        </w:rPr>
        <w:t> </w:t>
      </w:r>
      <w:r>
        <w:rPr>
          <w:color w:val="292425"/>
          <w:w w:val="110"/>
        </w:rPr>
        <w:t>that</w:t>
      </w:r>
      <w:r>
        <w:rPr>
          <w:color w:val="292425"/>
          <w:spacing w:val="-14"/>
          <w:w w:val="110"/>
        </w:rPr>
        <w:t> </w:t>
      </w:r>
      <w:r>
        <w:rPr>
          <w:color w:val="292425"/>
          <w:w w:val="110"/>
        </w:rPr>
        <w:t>consumption</w:t>
      </w:r>
      <w:r>
        <w:rPr>
          <w:color w:val="292425"/>
          <w:spacing w:val="-14"/>
          <w:w w:val="110"/>
        </w:rPr>
        <w:t> </w:t>
      </w:r>
      <w:r>
        <w:rPr>
          <w:color w:val="292425"/>
          <w:spacing w:val="-2"/>
          <w:w w:val="110"/>
        </w:rPr>
        <w:t>growth</w:t>
      </w:r>
      <w:r>
        <w:rPr>
          <w:color w:val="292425"/>
          <w:spacing w:val="-14"/>
          <w:w w:val="110"/>
        </w:rPr>
        <w:t> </w:t>
      </w:r>
      <w:r>
        <w:rPr>
          <w:color w:val="292425"/>
          <w:w w:val="110"/>
        </w:rPr>
        <w:t>might</w:t>
      </w:r>
      <w:r>
        <w:rPr>
          <w:color w:val="292425"/>
          <w:spacing w:val="-14"/>
          <w:w w:val="110"/>
        </w:rPr>
        <w:t> </w:t>
      </w:r>
      <w:r>
        <w:rPr>
          <w:color w:val="292425"/>
          <w:spacing w:val="-3"/>
          <w:w w:val="110"/>
        </w:rPr>
        <w:t>have</w:t>
      </w:r>
      <w:r>
        <w:rPr>
          <w:color w:val="292425"/>
          <w:spacing w:val="-14"/>
          <w:w w:val="110"/>
        </w:rPr>
        <w:t> </w:t>
      </w:r>
      <w:r>
        <w:rPr>
          <w:color w:val="292425"/>
          <w:spacing w:val="-3"/>
          <w:w w:val="110"/>
        </w:rPr>
        <w:t>moderated</w:t>
      </w:r>
      <w:r>
        <w:rPr>
          <w:color w:val="292425"/>
          <w:spacing w:val="-14"/>
          <w:w w:val="110"/>
        </w:rPr>
        <w:t> </w:t>
      </w:r>
      <w:r>
        <w:rPr>
          <w:color w:val="292425"/>
          <w:spacing w:val="-3"/>
          <w:w w:val="110"/>
        </w:rPr>
        <w:t>over</w:t>
      </w:r>
      <w:r>
        <w:rPr>
          <w:color w:val="292425"/>
          <w:spacing w:val="-14"/>
          <w:w w:val="110"/>
        </w:rPr>
        <w:t> </w:t>
      </w:r>
      <w:r>
        <w:rPr>
          <w:color w:val="292425"/>
          <w:w w:val="110"/>
        </w:rPr>
        <w:t>the same period. House prices appeared </w:t>
      </w:r>
      <w:r>
        <w:rPr>
          <w:color w:val="292425"/>
          <w:spacing w:val="-4"/>
          <w:w w:val="110"/>
        </w:rPr>
        <w:t>to </w:t>
      </w:r>
      <w:r>
        <w:rPr>
          <w:color w:val="292425"/>
          <w:spacing w:val="-3"/>
          <w:w w:val="110"/>
        </w:rPr>
        <w:t>have </w:t>
      </w:r>
      <w:r>
        <w:rPr>
          <w:color w:val="292425"/>
          <w:w w:val="110"/>
        </w:rPr>
        <w:t>increased </w:t>
      </w:r>
      <w:r>
        <w:rPr>
          <w:color w:val="292425"/>
          <w:spacing w:val="-3"/>
          <w:w w:val="110"/>
        </w:rPr>
        <w:t>by </w:t>
      </w:r>
      <w:r>
        <w:rPr>
          <w:color w:val="292425"/>
          <w:w w:val="110"/>
        </w:rPr>
        <w:t>more in </w:t>
      </w:r>
      <w:r>
        <w:rPr>
          <w:color w:val="292425"/>
          <w:spacing w:val="-7"/>
          <w:w w:val="110"/>
        </w:rPr>
        <w:t>2002 </w:t>
      </w:r>
      <w:r>
        <w:rPr>
          <w:color w:val="292425"/>
          <w:w w:val="110"/>
        </w:rPr>
        <w:t>Q4 than had been envisaged in the November </w:t>
      </w:r>
      <w:r>
        <w:rPr>
          <w:i/>
          <w:color w:val="292425"/>
          <w:w w:val="110"/>
        </w:rPr>
        <w:t>Report</w:t>
      </w:r>
      <w:r>
        <w:rPr>
          <w:color w:val="292425"/>
          <w:w w:val="110"/>
        </w:rPr>
        <w:t>, although there </w:t>
      </w:r>
      <w:r>
        <w:rPr>
          <w:color w:val="292425"/>
          <w:spacing w:val="-3"/>
          <w:w w:val="110"/>
        </w:rPr>
        <w:t>were </w:t>
      </w:r>
      <w:r>
        <w:rPr>
          <w:color w:val="292425"/>
          <w:w w:val="110"/>
        </w:rPr>
        <w:t>some signs that the </w:t>
      </w:r>
      <w:r>
        <w:rPr>
          <w:color w:val="292425"/>
          <w:spacing w:val="-4"/>
          <w:w w:val="110"/>
        </w:rPr>
        <w:t>rate </w:t>
      </w:r>
      <w:r>
        <w:rPr>
          <w:color w:val="292425"/>
          <w:w w:val="110"/>
        </w:rPr>
        <w:t>of increase</w:t>
      </w:r>
      <w:r>
        <w:rPr>
          <w:color w:val="292425"/>
          <w:spacing w:val="-16"/>
          <w:w w:val="110"/>
        </w:rPr>
        <w:t> </w:t>
      </w:r>
      <w:r>
        <w:rPr>
          <w:color w:val="292425"/>
          <w:w w:val="110"/>
        </w:rPr>
        <w:t>might</w:t>
      </w:r>
      <w:r>
        <w:rPr>
          <w:color w:val="292425"/>
          <w:spacing w:val="-16"/>
          <w:w w:val="110"/>
        </w:rPr>
        <w:t> </w:t>
      </w:r>
      <w:r>
        <w:rPr>
          <w:color w:val="292425"/>
          <w:w w:val="110"/>
        </w:rPr>
        <w:t>be</w:t>
      </w:r>
      <w:r>
        <w:rPr>
          <w:color w:val="292425"/>
          <w:spacing w:val="-16"/>
          <w:w w:val="110"/>
        </w:rPr>
        <w:t> </w:t>
      </w:r>
      <w:r>
        <w:rPr>
          <w:color w:val="292425"/>
          <w:w w:val="110"/>
        </w:rPr>
        <w:t>beginning</w:t>
      </w:r>
      <w:r>
        <w:rPr>
          <w:color w:val="292425"/>
          <w:spacing w:val="-16"/>
          <w:w w:val="110"/>
        </w:rPr>
        <w:t> </w:t>
      </w:r>
      <w:r>
        <w:rPr>
          <w:color w:val="292425"/>
          <w:spacing w:val="-4"/>
          <w:w w:val="110"/>
        </w:rPr>
        <w:t>to</w:t>
      </w:r>
      <w:r>
        <w:rPr>
          <w:color w:val="292425"/>
          <w:spacing w:val="-16"/>
          <w:w w:val="110"/>
        </w:rPr>
        <w:t> </w:t>
      </w:r>
      <w:r>
        <w:rPr>
          <w:color w:val="292425"/>
          <w:spacing w:val="-3"/>
          <w:w w:val="110"/>
        </w:rPr>
        <w:t>moderate.</w:t>
      </w:r>
      <w:r>
        <w:rPr>
          <w:color w:val="292425"/>
          <w:spacing w:val="24"/>
          <w:w w:val="110"/>
        </w:rPr>
        <w:t> </w:t>
      </w:r>
      <w:r>
        <w:rPr>
          <w:color w:val="292425"/>
          <w:w w:val="110"/>
        </w:rPr>
        <w:t>Demand</w:t>
      </w:r>
      <w:r>
        <w:rPr>
          <w:color w:val="292425"/>
          <w:spacing w:val="-16"/>
          <w:w w:val="110"/>
        </w:rPr>
        <w:t> </w:t>
      </w:r>
      <w:r>
        <w:rPr>
          <w:color w:val="292425"/>
          <w:w w:val="110"/>
        </w:rPr>
        <w:t>and</w:t>
      </w:r>
      <w:r>
        <w:rPr>
          <w:color w:val="292425"/>
          <w:spacing w:val="-16"/>
          <w:w w:val="110"/>
        </w:rPr>
        <w:t> </w:t>
      </w:r>
      <w:r>
        <w:rPr>
          <w:color w:val="292425"/>
          <w:w w:val="110"/>
        </w:rPr>
        <w:t>supply conditions in the labour </w:t>
      </w:r>
      <w:r>
        <w:rPr>
          <w:color w:val="292425"/>
          <w:spacing w:val="-2"/>
          <w:w w:val="110"/>
        </w:rPr>
        <w:t>market </w:t>
      </w:r>
      <w:r>
        <w:rPr>
          <w:color w:val="292425"/>
          <w:w w:val="110"/>
        </w:rPr>
        <w:t>had remained broadly stable. Spot oil prices had risen, and the associated impact on petrol prices implied some </w:t>
      </w:r>
      <w:r>
        <w:rPr>
          <w:color w:val="292425"/>
          <w:spacing w:val="-3"/>
          <w:w w:val="110"/>
        </w:rPr>
        <w:t>short-term upward pressure </w:t>
      </w:r>
      <w:r>
        <w:rPr>
          <w:color w:val="292425"/>
          <w:w w:val="110"/>
        </w:rPr>
        <w:t>on RPIX inflation. </w:t>
      </w:r>
      <w:r>
        <w:rPr>
          <w:color w:val="292425"/>
          <w:spacing w:val="-3"/>
          <w:w w:val="110"/>
        </w:rPr>
        <w:t>Overall, </w:t>
      </w:r>
      <w:r>
        <w:rPr>
          <w:color w:val="292425"/>
          <w:w w:val="110"/>
        </w:rPr>
        <w:t>inflation in </w:t>
      </w:r>
      <w:r>
        <w:rPr>
          <w:color w:val="292425"/>
          <w:spacing w:val="-7"/>
          <w:w w:val="110"/>
        </w:rPr>
        <w:t>2003 </w:t>
      </w:r>
      <w:r>
        <w:rPr>
          <w:color w:val="292425"/>
          <w:w w:val="110"/>
        </w:rPr>
        <w:t>Q1 would probably be higher than projected in the November</w:t>
      </w:r>
      <w:r>
        <w:rPr>
          <w:color w:val="292425"/>
          <w:spacing w:val="-40"/>
          <w:w w:val="110"/>
        </w:rPr>
        <w:t> </w:t>
      </w:r>
      <w:r>
        <w:rPr>
          <w:i/>
          <w:color w:val="292425"/>
          <w:w w:val="110"/>
        </w:rPr>
        <w:t>Report</w:t>
      </w:r>
      <w:r>
        <w:rPr>
          <w:color w:val="292425"/>
          <w:w w:val="110"/>
        </w:rPr>
        <w:t>.</w:t>
      </w:r>
    </w:p>
    <w:p>
      <w:pPr>
        <w:pStyle w:val="BodyText"/>
        <w:spacing w:before="11"/>
        <w:rPr>
          <w:sz w:val="22"/>
        </w:rPr>
      </w:pPr>
    </w:p>
    <w:p>
      <w:pPr>
        <w:pStyle w:val="BodyText"/>
        <w:spacing w:line="292" w:lineRule="auto"/>
        <w:ind w:left="5079" w:right="165"/>
      </w:pPr>
      <w:r>
        <w:rPr>
          <w:color w:val="292425"/>
          <w:w w:val="110"/>
        </w:rPr>
        <w:t>In discussing the immediate policy decision, the </w:t>
      </w:r>
      <w:r>
        <w:rPr>
          <w:color w:val="292425"/>
          <w:spacing w:val="-3"/>
          <w:w w:val="110"/>
        </w:rPr>
        <w:t>Committee </w:t>
      </w:r>
      <w:r>
        <w:rPr>
          <w:color w:val="292425"/>
          <w:w w:val="110"/>
        </w:rPr>
        <w:t>agreed</w:t>
      </w:r>
      <w:r>
        <w:rPr>
          <w:color w:val="292425"/>
          <w:spacing w:val="-16"/>
          <w:w w:val="110"/>
        </w:rPr>
        <w:t> </w:t>
      </w:r>
      <w:r>
        <w:rPr>
          <w:color w:val="292425"/>
          <w:w w:val="110"/>
        </w:rPr>
        <w:t>that,</w:t>
      </w:r>
      <w:r>
        <w:rPr>
          <w:color w:val="292425"/>
          <w:spacing w:val="-16"/>
          <w:w w:val="110"/>
        </w:rPr>
        <w:t> </w:t>
      </w:r>
      <w:r>
        <w:rPr>
          <w:color w:val="292425"/>
          <w:w w:val="110"/>
        </w:rPr>
        <w:t>although</w:t>
      </w:r>
      <w:r>
        <w:rPr>
          <w:color w:val="292425"/>
          <w:spacing w:val="-16"/>
          <w:w w:val="110"/>
        </w:rPr>
        <w:t> </w:t>
      </w:r>
      <w:r>
        <w:rPr>
          <w:color w:val="292425"/>
          <w:w w:val="110"/>
        </w:rPr>
        <w:t>there</w:t>
      </w:r>
      <w:r>
        <w:rPr>
          <w:color w:val="292425"/>
          <w:spacing w:val="-16"/>
          <w:w w:val="110"/>
        </w:rPr>
        <w:t> </w:t>
      </w:r>
      <w:r>
        <w:rPr>
          <w:color w:val="292425"/>
          <w:spacing w:val="-3"/>
          <w:w w:val="110"/>
        </w:rPr>
        <w:t>was</w:t>
      </w:r>
      <w:r>
        <w:rPr>
          <w:color w:val="292425"/>
          <w:spacing w:val="-15"/>
          <w:w w:val="110"/>
        </w:rPr>
        <w:t> </w:t>
      </w:r>
      <w:r>
        <w:rPr>
          <w:color w:val="292425"/>
          <w:w w:val="110"/>
        </w:rPr>
        <w:t>a</w:t>
      </w:r>
      <w:r>
        <w:rPr>
          <w:color w:val="292425"/>
          <w:spacing w:val="-16"/>
          <w:w w:val="110"/>
        </w:rPr>
        <w:t> </w:t>
      </w:r>
      <w:r>
        <w:rPr>
          <w:color w:val="292425"/>
          <w:w w:val="110"/>
        </w:rPr>
        <w:t>wide</w:t>
      </w:r>
      <w:r>
        <w:rPr>
          <w:color w:val="292425"/>
          <w:spacing w:val="-16"/>
          <w:w w:val="110"/>
        </w:rPr>
        <w:t> </w:t>
      </w:r>
      <w:r>
        <w:rPr>
          <w:color w:val="292425"/>
          <w:w w:val="110"/>
        </w:rPr>
        <w:t>range</w:t>
      </w:r>
      <w:r>
        <w:rPr>
          <w:color w:val="292425"/>
          <w:spacing w:val="-16"/>
          <w:w w:val="110"/>
        </w:rPr>
        <w:t> </w:t>
      </w:r>
      <w:r>
        <w:rPr>
          <w:color w:val="292425"/>
          <w:w w:val="110"/>
        </w:rPr>
        <w:t>of</w:t>
      </w:r>
      <w:r>
        <w:rPr>
          <w:color w:val="292425"/>
          <w:spacing w:val="-15"/>
          <w:w w:val="110"/>
        </w:rPr>
        <w:t> </w:t>
      </w:r>
      <w:r>
        <w:rPr>
          <w:color w:val="292425"/>
          <w:w w:val="110"/>
        </w:rPr>
        <w:t>information</w:t>
      </w:r>
      <w:r>
        <w:rPr>
          <w:color w:val="292425"/>
          <w:spacing w:val="-16"/>
          <w:w w:val="110"/>
        </w:rPr>
        <w:t> </w:t>
      </w:r>
      <w:r>
        <w:rPr>
          <w:color w:val="292425"/>
          <w:spacing w:val="-4"/>
          <w:w w:val="110"/>
        </w:rPr>
        <w:t>to </w:t>
      </w:r>
      <w:r>
        <w:rPr>
          <w:color w:val="292425"/>
          <w:spacing w:val="-3"/>
          <w:w w:val="110"/>
        </w:rPr>
        <w:t>take </w:t>
      </w:r>
      <w:r>
        <w:rPr>
          <w:color w:val="292425"/>
          <w:w w:val="110"/>
        </w:rPr>
        <w:t>into account this month, the net impact of the news </w:t>
      </w:r>
      <w:r>
        <w:rPr>
          <w:color w:val="292425"/>
          <w:spacing w:val="-3"/>
          <w:w w:val="110"/>
        </w:rPr>
        <w:t>was </w:t>
      </w:r>
      <w:r>
        <w:rPr>
          <w:color w:val="292425"/>
          <w:w w:val="110"/>
        </w:rPr>
        <w:t>difficult</w:t>
      </w:r>
      <w:r>
        <w:rPr>
          <w:color w:val="292425"/>
          <w:spacing w:val="-27"/>
          <w:w w:val="110"/>
        </w:rPr>
        <w:t> </w:t>
      </w:r>
      <w:r>
        <w:rPr>
          <w:color w:val="292425"/>
          <w:spacing w:val="-4"/>
          <w:w w:val="110"/>
        </w:rPr>
        <w:t>to</w:t>
      </w:r>
      <w:r>
        <w:rPr>
          <w:color w:val="292425"/>
          <w:spacing w:val="-27"/>
          <w:w w:val="110"/>
        </w:rPr>
        <w:t> </w:t>
      </w:r>
      <w:r>
        <w:rPr>
          <w:color w:val="292425"/>
          <w:w w:val="110"/>
        </w:rPr>
        <w:t>assess.</w:t>
      </w:r>
      <w:r>
        <w:rPr>
          <w:color w:val="292425"/>
          <w:spacing w:val="3"/>
          <w:w w:val="110"/>
        </w:rPr>
        <w:t> </w:t>
      </w:r>
      <w:r>
        <w:rPr>
          <w:color w:val="292425"/>
          <w:w w:val="110"/>
        </w:rPr>
        <w:t>The</w:t>
      </w:r>
      <w:r>
        <w:rPr>
          <w:color w:val="292425"/>
          <w:spacing w:val="-27"/>
          <w:w w:val="110"/>
        </w:rPr>
        <w:t> </w:t>
      </w:r>
      <w:r>
        <w:rPr>
          <w:color w:val="292425"/>
          <w:w w:val="110"/>
        </w:rPr>
        <w:t>world</w:t>
      </w:r>
      <w:r>
        <w:rPr>
          <w:color w:val="292425"/>
          <w:spacing w:val="-26"/>
          <w:w w:val="110"/>
        </w:rPr>
        <w:t> </w:t>
      </w:r>
      <w:r>
        <w:rPr>
          <w:color w:val="292425"/>
          <w:w w:val="110"/>
        </w:rPr>
        <w:t>economy</w:t>
      </w:r>
      <w:r>
        <w:rPr>
          <w:color w:val="292425"/>
          <w:spacing w:val="-27"/>
          <w:w w:val="110"/>
        </w:rPr>
        <w:t> </w:t>
      </w:r>
      <w:r>
        <w:rPr>
          <w:color w:val="292425"/>
          <w:spacing w:val="-3"/>
          <w:w w:val="110"/>
        </w:rPr>
        <w:t>was</w:t>
      </w:r>
      <w:r>
        <w:rPr>
          <w:color w:val="292425"/>
          <w:spacing w:val="-26"/>
          <w:w w:val="110"/>
        </w:rPr>
        <w:t> </w:t>
      </w:r>
      <w:r>
        <w:rPr>
          <w:color w:val="292425"/>
          <w:w w:val="110"/>
        </w:rPr>
        <w:t>on</w:t>
      </w:r>
      <w:r>
        <w:rPr>
          <w:color w:val="292425"/>
          <w:spacing w:val="-27"/>
          <w:w w:val="110"/>
        </w:rPr>
        <w:t> </w:t>
      </w:r>
      <w:r>
        <w:rPr>
          <w:color w:val="292425"/>
          <w:w w:val="110"/>
        </w:rPr>
        <w:t>balance</w:t>
      </w:r>
      <w:r>
        <w:rPr>
          <w:color w:val="292425"/>
          <w:spacing w:val="-27"/>
          <w:w w:val="110"/>
        </w:rPr>
        <w:t> </w:t>
      </w:r>
      <w:r>
        <w:rPr>
          <w:color w:val="292425"/>
          <w:w w:val="110"/>
        </w:rPr>
        <w:t>slightly </w:t>
      </w:r>
      <w:r>
        <w:rPr>
          <w:color w:val="292425"/>
          <w:spacing w:val="-4"/>
          <w:w w:val="110"/>
        </w:rPr>
        <w:t>weaker. </w:t>
      </w:r>
      <w:r>
        <w:rPr>
          <w:color w:val="292425"/>
          <w:w w:val="110"/>
        </w:rPr>
        <w:t>The effects of the current international political tensions </w:t>
      </w:r>
      <w:r>
        <w:rPr>
          <w:color w:val="292425"/>
          <w:spacing w:val="-3"/>
          <w:w w:val="110"/>
        </w:rPr>
        <w:t>were </w:t>
      </w:r>
      <w:r>
        <w:rPr>
          <w:color w:val="292425"/>
          <w:w w:val="110"/>
        </w:rPr>
        <w:t>not </w:t>
      </w:r>
      <w:r>
        <w:rPr>
          <w:color w:val="292425"/>
          <w:spacing w:val="-3"/>
          <w:w w:val="110"/>
        </w:rPr>
        <w:t>clear, </w:t>
      </w:r>
      <w:r>
        <w:rPr>
          <w:color w:val="292425"/>
          <w:w w:val="110"/>
        </w:rPr>
        <w:t>although they might be having some dampening effect on survey indicators of confidence, and perhaps also on demand, both in the </w:t>
      </w:r>
      <w:r>
        <w:rPr>
          <w:color w:val="292425"/>
          <w:spacing w:val="-3"/>
          <w:w w:val="110"/>
        </w:rPr>
        <w:t>rest </w:t>
      </w:r>
      <w:r>
        <w:rPr>
          <w:color w:val="292425"/>
          <w:w w:val="110"/>
        </w:rPr>
        <w:t>of the world and the United Kingdom. </w:t>
      </w:r>
      <w:r>
        <w:rPr>
          <w:color w:val="292425"/>
          <w:spacing w:val="-4"/>
          <w:w w:val="110"/>
        </w:rPr>
        <w:t>Various </w:t>
      </w:r>
      <w:r>
        <w:rPr>
          <w:color w:val="292425"/>
          <w:w w:val="110"/>
        </w:rPr>
        <w:t>arguments, </w:t>
      </w:r>
      <w:r>
        <w:rPr>
          <w:color w:val="292425"/>
          <w:spacing w:val="-3"/>
          <w:w w:val="110"/>
        </w:rPr>
        <w:t>taken together, </w:t>
      </w:r>
      <w:r>
        <w:rPr>
          <w:color w:val="292425"/>
          <w:w w:val="110"/>
        </w:rPr>
        <w:t>implied no change in the repo </w:t>
      </w:r>
      <w:r>
        <w:rPr>
          <w:color w:val="292425"/>
          <w:spacing w:val="-4"/>
          <w:w w:val="110"/>
        </w:rPr>
        <w:t>rate </w:t>
      </w:r>
      <w:r>
        <w:rPr>
          <w:color w:val="292425"/>
          <w:spacing w:val="-3"/>
          <w:w w:val="110"/>
        </w:rPr>
        <w:t>was </w:t>
      </w:r>
      <w:r>
        <w:rPr>
          <w:color w:val="292425"/>
          <w:w w:val="110"/>
        </w:rPr>
        <w:t>needed this month. First, although</w:t>
      </w:r>
      <w:r>
        <w:rPr>
          <w:color w:val="292425"/>
          <w:spacing w:val="-18"/>
          <w:w w:val="110"/>
        </w:rPr>
        <w:t> </w:t>
      </w:r>
      <w:r>
        <w:rPr>
          <w:color w:val="292425"/>
          <w:w w:val="110"/>
        </w:rPr>
        <w:t>the</w:t>
      </w:r>
      <w:r>
        <w:rPr>
          <w:color w:val="292425"/>
          <w:spacing w:val="-17"/>
          <w:w w:val="110"/>
        </w:rPr>
        <w:t> </w:t>
      </w:r>
      <w:r>
        <w:rPr>
          <w:color w:val="292425"/>
          <w:w w:val="110"/>
        </w:rPr>
        <w:t>balance</w:t>
      </w:r>
      <w:r>
        <w:rPr>
          <w:color w:val="292425"/>
          <w:spacing w:val="-17"/>
          <w:w w:val="110"/>
        </w:rPr>
        <w:t> </w:t>
      </w:r>
      <w:r>
        <w:rPr>
          <w:color w:val="292425"/>
          <w:w w:val="110"/>
        </w:rPr>
        <w:t>of</w:t>
      </w:r>
      <w:r>
        <w:rPr>
          <w:color w:val="292425"/>
          <w:spacing w:val="-17"/>
          <w:w w:val="110"/>
        </w:rPr>
        <w:t> </w:t>
      </w:r>
      <w:r>
        <w:rPr>
          <w:color w:val="292425"/>
          <w:w w:val="110"/>
        </w:rPr>
        <w:t>indicators</w:t>
      </w:r>
      <w:r>
        <w:rPr>
          <w:color w:val="292425"/>
          <w:spacing w:val="-18"/>
          <w:w w:val="110"/>
        </w:rPr>
        <w:t> </w:t>
      </w:r>
      <w:r>
        <w:rPr>
          <w:color w:val="292425"/>
          <w:w w:val="110"/>
        </w:rPr>
        <w:t>on</w:t>
      </w:r>
      <w:r>
        <w:rPr>
          <w:color w:val="292425"/>
          <w:spacing w:val="-17"/>
          <w:w w:val="110"/>
        </w:rPr>
        <w:t> </w:t>
      </w:r>
      <w:r>
        <w:rPr>
          <w:color w:val="292425"/>
          <w:w w:val="110"/>
        </w:rPr>
        <w:t>the</w:t>
      </w:r>
      <w:r>
        <w:rPr>
          <w:color w:val="292425"/>
          <w:spacing w:val="-17"/>
          <w:w w:val="110"/>
        </w:rPr>
        <w:t> </w:t>
      </w:r>
      <w:r>
        <w:rPr>
          <w:color w:val="292425"/>
          <w:w w:val="110"/>
        </w:rPr>
        <w:t>world</w:t>
      </w:r>
      <w:r>
        <w:rPr>
          <w:color w:val="292425"/>
          <w:spacing w:val="-17"/>
          <w:w w:val="110"/>
        </w:rPr>
        <w:t> </w:t>
      </w:r>
      <w:r>
        <w:rPr>
          <w:color w:val="292425"/>
          <w:w w:val="110"/>
        </w:rPr>
        <w:t>economy</w:t>
      </w:r>
      <w:r>
        <w:rPr>
          <w:color w:val="292425"/>
          <w:spacing w:val="-17"/>
          <w:w w:val="110"/>
        </w:rPr>
        <w:t> </w:t>
      </w:r>
      <w:r>
        <w:rPr>
          <w:color w:val="292425"/>
          <w:spacing w:val="-3"/>
          <w:w w:val="110"/>
        </w:rPr>
        <w:t>was </w:t>
      </w:r>
      <w:r>
        <w:rPr>
          <w:color w:val="292425"/>
          <w:w w:val="110"/>
        </w:rPr>
        <w:t>probably</w:t>
      </w:r>
      <w:r>
        <w:rPr>
          <w:color w:val="292425"/>
          <w:spacing w:val="-18"/>
          <w:w w:val="110"/>
        </w:rPr>
        <w:t> </w:t>
      </w:r>
      <w:r>
        <w:rPr>
          <w:color w:val="292425"/>
          <w:w w:val="110"/>
        </w:rPr>
        <w:t>negative</w:t>
      </w:r>
      <w:r>
        <w:rPr>
          <w:color w:val="292425"/>
          <w:spacing w:val="-17"/>
          <w:w w:val="110"/>
        </w:rPr>
        <w:t> </w:t>
      </w:r>
      <w:r>
        <w:rPr>
          <w:color w:val="292425"/>
          <w:w w:val="110"/>
        </w:rPr>
        <w:t>on</w:t>
      </w:r>
      <w:r>
        <w:rPr>
          <w:color w:val="292425"/>
          <w:spacing w:val="-18"/>
          <w:w w:val="110"/>
        </w:rPr>
        <w:t> </w:t>
      </w:r>
      <w:r>
        <w:rPr>
          <w:color w:val="292425"/>
          <w:w w:val="110"/>
        </w:rPr>
        <w:t>the</w:t>
      </w:r>
      <w:r>
        <w:rPr>
          <w:color w:val="292425"/>
          <w:spacing w:val="-18"/>
          <w:w w:val="110"/>
        </w:rPr>
        <w:t> </w:t>
      </w:r>
      <w:r>
        <w:rPr>
          <w:color w:val="292425"/>
          <w:w w:val="110"/>
        </w:rPr>
        <w:t>month,</w:t>
      </w:r>
      <w:r>
        <w:rPr>
          <w:color w:val="292425"/>
          <w:spacing w:val="-17"/>
          <w:w w:val="110"/>
        </w:rPr>
        <w:t> </w:t>
      </w:r>
      <w:r>
        <w:rPr>
          <w:color w:val="292425"/>
          <w:w w:val="110"/>
        </w:rPr>
        <w:t>the</w:t>
      </w:r>
      <w:r>
        <w:rPr>
          <w:color w:val="292425"/>
          <w:spacing w:val="-18"/>
          <w:w w:val="110"/>
        </w:rPr>
        <w:t> </w:t>
      </w:r>
      <w:r>
        <w:rPr>
          <w:color w:val="292425"/>
          <w:w w:val="110"/>
        </w:rPr>
        <w:t>impact</w:t>
      </w:r>
      <w:r>
        <w:rPr>
          <w:color w:val="292425"/>
          <w:spacing w:val="-17"/>
          <w:w w:val="110"/>
        </w:rPr>
        <w:t> </w:t>
      </w:r>
      <w:r>
        <w:rPr>
          <w:color w:val="292425"/>
          <w:w w:val="110"/>
        </w:rPr>
        <w:t>on</w:t>
      </w:r>
      <w:r>
        <w:rPr>
          <w:color w:val="292425"/>
          <w:spacing w:val="-18"/>
          <w:w w:val="110"/>
        </w:rPr>
        <w:t> </w:t>
      </w:r>
      <w:r>
        <w:rPr>
          <w:color w:val="292425"/>
          <w:w w:val="110"/>
        </w:rPr>
        <w:t>UK</w:t>
      </w:r>
      <w:r>
        <w:rPr>
          <w:color w:val="292425"/>
          <w:spacing w:val="-17"/>
          <w:w w:val="110"/>
        </w:rPr>
        <w:t> </w:t>
      </w:r>
      <w:r>
        <w:rPr>
          <w:color w:val="292425"/>
          <w:w w:val="110"/>
        </w:rPr>
        <w:t>inflation</w:t>
      </w:r>
      <w:r>
        <w:rPr>
          <w:color w:val="292425"/>
          <w:spacing w:val="-18"/>
          <w:w w:val="110"/>
        </w:rPr>
        <w:t> </w:t>
      </w:r>
      <w:r>
        <w:rPr>
          <w:color w:val="292425"/>
          <w:w w:val="110"/>
        </w:rPr>
        <w:t>in the medium </w:t>
      </w:r>
      <w:r>
        <w:rPr>
          <w:color w:val="292425"/>
          <w:spacing w:val="-3"/>
          <w:w w:val="110"/>
        </w:rPr>
        <w:t>term </w:t>
      </w:r>
      <w:r>
        <w:rPr>
          <w:color w:val="292425"/>
          <w:w w:val="110"/>
        </w:rPr>
        <w:t>might be relatively limited. Second, house price</w:t>
      </w:r>
      <w:r>
        <w:rPr>
          <w:color w:val="292425"/>
          <w:spacing w:val="-12"/>
          <w:w w:val="110"/>
        </w:rPr>
        <w:t> </w:t>
      </w:r>
      <w:r>
        <w:rPr>
          <w:color w:val="292425"/>
          <w:w w:val="110"/>
        </w:rPr>
        <w:t>inflation</w:t>
      </w:r>
      <w:r>
        <w:rPr>
          <w:color w:val="292425"/>
          <w:spacing w:val="-11"/>
          <w:w w:val="110"/>
        </w:rPr>
        <w:t> </w:t>
      </w:r>
      <w:r>
        <w:rPr>
          <w:color w:val="292425"/>
          <w:w w:val="110"/>
        </w:rPr>
        <w:t>looked</w:t>
      </w:r>
      <w:r>
        <w:rPr>
          <w:color w:val="292425"/>
          <w:spacing w:val="-11"/>
          <w:w w:val="110"/>
        </w:rPr>
        <w:t> </w:t>
      </w:r>
      <w:r>
        <w:rPr>
          <w:color w:val="292425"/>
          <w:w w:val="110"/>
        </w:rPr>
        <w:t>likely</w:t>
      </w:r>
      <w:r>
        <w:rPr>
          <w:color w:val="292425"/>
          <w:spacing w:val="-12"/>
          <w:w w:val="110"/>
        </w:rPr>
        <w:t> </w:t>
      </w:r>
      <w:r>
        <w:rPr>
          <w:color w:val="292425"/>
          <w:spacing w:val="-4"/>
          <w:w w:val="110"/>
        </w:rPr>
        <w:t>to</w:t>
      </w:r>
      <w:r>
        <w:rPr>
          <w:color w:val="292425"/>
          <w:spacing w:val="-11"/>
          <w:w w:val="110"/>
        </w:rPr>
        <w:t> </w:t>
      </w:r>
      <w:r>
        <w:rPr>
          <w:color w:val="292425"/>
          <w:spacing w:val="-3"/>
          <w:w w:val="110"/>
        </w:rPr>
        <w:t>have</w:t>
      </w:r>
      <w:r>
        <w:rPr>
          <w:color w:val="292425"/>
          <w:spacing w:val="-11"/>
          <w:w w:val="110"/>
        </w:rPr>
        <w:t> </w:t>
      </w:r>
      <w:r>
        <w:rPr>
          <w:color w:val="292425"/>
          <w:w w:val="110"/>
        </w:rPr>
        <w:t>been</w:t>
      </w:r>
      <w:r>
        <w:rPr>
          <w:color w:val="292425"/>
          <w:spacing w:val="-12"/>
          <w:w w:val="110"/>
        </w:rPr>
        <w:t> </w:t>
      </w:r>
      <w:r>
        <w:rPr>
          <w:color w:val="292425"/>
          <w:w w:val="110"/>
        </w:rPr>
        <w:t>stronger</w:t>
      </w:r>
      <w:r>
        <w:rPr>
          <w:color w:val="292425"/>
          <w:spacing w:val="-11"/>
          <w:w w:val="110"/>
        </w:rPr>
        <w:t> </w:t>
      </w:r>
      <w:r>
        <w:rPr>
          <w:color w:val="292425"/>
          <w:w w:val="110"/>
        </w:rPr>
        <w:t>in</w:t>
      </w:r>
      <w:r>
        <w:rPr>
          <w:color w:val="292425"/>
          <w:spacing w:val="-11"/>
          <w:w w:val="110"/>
        </w:rPr>
        <w:t> </w:t>
      </w:r>
      <w:r>
        <w:rPr>
          <w:color w:val="292425"/>
          <w:spacing w:val="-7"/>
          <w:w w:val="110"/>
        </w:rPr>
        <w:t>2002</w:t>
      </w:r>
      <w:r>
        <w:rPr>
          <w:color w:val="292425"/>
          <w:spacing w:val="-12"/>
          <w:w w:val="110"/>
        </w:rPr>
        <w:t> </w:t>
      </w:r>
      <w:r>
        <w:rPr>
          <w:color w:val="292425"/>
          <w:w w:val="110"/>
        </w:rPr>
        <w:t>Q4 than </w:t>
      </w:r>
      <w:r>
        <w:rPr>
          <w:color w:val="292425"/>
          <w:spacing w:val="-3"/>
          <w:w w:val="110"/>
        </w:rPr>
        <w:t>projected </w:t>
      </w:r>
      <w:r>
        <w:rPr>
          <w:color w:val="292425"/>
          <w:w w:val="110"/>
        </w:rPr>
        <w:t>in </w:t>
      </w:r>
      <w:r>
        <w:rPr>
          <w:color w:val="292425"/>
          <w:spacing w:val="-3"/>
          <w:w w:val="110"/>
        </w:rPr>
        <w:t>November. </w:t>
      </w:r>
      <w:r>
        <w:rPr>
          <w:color w:val="292425"/>
          <w:w w:val="110"/>
        </w:rPr>
        <w:t>Third, the evidence that consumption</w:t>
      </w:r>
      <w:r>
        <w:rPr>
          <w:color w:val="292425"/>
          <w:spacing w:val="-13"/>
          <w:w w:val="110"/>
        </w:rPr>
        <w:t> </w:t>
      </w:r>
      <w:r>
        <w:rPr>
          <w:color w:val="292425"/>
          <w:spacing w:val="-2"/>
          <w:w w:val="110"/>
        </w:rPr>
        <w:t>growth</w:t>
      </w:r>
      <w:r>
        <w:rPr>
          <w:color w:val="292425"/>
          <w:spacing w:val="-13"/>
          <w:w w:val="110"/>
        </w:rPr>
        <w:t> </w:t>
      </w:r>
      <w:r>
        <w:rPr>
          <w:color w:val="292425"/>
          <w:spacing w:val="-3"/>
          <w:w w:val="110"/>
        </w:rPr>
        <w:t>was</w:t>
      </w:r>
      <w:r>
        <w:rPr>
          <w:color w:val="292425"/>
          <w:spacing w:val="-13"/>
          <w:w w:val="110"/>
        </w:rPr>
        <w:t> </w:t>
      </w:r>
      <w:r>
        <w:rPr>
          <w:color w:val="292425"/>
          <w:w w:val="110"/>
        </w:rPr>
        <w:t>moderating</w:t>
      </w:r>
      <w:r>
        <w:rPr>
          <w:color w:val="292425"/>
          <w:spacing w:val="-12"/>
          <w:w w:val="110"/>
        </w:rPr>
        <w:t> </w:t>
      </w:r>
      <w:r>
        <w:rPr>
          <w:color w:val="292425"/>
          <w:spacing w:val="-3"/>
          <w:w w:val="110"/>
        </w:rPr>
        <w:t>was</w:t>
      </w:r>
      <w:r>
        <w:rPr>
          <w:color w:val="292425"/>
          <w:spacing w:val="-13"/>
          <w:w w:val="110"/>
        </w:rPr>
        <w:t> </w:t>
      </w:r>
      <w:r>
        <w:rPr>
          <w:color w:val="292425"/>
          <w:w w:val="110"/>
        </w:rPr>
        <w:t>still</w:t>
      </w:r>
      <w:r>
        <w:rPr>
          <w:color w:val="292425"/>
          <w:spacing w:val="-13"/>
          <w:w w:val="110"/>
        </w:rPr>
        <w:t> </w:t>
      </w:r>
      <w:r>
        <w:rPr>
          <w:color w:val="292425"/>
          <w:spacing w:val="-3"/>
          <w:w w:val="110"/>
        </w:rPr>
        <w:t>tentative.</w:t>
      </w:r>
    </w:p>
    <w:p>
      <w:pPr>
        <w:pStyle w:val="BodyText"/>
        <w:spacing w:line="292" w:lineRule="auto"/>
        <w:ind w:left="5079" w:right="232"/>
      </w:pPr>
      <w:r>
        <w:rPr>
          <w:color w:val="292425"/>
          <w:w w:val="110"/>
        </w:rPr>
        <w:t>Fourth, the depreciation of sterling and the fall in short and medium-term</w:t>
      </w:r>
      <w:r>
        <w:rPr>
          <w:color w:val="292425"/>
          <w:spacing w:val="-13"/>
          <w:w w:val="110"/>
        </w:rPr>
        <w:t> </w:t>
      </w:r>
      <w:r>
        <w:rPr>
          <w:color w:val="292425"/>
          <w:spacing w:val="-3"/>
          <w:w w:val="110"/>
        </w:rPr>
        <w:t>interest</w:t>
      </w:r>
      <w:r>
        <w:rPr>
          <w:color w:val="292425"/>
          <w:spacing w:val="-13"/>
          <w:w w:val="110"/>
        </w:rPr>
        <w:t> </w:t>
      </w:r>
      <w:r>
        <w:rPr>
          <w:color w:val="292425"/>
          <w:spacing w:val="-4"/>
          <w:w w:val="110"/>
        </w:rPr>
        <w:t>rates</w:t>
      </w:r>
      <w:r>
        <w:rPr>
          <w:color w:val="292425"/>
          <w:spacing w:val="-13"/>
          <w:w w:val="110"/>
        </w:rPr>
        <w:t> </w:t>
      </w:r>
      <w:r>
        <w:rPr>
          <w:color w:val="292425"/>
          <w:w w:val="110"/>
        </w:rPr>
        <w:t>would</w:t>
      </w:r>
      <w:r>
        <w:rPr>
          <w:color w:val="292425"/>
          <w:spacing w:val="-13"/>
          <w:w w:val="110"/>
        </w:rPr>
        <w:t> </w:t>
      </w:r>
      <w:r>
        <w:rPr>
          <w:color w:val="292425"/>
          <w:w w:val="110"/>
        </w:rPr>
        <w:t>support</w:t>
      </w:r>
      <w:r>
        <w:rPr>
          <w:color w:val="292425"/>
          <w:spacing w:val="-13"/>
          <w:w w:val="110"/>
        </w:rPr>
        <w:t> </w:t>
      </w:r>
      <w:r>
        <w:rPr>
          <w:color w:val="292425"/>
          <w:w w:val="110"/>
        </w:rPr>
        <w:t>activity</w:t>
      </w:r>
      <w:r>
        <w:rPr>
          <w:color w:val="292425"/>
          <w:spacing w:val="-13"/>
          <w:w w:val="110"/>
        </w:rPr>
        <w:t> </w:t>
      </w:r>
      <w:r>
        <w:rPr>
          <w:color w:val="292425"/>
          <w:w w:val="110"/>
        </w:rPr>
        <w:t>and</w:t>
      </w:r>
      <w:r>
        <w:rPr>
          <w:color w:val="292425"/>
          <w:spacing w:val="-13"/>
          <w:w w:val="110"/>
        </w:rPr>
        <w:t> </w:t>
      </w:r>
      <w:r>
        <w:rPr>
          <w:color w:val="292425"/>
          <w:spacing w:val="-3"/>
          <w:w w:val="110"/>
        </w:rPr>
        <w:t>tend</w:t>
      </w:r>
      <w:r>
        <w:rPr>
          <w:color w:val="292425"/>
          <w:spacing w:val="-13"/>
          <w:w w:val="110"/>
        </w:rPr>
        <w:t> </w:t>
      </w:r>
      <w:r>
        <w:rPr>
          <w:color w:val="292425"/>
          <w:spacing w:val="-4"/>
          <w:w w:val="110"/>
        </w:rPr>
        <w:t>to </w:t>
      </w:r>
      <w:r>
        <w:rPr>
          <w:color w:val="292425"/>
          <w:w w:val="110"/>
        </w:rPr>
        <w:t>increase</w:t>
      </w:r>
      <w:r>
        <w:rPr>
          <w:color w:val="292425"/>
          <w:spacing w:val="-21"/>
          <w:w w:val="110"/>
        </w:rPr>
        <w:t> </w:t>
      </w:r>
      <w:r>
        <w:rPr>
          <w:color w:val="292425"/>
          <w:w w:val="110"/>
        </w:rPr>
        <w:t>inflation,</w:t>
      </w:r>
      <w:r>
        <w:rPr>
          <w:color w:val="292425"/>
          <w:spacing w:val="-21"/>
          <w:w w:val="110"/>
        </w:rPr>
        <w:t> </w:t>
      </w:r>
      <w:r>
        <w:rPr>
          <w:color w:val="292425"/>
          <w:w w:val="110"/>
        </w:rPr>
        <w:t>if</w:t>
      </w:r>
      <w:r>
        <w:rPr>
          <w:color w:val="292425"/>
          <w:spacing w:val="-20"/>
          <w:w w:val="110"/>
        </w:rPr>
        <w:t> </w:t>
      </w:r>
      <w:r>
        <w:rPr>
          <w:color w:val="292425"/>
          <w:w w:val="110"/>
        </w:rPr>
        <w:t>sustained.</w:t>
      </w:r>
      <w:r>
        <w:rPr>
          <w:color w:val="292425"/>
          <w:spacing w:val="14"/>
          <w:w w:val="110"/>
        </w:rPr>
        <w:t> </w:t>
      </w:r>
      <w:r>
        <w:rPr>
          <w:color w:val="292425"/>
          <w:w w:val="110"/>
        </w:rPr>
        <w:t>The</w:t>
      </w:r>
      <w:r>
        <w:rPr>
          <w:color w:val="292425"/>
          <w:spacing w:val="-20"/>
          <w:w w:val="110"/>
        </w:rPr>
        <w:t> </w:t>
      </w:r>
      <w:r>
        <w:rPr>
          <w:color w:val="292425"/>
          <w:w w:val="110"/>
        </w:rPr>
        <w:t>recent</w:t>
      </w:r>
      <w:r>
        <w:rPr>
          <w:color w:val="292425"/>
          <w:spacing w:val="-21"/>
          <w:w w:val="110"/>
        </w:rPr>
        <w:t> </w:t>
      </w:r>
      <w:r>
        <w:rPr>
          <w:color w:val="292425"/>
          <w:spacing w:val="-3"/>
          <w:w w:val="110"/>
        </w:rPr>
        <w:t>diverse</w:t>
      </w:r>
      <w:r>
        <w:rPr>
          <w:color w:val="292425"/>
          <w:spacing w:val="-20"/>
          <w:w w:val="110"/>
        </w:rPr>
        <w:t> </w:t>
      </w:r>
      <w:r>
        <w:rPr>
          <w:color w:val="292425"/>
          <w:w w:val="110"/>
        </w:rPr>
        <w:t>news</w:t>
      </w:r>
      <w:r>
        <w:rPr>
          <w:color w:val="292425"/>
          <w:spacing w:val="-21"/>
          <w:w w:val="110"/>
        </w:rPr>
        <w:t> </w:t>
      </w:r>
      <w:r>
        <w:rPr>
          <w:color w:val="292425"/>
          <w:w w:val="110"/>
        </w:rPr>
        <w:t>about the</w:t>
      </w:r>
      <w:r>
        <w:rPr>
          <w:color w:val="292425"/>
          <w:spacing w:val="-26"/>
          <w:w w:val="110"/>
        </w:rPr>
        <w:t> </w:t>
      </w:r>
      <w:r>
        <w:rPr>
          <w:color w:val="292425"/>
          <w:w w:val="110"/>
        </w:rPr>
        <w:t>world</w:t>
      </w:r>
      <w:r>
        <w:rPr>
          <w:color w:val="292425"/>
          <w:spacing w:val="-26"/>
          <w:w w:val="110"/>
        </w:rPr>
        <w:t> </w:t>
      </w:r>
      <w:r>
        <w:rPr>
          <w:color w:val="292425"/>
          <w:w w:val="110"/>
        </w:rPr>
        <w:t>and</w:t>
      </w:r>
      <w:r>
        <w:rPr>
          <w:color w:val="292425"/>
          <w:spacing w:val="-25"/>
          <w:w w:val="110"/>
        </w:rPr>
        <w:t> </w:t>
      </w:r>
      <w:r>
        <w:rPr>
          <w:color w:val="292425"/>
          <w:w w:val="110"/>
        </w:rPr>
        <w:t>domestic</w:t>
      </w:r>
      <w:r>
        <w:rPr>
          <w:color w:val="292425"/>
          <w:spacing w:val="-26"/>
          <w:w w:val="110"/>
        </w:rPr>
        <w:t> </w:t>
      </w:r>
      <w:r>
        <w:rPr>
          <w:color w:val="292425"/>
          <w:w w:val="110"/>
        </w:rPr>
        <w:t>economies</w:t>
      </w:r>
      <w:r>
        <w:rPr>
          <w:color w:val="292425"/>
          <w:spacing w:val="-26"/>
          <w:w w:val="110"/>
        </w:rPr>
        <w:t> </w:t>
      </w:r>
      <w:r>
        <w:rPr>
          <w:color w:val="292425"/>
          <w:w w:val="110"/>
        </w:rPr>
        <w:t>and</w:t>
      </w:r>
      <w:r>
        <w:rPr>
          <w:color w:val="292425"/>
          <w:spacing w:val="-25"/>
          <w:w w:val="110"/>
        </w:rPr>
        <w:t> </w:t>
      </w:r>
      <w:r>
        <w:rPr>
          <w:color w:val="292425"/>
          <w:w w:val="110"/>
        </w:rPr>
        <w:t>from</w:t>
      </w:r>
      <w:r>
        <w:rPr>
          <w:color w:val="292425"/>
          <w:spacing w:val="-26"/>
          <w:w w:val="110"/>
        </w:rPr>
        <w:t> </w:t>
      </w:r>
      <w:r>
        <w:rPr>
          <w:color w:val="292425"/>
          <w:w w:val="110"/>
        </w:rPr>
        <w:t>financial</w:t>
      </w:r>
      <w:r>
        <w:rPr>
          <w:color w:val="292425"/>
          <w:spacing w:val="-26"/>
          <w:w w:val="110"/>
        </w:rPr>
        <w:t> </w:t>
      </w:r>
      <w:r>
        <w:rPr>
          <w:color w:val="292425"/>
          <w:w w:val="110"/>
        </w:rPr>
        <w:t>markets</w:t>
      </w:r>
    </w:p>
    <w:p>
      <w:pPr>
        <w:spacing w:after="0" w:line="292" w:lineRule="auto"/>
        <w:sectPr>
          <w:headerReference w:type="default" r:id="rId170"/>
          <w:pgSz w:w="11900" w:h="16840"/>
          <w:pgMar w:header="0" w:footer="575" w:top="540" w:bottom="760" w:left="660" w:right="620"/>
        </w:sectPr>
      </w:pPr>
    </w:p>
    <w:p>
      <w:pPr>
        <w:pStyle w:val="BodyText"/>
      </w:pPr>
    </w:p>
    <w:p>
      <w:pPr>
        <w:pStyle w:val="BodyText"/>
        <w:spacing w:before="8"/>
        <w:rPr>
          <w:sz w:val="15"/>
        </w:rPr>
      </w:pPr>
    </w:p>
    <w:p>
      <w:pPr>
        <w:pStyle w:val="BodyText"/>
        <w:spacing w:line="292" w:lineRule="auto" w:before="65"/>
        <w:ind w:left="5079" w:right="265"/>
      </w:pPr>
      <w:r>
        <w:rPr>
          <w:color w:val="292425"/>
          <w:w w:val="110"/>
        </w:rPr>
        <w:t>could</w:t>
      </w:r>
      <w:r>
        <w:rPr>
          <w:color w:val="292425"/>
          <w:spacing w:val="-23"/>
          <w:w w:val="110"/>
        </w:rPr>
        <w:t> </w:t>
      </w:r>
      <w:r>
        <w:rPr>
          <w:color w:val="292425"/>
          <w:w w:val="110"/>
        </w:rPr>
        <w:t>be</w:t>
      </w:r>
      <w:r>
        <w:rPr>
          <w:color w:val="292425"/>
          <w:spacing w:val="-23"/>
          <w:w w:val="110"/>
        </w:rPr>
        <w:t> </w:t>
      </w:r>
      <w:r>
        <w:rPr>
          <w:color w:val="292425"/>
          <w:w w:val="110"/>
        </w:rPr>
        <w:t>assessed</w:t>
      </w:r>
      <w:r>
        <w:rPr>
          <w:color w:val="292425"/>
          <w:spacing w:val="-22"/>
          <w:w w:val="110"/>
        </w:rPr>
        <w:t> </w:t>
      </w:r>
      <w:r>
        <w:rPr>
          <w:color w:val="292425"/>
          <w:w w:val="110"/>
        </w:rPr>
        <w:t>more</w:t>
      </w:r>
      <w:r>
        <w:rPr>
          <w:color w:val="292425"/>
          <w:spacing w:val="-23"/>
          <w:w w:val="110"/>
        </w:rPr>
        <w:t> </w:t>
      </w:r>
      <w:r>
        <w:rPr>
          <w:color w:val="292425"/>
          <w:w w:val="110"/>
        </w:rPr>
        <w:t>fully</w:t>
      </w:r>
      <w:r>
        <w:rPr>
          <w:color w:val="292425"/>
          <w:spacing w:val="-22"/>
          <w:w w:val="110"/>
        </w:rPr>
        <w:t> </w:t>
      </w:r>
      <w:r>
        <w:rPr>
          <w:color w:val="292425"/>
          <w:w w:val="110"/>
        </w:rPr>
        <w:t>in</w:t>
      </w:r>
      <w:r>
        <w:rPr>
          <w:color w:val="292425"/>
          <w:spacing w:val="-23"/>
          <w:w w:val="110"/>
        </w:rPr>
        <w:t> </w:t>
      </w:r>
      <w:r>
        <w:rPr>
          <w:color w:val="292425"/>
          <w:w w:val="110"/>
        </w:rPr>
        <w:t>the</w:t>
      </w:r>
      <w:r>
        <w:rPr>
          <w:color w:val="292425"/>
          <w:spacing w:val="-22"/>
          <w:w w:val="110"/>
        </w:rPr>
        <w:t> </w:t>
      </w:r>
      <w:r>
        <w:rPr>
          <w:color w:val="292425"/>
          <w:w w:val="110"/>
        </w:rPr>
        <w:t>forthcoming</w:t>
      </w:r>
      <w:r>
        <w:rPr>
          <w:color w:val="292425"/>
          <w:spacing w:val="-23"/>
          <w:w w:val="110"/>
        </w:rPr>
        <w:t> </w:t>
      </w:r>
      <w:r>
        <w:rPr>
          <w:color w:val="292425"/>
          <w:w w:val="110"/>
        </w:rPr>
        <w:t>forecast round.</w:t>
      </w:r>
    </w:p>
    <w:p>
      <w:pPr>
        <w:pStyle w:val="BodyText"/>
        <w:spacing w:before="2"/>
        <w:rPr>
          <w:sz w:val="24"/>
        </w:rPr>
      </w:pPr>
    </w:p>
    <w:p>
      <w:pPr>
        <w:pStyle w:val="BodyText"/>
        <w:spacing w:line="292" w:lineRule="auto"/>
        <w:ind w:left="5079" w:right="157"/>
      </w:pPr>
      <w:r>
        <w:rPr>
          <w:color w:val="292425"/>
          <w:w w:val="110"/>
        </w:rPr>
        <w:t>Some members, </w:t>
      </w:r>
      <w:r>
        <w:rPr>
          <w:color w:val="292425"/>
          <w:spacing w:val="-4"/>
          <w:w w:val="110"/>
        </w:rPr>
        <w:t>however, </w:t>
      </w:r>
      <w:r>
        <w:rPr>
          <w:color w:val="292425"/>
          <w:w w:val="110"/>
        </w:rPr>
        <w:t>continued </w:t>
      </w:r>
      <w:r>
        <w:rPr>
          <w:color w:val="292425"/>
          <w:spacing w:val="-4"/>
          <w:w w:val="110"/>
        </w:rPr>
        <w:t>to </w:t>
      </w:r>
      <w:r>
        <w:rPr>
          <w:color w:val="292425"/>
          <w:w w:val="110"/>
        </w:rPr>
        <w:t>believe that an immediate</w:t>
      </w:r>
      <w:r>
        <w:rPr>
          <w:color w:val="292425"/>
          <w:spacing w:val="-21"/>
          <w:w w:val="110"/>
        </w:rPr>
        <w:t> </w:t>
      </w:r>
      <w:r>
        <w:rPr>
          <w:color w:val="292425"/>
          <w:w w:val="110"/>
        </w:rPr>
        <w:t>repo</w:t>
      </w:r>
      <w:r>
        <w:rPr>
          <w:color w:val="292425"/>
          <w:spacing w:val="-20"/>
          <w:w w:val="110"/>
        </w:rPr>
        <w:t> </w:t>
      </w:r>
      <w:r>
        <w:rPr>
          <w:color w:val="292425"/>
          <w:spacing w:val="-4"/>
          <w:w w:val="110"/>
        </w:rPr>
        <w:t>rate</w:t>
      </w:r>
      <w:r>
        <w:rPr>
          <w:color w:val="292425"/>
          <w:spacing w:val="-20"/>
          <w:w w:val="110"/>
        </w:rPr>
        <w:t> </w:t>
      </w:r>
      <w:r>
        <w:rPr>
          <w:color w:val="292425"/>
          <w:w w:val="110"/>
        </w:rPr>
        <w:t>reduction</w:t>
      </w:r>
      <w:r>
        <w:rPr>
          <w:color w:val="292425"/>
          <w:spacing w:val="-20"/>
          <w:w w:val="110"/>
        </w:rPr>
        <w:t> </w:t>
      </w:r>
      <w:r>
        <w:rPr>
          <w:color w:val="292425"/>
          <w:spacing w:val="-3"/>
          <w:w w:val="110"/>
        </w:rPr>
        <w:t>was</w:t>
      </w:r>
      <w:r>
        <w:rPr>
          <w:color w:val="292425"/>
          <w:spacing w:val="-21"/>
          <w:w w:val="110"/>
        </w:rPr>
        <w:t> </w:t>
      </w:r>
      <w:r>
        <w:rPr>
          <w:color w:val="292425"/>
          <w:spacing w:val="-3"/>
          <w:w w:val="110"/>
        </w:rPr>
        <w:t>warranted.</w:t>
      </w:r>
      <w:r>
        <w:rPr>
          <w:color w:val="292425"/>
          <w:spacing w:val="15"/>
          <w:w w:val="110"/>
        </w:rPr>
        <w:t> </w:t>
      </w:r>
      <w:r>
        <w:rPr>
          <w:color w:val="292425"/>
          <w:w w:val="110"/>
        </w:rPr>
        <w:t>These</w:t>
      </w:r>
      <w:r>
        <w:rPr>
          <w:color w:val="292425"/>
          <w:spacing w:val="-20"/>
          <w:w w:val="110"/>
        </w:rPr>
        <w:t> </w:t>
      </w:r>
      <w:r>
        <w:rPr>
          <w:color w:val="292425"/>
          <w:w w:val="110"/>
        </w:rPr>
        <w:t>members had and still thought that the most likely path for inflation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would be slightly </w:t>
      </w:r>
      <w:r>
        <w:rPr>
          <w:color w:val="292425"/>
          <w:spacing w:val="-3"/>
          <w:w w:val="110"/>
        </w:rPr>
        <w:t>lower </w:t>
      </w:r>
      <w:r>
        <w:rPr>
          <w:color w:val="292425"/>
          <w:w w:val="110"/>
        </w:rPr>
        <w:t>than the central projection in the November </w:t>
      </w:r>
      <w:r>
        <w:rPr>
          <w:i/>
          <w:color w:val="292425"/>
          <w:w w:val="110"/>
        </w:rPr>
        <w:t>Report </w:t>
      </w:r>
      <w:r>
        <w:rPr>
          <w:color w:val="292425"/>
          <w:w w:val="110"/>
        </w:rPr>
        <w:t>and that the balance</w:t>
      </w:r>
      <w:r>
        <w:rPr>
          <w:color w:val="292425"/>
          <w:spacing w:val="-23"/>
          <w:w w:val="110"/>
        </w:rPr>
        <w:t> </w:t>
      </w:r>
      <w:r>
        <w:rPr>
          <w:color w:val="292425"/>
          <w:w w:val="110"/>
        </w:rPr>
        <w:t>of</w:t>
      </w:r>
      <w:r>
        <w:rPr>
          <w:color w:val="292425"/>
          <w:spacing w:val="-23"/>
          <w:w w:val="110"/>
        </w:rPr>
        <w:t> </w:t>
      </w:r>
      <w:r>
        <w:rPr>
          <w:color w:val="292425"/>
          <w:w w:val="110"/>
        </w:rPr>
        <w:t>risks</w:t>
      </w:r>
      <w:r>
        <w:rPr>
          <w:color w:val="292425"/>
          <w:spacing w:val="-22"/>
          <w:w w:val="110"/>
        </w:rPr>
        <w:t> </w:t>
      </w:r>
      <w:r>
        <w:rPr>
          <w:color w:val="292425"/>
          <w:spacing w:val="-3"/>
          <w:w w:val="110"/>
        </w:rPr>
        <w:t>lay</w:t>
      </w:r>
      <w:r>
        <w:rPr>
          <w:color w:val="292425"/>
          <w:spacing w:val="-23"/>
          <w:w w:val="110"/>
        </w:rPr>
        <w:t> </w:t>
      </w:r>
      <w:r>
        <w:rPr>
          <w:color w:val="292425"/>
          <w:w w:val="110"/>
        </w:rPr>
        <w:t>on</w:t>
      </w:r>
      <w:r>
        <w:rPr>
          <w:color w:val="292425"/>
          <w:spacing w:val="-22"/>
          <w:w w:val="110"/>
        </w:rPr>
        <w:t> </w:t>
      </w:r>
      <w:r>
        <w:rPr>
          <w:color w:val="292425"/>
          <w:w w:val="110"/>
        </w:rPr>
        <w:t>the</w:t>
      </w:r>
      <w:r>
        <w:rPr>
          <w:color w:val="292425"/>
          <w:spacing w:val="-23"/>
          <w:w w:val="110"/>
        </w:rPr>
        <w:t> </w:t>
      </w:r>
      <w:r>
        <w:rPr>
          <w:color w:val="292425"/>
          <w:w w:val="110"/>
        </w:rPr>
        <w:t>downside.</w:t>
      </w:r>
      <w:r>
        <w:rPr>
          <w:color w:val="292425"/>
          <w:spacing w:val="11"/>
          <w:w w:val="110"/>
        </w:rPr>
        <w:t> </w:t>
      </w:r>
      <w:r>
        <w:rPr>
          <w:color w:val="292425"/>
          <w:w w:val="110"/>
        </w:rPr>
        <w:t>The</w:t>
      </w:r>
      <w:r>
        <w:rPr>
          <w:color w:val="292425"/>
          <w:spacing w:val="-23"/>
          <w:w w:val="110"/>
        </w:rPr>
        <w:t> </w:t>
      </w:r>
      <w:r>
        <w:rPr>
          <w:color w:val="292425"/>
          <w:w w:val="110"/>
        </w:rPr>
        <w:t>news</w:t>
      </w:r>
      <w:r>
        <w:rPr>
          <w:color w:val="292425"/>
          <w:spacing w:val="-23"/>
          <w:w w:val="110"/>
        </w:rPr>
        <w:t> </w:t>
      </w:r>
      <w:r>
        <w:rPr>
          <w:color w:val="292425"/>
          <w:w w:val="110"/>
        </w:rPr>
        <w:t>from</w:t>
      </w:r>
      <w:r>
        <w:rPr>
          <w:color w:val="292425"/>
          <w:spacing w:val="-22"/>
          <w:w w:val="110"/>
        </w:rPr>
        <w:t> </w:t>
      </w:r>
      <w:r>
        <w:rPr>
          <w:color w:val="292425"/>
          <w:w w:val="110"/>
        </w:rPr>
        <w:t>the</w:t>
      </w:r>
      <w:r>
        <w:rPr>
          <w:color w:val="292425"/>
          <w:spacing w:val="-23"/>
          <w:w w:val="110"/>
        </w:rPr>
        <w:t> </w:t>
      </w:r>
      <w:r>
        <w:rPr>
          <w:color w:val="292425"/>
          <w:w w:val="110"/>
        </w:rPr>
        <w:t>world economy </w:t>
      </w:r>
      <w:r>
        <w:rPr>
          <w:color w:val="292425"/>
          <w:spacing w:val="-3"/>
          <w:w w:val="110"/>
        </w:rPr>
        <w:t>over </w:t>
      </w:r>
      <w:r>
        <w:rPr>
          <w:color w:val="292425"/>
          <w:w w:val="110"/>
        </w:rPr>
        <w:t>the past </w:t>
      </w:r>
      <w:r>
        <w:rPr>
          <w:color w:val="292425"/>
          <w:spacing w:val="-5"/>
          <w:w w:val="110"/>
        </w:rPr>
        <w:t>two </w:t>
      </w:r>
      <w:r>
        <w:rPr>
          <w:color w:val="292425"/>
          <w:w w:val="110"/>
        </w:rPr>
        <w:t>months had been negative and there </w:t>
      </w:r>
      <w:r>
        <w:rPr>
          <w:color w:val="292425"/>
          <w:spacing w:val="-3"/>
          <w:w w:val="110"/>
        </w:rPr>
        <w:t>were </w:t>
      </w:r>
      <w:r>
        <w:rPr>
          <w:color w:val="292425"/>
          <w:w w:val="110"/>
        </w:rPr>
        <w:t>significant downside risks, from the euro area in particular.</w:t>
      </w:r>
      <w:r>
        <w:rPr>
          <w:color w:val="292425"/>
          <w:spacing w:val="22"/>
          <w:w w:val="110"/>
        </w:rPr>
        <w:t> </w:t>
      </w:r>
      <w:r>
        <w:rPr>
          <w:color w:val="292425"/>
          <w:w w:val="110"/>
        </w:rPr>
        <w:t>The</w:t>
      </w:r>
      <w:r>
        <w:rPr>
          <w:color w:val="292425"/>
          <w:spacing w:val="-17"/>
          <w:w w:val="110"/>
        </w:rPr>
        <w:t> </w:t>
      </w:r>
      <w:r>
        <w:rPr>
          <w:color w:val="292425"/>
          <w:w w:val="110"/>
        </w:rPr>
        <w:t>risk</w:t>
      </w:r>
      <w:r>
        <w:rPr>
          <w:color w:val="292425"/>
          <w:spacing w:val="-17"/>
          <w:w w:val="110"/>
        </w:rPr>
        <w:t> </w:t>
      </w:r>
      <w:r>
        <w:rPr>
          <w:color w:val="292425"/>
          <w:w w:val="110"/>
        </w:rPr>
        <w:t>of</w:t>
      </w:r>
      <w:r>
        <w:rPr>
          <w:color w:val="292425"/>
          <w:spacing w:val="-16"/>
          <w:w w:val="110"/>
        </w:rPr>
        <w:t> </w:t>
      </w:r>
      <w:r>
        <w:rPr>
          <w:color w:val="292425"/>
          <w:w w:val="110"/>
        </w:rPr>
        <w:t>an</w:t>
      </w:r>
      <w:r>
        <w:rPr>
          <w:color w:val="292425"/>
          <w:spacing w:val="-17"/>
          <w:w w:val="110"/>
        </w:rPr>
        <w:t> </w:t>
      </w:r>
      <w:r>
        <w:rPr>
          <w:color w:val="292425"/>
          <w:w w:val="110"/>
        </w:rPr>
        <w:t>unsustainable</w:t>
      </w:r>
      <w:r>
        <w:rPr>
          <w:color w:val="292425"/>
          <w:spacing w:val="-17"/>
          <w:w w:val="110"/>
        </w:rPr>
        <w:t> </w:t>
      </w:r>
      <w:r>
        <w:rPr>
          <w:color w:val="292425"/>
          <w:w w:val="110"/>
        </w:rPr>
        <w:t>build-up</w:t>
      </w:r>
      <w:r>
        <w:rPr>
          <w:color w:val="292425"/>
          <w:spacing w:val="-17"/>
          <w:w w:val="110"/>
        </w:rPr>
        <w:t> </w:t>
      </w:r>
      <w:r>
        <w:rPr>
          <w:color w:val="292425"/>
          <w:w w:val="110"/>
        </w:rPr>
        <w:t>in</w:t>
      </w:r>
      <w:r>
        <w:rPr>
          <w:color w:val="292425"/>
          <w:spacing w:val="-16"/>
          <w:w w:val="110"/>
        </w:rPr>
        <w:t> </w:t>
      </w:r>
      <w:r>
        <w:rPr>
          <w:color w:val="292425"/>
          <w:w w:val="110"/>
        </w:rPr>
        <w:t>household debt and the current account deficit might also not be as </w:t>
      </w:r>
      <w:r>
        <w:rPr>
          <w:color w:val="292425"/>
          <w:spacing w:val="-3"/>
          <w:w w:val="110"/>
        </w:rPr>
        <w:t>severe </w:t>
      </w:r>
      <w:r>
        <w:rPr>
          <w:color w:val="292425"/>
          <w:w w:val="110"/>
        </w:rPr>
        <w:t>as some thought. The upside risks </w:t>
      </w:r>
      <w:r>
        <w:rPr>
          <w:color w:val="292425"/>
          <w:spacing w:val="-4"/>
          <w:w w:val="110"/>
        </w:rPr>
        <w:t>to </w:t>
      </w:r>
      <w:r>
        <w:rPr>
          <w:color w:val="292425"/>
          <w:w w:val="110"/>
        </w:rPr>
        <w:t>inflation </w:t>
      </w:r>
      <w:r>
        <w:rPr>
          <w:color w:val="292425"/>
          <w:spacing w:val="-3"/>
          <w:w w:val="110"/>
        </w:rPr>
        <w:t>were </w:t>
      </w:r>
      <w:r>
        <w:rPr>
          <w:color w:val="292425"/>
          <w:w w:val="110"/>
        </w:rPr>
        <w:t>modest: the labour </w:t>
      </w:r>
      <w:r>
        <w:rPr>
          <w:color w:val="292425"/>
          <w:spacing w:val="-2"/>
          <w:w w:val="110"/>
        </w:rPr>
        <w:t>market </w:t>
      </w:r>
      <w:r>
        <w:rPr>
          <w:color w:val="292425"/>
          <w:spacing w:val="-3"/>
          <w:w w:val="110"/>
        </w:rPr>
        <w:t>was </w:t>
      </w:r>
      <w:r>
        <w:rPr>
          <w:color w:val="292425"/>
          <w:w w:val="110"/>
        </w:rPr>
        <w:t>benign and consumption and house</w:t>
      </w:r>
      <w:r>
        <w:rPr>
          <w:color w:val="292425"/>
          <w:spacing w:val="-17"/>
          <w:w w:val="110"/>
        </w:rPr>
        <w:t> </w:t>
      </w:r>
      <w:r>
        <w:rPr>
          <w:color w:val="292425"/>
          <w:w w:val="110"/>
        </w:rPr>
        <w:t>price</w:t>
      </w:r>
      <w:r>
        <w:rPr>
          <w:color w:val="292425"/>
          <w:spacing w:val="-16"/>
          <w:w w:val="110"/>
        </w:rPr>
        <w:t> </w:t>
      </w:r>
      <w:r>
        <w:rPr>
          <w:color w:val="292425"/>
          <w:w w:val="110"/>
        </w:rPr>
        <w:t>increases</w:t>
      </w:r>
      <w:r>
        <w:rPr>
          <w:color w:val="292425"/>
          <w:spacing w:val="-16"/>
          <w:w w:val="110"/>
        </w:rPr>
        <w:t> </w:t>
      </w:r>
      <w:r>
        <w:rPr>
          <w:color w:val="292425"/>
          <w:w w:val="110"/>
        </w:rPr>
        <w:t>appeared</w:t>
      </w:r>
      <w:r>
        <w:rPr>
          <w:color w:val="292425"/>
          <w:spacing w:val="-16"/>
          <w:w w:val="110"/>
        </w:rPr>
        <w:t> </w:t>
      </w:r>
      <w:r>
        <w:rPr>
          <w:color w:val="292425"/>
          <w:spacing w:val="-4"/>
          <w:w w:val="110"/>
        </w:rPr>
        <w:t>to</w:t>
      </w:r>
      <w:r>
        <w:rPr>
          <w:color w:val="292425"/>
          <w:spacing w:val="-16"/>
          <w:w w:val="110"/>
        </w:rPr>
        <w:t> </w:t>
      </w:r>
      <w:r>
        <w:rPr>
          <w:color w:val="292425"/>
          <w:w w:val="110"/>
        </w:rPr>
        <w:t>be</w:t>
      </w:r>
      <w:r>
        <w:rPr>
          <w:color w:val="292425"/>
          <w:spacing w:val="-16"/>
          <w:w w:val="110"/>
        </w:rPr>
        <w:t> </w:t>
      </w:r>
      <w:r>
        <w:rPr>
          <w:color w:val="292425"/>
          <w:w w:val="110"/>
        </w:rPr>
        <w:t>moderating.</w:t>
      </w:r>
      <w:r>
        <w:rPr>
          <w:color w:val="292425"/>
          <w:spacing w:val="23"/>
          <w:w w:val="110"/>
        </w:rPr>
        <w:t> </w:t>
      </w:r>
      <w:r>
        <w:rPr>
          <w:color w:val="292425"/>
          <w:w w:val="110"/>
        </w:rPr>
        <w:t>A</w:t>
      </w:r>
      <w:r>
        <w:rPr>
          <w:color w:val="292425"/>
          <w:spacing w:val="-16"/>
          <w:w w:val="110"/>
        </w:rPr>
        <w:t> </w:t>
      </w:r>
      <w:r>
        <w:rPr>
          <w:color w:val="292425"/>
          <w:w w:val="110"/>
        </w:rPr>
        <w:t>reduction in the repo </w:t>
      </w:r>
      <w:r>
        <w:rPr>
          <w:color w:val="292425"/>
          <w:spacing w:val="-4"/>
          <w:w w:val="110"/>
        </w:rPr>
        <w:t>rate </w:t>
      </w:r>
      <w:r>
        <w:rPr>
          <w:color w:val="292425"/>
          <w:spacing w:val="-3"/>
          <w:w w:val="110"/>
        </w:rPr>
        <w:t>was </w:t>
      </w:r>
      <w:r>
        <w:rPr>
          <w:color w:val="292425"/>
          <w:w w:val="110"/>
        </w:rPr>
        <w:t>needed </w:t>
      </w:r>
      <w:r>
        <w:rPr>
          <w:color w:val="292425"/>
          <w:spacing w:val="-4"/>
          <w:w w:val="110"/>
        </w:rPr>
        <w:t>to </w:t>
      </w:r>
      <w:r>
        <w:rPr>
          <w:color w:val="292425"/>
          <w:w w:val="110"/>
        </w:rPr>
        <w:t>support activity and maintain inflation close </w:t>
      </w:r>
      <w:r>
        <w:rPr>
          <w:color w:val="292425"/>
          <w:spacing w:val="-4"/>
          <w:w w:val="110"/>
        </w:rPr>
        <w:t>to </w:t>
      </w:r>
      <w:r>
        <w:rPr>
          <w:color w:val="292425"/>
          <w:spacing w:val="-3"/>
          <w:w w:val="110"/>
        </w:rPr>
        <w:t>target </w:t>
      </w:r>
      <w:r>
        <w:rPr>
          <w:color w:val="292425"/>
          <w:w w:val="110"/>
        </w:rPr>
        <w:t>in the medium</w:t>
      </w:r>
      <w:r>
        <w:rPr>
          <w:color w:val="292425"/>
          <w:spacing w:val="-37"/>
          <w:w w:val="110"/>
        </w:rPr>
        <w:t> </w:t>
      </w:r>
      <w:r>
        <w:rPr>
          <w:color w:val="292425"/>
          <w:spacing w:val="-3"/>
          <w:w w:val="110"/>
        </w:rPr>
        <w:t>term.</w:t>
      </w:r>
    </w:p>
    <w:p>
      <w:pPr>
        <w:pStyle w:val="BodyText"/>
        <w:spacing w:before="7"/>
        <w:rPr>
          <w:sz w:val="23"/>
        </w:rPr>
      </w:pPr>
    </w:p>
    <w:p>
      <w:pPr>
        <w:pStyle w:val="BodyText"/>
        <w:spacing w:line="292" w:lineRule="auto"/>
        <w:ind w:left="5079" w:right="188"/>
      </w:pPr>
      <w:r>
        <w:rPr>
          <w:color w:val="292425"/>
          <w:w w:val="110"/>
        </w:rPr>
        <w:t>The </w:t>
      </w:r>
      <w:r>
        <w:rPr>
          <w:color w:val="292425"/>
          <w:spacing w:val="-3"/>
          <w:w w:val="110"/>
        </w:rPr>
        <w:t>Committee voted by </w:t>
      </w:r>
      <w:r>
        <w:rPr>
          <w:color w:val="292425"/>
          <w:w w:val="110"/>
        </w:rPr>
        <w:t>7 </w:t>
      </w:r>
      <w:r>
        <w:rPr>
          <w:color w:val="292425"/>
          <w:spacing w:val="-4"/>
          <w:w w:val="110"/>
        </w:rPr>
        <w:t>to </w:t>
      </w:r>
      <w:r>
        <w:rPr>
          <w:color w:val="292425"/>
          <w:w w:val="110"/>
        </w:rPr>
        <w:t>2 </w:t>
      </w:r>
      <w:r>
        <w:rPr>
          <w:color w:val="292425"/>
          <w:spacing w:val="-4"/>
          <w:w w:val="110"/>
        </w:rPr>
        <w:t>to </w:t>
      </w:r>
      <w:r>
        <w:rPr>
          <w:color w:val="292425"/>
          <w:w w:val="110"/>
        </w:rPr>
        <w:t>maintain the repo </w:t>
      </w:r>
      <w:r>
        <w:rPr>
          <w:color w:val="292425"/>
          <w:spacing w:val="-4"/>
          <w:w w:val="110"/>
        </w:rPr>
        <w:t>rate </w:t>
      </w:r>
      <w:r>
        <w:rPr>
          <w:color w:val="292425"/>
          <w:w w:val="110"/>
        </w:rPr>
        <w:t>at 4%.</w:t>
      </w:r>
    </w:p>
    <w:p>
      <w:pPr>
        <w:pStyle w:val="BodyText"/>
        <w:spacing w:before="3"/>
        <w:rPr>
          <w:sz w:val="24"/>
        </w:rPr>
      </w:pPr>
    </w:p>
    <w:p>
      <w:pPr>
        <w:pStyle w:val="BodyText"/>
        <w:spacing w:line="292" w:lineRule="auto"/>
        <w:ind w:left="5079" w:right="648"/>
      </w:pPr>
      <w:r>
        <w:rPr>
          <w:color w:val="292425"/>
          <w:w w:val="110"/>
        </w:rPr>
        <w:t>At its meeting on 5–6 </w:t>
      </w:r>
      <w:r>
        <w:rPr>
          <w:color w:val="292425"/>
          <w:spacing w:val="-3"/>
          <w:w w:val="110"/>
        </w:rPr>
        <w:t>February, </w:t>
      </w:r>
      <w:r>
        <w:rPr>
          <w:color w:val="292425"/>
          <w:w w:val="110"/>
        </w:rPr>
        <w:t>the </w:t>
      </w:r>
      <w:r>
        <w:rPr>
          <w:color w:val="292425"/>
          <w:spacing w:val="-3"/>
          <w:w w:val="110"/>
        </w:rPr>
        <w:t>Committee voted </w:t>
      </w:r>
      <w:r>
        <w:rPr>
          <w:color w:val="292425"/>
          <w:spacing w:val="-4"/>
          <w:w w:val="110"/>
        </w:rPr>
        <w:t>to </w:t>
      </w:r>
      <w:r>
        <w:rPr>
          <w:color w:val="292425"/>
          <w:w w:val="110"/>
        </w:rPr>
        <w:t>reduce the </w:t>
      </w:r>
      <w:r>
        <w:rPr>
          <w:color w:val="292425"/>
          <w:spacing w:val="-3"/>
          <w:w w:val="110"/>
        </w:rPr>
        <w:t>Bank’s </w:t>
      </w:r>
      <w:r>
        <w:rPr>
          <w:color w:val="292425"/>
          <w:w w:val="110"/>
        </w:rPr>
        <w:t>repo </w:t>
      </w:r>
      <w:r>
        <w:rPr>
          <w:color w:val="292425"/>
          <w:spacing w:val="-4"/>
          <w:w w:val="110"/>
        </w:rPr>
        <w:t>rate </w:t>
      </w:r>
      <w:r>
        <w:rPr>
          <w:color w:val="292425"/>
          <w:spacing w:val="-3"/>
          <w:w w:val="110"/>
        </w:rPr>
        <w:t>by </w:t>
      </w:r>
      <w:r>
        <w:rPr>
          <w:color w:val="292425"/>
          <w:spacing w:val="-6"/>
          <w:w w:val="110"/>
        </w:rPr>
        <w:t>0.25 </w:t>
      </w:r>
      <w:r>
        <w:rPr>
          <w:color w:val="292425"/>
          <w:w w:val="110"/>
        </w:rPr>
        <w:t>percentage points </w:t>
      </w:r>
      <w:r>
        <w:rPr>
          <w:color w:val="292425"/>
          <w:spacing w:val="-4"/>
          <w:w w:val="110"/>
        </w:rPr>
        <w:t>to </w:t>
      </w:r>
      <w:r>
        <w:rPr>
          <w:color w:val="292425"/>
          <w:spacing w:val="-7"/>
          <w:w w:val="110"/>
        </w:rPr>
        <w:t>3.75%.</w:t>
      </w:r>
    </w:p>
    <w:p>
      <w:pPr>
        <w:spacing w:after="0" w:line="292" w:lineRule="auto"/>
        <w:sectPr>
          <w:headerReference w:type="default" r:id="rId171"/>
          <w:footerReference w:type="default" r:id="rId172"/>
          <w:footerReference w:type="even" r:id="rId173"/>
          <w:pgSz w:w="11900" w:h="16840"/>
          <w:pgMar w:header="601" w:footer="575" w:top="800" w:bottom="760" w:left="660" w:right="620"/>
          <w:pgNumType w:start="41"/>
        </w:sectPr>
      </w:pPr>
    </w:p>
    <w:p>
      <w:pPr>
        <w:pStyle w:val="BodyText"/>
        <w:spacing w:line="20" w:lineRule="exact"/>
        <w:ind w:left="12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217152;mso-wrap-distance-left:0;mso-wrap-distance-right:0" type="#_x0000_t202" filled="true" fillcolor="#bddfed" stroked="false">
            <v:textbox inset="0,0,0,0">
              <w:txbxContent>
                <w:p>
                  <w:pPr>
                    <w:tabs>
                      <w:tab w:pos="5590" w:val="left" w:leader="none"/>
                    </w:tabs>
                    <w:spacing w:before="226"/>
                    <w:ind w:left="259" w:right="0" w:firstLine="0"/>
                    <w:jc w:val="left"/>
                    <w:rPr>
                      <w:rFonts w:ascii="Trebuchet MS"/>
                      <w:sz w:val="48"/>
                    </w:rPr>
                  </w:pPr>
                  <w:bookmarkStart w:name="Prospects for inflation" w:id="64"/>
                  <w:bookmarkEnd w:id="64"/>
                  <w:r>
                    <w:rPr/>
                  </w:r>
                  <w:bookmarkStart w:name="The inflation projection assumptions" w:id="65"/>
                  <w:bookmarkEnd w:id="65"/>
                  <w:r>
                    <w:rPr/>
                  </w:r>
                  <w:bookmarkStart w:name="_bookmark25" w:id="66"/>
                  <w:bookmarkEnd w:id="66"/>
                  <w:r>
                    <w:rPr/>
                  </w:r>
                  <w:r>
                    <w:rPr>
                      <w:rFonts w:ascii="Trebuchet MS"/>
                      <w:color w:val="0092C0"/>
                      <w:sz w:val="48"/>
                    </w:rPr>
                    <w:t>6</w:t>
                    <w:tab/>
                  </w:r>
                  <w:r>
                    <w:rPr>
                      <w:rFonts w:ascii="Trebuchet MS"/>
                      <w:color w:val="0092C0"/>
                      <w:spacing w:val="-3"/>
                      <w:sz w:val="48"/>
                    </w:rPr>
                    <w:t>Prospects</w:t>
                  </w:r>
                  <w:r>
                    <w:rPr>
                      <w:rFonts w:ascii="Trebuchet MS"/>
                      <w:color w:val="0092C0"/>
                      <w:spacing w:val="-70"/>
                      <w:sz w:val="48"/>
                    </w:rPr>
                    <w:t> </w:t>
                  </w:r>
                  <w:r>
                    <w:rPr>
                      <w:rFonts w:ascii="Trebuchet MS"/>
                      <w:color w:val="0092C0"/>
                      <w:sz w:val="48"/>
                    </w:rPr>
                    <w:t>for</w:t>
                  </w:r>
                  <w:r>
                    <w:rPr>
                      <w:rFonts w:ascii="Trebuchet MS"/>
                      <w:color w:val="0092C0"/>
                      <w:spacing w:val="-69"/>
                      <w:sz w:val="48"/>
                    </w:rPr>
                    <w:t> </w:t>
                  </w:r>
                  <w:r>
                    <w:rPr>
                      <w:rFonts w:ascii="Trebuchet MS"/>
                      <w:color w:val="0092C0"/>
                      <w:sz w:val="48"/>
                    </w:rPr>
                    <w:t>inflation</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950001pt;margin-top:9.221953pt;width:515pt;height:214.3pt;mso-position-horizontal-relative:page;mso-position-vertical-relative:paragraph;z-index:-15216640;mso-wrap-distance-left:0;mso-wrap-distance-right:0" type="#_x0000_t202" filled="true" fillcolor="#bddfed" stroked="true" strokeweight="1pt" strokecolor="#006bb6">
            <v:textbox inset="0,0,0,0">
              <w:txbxContent>
                <w:p>
                  <w:pPr>
                    <w:spacing w:line="242" w:lineRule="auto" w:before="188"/>
                    <w:ind w:left="229" w:right="276"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5"/>
                      <w:sz w:val="24"/>
                    </w:rPr>
                    <w:t>MPC</w:t>
                  </w:r>
                  <w:r>
                    <w:rPr>
                      <w:i/>
                      <w:color w:val="292425"/>
                      <w:spacing w:val="-22"/>
                      <w:w w:val="79"/>
                      <w:sz w:val="24"/>
                    </w:rPr>
                    <w:t>’</w:t>
                  </w:r>
                  <w:r>
                    <w:rPr>
                      <w:i/>
                      <w:color w:val="292425"/>
                      <w:w w:val="93"/>
                      <w:sz w:val="24"/>
                    </w:rPr>
                    <w:t>s</w:t>
                  </w:r>
                  <w:r>
                    <w:rPr>
                      <w:i/>
                      <w:color w:val="292425"/>
                      <w:sz w:val="24"/>
                    </w:rPr>
                    <w:t> </w:t>
                  </w:r>
                  <w:r>
                    <w:rPr>
                      <w:i/>
                      <w:color w:val="292425"/>
                      <w:spacing w:val="-1"/>
                      <w:w w:val="89"/>
                      <w:sz w:val="24"/>
                    </w:rPr>
                    <w:t>cur</w:t>
                  </w:r>
                  <w:r>
                    <w:rPr>
                      <w:i/>
                      <w:color w:val="292425"/>
                      <w:spacing w:val="-5"/>
                      <w:w w:val="89"/>
                      <w:sz w:val="24"/>
                    </w:rPr>
                    <w:t>r</w:t>
                  </w:r>
                  <w:r>
                    <w:rPr>
                      <w:i/>
                      <w:color w:val="292425"/>
                      <w:spacing w:val="-1"/>
                      <w:w w:val="99"/>
                      <w:sz w:val="24"/>
                    </w:rPr>
                    <w:t>en</w:t>
                  </w:r>
                  <w:r>
                    <w:rPr>
                      <w:i/>
                      <w:color w:val="292425"/>
                      <w:w w:val="99"/>
                      <w:sz w:val="24"/>
                    </w:rPr>
                    <w:t>t</w:t>
                  </w:r>
                  <w:r>
                    <w:rPr>
                      <w:i/>
                      <w:color w:val="292425"/>
                      <w:sz w:val="24"/>
                    </w:rPr>
                    <w:t> </w:t>
                  </w:r>
                  <w:r>
                    <w:rPr>
                      <w:i/>
                      <w:color w:val="292425"/>
                      <w:spacing w:val="-1"/>
                      <w:w w:val="94"/>
                      <w:sz w:val="24"/>
                    </w:rPr>
                    <w:t>p</w:t>
                  </w:r>
                  <w:r>
                    <w:rPr>
                      <w:i/>
                      <w:color w:val="292425"/>
                      <w:spacing w:val="-3"/>
                      <w:w w:val="94"/>
                      <w:sz w:val="24"/>
                    </w:rPr>
                    <w:t>r</w:t>
                  </w:r>
                  <w:r>
                    <w:rPr>
                      <w:i/>
                      <w:color w:val="292425"/>
                      <w:spacing w:val="-1"/>
                      <w:w w:val="94"/>
                      <w:sz w:val="24"/>
                    </w:rPr>
                    <w:t>o</w:t>
                  </w:r>
                  <w:r>
                    <w:rPr>
                      <w:i/>
                      <w:color w:val="292425"/>
                      <w:spacing w:val="-8"/>
                      <w:w w:val="94"/>
                      <w:sz w:val="24"/>
                    </w:rPr>
                    <w:t>j</w:t>
                  </w:r>
                  <w:r>
                    <w:rPr>
                      <w:i/>
                      <w:color w:val="292425"/>
                      <w:spacing w:val="-1"/>
                      <w:w w:val="96"/>
                      <w:sz w:val="24"/>
                    </w:rPr>
                    <w:t>ection</w:t>
                  </w:r>
                  <w:r>
                    <w:rPr>
                      <w:i/>
                      <w:color w:val="292425"/>
                      <w:w w:val="96"/>
                      <w:sz w:val="24"/>
                    </w:rPr>
                    <w:t>s</w:t>
                  </w:r>
                  <w:r>
                    <w:rPr>
                      <w:i/>
                      <w:color w:val="292425"/>
                      <w:sz w:val="24"/>
                    </w:rPr>
                    <w:t> </w:t>
                  </w:r>
                  <w:r>
                    <w:rPr>
                      <w:i/>
                      <w:color w:val="292425"/>
                      <w:spacing w:val="-1"/>
                      <w:w w:val="94"/>
                      <w:sz w:val="24"/>
                    </w:rPr>
                    <w:t>fo</w:t>
                  </w:r>
                  <w:r>
                    <w:rPr>
                      <w:i/>
                      <w:color w:val="292425"/>
                      <w:w w:val="94"/>
                      <w:sz w:val="24"/>
                    </w:rPr>
                    <w:t>r</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7"/>
                      <w:sz w:val="24"/>
                    </w:rPr>
                    <w:t>sente</w:t>
                  </w:r>
                  <w:r>
                    <w:rPr>
                      <w:i/>
                      <w:smallCaps w:val="0"/>
                      <w:color w:val="292425"/>
                      <w:w w:val="97"/>
                      <w:sz w:val="24"/>
                    </w:rPr>
                    <w:t>d</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spacing w:val="-27"/>
                      <w:w w:val="87"/>
                      <w:sz w:val="24"/>
                    </w:rPr>
                    <w:t>w</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w:t>
                  </w:r>
                  <w:r>
                    <w:rPr>
                      <w:i/>
                      <w:smallCaps w:val="0"/>
                      <w:color w:val="292425"/>
                      <w:w w:val="96"/>
                      <w:sz w:val="24"/>
                    </w:rPr>
                    <w:t>e</w:t>
                  </w:r>
                  <w:r>
                    <w:rPr>
                      <w:i/>
                      <w:smallCaps w:val="0"/>
                      <w:color w:val="292425"/>
                      <w:sz w:val="24"/>
                    </w:rPr>
                    <w:t> </w:t>
                  </w:r>
                  <w:r>
                    <w:rPr>
                      <w:i/>
                      <w:smallCaps w:val="0"/>
                      <w:color w:val="292425"/>
                      <w:spacing w:val="-5"/>
                      <w:w w:val="86"/>
                      <w:sz w:val="24"/>
                    </w:rPr>
                    <w:t>r</w:t>
                  </w:r>
                  <w:r>
                    <w:rPr>
                      <w:i/>
                      <w:smallCaps w:val="0"/>
                      <w:color w:val="292425"/>
                      <w:spacing w:val="-1"/>
                      <w:w w:val="94"/>
                      <w:sz w:val="24"/>
                    </w:rPr>
                    <w:t>educed</w:t>
                  </w:r>
                  <w:r>
                    <w:rPr>
                      <w:i/>
                      <w:smallCaps w:val="0"/>
                      <w:color w:val="292425"/>
                      <w:spacing w:val="-1"/>
                      <w:w w:val="94"/>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12"/>
                      <w:sz w:val="24"/>
                    </w:rPr>
                    <w:t>0.</w:t>
                  </w:r>
                  <w:r>
                    <w:rPr>
                      <w:i/>
                      <w:smallCaps w:val="0"/>
                      <w:color w:val="292425"/>
                      <w:spacing w:val="-25"/>
                      <w:w w:val="121"/>
                      <w:sz w:val="24"/>
                    </w:rPr>
                    <w:t>2</w:t>
                  </w:r>
                  <w:r>
                    <w:rPr>
                      <w:i/>
                      <w:smallCaps w:val="0"/>
                      <w:color w:val="292425"/>
                      <w:w w:val="121"/>
                      <w:sz w:val="24"/>
                    </w:rPr>
                    <w:t>5</w:t>
                  </w:r>
                  <w:r>
                    <w:rPr>
                      <w:i/>
                      <w:smallCaps w:val="0"/>
                      <w:color w:val="292425"/>
                      <w:sz w:val="24"/>
                    </w:rPr>
                    <w:t> </w:t>
                  </w:r>
                  <w:r>
                    <w:rPr>
                      <w:i/>
                      <w:smallCaps w:val="0"/>
                      <w:color w:val="292425"/>
                      <w:spacing w:val="-1"/>
                      <w:w w:val="95"/>
                      <w:sz w:val="24"/>
                    </w:rPr>
                    <w:t>percen</w:t>
                  </w:r>
                  <w:r>
                    <w:rPr>
                      <w:i/>
                      <w:smallCaps w:val="0"/>
                      <w:color w:val="292425"/>
                      <w:spacing w:val="-3"/>
                      <w:w w:val="95"/>
                      <w:sz w:val="24"/>
                    </w:rPr>
                    <w:t>t</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8"/>
                      <w:sz w:val="24"/>
                    </w:rPr>
                    <w:t>point</w:t>
                  </w:r>
                  <w:r>
                    <w:rPr>
                      <w:i/>
                      <w:smallCaps w:val="0"/>
                      <w:color w:val="292425"/>
                      <w:w w:val="98"/>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16"/>
                      <w:sz w:val="24"/>
                    </w:rPr>
                    <w:t>3.</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z w:val="24"/>
                    </w:rPr>
                    <w:t> </w:t>
                  </w:r>
                  <w:r>
                    <w:rPr>
                      <w:i/>
                      <w:smallCaps w:val="0"/>
                      <w:color w:val="292425"/>
                      <w:spacing w:val="-1"/>
                      <w:w w:val="95"/>
                      <w:sz w:val="24"/>
                    </w:rPr>
                    <w:t>meetin</w:t>
                  </w:r>
                  <w:r>
                    <w:rPr>
                      <w:i/>
                      <w:smallCaps w:val="0"/>
                      <w:color w:val="292425"/>
                      <w:w w:val="95"/>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95"/>
                      <w:sz w:val="24"/>
                    </w:rPr>
                    <w:t>spons</w:t>
                  </w:r>
                  <w:r>
                    <w:rPr>
                      <w:i/>
                      <w:smallCaps w:val="0"/>
                      <w:color w:val="292425"/>
                      <w:w w:val="9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94"/>
                      <w:sz w:val="24"/>
                    </w:rPr>
                    <w:t>ening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ospecti</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3"/>
                      <w:sz w:val="24"/>
                    </w:rPr>
                    <w:t>under</w:t>
                  </w:r>
                  <w:r>
                    <w:rPr>
                      <w:i/>
                      <w:smallCaps w:val="0"/>
                      <w:color w:val="292425"/>
                      <w:spacing w:val="-5"/>
                      <w:w w:val="93"/>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w w:val="91"/>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mediu</w:t>
                  </w:r>
                  <w:r>
                    <w:rPr>
                      <w:i/>
                      <w:smallCaps w:val="0"/>
                      <w:color w:val="292425"/>
                      <w:w w:val="95"/>
                      <w:sz w:val="24"/>
                    </w:rPr>
                    <w:t>m</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color w:val="292425"/>
                      <w:spacing w:val="-1"/>
                      <w:w w:val="95"/>
                      <w:sz w:val="24"/>
                    </w:rPr>
                    <w:t>B</w:t>
                  </w:r>
                  <w:r>
                    <w:rPr>
                      <w:i/>
                      <w:smallCaps/>
                      <w:color w:val="292425"/>
                      <w:spacing w:val="-5"/>
                      <w:w w:val="95"/>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5"/>
                      <w:w w:val="99"/>
                      <w:sz w:val="24"/>
                    </w:rPr>
                    <w:t>a</w:t>
                  </w:r>
                  <w:r>
                    <w:rPr>
                      <w:i/>
                      <w:smallCaps w:val="0"/>
                      <w:color w:val="292425"/>
                      <w:spacing w:val="-1"/>
                      <w:w w:val="96"/>
                      <w:sz w:val="24"/>
                    </w:rPr>
                    <w:t>ssumptio</w:t>
                  </w:r>
                  <w:r>
                    <w:rPr>
                      <w:i/>
                      <w:smallCaps w:val="0"/>
                      <w:color w:val="292425"/>
                      <w:w w:val="96"/>
                      <w:sz w:val="24"/>
                    </w:rPr>
                    <w:t>n</w:t>
                  </w:r>
                  <w:r>
                    <w:rPr>
                      <w:i/>
                      <w:smallCaps w:val="0"/>
                      <w:color w:val="292425"/>
                      <w:sz w:val="24"/>
                    </w:rPr>
                    <w:t> </w:t>
                  </w:r>
                  <w:r>
                    <w:rPr>
                      <w:i/>
                      <w:smallCaps/>
                      <w:color w:val="292425"/>
                      <w:spacing w:val="-1"/>
                      <w:w w:val="81"/>
                      <w:sz w:val="24"/>
                    </w:rPr>
                    <w:t>that</w:t>
                  </w:r>
                  <w:r>
                    <w:rPr>
                      <w:i/>
                      <w:smallCaps w:val="0"/>
                      <w:color w:val="292425"/>
                      <w:spacing w:val="-1"/>
                      <w:w w:val="81"/>
                      <w:sz w:val="24"/>
                    </w:rPr>
                    <w:t> </w:t>
                  </w:r>
                  <w:r>
                    <w:rPr>
                      <w:i/>
                      <w:smallCaps w:val="0"/>
                      <w:color w:val="292425"/>
                      <w:spacing w:val="-1"/>
                      <w:w w:val="81"/>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3.</w:t>
                  </w:r>
                  <w:r>
                    <w:rPr>
                      <w:i/>
                      <w:smallCaps w:val="0"/>
                      <w:color w:val="292425"/>
                      <w:spacing w:val="-32"/>
                      <w:w w:val="121"/>
                      <w:sz w:val="24"/>
                    </w:rPr>
                    <w:t>7</w:t>
                  </w:r>
                  <w:r>
                    <w:rPr>
                      <w:i/>
                      <w:smallCaps w:val="0"/>
                      <w:color w:val="292425"/>
                      <w:spacing w:val="-1"/>
                      <w:w w:val="101"/>
                      <w:sz w:val="24"/>
                    </w:rPr>
                    <w:t>5%</w:t>
                  </w:r>
                  <w:r>
                    <w:rPr>
                      <w:i/>
                      <w:smallCaps w:val="0"/>
                      <w:color w:val="292425"/>
                      <w:w w:val="101"/>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5"/>
                      <w:sz w:val="24"/>
                    </w:rPr>
                    <w:t>UK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spacing w:val="-1"/>
                      <w:w w:val="116"/>
                      <w:sz w:val="24"/>
                    </w:rPr>
                    <w:t>3</w:t>
                  </w:r>
                  <w:r>
                    <w:rPr>
                      <w:i/>
                      <w:smallCaps w:val="0"/>
                      <w:color w:val="292425"/>
                      <w:w w:val="11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7"/>
                      <w:sz w:val="24"/>
                    </w:rPr>
                    <w:t>tle</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w w:val="92"/>
                      <w:sz w:val="24"/>
                    </w:rPr>
                    <w:t>A</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sz w:val="24"/>
                    </w:rPr>
                    <w:t>d</w:t>
                  </w:r>
                  <w:r>
                    <w:rPr>
                      <w:i/>
                      <w:smallCaps w:val="0"/>
                      <w:color w:val="292425"/>
                      <w:spacing w:val="-4"/>
                      <w:w w:val="95"/>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spending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5"/>
                      <w:sz w:val="24"/>
                    </w:rPr>
                    <w:t>perio</w:t>
                  </w:r>
                  <w:r>
                    <w:rPr>
                      <w:i/>
                      <w:smallCaps w:val="0"/>
                      <w:color w:val="292425"/>
                      <w:w w:val="95"/>
                      <w:sz w:val="24"/>
                    </w:rPr>
                    <w:t>d</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w:t>
                  </w:r>
                  <w:r>
                    <w:rPr>
                      <w:i/>
                      <w:smallCaps w:val="0"/>
                      <w:color w:val="292425"/>
                      <w:sz w:val="24"/>
                    </w:rPr>
                    <w:t> </w:t>
                  </w:r>
                  <w:r>
                    <w:rPr>
                      <w:i/>
                      <w:smallCaps/>
                      <w:color w:val="292425"/>
                      <w:spacing w:val="-1"/>
                      <w:w w:val="83"/>
                      <w:sz w:val="24"/>
                    </w:rPr>
                    <w:t>counterbalance</w:t>
                  </w:r>
                  <w:r>
                    <w:rPr>
                      <w:i/>
                      <w:smallCaps/>
                      <w:color w:val="292425"/>
                      <w:w w:val="83"/>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stimulu</w:t>
                  </w:r>
                  <w:r>
                    <w:rPr>
                      <w:i/>
                      <w:smallCaps w:val="0"/>
                      <w:color w:val="292425"/>
                      <w:w w:val="94"/>
                      <w:sz w:val="24"/>
                    </w:rPr>
                    <w:t>s</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84"/>
                      <w:sz w:val="24"/>
                    </w:rPr>
                    <w:t>adua</w:t>
                  </w:r>
                  <w:r>
                    <w:rPr>
                      <w:i/>
                      <w:smallCaps/>
                      <w:color w:val="292425"/>
                      <w:w w:val="84"/>
                      <w:sz w:val="24"/>
                    </w:rPr>
                    <w:t>l</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5"/>
                      <w:sz w:val="24"/>
                    </w:rPr>
                    <w:t>engthenin</w:t>
                  </w:r>
                  <w:r>
                    <w:rPr>
                      <w:i/>
                      <w:smallCaps w:val="0"/>
                      <w:color w:val="292425"/>
                      <w:w w:val="95"/>
                      <w:sz w:val="24"/>
                    </w:rPr>
                    <w:t>g</w:t>
                  </w:r>
                  <w:r>
                    <w:rPr>
                      <w:i/>
                      <w:smallCaps w:val="0"/>
                      <w:color w:val="292425"/>
                      <w:sz w:val="24"/>
                    </w:rPr>
                    <w:t> </w:t>
                  </w:r>
                  <w:r>
                    <w:rPr>
                      <w:i/>
                      <w:smallCaps w:val="0"/>
                      <w:color w:val="292425"/>
                      <w:spacing w:val="-1"/>
                      <w:w w:val="97"/>
                      <w:sz w:val="24"/>
                    </w:rPr>
                    <w:t>in </w:t>
                  </w:r>
                  <w:r>
                    <w:rPr>
                      <w:i/>
                      <w:smallCaps/>
                      <w:color w:val="292425"/>
                      <w:spacing w:val="-1"/>
                      <w:w w:val="78"/>
                      <w:sz w:val="24"/>
                    </w:rPr>
                    <w:t>globa</w:t>
                  </w:r>
                  <w:r>
                    <w:rPr>
                      <w:i/>
                      <w:smallCaps/>
                      <w:color w:val="292425"/>
                      <w:w w:val="78"/>
                      <w:sz w:val="24"/>
                    </w:rPr>
                    <w:t>l</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val="0"/>
                      <w:color w:val="292425"/>
                      <w:spacing w:val="-3"/>
                      <w:w w:val="86"/>
                      <w:sz w:val="24"/>
                    </w:rPr>
                    <w:t>r</w:t>
                  </w:r>
                  <w:r>
                    <w:rPr>
                      <w:i/>
                      <w:smallCaps w:val="0"/>
                      <w:color w:val="292425"/>
                      <w:spacing w:val="-1"/>
                      <w:w w:val="97"/>
                      <w:sz w:val="24"/>
                    </w:rPr>
                    <w:t>obus</w:t>
                  </w:r>
                  <w:r>
                    <w:rPr>
                      <w:i/>
                      <w:smallCaps w:val="0"/>
                      <w:color w:val="292425"/>
                      <w:w w:val="97"/>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publi</w:t>
                  </w:r>
                  <w:r>
                    <w:rPr>
                      <w:i/>
                      <w:smallCaps w:val="0"/>
                      <w:color w:val="292425"/>
                      <w:w w:val="94"/>
                      <w:sz w:val="24"/>
                    </w:rPr>
                    <w:t>c</w:t>
                  </w:r>
                  <w:r>
                    <w:rPr>
                      <w:i/>
                      <w:smallCaps w:val="0"/>
                      <w:color w:val="292425"/>
                      <w:sz w:val="24"/>
                    </w:rPr>
                    <w:t> </w:t>
                  </w:r>
                  <w:r>
                    <w:rPr>
                      <w:i/>
                      <w:smallCaps w:val="0"/>
                      <w:color w:val="292425"/>
                      <w:spacing w:val="-1"/>
                      <w:w w:val="96"/>
                      <w:sz w:val="24"/>
                    </w:rPr>
                    <w:t>spending</w:t>
                  </w:r>
                  <w:r>
                    <w:rPr>
                      <w:i/>
                      <w:smallCaps w:val="0"/>
                      <w:color w:val="292425"/>
                      <w:w w:val="9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mil</w:t>
                  </w:r>
                  <w:r>
                    <w:rPr>
                      <w:i/>
                      <w:smallCaps w:val="0"/>
                      <w:color w:val="292425"/>
                      <w:w w:val="94"/>
                      <w:sz w:val="24"/>
                    </w:rPr>
                    <w:t>d</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9"/>
                      <w:sz w:val="24"/>
                    </w:rPr>
                    <w:t>stment</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4"/>
                      <w:sz w:val="24"/>
                    </w:rPr>
                    <w:t>The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8"/>
                      <w:sz w:val="24"/>
                    </w:rPr>
                    <w:t>somewha</w:t>
                  </w:r>
                  <w:r>
                    <w:rPr>
                      <w:i/>
                      <w:smallCaps/>
                      <w:color w:val="292425"/>
                      <w:w w:val="88"/>
                      <w:sz w:val="24"/>
                    </w:rPr>
                    <w:t>t</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4"/>
                      <w:sz w:val="24"/>
                    </w:rPr>
                    <w:t>mbe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heightene</w:t>
                  </w:r>
                  <w:r>
                    <w:rPr>
                      <w:i/>
                      <w:smallCaps w:val="0"/>
                      <w:color w:val="292425"/>
                      <w:w w:val="95"/>
                      <w:sz w:val="24"/>
                    </w:rPr>
                    <w:t>d</w:t>
                  </w:r>
                  <w:r>
                    <w:rPr>
                      <w:i/>
                      <w:smallCaps w:val="0"/>
                      <w:color w:val="292425"/>
                      <w:sz w:val="24"/>
                    </w:rPr>
                    <w:t> </w:t>
                  </w:r>
                  <w:r>
                    <w:rPr>
                      <w:i/>
                      <w:smallCaps w:val="0"/>
                      <w:color w:val="292425"/>
                      <w:spacing w:val="-1"/>
                      <w:w w:val="97"/>
                      <w:sz w:val="24"/>
                    </w:rPr>
                    <w:t>tensio</w:t>
                  </w:r>
                  <w:r>
                    <w:rPr>
                      <w:i/>
                      <w:smallCaps w:val="0"/>
                      <w:color w:val="292425"/>
                      <w:w w:val="97"/>
                      <w:sz w:val="24"/>
                    </w:rPr>
                    <w:t>n</w:t>
                  </w:r>
                  <w:r>
                    <w:rPr>
                      <w:i/>
                      <w:smallCaps w:val="0"/>
                      <w:color w:val="292425"/>
                      <w:sz w:val="24"/>
                    </w:rPr>
                    <w:t> </w:t>
                  </w:r>
                  <w:r>
                    <w:rPr>
                      <w:i/>
                      <w:smallCaps w:val="0"/>
                      <w:color w:val="292425"/>
                      <w:spacing w:val="-5"/>
                      <w:w w:val="86"/>
                      <w:sz w:val="24"/>
                    </w:rPr>
                    <w:t>r</w:t>
                  </w:r>
                  <w:r>
                    <w:rPr>
                      <w:i/>
                      <w:smallCaps/>
                      <w:color w:val="292425"/>
                      <w:spacing w:val="-1"/>
                      <w:w w:val="81"/>
                      <w:sz w:val="24"/>
                    </w:rPr>
                    <w:t>elatin</w:t>
                  </w:r>
                  <w:r>
                    <w:rPr>
                      <w:i/>
                      <w:smallCaps/>
                      <w:color w:val="292425"/>
                      <w:w w:val="81"/>
                      <w:sz w:val="24"/>
                    </w:rPr>
                    <w:t>g</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color w:val="292425"/>
                      <w:spacing w:val="-1"/>
                      <w:w w:val="85"/>
                      <w:sz w:val="24"/>
                    </w:rPr>
                    <w:t>ea</w:t>
                  </w:r>
                  <w:r>
                    <w:rPr>
                      <w:i/>
                      <w:smallCaps/>
                      <w:color w:val="292425"/>
                      <w:w w:val="85"/>
                      <w:sz w:val="24"/>
                    </w:rPr>
                    <w:t>t</w:t>
                  </w:r>
                  <w:r>
                    <w:rPr>
                      <w:i/>
                      <w:smallCaps w:val="0"/>
                      <w:color w:val="292425"/>
                      <w:sz w:val="24"/>
                    </w:rPr>
                    <w:t> </w:t>
                  </w:r>
                  <w:r>
                    <w:rPr>
                      <w:i/>
                      <w:smallCaps w:val="0"/>
                      <w:color w:val="292425"/>
                      <w:spacing w:val="-1"/>
                      <w:w w:val="98"/>
                      <w:sz w:val="24"/>
                    </w:rPr>
                    <w:t>of </w:t>
                  </w:r>
                  <w:r>
                    <w:rPr>
                      <w:i/>
                      <w:smallCaps w:val="0"/>
                      <w:color w:val="292425"/>
                      <w:spacing w:val="-8"/>
                      <w:w w:val="87"/>
                      <w:sz w:val="24"/>
                    </w:rPr>
                    <w:t>w</w:t>
                  </w:r>
                  <w:r>
                    <w:rPr>
                      <w:i/>
                      <w:smallCaps/>
                      <w:color w:val="292425"/>
                      <w:spacing w:val="-1"/>
                      <w:w w:val="84"/>
                      <w:sz w:val="24"/>
                    </w:rPr>
                    <w:t>a</w:t>
                  </w:r>
                  <w:r>
                    <w:rPr>
                      <w:i/>
                      <w:smallCaps/>
                      <w:color w:val="292425"/>
                      <w:w w:val="84"/>
                      <w:sz w:val="24"/>
                    </w:rPr>
                    <w:t>r</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1"/>
                      <w:sz w:val="24"/>
                    </w:rPr>
                    <w:t>I</w:t>
                  </w:r>
                  <w:r>
                    <w:rPr>
                      <w:i/>
                      <w:smallCaps w:val="0"/>
                      <w:color w:val="292425"/>
                      <w:spacing w:val="-8"/>
                      <w:w w:val="91"/>
                      <w:sz w:val="24"/>
                    </w:rPr>
                    <w:t>r</w:t>
                  </w:r>
                  <w:r>
                    <w:rPr>
                      <w:i/>
                      <w:smallCaps/>
                      <w:color w:val="292425"/>
                      <w:spacing w:val="-1"/>
                      <w:w w:val="93"/>
                      <w:sz w:val="24"/>
                    </w:rPr>
                    <w:t>aq</w:t>
                  </w:r>
                  <w:r>
                    <w:rPr>
                      <w:i/>
                      <w:smallCaps/>
                      <w:color w:val="292425"/>
                      <w:w w:val="93"/>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w:t>
                  </w:r>
                  <w:r>
                    <w:rPr>
                      <w:i/>
                      <w:smallCaps w:val="0"/>
                      <w:color w:val="292425"/>
                      <w:w w:val="96"/>
                      <w:sz w:val="24"/>
                    </w:rPr>
                    <w:t>e</w:t>
                  </w:r>
                  <w:r>
                    <w:rPr>
                      <w:i/>
                      <w:smallCaps w:val="0"/>
                      <w:color w:val="292425"/>
                      <w:sz w:val="24"/>
                    </w:rPr>
                    <w:t> </w:t>
                  </w:r>
                  <w:r>
                    <w:rPr>
                      <w:i/>
                      <w:smallCaps w:val="0"/>
                      <w:color w:val="292425"/>
                      <w:spacing w:val="-1"/>
                      <w:w w:val="94"/>
                      <w:sz w:val="24"/>
                    </w:rPr>
                    <w:t>consider</w:t>
                  </w:r>
                  <w:r>
                    <w:rPr>
                      <w:i/>
                      <w:smallCaps w:val="0"/>
                      <w:color w:val="292425"/>
                      <w:w w:val="94"/>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86"/>
                      <w:sz w:val="24"/>
                    </w:rPr>
                    <w:t>r</w:t>
                  </w:r>
                  <w:r>
                    <w:rPr>
                      <w:i/>
                      <w:smallCaps/>
                      <w:color w:val="292425"/>
                      <w:spacing w:val="-1"/>
                      <w:w w:val="87"/>
                      <w:sz w:val="24"/>
                    </w:rPr>
                    <w:t>ang</w:t>
                  </w:r>
                  <w:r>
                    <w:rPr>
                      <w:i/>
                      <w:smallCaps/>
                      <w:color w:val="292425"/>
                      <w:w w:val="8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possibl</w:t>
                  </w:r>
                  <w:r>
                    <w:rPr>
                      <w:i/>
                      <w:smallCaps w:val="0"/>
                      <w:color w:val="292425"/>
                      <w:w w:val="94"/>
                      <w:sz w:val="24"/>
                    </w:rPr>
                    <w:t>e</w:t>
                  </w:r>
                  <w:r>
                    <w:rPr>
                      <w:i/>
                      <w:smallCaps w:val="0"/>
                      <w:color w:val="292425"/>
                      <w:sz w:val="24"/>
                    </w:rPr>
                    <w:t> </w:t>
                  </w:r>
                  <w:r>
                    <w:rPr>
                      <w:i/>
                      <w:smallCaps w:val="0"/>
                      <w:color w:val="292425"/>
                      <w:spacing w:val="-1"/>
                      <w:w w:val="95"/>
                      <w:sz w:val="24"/>
                    </w:rPr>
                    <w:t>outcom</w:t>
                  </w:r>
                  <w:r>
                    <w:rPr>
                      <w:i/>
                      <w:smallCaps w:val="0"/>
                      <w:color w:val="292425"/>
                      <w:spacing w:val="-5"/>
                      <w:w w:val="95"/>
                      <w:sz w:val="24"/>
                    </w:rPr>
                    <w:t>e</w:t>
                  </w:r>
                  <w:r>
                    <w:rPr>
                      <w:i/>
                      <w:smallCaps w:val="0"/>
                      <w:color w:val="292425"/>
                      <w:w w:val="93"/>
                      <w:sz w:val="24"/>
                    </w:rPr>
                    <w:t>s</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79"/>
                      <w:sz w:val="24"/>
                    </w:rPr>
                    <w:t>unusual</w:t>
                  </w:r>
                  <w:r>
                    <w:rPr>
                      <w:i/>
                      <w:smallCaps/>
                      <w:color w:val="292425"/>
                      <w:spacing w:val="-5"/>
                      <w:w w:val="79"/>
                      <w:sz w:val="24"/>
                    </w:rPr>
                    <w:t>l</w:t>
                  </w:r>
                  <w:r>
                    <w:rPr>
                      <w:i/>
                      <w:smallCaps w:val="0"/>
                      <w:color w:val="292425"/>
                      <w:w w:val="96"/>
                      <w:sz w:val="24"/>
                    </w:rPr>
                    <w:t>y</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90"/>
                      <w:sz w:val="24"/>
                    </w:rPr>
                    <w:t>g</w:t>
                  </w:r>
                  <w:r>
                    <w:rPr>
                      <w:i/>
                      <w:smallCaps w:val="0"/>
                      <w:color w:val="292425"/>
                      <w:w w:val="90"/>
                      <w:sz w:val="24"/>
                    </w:rPr>
                    <w:t>e</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9"/>
                      <w:sz w:val="24"/>
                    </w:rPr>
                    <w:t>sent.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5"/>
                      <w:w w:val="99"/>
                      <w:sz w:val="24"/>
                    </w:rPr>
                    <w:t>a</w:t>
                  </w:r>
                  <w:r>
                    <w:rPr>
                      <w:i/>
                      <w:smallCaps/>
                      <w:color w:val="292425"/>
                      <w:spacing w:val="-1"/>
                      <w:w w:val="86"/>
                      <w:sz w:val="24"/>
                    </w:rPr>
                    <w:t>sonab</w:t>
                  </w:r>
                  <w:r>
                    <w:rPr>
                      <w:i/>
                      <w:smallCaps/>
                      <w:color w:val="292425"/>
                      <w:spacing w:val="-5"/>
                      <w:w w:val="86"/>
                      <w:sz w:val="24"/>
                    </w:rPr>
                    <w:t>l</w:t>
                  </w:r>
                  <w:r>
                    <w:rPr>
                      <w:i/>
                      <w:smallCaps w:val="0"/>
                      <w:color w:val="292425"/>
                      <w:w w:val="96"/>
                      <w:sz w:val="24"/>
                    </w:rPr>
                    <w:t>y</w:t>
                  </w:r>
                  <w:r>
                    <w:rPr>
                      <w:i/>
                      <w:smallCaps w:val="0"/>
                      <w:color w:val="292425"/>
                      <w:sz w:val="24"/>
                    </w:rPr>
                    <w:t> </w:t>
                  </w:r>
                  <w:r>
                    <w:rPr>
                      <w:i/>
                      <w:smallCaps/>
                      <w:color w:val="292425"/>
                      <w:spacing w:val="-1"/>
                      <w:w w:val="86"/>
                      <w:sz w:val="24"/>
                    </w:rPr>
                    <w:t>balance</w:t>
                  </w:r>
                  <w:r>
                    <w:rPr>
                      <w:i/>
                      <w:smallCaps/>
                      <w:color w:val="292425"/>
                      <w:w w:val="86"/>
                      <w:sz w:val="24"/>
                    </w:rPr>
                    <w:t>d</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se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w w:val="92"/>
                      <w:sz w:val="24"/>
                    </w:rPr>
                    <w:t>gi</w:t>
                  </w:r>
                  <w:r>
                    <w:rPr>
                      <w:i/>
                      <w:smallCaps w:val="0"/>
                      <w:color w:val="292425"/>
                      <w:spacing w:val="-8"/>
                      <w:w w:val="92"/>
                      <w:sz w:val="24"/>
                    </w:rPr>
                    <w:t>v</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hig</w:t>
                  </w:r>
                  <w:r>
                    <w:rPr>
                      <w:i/>
                      <w:smallCaps w:val="0"/>
                      <w:color w:val="292425"/>
                      <w:w w:val="93"/>
                      <w:sz w:val="24"/>
                    </w:rPr>
                    <w:t>h</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price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val="0"/>
                      <w:color w:val="292425"/>
                      <w:spacing w:val="-1"/>
                      <w:w w:val="97"/>
                      <w:sz w:val="24"/>
                    </w:rPr>
                    <w:t>componen</w:t>
                  </w:r>
                  <w:r>
                    <w:rPr>
                      <w:i/>
                      <w:smallCaps w:val="0"/>
                      <w:color w:val="292425"/>
                      <w:w w:val="97"/>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RPIX</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spacing w:val="-5"/>
                      <w:w w:val="98"/>
                      <w:sz w:val="24"/>
                    </w:rPr>
                    <w:t>e</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ansi</w:t>
                  </w:r>
                  <w:r>
                    <w:rPr>
                      <w:i/>
                      <w:smallCaps/>
                      <w:color w:val="292425"/>
                      <w:spacing w:val="-3"/>
                      <w:w w:val="89"/>
                      <w:sz w:val="24"/>
                    </w:rPr>
                    <w:t>t</w:t>
                  </w:r>
                  <w:r>
                    <w:rPr>
                      <w:i/>
                      <w:smallCaps w:val="0"/>
                      <w:color w:val="292425"/>
                      <w:spacing w:val="-1"/>
                      <w:w w:val="91"/>
                      <w:sz w:val="24"/>
                    </w:rPr>
                    <w:t>o</w:t>
                  </w:r>
                  <w:r>
                    <w:rPr>
                      <w:i/>
                      <w:smallCaps w:val="0"/>
                      <w:color w:val="292425"/>
                      <w:spacing w:val="6"/>
                      <w:w w:val="91"/>
                      <w:sz w:val="24"/>
                    </w:rPr>
                    <w:t>r</w:t>
                  </w:r>
                  <w:r>
                    <w:rPr>
                      <w:i/>
                      <w:smallCaps w:val="0"/>
                      <w:color w:val="292425"/>
                      <w:w w:val="96"/>
                      <w:sz w:val="24"/>
                    </w:rPr>
                    <w:t>y</w:t>
                  </w:r>
                  <w:r>
                    <w:rPr>
                      <w:i/>
                      <w:smallCaps w:val="0"/>
                      <w:color w:val="292425"/>
                      <w:sz w:val="24"/>
                    </w:rPr>
                    <w:t> </w:t>
                  </w:r>
                  <w:r>
                    <w:rPr>
                      <w:i/>
                      <w:smallCaps w:val="0"/>
                      <w:color w:val="292425"/>
                      <w:spacing w:val="-1"/>
                      <w:w w:val="94"/>
                      <w:sz w:val="24"/>
                    </w:rPr>
                    <w:t>influenc</w:t>
                  </w:r>
                  <w:r>
                    <w:rPr>
                      <w:i/>
                      <w:smallCaps w:val="0"/>
                      <w:color w:val="292425"/>
                      <w:spacing w:val="-5"/>
                      <w:w w:val="94"/>
                      <w:sz w:val="24"/>
                    </w:rPr>
                    <w:t>e</w:t>
                  </w:r>
                  <w:r>
                    <w:rPr>
                      <w:i/>
                      <w:smallCaps w:val="0"/>
                      <w:color w:val="292425"/>
                      <w:w w:val="93"/>
                      <w:sz w:val="24"/>
                    </w:rPr>
                    <w:t>s</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 </w:t>
                  </w:r>
                  <w:r>
                    <w:rPr>
                      <w:i/>
                      <w:smallCaps w:val="0"/>
                      <w:color w:val="292425"/>
                      <w:spacing w:val="-1"/>
                      <w:w w:val="96"/>
                      <w:sz w:val="24"/>
                    </w:rPr>
                    <w:t>u</w:t>
                  </w:r>
                  <w:r>
                    <w:rPr>
                      <w:i/>
                      <w:smallCaps w:val="0"/>
                      <w:color w:val="292425"/>
                      <w:spacing w:val="-3"/>
                      <w:w w:val="96"/>
                      <w:sz w:val="24"/>
                    </w:rPr>
                    <w:t>n</w:t>
                  </w:r>
                  <w:r>
                    <w:rPr>
                      <w:i/>
                      <w:smallCaps w:val="0"/>
                      <w:color w:val="292425"/>
                      <w:spacing w:val="-1"/>
                      <w:w w:val="95"/>
                      <w:sz w:val="24"/>
                    </w:rPr>
                    <w:t>wind</w:t>
                  </w:r>
                  <w:r>
                    <w:rPr>
                      <w:i/>
                      <w:smallCaps w:val="0"/>
                      <w:color w:val="292425"/>
                      <w:w w:val="95"/>
                      <w:sz w:val="24"/>
                    </w:rPr>
                    <w:t>,</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66"/>
                      <w:sz w:val="24"/>
                    </w:rPr>
                    <w:t>fal</w:t>
                  </w:r>
                  <w:r>
                    <w:rPr>
                      <w:i/>
                      <w:smallCaps/>
                      <w:color w:val="292425"/>
                      <w:w w:val="66"/>
                      <w:sz w:val="24"/>
                    </w:rPr>
                    <w:t>l</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color w:val="292425"/>
                      <w:spacing w:val="-1"/>
                      <w:w w:val="91"/>
                      <w:sz w:val="24"/>
                    </w:rPr>
                    <w:t>ahead</w:t>
                  </w:r>
                  <w:r>
                    <w:rPr>
                      <w:i/>
                      <w:smallCaps/>
                      <w:color w:val="292425"/>
                      <w:w w:val="91"/>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7"/>
                      <w:sz w:val="24"/>
                    </w:rPr>
                    <w:t>se</w:t>
                  </w:r>
                  <w:r>
                    <w:rPr>
                      <w:i/>
                      <w:smallCaps w:val="0"/>
                      <w:color w:val="292425"/>
                      <w:spacing w:val="-5"/>
                      <w:w w:val="97"/>
                      <w:sz w:val="24"/>
                    </w:rPr>
                    <w:t>t</w:t>
                  </w:r>
                  <w:r>
                    <w:rPr>
                      <w:i/>
                      <w:smallCaps w:val="0"/>
                      <w:color w:val="292425"/>
                      <w:spacing w:val="-1"/>
                      <w:w w:val="95"/>
                      <w:sz w:val="24"/>
                    </w:rPr>
                    <w:t>tl</w:t>
                  </w:r>
                  <w:r>
                    <w:rPr>
                      <w:i/>
                      <w:smallCaps w:val="0"/>
                      <w:color w:val="292425"/>
                      <w:spacing w:val="-5"/>
                      <w:w w:val="95"/>
                      <w:sz w:val="24"/>
                    </w:rPr>
                    <w:t>e</w:t>
                  </w:r>
                  <w:r>
                    <w:rPr>
                      <w:i/>
                      <w:smallCaps w:val="0"/>
                      <w:color w:val="292425"/>
                      <w:w w:val="93"/>
                      <w:sz w:val="24"/>
                    </w:rPr>
                    <w:t>s</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6"/>
                      <w:sz w:val="24"/>
                    </w:rPr>
                    <w:t>2.5% </w:t>
                  </w:r>
                  <w:r>
                    <w:rPr>
                      <w:i/>
                      <w:smallCaps/>
                      <w:color w:val="292425"/>
                      <w:spacing w:val="-3"/>
                      <w:w w:val="85"/>
                      <w:sz w:val="24"/>
                    </w:rPr>
                    <w:t>t</w:t>
                  </w:r>
                  <w:r>
                    <w:rPr>
                      <w:i/>
                      <w:smallCaps/>
                      <w:color w:val="292425"/>
                      <w:spacing w:val="-1"/>
                      <w:w w:val="85"/>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5"/>
                      <w:sz w:val="24"/>
                    </w:rPr>
                    <w:t>horizon</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upside.</w:t>
                  </w:r>
                </w:p>
              </w:txbxContent>
            </v:textbox>
            <v:fill type="solid"/>
            <v:stroke dashstyle="solid"/>
            <w10:wrap type="topAndBottom"/>
          </v:shape>
        </w:pict>
      </w:r>
    </w:p>
    <w:p>
      <w:pPr>
        <w:pStyle w:val="BodyText"/>
      </w:pPr>
    </w:p>
    <w:p>
      <w:pPr>
        <w:pStyle w:val="BodyText"/>
      </w:pPr>
    </w:p>
    <w:p>
      <w:pPr>
        <w:pStyle w:val="BodyText"/>
      </w:pPr>
    </w:p>
    <w:p>
      <w:pPr>
        <w:pStyle w:val="ListParagraph"/>
        <w:numPr>
          <w:ilvl w:val="1"/>
          <w:numId w:val="32"/>
        </w:numPr>
        <w:tabs>
          <w:tab w:pos="5439" w:val="left" w:leader="none"/>
          <w:tab w:pos="10448" w:val="left" w:leader="none"/>
        </w:tabs>
        <w:spacing w:line="240" w:lineRule="auto" w:before="221" w:after="0"/>
        <w:ind w:left="5438" w:right="0" w:hanging="481"/>
        <w:jc w:val="left"/>
        <w:rPr>
          <w:rFonts w:ascii="Trebuchet MS"/>
          <w:b/>
          <w:sz w:val="28"/>
        </w:rPr>
      </w:pPr>
      <w:r>
        <w:rPr>
          <w:rFonts w:ascii="Trebuchet MS"/>
          <w:b/>
          <w:smallCaps w:val="0"/>
          <w:color w:val="0092C0"/>
          <w:w w:val="90"/>
          <w:sz w:val="28"/>
          <w:u w:val="single" w:color="006BB6"/>
        </w:rPr>
        <w:t>The inflation projection</w:t>
      </w:r>
      <w:r>
        <w:rPr>
          <w:rFonts w:ascii="Trebuchet MS"/>
          <w:b/>
          <w:smallCaps w:val="0"/>
          <w:color w:val="0092C0"/>
          <w:spacing w:val="-12"/>
          <w:w w:val="90"/>
          <w:sz w:val="28"/>
          <w:u w:val="single" w:color="006BB6"/>
        </w:rPr>
        <w:t> </w:t>
      </w:r>
      <w:r>
        <w:rPr>
          <w:rFonts w:ascii="Trebuchet MS"/>
          <w:b/>
          <w:smallCaps w:val="0"/>
          <w:color w:val="0092C0"/>
          <w:w w:val="90"/>
          <w:sz w:val="28"/>
          <w:u w:val="single" w:color="006BB6"/>
        </w:rPr>
        <w:t>assumptions</w:t>
      </w:r>
      <w:r>
        <w:rPr>
          <w:rFonts w:ascii="Trebuchet MS"/>
          <w:b/>
          <w:smallCaps w:val="0"/>
          <w:color w:val="0092C0"/>
          <w:sz w:val="28"/>
          <w:u w:val="single" w:color="006BB6"/>
        </w:rPr>
        <w:tab/>
      </w:r>
    </w:p>
    <w:p>
      <w:pPr>
        <w:pStyle w:val="BodyText"/>
        <w:spacing w:line="292" w:lineRule="auto" w:before="255"/>
        <w:ind w:left="5078" w:right="211"/>
      </w:pPr>
      <w:r>
        <w:rPr>
          <w:color w:val="292425"/>
          <w:w w:val="110"/>
        </w:rPr>
        <w:t>The world economy continues </w:t>
      </w:r>
      <w:r>
        <w:rPr>
          <w:color w:val="292425"/>
          <w:spacing w:val="-4"/>
          <w:w w:val="110"/>
        </w:rPr>
        <w:t>to recover, </w:t>
      </w:r>
      <w:r>
        <w:rPr>
          <w:color w:val="292425"/>
          <w:w w:val="110"/>
        </w:rPr>
        <w:t>hesitantly and </w:t>
      </w:r>
      <w:r>
        <w:rPr>
          <w:color w:val="292425"/>
          <w:spacing w:val="-4"/>
          <w:w w:val="110"/>
        </w:rPr>
        <w:t>unevenly. </w:t>
      </w:r>
      <w:r>
        <w:rPr>
          <w:color w:val="292425"/>
          <w:spacing w:val="-5"/>
          <w:w w:val="110"/>
        </w:rPr>
        <w:t>Towards </w:t>
      </w:r>
      <w:r>
        <w:rPr>
          <w:color w:val="292425"/>
          <w:w w:val="110"/>
        </w:rPr>
        <w:t>the end of last year output growth dipped in the major industrial countries. </w:t>
      </w:r>
      <w:r>
        <w:rPr>
          <w:color w:val="292425"/>
          <w:spacing w:val="-4"/>
          <w:w w:val="110"/>
        </w:rPr>
        <w:t>Moreover, </w:t>
      </w:r>
      <w:r>
        <w:rPr>
          <w:color w:val="292425"/>
          <w:w w:val="110"/>
        </w:rPr>
        <w:t>rising international</w:t>
      </w:r>
      <w:r>
        <w:rPr>
          <w:color w:val="292425"/>
          <w:spacing w:val="-18"/>
          <w:w w:val="110"/>
        </w:rPr>
        <w:t> </w:t>
      </w:r>
      <w:r>
        <w:rPr>
          <w:color w:val="292425"/>
          <w:w w:val="110"/>
        </w:rPr>
        <w:t>political</w:t>
      </w:r>
      <w:r>
        <w:rPr>
          <w:color w:val="292425"/>
          <w:spacing w:val="-17"/>
          <w:w w:val="110"/>
        </w:rPr>
        <w:t> </w:t>
      </w:r>
      <w:r>
        <w:rPr>
          <w:color w:val="292425"/>
          <w:w w:val="110"/>
        </w:rPr>
        <w:t>tension</w:t>
      </w:r>
      <w:r>
        <w:rPr>
          <w:color w:val="292425"/>
          <w:spacing w:val="-18"/>
          <w:w w:val="110"/>
        </w:rPr>
        <w:t> </w:t>
      </w:r>
      <w:r>
        <w:rPr>
          <w:color w:val="292425"/>
          <w:w w:val="110"/>
        </w:rPr>
        <w:t>has</w:t>
      </w:r>
      <w:r>
        <w:rPr>
          <w:color w:val="292425"/>
          <w:spacing w:val="-17"/>
          <w:w w:val="110"/>
        </w:rPr>
        <w:t> </w:t>
      </w:r>
      <w:r>
        <w:rPr>
          <w:color w:val="292425"/>
          <w:w w:val="110"/>
        </w:rPr>
        <w:t>weighed</w:t>
      </w:r>
      <w:r>
        <w:rPr>
          <w:color w:val="292425"/>
          <w:spacing w:val="-18"/>
          <w:w w:val="110"/>
        </w:rPr>
        <w:t> </w:t>
      </w:r>
      <w:r>
        <w:rPr>
          <w:color w:val="292425"/>
          <w:w w:val="110"/>
        </w:rPr>
        <w:t>on</w:t>
      </w:r>
      <w:r>
        <w:rPr>
          <w:color w:val="292425"/>
          <w:spacing w:val="-17"/>
          <w:w w:val="110"/>
        </w:rPr>
        <w:t> </w:t>
      </w:r>
      <w:r>
        <w:rPr>
          <w:color w:val="292425"/>
          <w:w w:val="110"/>
        </w:rPr>
        <w:t>confidence</w:t>
      </w:r>
      <w:r>
        <w:rPr>
          <w:color w:val="292425"/>
          <w:spacing w:val="-17"/>
          <w:w w:val="110"/>
        </w:rPr>
        <w:t> </w:t>
      </w:r>
      <w:r>
        <w:rPr>
          <w:color w:val="292425"/>
          <w:w w:val="110"/>
        </w:rPr>
        <w:t>and added </w:t>
      </w:r>
      <w:r>
        <w:rPr>
          <w:color w:val="292425"/>
          <w:spacing w:val="-4"/>
          <w:w w:val="110"/>
        </w:rPr>
        <w:t>to </w:t>
      </w:r>
      <w:r>
        <w:rPr>
          <w:color w:val="292425"/>
          <w:spacing w:val="-3"/>
          <w:w w:val="110"/>
        </w:rPr>
        <w:t>volatility </w:t>
      </w:r>
      <w:r>
        <w:rPr>
          <w:color w:val="292425"/>
          <w:w w:val="110"/>
        </w:rPr>
        <w:t>in financial markets. Global </w:t>
      </w:r>
      <w:r>
        <w:rPr>
          <w:color w:val="292425"/>
          <w:spacing w:val="-3"/>
          <w:w w:val="110"/>
        </w:rPr>
        <w:t>equity </w:t>
      </w:r>
      <w:r>
        <w:rPr>
          <w:color w:val="292425"/>
          <w:w w:val="110"/>
        </w:rPr>
        <w:t>prices </w:t>
      </w:r>
      <w:r>
        <w:rPr>
          <w:color w:val="292425"/>
          <w:spacing w:val="-3"/>
          <w:w w:val="110"/>
        </w:rPr>
        <w:t>have</w:t>
      </w:r>
      <w:r>
        <w:rPr>
          <w:color w:val="292425"/>
          <w:spacing w:val="-18"/>
          <w:w w:val="110"/>
        </w:rPr>
        <w:t> </w:t>
      </w:r>
      <w:r>
        <w:rPr>
          <w:color w:val="292425"/>
          <w:w w:val="110"/>
        </w:rPr>
        <w:t>fallen</w:t>
      </w:r>
      <w:r>
        <w:rPr>
          <w:color w:val="292425"/>
          <w:spacing w:val="-17"/>
          <w:w w:val="110"/>
        </w:rPr>
        <w:t> </w:t>
      </w:r>
      <w:r>
        <w:rPr>
          <w:color w:val="292425"/>
          <w:w w:val="110"/>
        </w:rPr>
        <w:t>further</w:t>
      </w:r>
      <w:r>
        <w:rPr>
          <w:color w:val="292425"/>
          <w:spacing w:val="-18"/>
          <w:w w:val="110"/>
        </w:rPr>
        <w:t> </w:t>
      </w:r>
      <w:r>
        <w:rPr>
          <w:color w:val="292425"/>
          <w:w w:val="110"/>
        </w:rPr>
        <w:t>and</w:t>
      </w:r>
      <w:r>
        <w:rPr>
          <w:color w:val="292425"/>
          <w:spacing w:val="-17"/>
          <w:w w:val="110"/>
        </w:rPr>
        <w:t> </w:t>
      </w:r>
      <w:r>
        <w:rPr>
          <w:color w:val="292425"/>
          <w:w w:val="110"/>
        </w:rPr>
        <w:t>the</w:t>
      </w:r>
      <w:r>
        <w:rPr>
          <w:color w:val="292425"/>
          <w:spacing w:val="-17"/>
          <w:w w:val="110"/>
        </w:rPr>
        <w:t> </w:t>
      </w:r>
      <w:r>
        <w:rPr>
          <w:color w:val="292425"/>
          <w:w w:val="110"/>
        </w:rPr>
        <w:t>dollar</w:t>
      </w:r>
      <w:r>
        <w:rPr>
          <w:color w:val="292425"/>
          <w:spacing w:val="-18"/>
          <w:w w:val="110"/>
        </w:rPr>
        <w:t> </w:t>
      </w:r>
      <w:r>
        <w:rPr>
          <w:color w:val="292425"/>
          <w:w w:val="110"/>
        </w:rPr>
        <w:t>has</w:t>
      </w:r>
      <w:r>
        <w:rPr>
          <w:color w:val="292425"/>
          <w:spacing w:val="-17"/>
          <w:w w:val="110"/>
        </w:rPr>
        <w:t> </w:t>
      </w:r>
      <w:r>
        <w:rPr>
          <w:color w:val="292425"/>
          <w:w w:val="110"/>
        </w:rPr>
        <w:t>weakened</w:t>
      </w:r>
      <w:r>
        <w:rPr>
          <w:color w:val="292425"/>
          <w:spacing w:val="-18"/>
          <w:w w:val="110"/>
        </w:rPr>
        <w:t> </w:t>
      </w:r>
      <w:r>
        <w:rPr>
          <w:color w:val="292425"/>
          <w:w w:val="110"/>
        </w:rPr>
        <w:t>substantially against the euro during the past three months. Concerns that the</w:t>
      </w:r>
      <w:r>
        <w:rPr>
          <w:color w:val="292425"/>
          <w:spacing w:val="-21"/>
          <w:w w:val="110"/>
        </w:rPr>
        <w:t> </w:t>
      </w:r>
      <w:r>
        <w:rPr>
          <w:color w:val="292425"/>
          <w:w w:val="110"/>
        </w:rPr>
        <w:t>recovery</w:t>
      </w:r>
      <w:r>
        <w:rPr>
          <w:color w:val="292425"/>
          <w:spacing w:val="-20"/>
          <w:w w:val="110"/>
        </w:rPr>
        <w:t> </w:t>
      </w:r>
      <w:r>
        <w:rPr>
          <w:color w:val="292425"/>
          <w:w w:val="110"/>
        </w:rPr>
        <w:t>might</w:t>
      </w:r>
      <w:r>
        <w:rPr>
          <w:color w:val="292425"/>
          <w:spacing w:val="-20"/>
          <w:w w:val="110"/>
        </w:rPr>
        <w:t> </w:t>
      </w:r>
      <w:r>
        <w:rPr>
          <w:color w:val="292425"/>
          <w:w w:val="110"/>
        </w:rPr>
        <w:t>be</w:t>
      </w:r>
      <w:r>
        <w:rPr>
          <w:color w:val="292425"/>
          <w:spacing w:val="-21"/>
          <w:w w:val="110"/>
        </w:rPr>
        <w:t> </w:t>
      </w:r>
      <w:r>
        <w:rPr>
          <w:color w:val="292425"/>
          <w:w w:val="110"/>
        </w:rPr>
        <w:t>flagging</w:t>
      </w:r>
      <w:r>
        <w:rPr>
          <w:color w:val="292425"/>
          <w:spacing w:val="-20"/>
          <w:w w:val="110"/>
        </w:rPr>
        <w:t> </w:t>
      </w:r>
      <w:r>
        <w:rPr>
          <w:color w:val="292425"/>
          <w:w w:val="110"/>
        </w:rPr>
        <w:t>prompted</w:t>
      </w:r>
      <w:r>
        <w:rPr>
          <w:color w:val="292425"/>
          <w:spacing w:val="-20"/>
          <w:w w:val="110"/>
        </w:rPr>
        <w:t> </w:t>
      </w:r>
      <w:r>
        <w:rPr>
          <w:color w:val="292425"/>
          <w:w w:val="110"/>
        </w:rPr>
        <w:t>proposals</w:t>
      </w:r>
      <w:r>
        <w:rPr>
          <w:color w:val="292425"/>
          <w:spacing w:val="-20"/>
          <w:w w:val="110"/>
        </w:rPr>
        <w:t> </w:t>
      </w:r>
      <w:r>
        <w:rPr>
          <w:color w:val="292425"/>
          <w:w w:val="110"/>
        </w:rPr>
        <w:t>for</w:t>
      </w:r>
      <w:r>
        <w:rPr>
          <w:color w:val="292425"/>
          <w:spacing w:val="-21"/>
          <w:w w:val="110"/>
        </w:rPr>
        <w:t> </w:t>
      </w:r>
      <w:r>
        <w:rPr>
          <w:color w:val="292425"/>
          <w:w w:val="110"/>
        </w:rPr>
        <w:t>further fiscal easing in the United </w:t>
      </w:r>
      <w:r>
        <w:rPr>
          <w:color w:val="292425"/>
          <w:spacing w:val="-3"/>
          <w:w w:val="110"/>
        </w:rPr>
        <w:t>States </w:t>
      </w:r>
      <w:r>
        <w:rPr>
          <w:color w:val="292425"/>
          <w:w w:val="110"/>
        </w:rPr>
        <w:t>and an additional cut in </w:t>
      </w:r>
      <w:r>
        <w:rPr>
          <w:color w:val="292425"/>
          <w:spacing w:val="-3"/>
          <w:w w:val="110"/>
        </w:rPr>
        <w:t>interest </w:t>
      </w:r>
      <w:r>
        <w:rPr>
          <w:color w:val="292425"/>
          <w:spacing w:val="-4"/>
          <w:w w:val="110"/>
        </w:rPr>
        <w:t>rates </w:t>
      </w:r>
      <w:r>
        <w:rPr>
          <w:color w:val="292425"/>
          <w:w w:val="110"/>
        </w:rPr>
        <w:t>by the ECB. Although the outlook is highly uncertain, the supportive stance of policy should help </w:t>
      </w:r>
      <w:r>
        <w:rPr>
          <w:color w:val="292425"/>
          <w:spacing w:val="-4"/>
          <w:w w:val="110"/>
        </w:rPr>
        <w:t>to </w:t>
      </w:r>
      <w:r>
        <w:rPr>
          <w:color w:val="292425"/>
          <w:spacing w:val="-3"/>
          <w:w w:val="110"/>
        </w:rPr>
        <w:t>promote </w:t>
      </w:r>
      <w:r>
        <w:rPr>
          <w:color w:val="292425"/>
          <w:w w:val="110"/>
        </w:rPr>
        <w:t>a gradual strengthening in global demand </w:t>
      </w:r>
      <w:r>
        <w:rPr>
          <w:color w:val="292425"/>
          <w:spacing w:val="-3"/>
          <w:w w:val="110"/>
        </w:rPr>
        <w:t>growth </w:t>
      </w:r>
      <w:r>
        <w:rPr>
          <w:color w:val="292425"/>
          <w:w w:val="110"/>
        </w:rPr>
        <w:t>during the course of this year and </w:t>
      </w:r>
      <w:r>
        <w:rPr>
          <w:color w:val="292425"/>
          <w:spacing w:val="-3"/>
          <w:w w:val="110"/>
        </w:rPr>
        <w:t>into</w:t>
      </w:r>
      <w:r>
        <w:rPr>
          <w:color w:val="292425"/>
          <w:spacing w:val="-39"/>
          <w:w w:val="110"/>
        </w:rPr>
        <w:t> </w:t>
      </w:r>
      <w:r>
        <w:rPr>
          <w:color w:val="292425"/>
          <w:spacing w:val="-5"/>
          <w:w w:val="110"/>
        </w:rPr>
        <w:t>2004.</w:t>
      </w:r>
    </w:p>
    <w:p>
      <w:pPr>
        <w:pStyle w:val="BodyText"/>
        <w:spacing w:before="8"/>
        <w:rPr>
          <w:sz w:val="16"/>
        </w:rPr>
      </w:pPr>
    </w:p>
    <w:p>
      <w:pPr>
        <w:pStyle w:val="BodyText"/>
        <w:spacing w:line="292" w:lineRule="auto"/>
        <w:ind w:left="5078" w:right="113"/>
      </w:pPr>
      <w:r>
        <w:rPr>
          <w:color w:val="292425"/>
          <w:w w:val="110"/>
        </w:rPr>
        <w:t>Recent output indicators for the euro area </w:t>
      </w:r>
      <w:r>
        <w:rPr>
          <w:color w:val="292425"/>
          <w:spacing w:val="-3"/>
          <w:w w:val="110"/>
        </w:rPr>
        <w:t>have </w:t>
      </w:r>
      <w:r>
        <w:rPr>
          <w:color w:val="292425"/>
          <w:w w:val="110"/>
        </w:rPr>
        <w:t>again </w:t>
      </w:r>
      <w:r>
        <w:rPr>
          <w:color w:val="292425"/>
          <w:spacing w:val="-3"/>
          <w:w w:val="110"/>
        </w:rPr>
        <w:t>proved </w:t>
      </w:r>
      <w:r>
        <w:rPr>
          <w:color w:val="292425"/>
          <w:w w:val="110"/>
        </w:rPr>
        <w:t>disappointing. GDP growth of 0.3% in </w:t>
      </w:r>
      <w:r>
        <w:rPr>
          <w:color w:val="292425"/>
          <w:spacing w:val="-7"/>
          <w:w w:val="110"/>
        </w:rPr>
        <w:t>2002 </w:t>
      </w:r>
      <w:r>
        <w:rPr>
          <w:color w:val="292425"/>
          <w:w w:val="110"/>
        </w:rPr>
        <w:t>Q3 </w:t>
      </w:r>
      <w:r>
        <w:rPr>
          <w:color w:val="292425"/>
          <w:spacing w:val="-3"/>
          <w:w w:val="110"/>
        </w:rPr>
        <w:t>was </w:t>
      </w:r>
      <w:r>
        <w:rPr>
          <w:color w:val="292425"/>
          <w:w w:val="110"/>
        </w:rPr>
        <w:t>supported </w:t>
      </w:r>
      <w:r>
        <w:rPr>
          <w:color w:val="292425"/>
          <w:spacing w:val="-3"/>
          <w:w w:val="110"/>
        </w:rPr>
        <w:t>by temporary investment </w:t>
      </w:r>
      <w:r>
        <w:rPr>
          <w:color w:val="292425"/>
          <w:w w:val="110"/>
        </w:rPr>
        <w:t>incentives in </w:t>
      </w:r>
      <w:r>
        <w:rPr>
          <w:color w:val="292425"/>
          <w:spacing w:val="-4"/>
          <w:w w:val="110"/>
        </w:rPr>
        <w:t>Italy, </w:t>
      </w:r>
      <w:r>
        <w:rPr>
          <w:color w:val="292425"/>
          <w:w w:val="110"/>
        </w:rPr>
        <w:t>and </w:t>
      </w:r>
      <w:r>
        <w:rPr>
          <w:color w:val="292425"/>
          <w:spacing w:val="-3"/>
          <w:w w:val="110"/>
        </w:rPr>
        <w:t>surveys </w:t>
      </w:r>
      <w:r>
        <w:rPr>
          <w:color w:val="292425"/>
          <w:w w:val="110"/>
        </w:rPr>
        <w:t>point </w:t>
      </w:r>
      <w:r>
        <w:rPr>
          <w:color w:val="292425"/>
          <w:spacing w:val="-4"/>
          <w:w w:val="110"/>
        </w:rPr>
        <w:t>to </w:t>
      </w:r>
      <w:r>
        <w:rPr>
          <w:color w:val="292425"/>
          <w:w w:val="110"/>
        </w:rPr>
        <w:t>an </w:t>
      </w:r>
      <w:r>
        <w:rPr>
          <w:color w:val="292425"/>
          <w:spacing w:val="-3"/>
          <w:w w:val="110"/>
        </w:rPr>
        <w:t>even weaker </w:t>
      </w:r>
      <w:r>
        <w:rPr>
          <w:color w:val="292425"/>
          <w:w w:val="110"/>
        </w:rPr>
        <w:t>outturn in Q4. Final domestic demand growth remains anaemic, given persistently sluggish consumer spending </w:t>
      </w:r>
      <w:r>
        <w:rPr>
          <w:color w:val="292425"/>
          <w:spacing w:val="-2"/>
          <w:w w:val="110"/>
        </w:rPr>
        <w:t>growth </w:t>
      </w:r>
      <w:r>
        <w:rPr>
          <w:color w:val="292425"/>
          <w:w w:val="110"/>
        </w:rPr>
        <w:t>and a continued decline in </w:t>
      </w:r>
      <w:r>
        <w:rPr>
          <w:color w:val="292425"/>
          <w:spacing w:val="-3"/>
          <w:w w:val="110"/>
        </w:rPr>
        <w:t>private investment </w:t>
      </w:r>
      <w:r>
        <w:rPr>
          <w:color w:val="292425"/>
          <w:w w:val="110"/>
        </w:rPr>
        <w:t>in most countries—albeit at a </w:t>
      </w:r>
      <w:r>
        <w:rPr>
          <w:color w:val="292425"/>
          <w:spacing w:val="-2"/>
          <w:w w:val="110"/>
        </w:rPr>
        <w:t>slower </w:t>
      </w:r>
      <w:r>
        <w:rPr>
          <w:color w:val="292425"/>
          <w:w w:val="110"/>
        </w:rPr>
        <w:t>pace than earlier in </w:t>
      </w:r>
      <w:r>
        <w:rPr>
          <w:color w:val="292425"/>
          <w:spacing w:val="-6"/>
          <w:w w:val="110"/>
        </w:rPr>
        <w:t>2002. </w:t>
      </w:r>
      <w:r>
        <w:rPr>
          <w:color w:val="292425"/>
          <w:w w:val="110"/>
        </w:rPr>
        <w:t>Fiscal consolidation is likely </w:t>
      </w:r>
      <w:r>
        <w:rPr>
          <w:color w:val="292425"/>
          <w:spacing w:val="-4"/>
          <w:w w:val="110"/>
        </w:rPr>
        <w:t>to </w:t>
      </w:r>
      <w:r>
        <w:rPr>
          <w:color w:val="292425"/>
          <w:w w:val="110"/>
        </w:rPr>
        <w:t>delay the prospective recovery in </w:t>
      </w:r>
      <w:r>
        <w:rPr>
          <w:color w:val="292425"/>
          <w:spacing w:val="-3"/>
          <w:w w:val="110"/>
        </w:rPr>
        <w:t>Germany. Moreover, </w:t>
      </w:r>
      <w:r>
        <w:rPr>
          <w:color w:val="292425"/>
          <w:w w:val="110"/>
        </w:rPr>
        <w:t>the further appreciation of the euro exchange </w:t>
      </w:r>
      <w:r>
        <w:rPr>
          <w:color w:val="292425"/>
          <w:spacing w:val="-4"/>
          <w:w w:val="110"/>
        </w:rPr>
        <w:t>rate </w:t>
      </w:r>
      <w:r>
        <w:rPr>
          <w:color w:val="292425"/>
          <w:w w:val="110"/>
        </w:rPr>
        <w:t>in recent months has weakened the outlook for trade. In early December, the ECB</w:t>
      </w:r>
    </w:p>
    <w:p>
      <w:pPr>
        <w:spacing w:after="0" w:line="292" w:lineRule="auto"/>
        <w:sectPr>
          <w:headerReference w:type="default" r:id="rId174"/>
          <w:pgSz w:w="11900" w:h="16840"/>
          <w:pgMar w:header="0" w:footer="575" w:top="800" w:bottom="760" w:left="660" w:right="620"/>
        </w:sectPr>
      </w:pPr>
    </w:p>
    <w:p>
      <w:pPr>
        <w:pStyle w:val="BodyText"/>
      </w:pPr>
    </w:p>
    <w:p>
      <w:pPr>
        <w:pStyle w:val="BodyText"/>
        <w:spacing w:before="5"/>
      </w:pPr>
    </w:p>
    <w:p>
      <w:pPr>
        <w:pStyle w:val="BodyText"/>
        <w:spacing w:line="292" w:lineRule="auto"/>
        <w:ind w:left="5088" w:right="188"/>
      </w:pPr>
      <w:r>
        <w:rPr>
          <w:color w:val="292425"/>
          <w:spacing w:val="-3"/>
          <w:w w:val="110"/>
        </w:rPr>
        <w:t>lowered </w:t>
      </w:r>
      <w:r>
        <w:rPr>
          <w:color w:val="292425"/>
          <w:w w:val="110"/>
        </w:rPr>
        <w:t>official </w:t>
      </w:r>
      <w:r>
        <w:rPr>
          <w:color w:val="292425"/>
          <w:spacing w:val="-3"/>
          <w:w w:val="110"/>
        </w:rPr>
        <w:t>interest </w:t>
      </w:r>
      <w:r>
        <w:rPr>
          <w:color w:val="292425"/>
          <w:spacing w:val="-4"/>
          <w:w w:val="110"/>
        </w:rPr>
        <w:t>rates </w:t>
      </w:r>
      <w:r>
        <w:rPr>
          <w:color w:val="292425"/>
          <w:spacing w:val="-3"/>
          <w:w w:val="110"/>
        </w:rPr>
        <w:t>by </w:t>
      </w:r>
      <w:r>
        <w:rPr>
          <w:color w:val="292425"/>
          <w:w w:val="110"/>
        </w:rPr>
        <w:t>0.5 percentage points </w:t>
      </w:r>
      <w:r>
        <w:rPr>
          <w:color w:val="292425"/>
          <w:spacing w:val="-4"/>
          <w:w w:val="110"/>
        </w:rPr>
        <w:t>to </w:t>
      </w:r>
      <w:r>
        <w:rPr>
          <w:color w:val="292425"/>
          <w:w w:val="110"/>
        </w:rPr>
        <w:t>bolster the prospects for demand. That, together with the decline in </w:t>
      </w:r>
      <w:r>
        <w:rPr>
          <w:color w:val="292425"/>
          <w:spacing w:val="-4"/>
          <w:w w:val="110"/>
        </w:rPr>
        <w:t>longer-term </w:t>
      </w:r>
      <w:r>
        <w:rPr>
          <w:color w:val="292425"/>
          <w:spacing w:val="-2"/>
          <w:w w:val="110"/>
        </w:rPr>
        <w:t>market </w:t>
      </w:r>
      <w:r>
        <w:rPr>
          <w:color w:val="292425"/>
          <w:spacing w:val="-3"/>
          <w:w w:val="110"/>
        </w:rPr>
        <w:t>interest </w:t>
      </w:r>
      <w:r>
        <w:rPr>
          <w:color w:val="292425"/>
          <w:spacing w:val="-4"/>
          <w:w w:val="110"/>
        </w:rPr>
        <w:t>rates, </w:t>
      </w:r>
      <w:r>
        <w:rPr>
          <w:color w:val="292425"/>
          <w:w w:val="110"/>
        </w:rPr>
        <w:t>should help </w:t>
      </w:r>
      <w:r>
        <w:rPr>
          <w:color w:val="292425"/>
          <w:spacing w:val="-4"/>
          <w:w w:val="110"/>
        </w:rPr>
        <w:t>to </w:t>
      </w:r>
      <w:r>
        <w:rPr>
          <w:color w:val="292425"/>
          <w:w w:val="110"/>
        </w:rPr>
        <w:t>offset</w:t>
      </w:r>
      <w:r>
        <w:rPr>
          <w:color w:val="292425"/>
          <w:spacing w:val="-23"/>
          <w:w w:val="110"/>
        </w:rPr>
        <w:t> </w:t>
      </w:r>
      <w:r>
        <w:rPr>
          <w:color w:val="292425"/>
          <w:w w:val="110"/>
        </w:rPr>
        <w:t>some</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spacing w:val="-3"/>
          <w:w w:val="110"/>
        </w:rPr>
        <w:t>adverse</w:t>
      </w:r>
      <w:r>
        <w:rPr>
          <w:color w:val="292425"/>
          <w:spacing w:val="-23"/>
          <w:w w:val="110"/>
        </w:rPr>
        <w:t> </w:t>
      </w:r>
      <w:r>
        <w:rPr>
          <w:color w:val="292425"/>
          <w:w w:val="110"/>
        </w:rPr>
        <w:t>influences</w:t>
      </w:r>
      <w:r>
        <w:rPr>
          <w:color w:val="292425"/>
          <w:spacing w:val="-22"/>
          <w:w w:val="110"/>
        </w:rPr>
        <w:t> </w:t>
      </w:r>
      <w:r>
        <w:rPr>
          <w:color w:val="292425"/>
          <w:w w:val="110"/>
        </w:rPr>
        <w:t>on</w:t>
      </w:r>
      <w:r>
        <w:rPr>
          <w:color w:val="292425"/>
          <w:spacing w:val="-22"/>
          <w:w w:val="110"/>
        </w:rPr>
        <w:t> </w:t>
      </w:r>
      <w:r>
        <w:rPr>
          <w:color w:val="292425"/>
          <w:w w:val="110"/>
        </w:rPr>
        <w:t>activity</w:t>
      </w:r>
      <w:r>
        <w:rPr>
          <w:color w:val="292425"/>
          <w:spacing w:val="-22"/>
          <w:w w:val="110"/>
        </w:rPr>
        <w:t> </w:t>
      </w:r>
      <w:r>
        <w:rPr>
          <w:color w:val="292425"/>
          <w:w w:val="110"/>
        </w:rPr>
        <w:t>and</w:t>
      </w:r>
      <w:r>
        <w:rPr>
          <w:color w:val="292425"/>
          <w:spacing w:val="-23"/>
          <w:w w:val="110"/>
        </w:rPr>
        <w:t> </w:t>
      </w:r>
      <w:r>
        <w:rPr>
          <w:color w:val="292425"/>
          <w:w w:val="110"/>
        </w:rPr>
        <w:t>inflation. The</w:t>
      </w:r>
      <w:r>
        <w:rPr>
          <w:color w:val="292425"/>
          <w:spacing w:val="-24"/>
          <w:w w:val="110"/>
        </w:rPr>
        <w:t> </w:t>
      </w:r>
      <w:r>
        <w:rPr>
          <w:color w:val="292425"/>
          <w:w w:val="110"/>
        </w:rPr>
        <w:t>most</w:t>
      </w:r>
      <w:r>
        <w:rPr>
          <w:color w:val="292425"/>
          <w:spacing w:val="-23"/>
          <w:w w:val="110"/>
        </w:rPr>
        <w:t> </w:t>
      </w:r>
      <w:r>
        <w:rPr>
          <w:color w:val="292425"/>
          <w:w w:val="110"/>
        </w:rPr>
        <w:t>likely</w:t>
      </w:r>
      <w:r>
        <w:rPr>
          <w:color w:val="292425"/>
          <w:spacing w:val="-23"/>
          <w:w w:val="110"/>
        </w:rPr>
        <w:t> </w:t>
      </w:r>
      <w:r>
        <w:rPr>
          <w:color w:val="292425"/>
          <w:w w:val="110"/>
        </w:rPr>
        <w:t>prospect</w:t>
      </w:r>
      <w:r>
        <w:rPr>
          <w:color w:val="292425"/>
          <w:spacing w:val="-24"/>
          <w:w w:val="110"/>
        </w:rPr>
        <w:t> </w:t>
      </w:r>
      <w:r>
        <w:rPr>
          <w:color w:val="292425"/>
          <w:w w:val="110"/>
        </w:rPr>
        <w:t>remains</w:t>
      </w:r>
      <w:r>
        <w:rPr>
          <w:color w:val="292425"/>
          <w:spacing w:val="-23"/>
          <w:w w:val="110"/>
        </w:rPr>
        <w:t> </w:t>
      </w:r>
      <w:r>
        <w:rPr>
          <w:color w:val="292425"/>
          <w:w w:val="110"/>
        </w:rPr>
        <w:t>for</w:t>
      </w:r>
      <w:r>
        <w:rPr>
          <w:color w:val="292425"/>
          <w:spacing w:val="-23"/>
          <w:w w:val="110"/>
        </w:rPr>
        <w:t> </w:t>
      </w:r>
      <w:r>
        <w:rPr>
          <w:color w:val="292425"/>
          <w:w w:val="110"/>
        </w:rPr>
        <w:t>a</w:t>
      </w:r>
      <w:r>
        <w:rPr>
          <w:color w:val="292425"/>
          <w:spacing w:val="-24"/>
          <w:w w:val="110"/>
        </w:rPr>
        <w:t> </w:t>
      </w:r>
      <w:r>
        <w:rPr>
          <w:color w:val="292425"/>
          <w:w w:val="110"/>
        </w:rPr>
        <w:t>sluggish</w:t>
      </w:r>
      <w:r>
        <w:rPr>
          <w:color w:val="292425"/>
          <w:spacing w:val="-23"/>
          <w:w w:val="110"/>
        </w:rPr>
        <w:t> </w:t>
      </w:r>
      <w:r>
        <w:rPr>
          <w:color w:val="292425"/>
          <w:w w:val="110"/>
        </w:rPr>
        <w:t>upturn</w:t>
      </w:r>
      <w:r>
        <w:rPr>
          <w:color w:val="292425"/>
          <w:spacing w:val="-23"/>
          <w:w w:val="110"/>
        </w:rPr>
        <w:t> </w:t>
      </w:r>
      <w:r>
        <w:rPr>
          <w:color w:val="292425"/>
          <w:w w:val="110"/>
        </w:rPr>
        <w:t>in</w:t>
      </w:r>
      <w:r>
        <w:rPr>
          <w:color w:val="292425"/>
          <w:spacing w:val="-23"/>
          <w:w w:val="110"/>
        </w:rPr>
        <w:t> </w:t>
      </w:r>
      <w:r>
        <w:rPr>
          <w:color w:val="292425"/>
          <w:w w:val="110"/>
        </w:rPr>
        <w:t>GDP growth</w:t>
      </w:r>
      <w:r>
        <w:rPr>
          <w:color w:val="292425"/>
          <w:spacing w:val="-7"/>
          <w:w w:val="110"/>
        </w:rPr>
        <w:t> </w:t>
      </w:r>
      <w:r>
        <w:rPr>
          <w:color w:val="292425"/>
          <w:spacing w:val="-3"/>
          <w:w w:val="110"/>
        </w:rPr>
        <w:t>over</w:t>
      </w:r>
      <w:r>
        <w:rPr>
          <w:color w:val="292425"/>
          <w:spacing w:val="-6"/>
          <w:w w:val="110"/>
        </w:rPr>
        <w:t> </w:t>
      </w:r>
      <w:r>
        <w:rPr>
          <w:color w:val="292425"/>
          <w:w w:val="110"/>
        </w:rPr>
        <w:t>the</w:t>
      </w:r>
      <w:r>
        <w:rPr>
          <w:color w:val="292425"/>
          <w:spacing w:val="-7"/>
          <w:w w:val="110"/>
        </w:rPr>
        <w:t> </w:t>
      </w:r>
      <w:r>
        <w:rPr>
          <w:color w:val="292425"/>
          <w:w w:val="110"/>
        </w:rPr>
        <w:t>forecast</w:t>
      </w:r>
      <w:r>
        <w:rPr>
          <w:color w:val="292425"/>
          <w:spacing w:val="-6"/>
          <w:w w:val="110"/>
        </w:rPr>
        <w:t> </w:t>
      </w:r>
      <w:r>
        <w:rPr>
          <w:color w:val="292425"/>
          <w:w w:val="110"/>
        </w:rPr>
        <w:t>period</w:t>
      </w:r>
      <w:r>
        <w:rPr>
          <w:color w:val="292425"/>
          <w:spacing w:val="-7"/>
          <w:w w:val="110"/>
        </w:rPr>
        <w:t> </w:t>
      </w:r>
      <w:r>
        <w:rPr>
          <w:color w:val="292425"/>
          <w:spacing w:val="-4"/>
          <w:w w:val="110"/>
        </w:rPr>
        <w:t>to</w:t>
      </w:r>
      <w:r>
        <w:rPr>
          <w:color w:val="292425"/>
          <w:spacing w:val="-6"/>
          <w:w w:val="110"/>
        </w:rPr>
        <w:t> </w:t>
      </w:r>
      <w:r>
        <w:rPr>
          <w:color w:val="292425"/>
          <w:w w:val="110"/>
        </w:rPr>
        <w:t>around</w:t>
      </w:r>
      <w:r>
        <w:rPr>
          <w:color w:val="292425"/>
          <w:spacing w:val="-7"/>
          <w:w w:val="110"/>
        </w:rPr>
        <w:t> </w:t>
      </w:r>
      <w:r>
        <w:rPr>
          <w:color w:val="292425"/>
          <w:w w:val="110"/>
        </w:rPr>
        <w:t>trend</w:t>
      </w:r>
      <w:r>
        <w:rPr>
          <w:color w:val="292425"/>
          <w:spacing w:val="-6"/>
          <w:w w:val="110"/>
        </w:rPr>
        <w:t> </w:t>
      </w:r>
      <w:r>
        <w:rPr>
          <w:color w:val="292425"/>
          <w:spacing w:val="-3"/>
          <w:w w:val="110"/>
        </w:rPr>
        <w:t>rates.</w:t>
      </w:r>
    </w:p>
    <w:p>
      <w:pPr>
        <w:pStyle w:val="BodyText"/>
        <w:spacing w:line="292" w:lineRule="auto"/>
        <w:ind w:left="5088" w:right="188"/>
      </w:pPr>
      <w:r>
        <w:rPr>
          <w:color w:val="292425"/>
          <w:w w:val="105"/>
        </w:rPr>
        <w:t>Nevertheless, reflecting the slower pace of recovery in recent months, the outlook for euro-area activity has been revised down since the November </w:t>
      </w:r>
      <w:r>
        <w:rPr>
          <w:i/>
          <w:color w:val="292425"/>
          <w:w w:val="105"/>
        </w:rPr>
        <w:t>Report</w:t>
      </w:r>
      <w:r>
        <w:rPr>
          <w:color w:val="292425"/>
          <w:w w:val="105"/>
        </w:rPr>
        <w:t>, particularly in 2003.</w:t>
      </w:r>
    </w:p>
    <w:p>
      <w:pPr>
        <w:pStyle w:val="BodyText"/>
      </w:pPr>
    </w:p>
    <w:p>
      <w:pPr>
        <w:pStyle w:val="BodyText"/>
        <w:spacing w:line="292" w:lineRule="auto" w:before="125"/>
        <w:ind w:left="5088" w:right="98"/>
      </w:pPr>
      <w:r>
        <w:rPr>
          <w:color w:val="292425"/>
          <w:w w:val="110"/>
        </w:rPr>
        <w:t>The upswing in the United </w:t>
      </w:r>
      <w:r>
        <w:rPr>
          <w:color w:val="292425"/>
          <w:spacing w:val="-3"/>
          <w:w w:val="110"/>
        </w:rPr>
        <w:t>States </w:t>
      </w:r>
      <w:r>
        <w:rPr>
          <w:color w:val="292425"/>
          <w:w w:val="110"/>
        </w:rPr>
        <w:t>is likely </w:t>
      </w:r>
      <w:r>
        <w:rPr>
          <w:color w:val="292425"/>
          <w:spacing w:val="-4"/>
          <w:w w:val="110"/>
        </w:rPr>
        <w:t>to </w:t>
      </w:r>
      <w:r>
        <w:rPr>
          <w:color w:val="292425"/>
          <w:w w:val="110"/>
        </w:rPr>
        <w:t>regain momentum, encouraged </w:t>
      </w:r>
      <w:r>
        <w:rPr>
          <w:color w:val="292425"/>
          <w:spacing w:val="-3"/>
          <w:w w:val="110"/>
        </w:rPr>
        <w:t>by </w:t>
      </w:r>
      <w:r>
        <w:rPr>
          <w:color w:val="292425"/>
          <w:w w:val="110"/>
        </w:rPr>
        <w:t>the loosening of fiscal and monetary </w:t>
      </w:r>
      <w:r>
        <w:rPr>
          <w:color w:val="292425"/>
          <w:spacing w:val="-4"/>
          <w:w w:val="110"/>
        </w:rPr>
        <w:t>policy. </w:t>
      </w:r>
      <w:r>
        <w:rPr>
          <w:color w:val="292425"/>
          <w:w w:val="110"/>
        </w:rPr>
        <w:t>Although GDP in </w:t>
      </w:r>
      <w:r>
        <w:rPr>
          <w:color w:val="292425"/>
          <w:spacing w:val="-7"/>
          <w:w w:val="110"/>
        </w:rPr>
        <w:t>2002 </w:t>
      </w:r>
      <w:r>
        <w:rPr>
          <w:color w:val="292425"/>
          <w:w w:val="110"/>
        </w:rPr>
        <w:t>Q4 </w:t>
      </w:r>
      <w:r>
        <w:rPr>
          <w:color w:val="292425"/>
          <w:spacing w:val="-3"/>
          <w:w w:val="110"/>
        </w:rPr>
        <w:t>was </w:t>
      </w:r>
      <w:r>
        <w:rPr>
          <w:color w:val="292425"/>
          <w:w w:val="110"/>
        </w:rPr>
        <w:t>almost 3% higher than a year </w:t>
      </w:r>
      <w:r>
        <w:rPr>
          <w:color w:val="292425"/>
          <w:spacing w:val="-3"/>
          <w:w w:val="110"/>
        </w:rPr>
        <w:t>earlier, </w:t>
      </w:r>
      <w:r>
        <w:rPr>
          <w:color w:val="292425"/>
          <w:w w:val="110"/>
        </w:rPr>
        <w:t>growth </w:t>
      </w:r>
      <w:r>
        <w:rPr>
          <w:color w:val="292425"/>
          <w:spacing w:val="-3"/>
          <w:w w:val="110"/>
        </w:rPr>
        <w:t>slowed </w:t>
      </w:r>
      <w:r>
        <w:rPr>
          <w:color w:val="292425"/>
          <w:w w:val="110"/>
        </w:rPr>
        <w:t>in the fourth </w:t>
      </w:r>
      <w:r>
        <w:rPr>
          <w:color w:val="292425"/>
          <w:spacing w:val="-3"/>
          <w:w w:val="110"/>
        </w:rPr>
        <w:t>quarter, </w:t>
      </w:r>
      <w:r>
        <w:rPr>
          <w:color w:val="292425"/>
          <w:w w:val="110"/>
        </w:rPr>
        <w:t>and </w:t>
      </w:r>
      <w:r>
        <w:rPr>
          <w:color w:val="292425"/>
          <w:spacing w:val="-3"/>
          <w:w w:val="110"/>
        </w:rPr>
        <w:t>was </w:t>
      </w:r>
      <w:r>
        <w:rPr>
          <w:color w:val="292425"/>
          <w:w w:val="110"/>
        </w:rPr>
        <w:t>below expectations in the November </w:t>
      </w:r>
      <w:r>
        <w:rPr>
          <w:i/>
          <w:color w:val="292425"/>
          <w:w w:val="110"/>
        </w:rPr>
        <w:t>Report</w:t>
      </w:r>
      <w:r>
        <w:rPr>
          <w:color w:val="292425"/>
          <w:w w:val="110"/>
        </w:rPr>
        <w:t>.</w:t>
      </w:r>
    </w:p>
    <w:p>
      <w:pPr>
        <w:pStyle w:val="BodyText"/>
        <w:spacing w:line="292" w:lineRule="auto"/>
        <w:ind w:left="5088" w:right="160"/>
      </w:pPr>
      <w:r>
        <w:rPr>
          <w:color w:val="292425"/>
          <w:w w:val="110"/>
        </w:rPr>
        <w:t>Slackening labour demand and sharp falls in </w:t>
      </w:r>
      <w:r>
        <w:rPr>
          <w:color w:val="292425"/>
          <w:spacing w:val="-3"/>
          <w:w w:val="110"/>
        </w:rPr>
        <w:t>equity </w:t>
      </w:r>
      <w:r>
        <w:rPr>
          <w:color w:val="292425"/>
          <w:w w:val="110"/>
        </w:rPr>
        <w:t>prices have affected consumer confidence and household spending growth. </w:t>
      </w:r>
      <w:r>
        <w:rPr>
          <w:color w:val="292425"/>
          <w:spacing w:val="-3"/>
          <w:w w:val="110"/>
        </w:rPr>
        <w:t>Moreover, </w:t>
      </w:r>
      <w:r>
        <w:rPr>
          <w:color w:val="292425"/>
          <w:w w:val="110"/>
        </w:rPr>
        <w:t>heightened concerns about geopolitical risks and the resulting uncertainty surrounding global economic</w:t>
      </w:r>
      <w:r>
        <w:rPr>
          <w:color w:val="292425"/>
          <w:spacing w:val="-21"/>
          <w:w w:val="110"/>
        </w:rPr>
        <w:t> </w:t>
      </w:r>
      <w:r>
        <w:rPr>
          <w:color w:val="292425"/>
          <w:w w:val="110"/>
        </w:rPr>
        <w:t>prospects</w:t>
      </w:r>
      <w:r>
        <w:rPr>
          <w:color w:val="292425"/>
          <w:spacing w:val="-21"/>
          <w:w w:val="110"/>
        </w:rPr>
        <w:t> </w:t>
      </w:r>
      <w:r>
        <w:rPr>
          <w:color w:val="292425"/>
          <w:spacing w:val="-3"/>
          <w:w w:val="110"/>
        </w:rPr>
        <w:t>may</w:t>
      </w:r>
      <w:r>
        <w:rPr>
          <w:color w:val="292425"/>
          <w:spacing w:val="-20"/>
          <w:w w:val="110"/>
        </w:rPr>
        <w:t> </w:t>
      </w:r>
      <w:r>
        <w:rPr>
          <w:color w:val="292425"/>
          <w:w w:val="110"/>
        </w:rPr>
        <w:t>be</w:t>
      </w:r>
      <w:r>
        <w:rPr>
          <w:color w:val="292425"/>
          <w:spacing w:val="-21"/>
          <w:w w:val="110"/>
        </w:rPr>
        <w:t> </w:t>
      </w:r>
      <w:r>
        <w:rPr>
          <w:color w:val="292425"/>
          <w:w w:val="110"/>
        </w:rPr>
        <w:t>encouraging</w:t>
      </w:r>
      <w:r>
        <w:rPr>
          <w:color w:val="292425"/>
          <w:spacing w:val="-20"/>
          <w:w w:val="110"/>
        </w:rPr>
        <w:t> </w:t>
      </w:r>
      <w:r>
        <w:rPr>
          <w:color w:val="292425"/>
          <w:w w:val="110"/>
        </w:rPr>
        <w:t>firms</w:t>
      </w:r>
      <w:r>
        <w:rPr>
          <w:color w:val="292425"/>
          <w:spacing w:val="-21"/>
          <w:w w:val="110"/>
        </w:rPr>
        <w:t> </w:t>
      </w:r>
      <w:r>
        <w:rPr>
          <w:color w:val="292425"/>
          <w:w w:val="110"/>
        </w:rPr>
        <w:t>and</w:t>
      </w:r>
      <w:r>
        <w:rPr>
          <w:color w:val="292425"/>
          <w:spacing w:val="-20"/>
          <w:w w:val="110"/>
        </w:rPr>
        <w:t> </w:t>
      </w:r>
      <w:r>
        <w:rPr>
          <w:color w:val="292425"/>
          <w:w w:val="110"/>
        </w:rPr>
        <w:t>households </w:t>
      </w:r>
      <w:r>
        <w:rPr>
          <w:color w:val="292425"/>
          <w:spacing w:val="-4"/>
          <w:w w:val="110"/>
        </w:rPr>
        <w:t>to </w:t>
      </w:r>
      <w:r>
        <w:rPr>
          <w:color w:val="292425"/>
          <w:w w:val="110"/>
        </w:rPr>
        <w:t>defer major spending decisions and </w:t>
      </w:r>
      <w:r>
        <w:rPr>
          <w:color w:val="292425"/>
          <w:spacing w:val="-4"/>
          <w:w w:val="110"/>
        </w:rPr>
        <w:t>to </w:t>
      </w:r>
      <w:r>
        <w:rPr>
          <w:color w:val="292425"/>
          <w:w w:val="110"/>
        </w:rPr>
        <w:t>raise precautionary saving.</w:t>
      </w:r>
      <w:r>
        <w:rPr>
          <w:color w:val="292425"/>
          <w:spacing w:val="6"/>
          <w:w w:val="110"/>
        </w:rPr>
        <w:t> </w:t>
      </w:r>
      <w:r>
        <w:rPr>
          <w:color w:val="292425"/>
          <w:w w:val="110"/>
        </w:rPr>
        <w:t>Notwithstanding</w:t>
      </w:r>
      <w:r>
        <w:rPr>
          <w:color w:val="292425"/>
          <w:spacing w:val="-25"/>
          <w:w w:val="110"/>
        </w:rPr>
        <w:t> </w:t>
      </w:r>
      <w:r>
        <w:rPr>
          <w:color w:val="292425"/>
          <w:w w:val="110"/>
        </w:rPr>
        <w:t>these</w:t>
      </w:r>
      <w:r>
        <w:rPr>
          <w:color w:val="292425"/>
          <w:spacing w:val="-25"/>
          <w:w w:val="110"/>
        </w:rPr>
        <w:t> </w:t>
      </w:r>
      <w:r>
        <w:rPr>
          <w:color w:val="292425"/>
          <w:w w:val="110"/>
        </w:rPr>
        <w:t>dampening</w:t>
      </w:r>
      <w:r>
        <w:rPr>
          <w:color w:val="292425"/>
          <w:spacing w:val="-24"/>
          <w:w w:val="110"/>
        </w:rPr>
        <w:t> </w:t>
      </w:r>
      <w:r>
        <w:rPr>
          <w:color w:val="292425"/>
          <w:w w:val="110"/>
        </w:rPr>
        <w:t>forces,</w:t>
      </w:r>
      <w:r>
        <w:rPr>
          <w:color w:val="292425"/>
          <w:spacing w:val="-25"/>
          <w:w w:val="110"/>
        </w:rPr>
        <w:t> </w:t>
      </w:r>
      <w:r>
        <w:rPr>
          <w:color w:val="292425"/>
          <w:w w:val="110"/>
        </w:rPr>
        <w:t>a</w:t>
      </w:r>
      <w:r>
        <w:rPr>
          <w:color w:val="292425"/>
          <w:spacing w:val="-25"/>
          <w:w w:val="110"/>
        </w:rPr>
        <w:t> </w:t>
      </w:r>
      <w:r>
        <w:rPr>
          <w:color w:val="292425"/>
          <w:w w:val="110"/>
        </w:rPr>
        <w:t>number</w:t>
      </w:r>
      <w:r>
        <w:rPr>
          <w:color w:val="292425"/>
          <w:spacing w:val="-24"/>
          <w:w w:val="110"/>
        </w:rPr>
        <w:t> </w:t>
      </w:r>
      <w:r>
        <w:rPr>
          <w:color w:val="292425"/>
          <w:w w:val="110"/>
        </w:rPr>
        <w:t>of </w:t>
      </w:r>
      <w:r>
        <w:rPr>
          <w:color w:val="292425"/>
          <w:spacing w:val="-3"/>
          <w:w w:val="110"/>
        </w:rPr>
        <w:t>factors </w:t>
      </w:r>
      <w:r>
        <w:rPr>
          <w:color w:val="292425"/>
          <w:w w:val="110"/>
        </w:rPr>
        <w:t>point </w:t>
      </w:r>
      <w:r>
        <w:rPr>
          <w:color w:val="292425"/>
          <w:spacing w:val="-4"/>
          <w:w w:val="110"/>
        </w:rPr>
        <w:t>to </w:t>
      </w:r>
      <w:r>
        <w:rPr>
          <w:color w:val="292425"/>
          <w:w w:val="110"/>
        </w:rPr>
        <w:t>a gradual improvement in the economic outlook. The 0.5 percentage point cut in official interest </w:t>
      </w:r>
      <w:r>
        <w:rPr>
          <w:color w:val="292425"/>
          <w:spacing w:val="-4"/>
          <w:w w:val="110"/>
        </w:rPr>
        <w:t>rates </w:t>
      </w:r>
      <w:r>
        <w:rPr>
          <w:color w:val="292425"/>
          <w:w w:val="110"/>
        </w:rPr>
        <w:t>in early November and the fall in </w:t>
      </w:r>
      <w:r>
        <w:rPr>
          <w:color w:val="292425"/>
          <w:spacing w:val="-2"/>
          <w:w w:val="110"/>
        </w:rPr>
        <w:t>market </w:t>
      </w:r>
      <w:r>
        <w:rPr>
          <w:color w:val="292425"/>
          <w:w w:val="110"/>
        </w:rPr>
        <w:t>yields </w:t>
      </w:r>
      <w:r>
        <w:rPr>
          <w:color w:val="292425"/>
          <w:spacing w:val="-3"/>
          <w:w w:val="110"/>
        </w:rPr>
        <w:t>over </w:t>
      </w:r>
      <w:r>
        <w:rPr>
          <w:color w:val="292425"/>
          <w:w w:val="110"/>
        </w:rPr>
        <w:t>the past three months </w:t>
      </w:r>
      <w:r>
        <w:rPr>
          <w:color w:val="292425"/>
          <w:spacing w:val="-3"/>
          <w:w w:val="110"/>
        </w:rPr>
        <w:t>have </w:t>
      </w:r>
      <w:r>
        <w:rPr>
          <w:color w:val="292425"/>
          <w:w w:val="110"/>
        </w:rPr>
        <w:t>increased the incentives </w:t>
      </w:r>
      <w:r>
        <w:rPr>
          <w:color w:val="292425"/>
          <w:spacing w:val="-4"/>
          <w:w w:val="110"/>
        </w:rPr>
        <w:t>to </w:t>
      </w:r>
      <w:r>
        <w:rPr>
          <w:color w:val="292425"/>
          <w:w w:val="110"/>
        </w:rPr>
        <w:t>spend. </w:t>
      </w:r>
      <w:r>
        <w:rPr>
          <w:color w:val="292425"/>
          <w:spacing w:val="-8"/>
          <w:w w:val="110"/>
        </w:rPr>
        <w:t>Tax </w:t>
      </w:r>
      <w:r>
        <w:rPr>
          <w:color w:val="292425"/>
          <w:w w:val="110"/>
        </w:rPr>
        <w:t>cuts in </w:t>
      </w:r>
      <w:r>
        <w:rPr>
          <w:color w:val="292425"/>
          <w:spacing w:val="-7"/>
          <w:w w:val="110"/>
        </w:rPr>
        <w:t>2002 </w:t>
      </w:r>
      <w:r>
        <w:rPr>
          <w:color w:val="292425"/>
          <w:spacing w:val="-3"/>
          <w:w w:val="110"/>
        </w:rPr>
        <w:t>have </w:t>
      </w:r>
      <w:r>
        <w:rPr>
          <w:color w:val="292425"/>
          <w:w w:val="110"/>
        </w:rPr>
        <w:t>raised disposable incomes, and the additional fiscal measures proposed recently by the administration should</w:t>
      </w:r>
      <w:r>
        <w:rPr>
          <w:color w:val="292425"/>
          <w:spacing w:val="-18"/>
          <w:w w:val="110"/>
        </w:rPr>
        <w:t> </w:t>
      </w:r>
      <w:r>
        <w:rPr>
          <w:color w:val="292425"/>
          <w:w w:val="110"/>
        </w:rPr>
        <w:t>provide</w:t>
      </w:r>
      <w:r>
        <w:rPr>
          <w:color w:val="292425"/>
          <w:spacing w:val="-18"/>
          <w:w w:val="110"/>
        </w:rPr>
        <w:t> </w:t>
      </w:r>
      <w:r>
        <w:rPr>
          <w:color w:val="292425"/>
          <w:w w:val="110"/>
        </w:rPr>
        <w:t>a</w:t>
      </w:r>
      <w:r>
        <w:rPr>
          <w:color w:val="292425"/>
          <w:spacing w:val="-17"/>
          <w:w w:val="110"/>
        </w:rPr>
        <w:t> </w:t>
      </w:r>
      <w:r>
        <w:rPr>
          <w:color w:val="292425"/>
          <w:w w:val="110"/>
        </w:rPr>
        <w:t>further</w:t>
      </w:r>
      <w:r>
        <w:rPr>
          <w:color w:val="292425"/>
          <w:spacing w:val="-18"/>
          <w:w w:val="110"/>
        </w:rPr>
        <w:t> </w:t>
      </w:r>
      <w:r>
        <w:rPr>
          <w:color w:val="292425"/>
          <w:w w:val="110"/>
        </w:rPr>
        <w:t>stimulus</w:t>
      </w:r>
      <w:r>
        <w:rPr>
          <w:color w:val="292425"/>
          <w:spacing w:val="-17"/>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next</w:t>
      </w:r>
      <w:r>
        <w:rPr>
          <w:color w:val="292425"/>
          <w:spacing w:val="-18"/>
          <w:w w:val="110"/>
        </w:rPr>
        <w:t> </w:t>
      </w:r>
      <w:r>
        <w:rPr>
          <w:color w:val="292425"/>
          <w:spacing w:val="-5"/>
          <w:w w:val="110"/>
        </w:rPr>
        <w:t>two</w:t>
      </w:r>
      <w:r>
        <w:rPr>
          <w:color w:val="292425"/>
          <w:spacing w:val="-18"/>
          <w:w w:val="110"/>
        </w:rPr>
        <w:t> </w:t>
      </w:r>
      <w:r>
        <w:rPr>
          <w:color w:val="292425"/>
          <w:spacing w:val="-3"/>
          <w:w w:val="110"/>
        </w:rPr>
        <w:t>years.</w:t>
      </w:r>
      <w:r>
        <w:rPr>
          <w:color w:val="292425"/>
          <w:spacing w:val="21"/>
          <w:w w:val="110"/>
        </w:rPr>
        <w:t> </w:t>
      </w:r>
      <w:r>
        <w:rPr>
          <w:color w:val="292425"/>
          <w:w w:val="110"/>
        </w:rPr>
        <w:t>The decline in the dollar </w:t>
      </w:r>
      <w:r>
        <w:rPr>
          <w:color w:val="292425"/>
          <w:spacing w:val="-3"/>
          <w:w w:val="110"/>
        </w:rPr>
        <w:t>exchange </w:t>
      </w:r>
      <w:r>
        <w:rPr>
          <w:color w:val="292425"/>
          <w:spacing w:val="-4"/>
          <w:w w:val="110"/>
        </w:rPr>
        <w:t>rate </w:t>
      </w:r>
      <w:r>
        <w:rPr>
          <w:color w:val="292425"/>
          <w:w w:val="110"/>
        </w:rPr>
        <w:t>during the past year has improved the prospects for trade. Furthermore, there are </w:t>
      </w:r>
      <w:r>
        <w:rPr>
          <w:color w:val="292425"/>
          <w:spacing w:val="-3"/>
          <w:w w:val="110"/>
        </w:rPr>
        <w:t>tentative </w:t>
      </w:r>
      <w:r>
        <w:rPr>
          <w:color w:val="292425"/>
          <w:w w:val="110"/>
        </w:rPr>
        <w:t>signs of some brightening in the </w:t>
      </w:r>
      <w:r>
        <w:rPr>
          <w:color w:val="292425"/>
          <w:spacing w:val="-3"/>
          <w:w w:val="110"/>
        </w:rPr>
        <w:t>investment </w:t>
      </w:r>
      <w:r>
        <w:rPr>
          <w:color w:val="292425"/>
          <w:w w:val="110"/>
        </w:rPr>
        <w:t>picture: </w:t>
      </w:r>
      <w:r>
        <w:rPr>
          <w:color w:val="292425"/>
          <w:spacing w:val="-3"/>
          <w:w w:val="110"/>
        </w:rPr>
        <w:t>private investment </w:t>
      </w:r>
      <w:r>
        <w:rPr>
          <w:color w:val="292425"/>
          <w:w w:val="110"/>
        </w:rPr>
        <w:t>rose in </w:t>
      </w:r>
      <w:r>
        <w:rPr>
          <w:color w:val="292425"/>
          <w:spacing w:val="-7"/>
          <w:w w:val="110"/>
        </w:rPr>
        <w:t>2002 </w:t>
      </w:r>
      <w:r>
        <w:rPr>
          <w:color w:val="292425"/>
          <w:w w:val="110"/>
        </w:rPr>
        <w:t>Q4, the first quarterly increase for </w:t>
      </w:r>
      <w:r>
        <w:rPr>
          <w:color w:val="292425"/>
          <w:spacing w:val="-3"/>
          <w:w w:val="110"/>
        </w:rPr>
        <w:t>over </w:t>
      </w:r>
      <w:r>
        <w:rPr>
          <w:color w:val="292425"/>
          <w:spacing w:val="-5"/>
          <w:w w:val="110"/>
        </w:rPr>
        <w:t>two </w:t>
      </w:r>
      <w:r>
        <w:rPr>
          <w:color w:val="292425"/>
          <w:spacing w:val="-3"/>
          <w:w w:val="110"/>
        </w:rPr>
        <w:t>years. </w:t>
      </w:r>
      <w:r>
        <w:rPr>
          <w:color w:val="292425"/>
          <w:w w:val="110"/>
        </w:rPr>
        <w:t>Underpinned by solid growth in </w:t>
      </w:r>
      <w:r>
        <w:rPr>
          <w:color w:val="292425"/>
          <w:spacing w:val="-3"/>
          <w:w w:val="110"/>
        </w:rPr>
        <w:t>productivity,</w:t>
      </w:r>
      <w:r>
        <w:rPr>
          <w:color w:val="292425"/>
          <w:spacing w:val="-22"/>
          <w:w w:val="110"/>
        </w:rPr>
        <w:t> </w:t>
      </w:r>
      <w:r>
        <w:rPr>
          <w:color w:val="292425"/>
          <w:w w:val="110"/>
        </w:rPr>
        <w:t>US</w:t>
      </w:r>
      <w:r>
        <w:rPr>
          <w:color w:val="292425"/>
          <w:spacing w:val="-22"/>
          <w:w w:val="110"/>
        </w:rPr>
        <w:t> </w:t>
      </w:r>
      <w:r>
        <w:rPr>
          <w:color w:val="292425"/>
          <w:w w:val="110"/>
        </w:rPr>
        <w:t>GDP</w:t>
      </w:r>
      <w:r>
        <w:rPr>
          <w:color w:val="292425"/>
          <w:spacing w:val="-22"/>
          <w:w w:val="110"/>
        </w:rPr>
        <w:t> </w:t>
      </w:r>
      <w:r>
        <w:rPr>
          <w:color w:val="292425"/>
          <w:spacing w:val="-2"/>
          <w:w w:val="110"/>
        </w:rPr>
        <w:t>growth</w:t>
      </w:r>
      <w:r>
        <w:rPr>
          <w:color w:val="292425"/>
          <w:spacing w:val="-21"/>
          <w:w w:val="110"/>
        </w:rPr>
        <w:t> </w:t>
      </w:r>
      <w:r>
        <w:rPr>
          <w:color w:val="292425"/>
          <w:w w:val="110"/>
        </w:rPr>
        <w:t>is</w:t>
      </w:r>
      <w:r>
        <w:rPr>
          <w:color w:val="292425"/>
          <w:spacing w:val="-22"/>
          <w:w w:val="110"/>
        </w:rPr>
        <w:t> </w:t>
      </w:r>
      <w:r>
        <w:rPr>
          <w:color w:val="292425"/>
          <w:w w:val="110"/>
        </w:rPr>
        <w:t>likely</w:t>
      </w:r>
      <w:r>
        <w:rPr>
          <w:color w:val="292425"/>
          <w:spacing w:val="-22"/>
          <w:w w:val="110"/>
        </w:rPr>
        <w:t> </w:t>
      </w:r>
      <w:r>
        <w:rPr>
          <w:color w:val="292425"/>
          <w:spacing w:val="-4"/>
          <w:w w:val="110"/>
        </w:rPr>
        <w:t>to</w:t>
      </w:r>
      <w:r>
        <w:rPr>
          <w:color w:val="292425"/>
          <w:spacing w:val="-21"/>
          <w:w w:val="110"/>
        </w:rPr>
        <w:t> </w:t>
      </w:r>
      <w:r>
        <w:rPr>
          <w:color w:val="292425"/>
          <w:w w:val="110"/>
        </w:rPr>
        <w:t>pick</w:t>
      </w:r>
      <w:r>
        <w:rPr>
          <w:color w:val="292425"/>
          <w:spacing w:val="-22"/>
          <w:w w:val="110"/>
        </w:rPr>
        <w:t> </w:t>
      </w:r>
      <w:r>
        <w:rPr>
          <w:color w:val="292425"/>
          <w:w w:val="110"/>
        </w:rPr>
        <w:t>up</w:t>
      </w:r>
      <w:r>
        <w:rPr>
          <w:color w:val="292425"/>
          <w:spacing w:val="-22"/>
          <w:w w:val="110"/>
        </w:rPr>
        <w:t> </w:t>
      </w:r>
      <w:r>
        <w:rPr>
          <w:color w:val="292425"/>
          <w:spacing w:val="-4"/>
          <w:w w:val="110"/>
        </w:rPr>
        <w:t>to</w:t>
      </w:r>
      <w:r>
        <w:rPr>
          <w:color w:val="292425"/>
          <w:spacing w:val="-21"/>
          <w:w w:val="110"/>
        </w:rPr>
        <w:t> </w:t>
      </w:r>
      <w:r>
        <w:rPr>
          <w:color w:val="292425"/>
          <w:w w:val="110"/>
        </w:rPr>
        <w:t>around,</w:t>
      </w:r>
      <w:r>
        <w:rPr>
          <w:color w:val="292425"/>
          <w:spacing w:val="-22"/>
          <w:w w:val="110"/>
        </w:rPr>
        <w:t> </w:t>
      </w:r>
      <w:r>
        <w:rPr>
          <w:color w:val="292425"/>
          <w:w w:val="110"/>
        </w:rPr>
        <w:t>or</w:t>
      </w:r>
      <w:r>
        <w:rPr>
          <w:color w:val="292425"/>
          <w:spacing w:val="-22"/>
          <w:w w:val="110"/>
        </w:rPr>
        <w:t> </w:t>
      </w:r>
      <w:r>
        <w:rPr>
          <w:color w:val="292425"/>
          <w:w w:val="110"/>
        </w:rPr>
        <w:t>a little above, trend </w:t>
      </w:r>
      <w:r>
        <w:rPr>
          <w:color w:val="292425"/>
          <w:spacing w:val="-3"/>
          <w:w w:val="110"/>
        </w:rPr>
        <w:t>over </w:t>
      </w:r>
      <w:r>
        <w:rPr>
          <w:color w:val="292425"/>
          <w:w w:val="110"/>
        </w:rPr>
        <w:t>the forecast period. The </w:t>
      </w:r>
      <w:r>
        <w:rPr>
          <w:color w:val="292425"/>
          <w:spacing w:val="-3"/>
          <w:w w:val="110"/>
        </w:rPr>
        <w:t>short-term </w:t>
      </w:r>
      <w:r>
        <w:rPr>
          <w:color w:val="292425"/>
          <w:w w:val="110"/>
        </w:rPr>
        <w:t>outlook is somewhat </w:t>
      </w:r>
      <w:r>
        <w:rPr>
          <w:color w:val="292425"/>
          <w:spacing w:val="-3"/>
          <w:w w:val="110"/>
        </w:rPr>
        <w:t>weaker </w:t>
      </w:r>
      <w:r>
        <w:rPr>
          <w:color w:val="292425"/>
          <w:w w:val="110"/>
        </w:rPr>
        <w:t>than in November given the recent softening in growth and the further drop in </w:t>
      </w:r>
      <w:r>
        <w:rPr>
          <w:color w:val="292425"/>
          <w:spacing w:val="-3"/>
          <w:w w:val="110"/>
        </w:rPr>
        <w:t>equity </w:t>
      </w:r>
      <w:r>
        <w:rPr>
          <w:color w:val="292425"/>
          <w:w w:val="110"/>
        </w:rPr>
        <w:t>prices. But, supported </w:t>
      </w:r>
      <w:r>
        <w:rPr>
          <w:color w:val="292425"/>
          <w:spacing w:val="-3"/>
          <w:w w:val="110"/>
        </w:rPr>
        <w:t>by </w:t>
      </w:r>
      <w:r>
        <w:rPr>
          <w:color w:val="292425"/>
          <w:w w:val="110"/>
        </w:rPr>
        <w:t>the supplementary fiscal package, growth prospects next year are a little firmer than in the November</w:t>
      </w:r>
      <w:r>
        <w:rPr>
          <w:color w:val="292425"/>
          <w:spacing w:val="-6"/>
          <w:w w:val="110"/>
        </w:rPr>
        <w:t> </w:t>
      </w:r>
      <w:r>
        <w:rPr>
          <w:i/>
          <w:color w:val="292425"/>
          <w:w w:val="110"/>
        </w:rPr>
        <w:t>Report</w:t>
      </w:r>
      <w:r>
        <w:rPr>
          <w:color w:val="292425"/>
          <w:w w:val="110"/>
        </w:rPr>
        <w:t>.</w:t>
      </w:r>
    </w:p>
    <w:p>
      <w:pPr>
        <w:pStyle w:val="BodyText"/>
        <w:spacing w:before="8"/>
        <w:rPr>
          <w:sz w:val="29"/>
        </w:rPr>
      </w:pPr>
    </w:p>
    <w:p>
      <w:pPr>
        <w:pStyle w:val="BodyText"/>
        <w:spacing w:line="292" w:lineRule="auto"/>
        <w:ind w:left="5088" w:right="187"/>
      </w:pPr>
      <w:r>
        <w:rPr>
          <w:color w:val="292425"/>
          <w:w w:val="110"/>
        </w:rPr>
        <w:t>Although</w:t>
      </w:r>
      <w:r>
        <w:rPr>
          <w:color w:val="292425"/>
          <w:spacing w:val="-20"/>
          <w:w w:val="110"/>
        </w:rPr>
        <w:t> </w:t>
      </w:r>
      <w:r>
        <w:rPr>
          <w:color w:val="292425"/>
          <w:w w:val="110"/>
        </w:rPr>
        <w:t>revised</w:t>
      </w:r>
      <w:r>
        <w:rPr>
          <w:color w:val="292425"/>
          <w:spacing w:val="-20"/>
          <w:w w:val="110"/>
        </w:rPr>
        <w:t> </w:t>
      </w:r>
      <w:r>
        <w:rPr>
          <w:color w:val="292425"/>
          <w:w w:val="110"/>
        </w:rPr>
        <w:t>data</w:t>
      </w:r>
      <w:r>
        <w:rPr>
          <w:color w:val="292425"/>
          <w:spacing w:val="-20"/>
          <w:w w:val="110"/>
        </w:rPr>
        <w:t> </w:t>
      </w:r>
      <w:r>
        <w:rPr>
          <w:color w:val="292425"/>
          <w:w w:val="110"/>
        </w:rPr>
        <w:t>point</w:t>
      </w:r>
      <w:r>
        <w:rPr>
          <w:color w:val="292425"/>
          <w:spacing w:val="-19"/>
          <w:w w:val="110"/>
        </w:rPr>
        <w:t> </w:t>
      </w:r>
      <w:r>
        <w:rPr>
          <w:color w:val="292425"/>
          <w:spacing w:val="-4"/>
          <w:w w:val="110"/>
        </w:rPr>
        <w:t>to</w:t>
      </w:r>
      <w:r>
        <w:rPr>
          <w:color w:val="292425"/>
          <w:spacing w:val="-20"/>
          <w:w w:val="110"/>
        </w:rPr>
        <w:t> </w:t>
      </w:r>
      <w:r>
        <w:rPr>
          <w:color w:val="292425"/>
          <w:w w:val="110"/>
        </w:rPr>
        <w:t>a</w:t>
      </w:r>
      <w:r>
        <w:rPr>
          <w:color w:val="292425"/>
          <w:spacing w:val="-20"/>
          <w:w w:val="110"/>
        </w:rPr>
        <w:t> </w:t>
      </w:r>
      <w:r>
        <w:rPr>
          <w:color w:val="292425"/>
          <w:w w:val="110"/>
        </w:rPr>
        <w:t>resumption</w:t>
      </w:r>
      <w:r>
        <w:rPr>
          <w:color w:val="292425"/>
          <w:spacing w:val="-20"/>
          <w:w w:val="110"/>
        </w:rPr>
        <w:t> </w:t>
      </w:r>
      <w:r>
        <w:rPr>
          <w:color w:val="292425"/>
          <w:w w:val="110"/>
        </w:rPr>
        <w:t>of</w:t>
      </w:r>
      <w:r>
        <w:rPr>
          <w:color w:val="292425"/>
          <w:spacing w:val="-19"/>
          <w:w w:val="110"/>
        </w:rPr>
        <w:t> </w:t>
      </w:r>
      <w:r>
        <w:rPr>
          <w:color w:val="292425"/>
          <w:w w:val="110"/>
        </w:rPr>
        <w:t>GDP</w:t>
      </w:r>
      <w:r>
        <w:rPr>
          <w:color w:val="292425"/>
          <w:spacing w:val="-20"/>
          <w:w w:val="110"/>
        </w:rPr>
        <w:t> </w:t>
      </w:r>
      <w:r>
        <w:rPr>
          <w:color w:val="292425"/>
          <w:spacing w:val="-2"/>
          <w:w w:val="110"/>
        </w:rPr>
        <w:t>growth</w:t>
      </w:r>
      <w:r>
        <w:rPr>
          <w:color w:val="292425"/>
          <w:spacing w:val="-20"/>
          <w:w w:val="110"/>
        </w:rPr>
        <w:t> </w:t>
      </w:r>
      <w:r>
        <w:rPr>
          <w:color w:val="292425"/>
          <w:w w:val="110"/>
        </w:rPr>
        <w:t>in Japan in the middle of </w:t>
      </w:r>
      <w:r>
        <w:rPr>
          <w:color w:val="292425"/>
          <w:spacing w:val="-6"/>
          <w:w w:val="110"/>
        </w:rPr>
        <w:t>2002, </w:t>
      </w:r>
      <w:r>
        <w:rPr>
          <w:color w:val="292425"/>
          <w:w w:val="110"/>
        </w:rPr>
        <w:t>recent indicators suggest some faltering</w:t>
      </w:r>
      <w:r>
        <w:rPr>
          <w:color w:val="292425"/>
          <w:spacing w:val="-24"/>
          <w:w w:val="110"/>
        </w:rPr>
        <w:t> </w:t>
      </w:r>
      <w:r>
        <w:rPr>
          <w:color w:val="292425"/>
          <w:w w:val="110"/>
        </w:rPr>
        <w:t>in</w:t>
      </w:r>
      <w:r>
        <w:rPr>
          <w:color w:val="292425"/>
          <w:spacing w:val="-24"/>
          <w:w w:val="110"/>
        </w:rPr>
        <w:t> </w:t>
      </w:r>
      <w:r>
        <w:rPr>
          <w:color w:val="292425"/>
          <w:w w:val="110"/>
        </w:rPr>
        <w:t>the</w:t>
      </w:r>
      <w:r>
        <w:rPr>
          <w:color w:val="292425"/>
          <w:spacing w:val="-24"/>
          <w:w w:val="110"/>
        </w:rPr>
        <w:t> </w:t>
      </w:r>
      <w:r>
        <w:rPr>
          <w:color w:val="292425"/>
          <w:w w:val="110"/>
        </w:rPr>
        <w:t>weak</w:t>
      </w:r>
      <w:r>
        <w:rPr>
          <w:color w:val="292425"/>
          <w:spacing w:val="-24"/>
          <w:w w:val="110"/>
        </w:rPr>
        <w:t> </w:t>
      </w:r>
      <w:r>
        <w:rPr>
          <w:color w:val="292425"/>
          <w:w w:val="110"/>
        </w:rPr>
        <w:t>cyclical</w:t>
      </w:r>
      <w:r>
        <w:rPr>
          <w:color w:val="292425"/>
          <w:spacing w:val="-24"/>
          <w:w w:val="110"/>
        </w:rPr>
        <w:t> </w:t>
      </w:r>
      <w:r>
        <w:rPr>
          <w:color w:val="292425"/>
          <w:spacing w:val="-4"/>
          <w:w w:val="110"/>
        </w:rPr>
        <w:t>recovery.</w:t>
      </w:r>
      <w:r>
        <w:rPr>
          <w:color w:val="292425"/>
          <w:spacing w:val="7"/>
          <w:w w:val="110"/>
        </w:rPr>
        <w:t> </w:t>
      </w:r>
      <w:r>
        <w:rPr>
          <w:color w:val="292425"/>
          <w:spacing w:val="-3"/>
          <w:w w:val="110"/>
        </w:rPr>
        <w:t>Moreover,</w:t>
      </w:r>
      <w:r>
        <w:rPr>
          <w:color w:val="292425"/>
          <w:spacing w:val="-24"/>
          <w:w w:val="110"/>
        </w:rPr>
        <w:t> </w:t>
      </w:r>
      <w:r>
        <w:rPr>
          <w:color w:val="292425"/>
          <w:w w:val="110"/>
        </w:rPr>
        <w:t>the</w:t>
      </w:r>
      <w:r>
        <w:rPr>
          <w:color w:val="292425"/>
          <w:spacing w:val="-24"/>
          <w:w w:val="110"/>
        </w:rPr>
        <w:t> </w:t>
      </w:r>
      <w:r>
        <w:rPr>
          <w:color w:val="292425"/>
          <w:w w:val="110"/>
        </w:rPr>
        <w:t>prospect that</w:t>
      </w:r>
      <w:r>
        <w:rPr>
          <w:color w:val="292425"/>
          <w:spacing w:val="-20"/>
          <w:w w:val="110"/>
        </w:rPr>
        <w:t> </w:t>
      </w:r>
      <w:r>
        <w:rPr>
          <w:color w:val="292425"/>
          <w:w w:val="110"/>
        </w:rPr>
        <w:t>policy</w:t>
      </w:r>
      <w:r>
        <w:rPr>
          <w:color w:val="292425"/>
          <w:spacing w:val="-19"/>
          <w:w w:val="110"/>
        </w:rPr>
        <w:t> </w:t>
      </w:r>
      <w:r>
        <w:rPr>
          <w:color w:val="292425"/>
          <w:w w:val="110"/>
        </w:rPr>
        <w:t>measures</w:t>
      </w:r>
      <w:r>
        <w:rPr>
          <w:color w:val="292425"/>
          <w:spacing w:val="-19"/>
          <w:w w:val="110"/>
        </w:rPr>
        <w:t> </w:t>
      </w:r>
      <w:r>
        <w:rPr>
          <w:color w:val="292425"/>
          <w:w w:val="110"/>
        </w:rPr>
        <w:t>will</w:t>
      </w:r>
      <w:r>
        <w:rPr>
          <w:color w:val="292425"/>
          <w:spacing w:val="-19"/>
          <w:w w:val="110"/>
        </w:rPr>
        <w:t> </w:t>
      </w:r>
      <w:r>
        <w:rPr>
          <w:color w:val="292425"/>
          <w:w w:val="110"/>
        </w:rPr>
        <w:t>be</w:t>
      </w:r>
      <w:r>
        <w:rPr>
          <w:color w:val="292425"/>
          <w:spacing w:val="-19"/>
          <w:w w:val="110"/>
        </w:rPr>
        <w:t> </w:t>
      </w:r>
      <w:r>
        <w:rPr>
          <w:color w:val="292425"/>
          <w:w w:val="110"/>
        </w:rPr>
        <w:t>adopted</w:t>
      </w:r>
      <w:r>
        <w:rPr>
          <w:color w:val="292425"/>
          <w:spacing w:val="-19"/>
          <w:w w:val="110"/>
        </w:rPr>
        <w:t> </w:t>
      </w:r>
      <w:r>
        <w:rPr>
          <w:color w:val="292425"/>
          <w:spacing w:val="-4"/>
          <w:w w:val="110"/>
        </w:rPr>
        <w:t>to</w:t>
      </w:r>
      <w:r>
        <w:rPr>
          <w:color w:val="292425"/>
          <w:spacing w:val="-19"/>
          <w:w w:val="110"/>
        </w:rPr>
        <w:t> </w:t>
      </w:r>
      <w:r>
        <w:rPr>
          <w:color w:val="292425"/>
          <w:w w:val="110"/>
        </w:rPr>
        <w:t>address</w:t>
      </w:r>
      <w:r>
        <w:rPr>
          <w:color w:val="292425"/>
          <w:spacing w:val="-19"/>
          <w:w w:val="110"/>
        </w:rPr>
        <w:t> </w:t>
      </w:r>
      <w:r>
        <w:rPr>
          <w:color w:val="292425"/>
          <w:w w:val="110"/>
        </w:rPr>
        <w:t>the</w:t>
      </w:r>
      <w:r>
        <w:rPr>
          <w:color w:val="292425"/>
          <w:spacing w:val="-19"/>
          <w:w w:val="110"/>
        </w:rPr>
        <w:t> </w:t>
      </w:r>
      <w:r>
        <w:rPr>
          <w:color w:val="292425"/>
          <w:w w:val="110"/>
        </w:rPr>
        <w:t>problem</w:t>
      </w:r>
      <w:r>
        <w:rPr>
          <w:color w:val="292425"/>
          <w:spacing w:val="-19"/>
          <w:w w:val="110"/>
        </w:rPr>
        <w:t> </w:t>
      </w:r>
      <w:r>
        <w:rPr>
          <w:color w:val="292425"/>
          <w:w w:val="110"/>
        </w:rPr>
        <w:t>of non-performing loans in the Japanese banking </w:t>
      </w:r>
      <w:r>
        <w:rPr>
          <w:color w:val="292425"/>
          <w:spacing w:val="-4"/>
          <w:w w:val="110"/>
        </w:rPr>
        <w:t>system </w:t>
      </w:r>
      <w:r>
        <w:rPr>
          <w:color w:val="292425"/>
          <w:spacing w:val="-3"/>
          <w:w w:val="110"/>
        </w:rPr>
        <w:t>may have </w:t>
      </w:r>
      <w:r>
        <w:rPr>
          <w:color w:val="292425"/>
          <w:w w:val="110"/>
        </w:rPr>
        <w:t>depressed the </w:t>
      </w:r>
      <w:r>
        <w:rPr>
          <w:color w:val="292425"/>
          <w:spacing w:val="-3"/>
          <w:w w:val="110"/>
        </w:rPr>
        <w:t>short-term </w:t>
      </w:r>
      <w:r>
        <w:rPr>
          <w:color w:val="292425"/>
          <w:w w:val="110"/>
        </w:rPr>
        <w:t>outlook for growth, although resolution</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problem</w:t>
      </w:r>
      <w:r>
        <w:rPr>
          <w:color w:val="292425"/>
          <w:spacing w:val="-12"/>
          <w:w w:val="110"/>
        </w:rPr>
        <w:t> </w:t>
      </w:r>
      <w:r>
        <w:rPr>
          <w:color w:val="292425"/>
          <w:w w:val="110"/>
        </w:rPr>
        <w:t>would</w:t>
      </w:r>
      <w:r>
        <w:rPr>
          <w:color w:val="292425"/>
          <w:spacing w:val="-12"/>
          <w:w w:val="110"/>
        </w:rPr>
        <w:t> </w:t>
      </w:r>
      <w:r>
        <w:rPr>
          <w:color w:val="292425"/>
          <w:w w:val="110"/>
        </w:rPr>
        <w:t>significantly</w:t>
      </w:r>
      <w:r>
        <w:rPr>
          <w:color w:val="292425"/>
          <w:spacing w:val="-12"/>
          <w:w w:val="110"/>
        </w:rPr>
        <w:t> </w:t>
      </w:r>
      <w:r>
        <w:rPr>
          <w:color w:val="292425"/>
          <w:w w:val="110"/>
        </w:rPr>
        <w:t>enhance</w:t>
      </w:r>
    </w:p>
    <w:p>
      <w:pPr>
        <w:pStyle w:val="BodyText"/>
        <w:spacing w:line="292" w:lineRule="auto"/>
        <w:ind w:left="5088" w:right="188"/>
      </w:pPr>
      <w:r>
        <w:rPr>
          <w:color w:val="292425"/>
          <w:spacing w:val="-4"/>
          <w:w w:val="110"/>
        </w:rPr>
        <w:t>longer-term</w:t>
      </w:r>
      <w:r>
        <w:rPr>
          <w:color w:val="292425"/>
          <w:spacing w:val="-25"/>
          <w:w w:val="110"/>
        </w:rPr>
        <w:t> </w:t>
      </w:r>
      <w:r>
        <w:rPr>
          <w:color w:val="292425"/>
          <w:w w:val="110"/>
        </w:rPr>
        <w:t>prospects.</w:t>
      </w:r>
      <w:r>
        <w:rPr>
          <w:color w:val="292425"/>
          <w:spacing w:val="6"/>
          <w:w w:val="110"/>
        </w:rPr>
        <w:t> </w:t>
      </w:r>
      <w:r>
        <w:rPr>
          <w:color w:val="292425"/>
          <w:w w:val="110"/>
        </w:rPr>
        <w:t>Output</w:t>
      </w:r>
      <w:r>
        <w:rPr>
          <w:color w:val="292425"/>
          <w:spacing w:val="-25"/>
          <w:w w:val="110"/>
        </w:rPr>
        <w:t> </w:t>
      </w:r>
      <w:r>
        <w:rPr>
          <w:color w:val="292425"/>
          <w:w w:val="110"/>
        </w:rPr>
        <w:t>growth</w:t>
      </w:r>
      <w:r>
        <w:rPr>
          <w:color w:val="292425"/>
          <w:spacing w:val="-25"/>
          <w:w w:val="110"/>
        </w:rPr>
        <w:t> </w:t>
      </w:r>
      <w:r>
        <w:rPr>
          <w:color w:val="292425"/>
          <w:w w:val="110"/>
        </w:rPr>
        <w:t>elsewhere</w:t>
      </w:r>
      <w:r>
        <w:rPr>
          <w:color w:val="292425"/>
          <w:spacing w:val="-25"/>
          <w:w w:val="110"/>
        </w:rPr>
        <w:t> </w:t>
      </w:r>
      <w:r>
        <w:rPr>
          <w:color w:val="292425"/>
          <w:w w:val="110"/>
        </w:rPr>
        <w:t>in</w:t>
      </w:r>
      <w:r>
        <w:rPr>
          <w:color w:val="292425"/>
          <w:spacing w:val="-25"/>
          <w:w w:val="110"/>
        </w:rPr>
        <w:t> </w:t>
      </w:r>
      <w:r>
        <w:rPr>
          <w:color w:val="292425"/>
          <w:w w:val="110"/>
        </w:rPr>
        <w:t>Asia</w:t>
      </w:r>
      <w:r>
        <w:rPr>
          <w:color w:val="292425"/>
          <w:spacing w:val="-25"/>
          <w:w w:val="110"/>
        </w:rPr>
        <w:t> </w:t>
      </w:r>
      <w:r>
        <w:rPr>
          <w:color w:val="292425"/>
          <w:w w:val="110"/>
        </w:rPr>
        <w:t>has held</w:t>
      </w:r>
      <w:r>
        <w:rPr>
          <w:color w:val="292425"/>
          <w:spacing w:val="-12"/>
          <w:w w:val="110"/>
        </w:rPr>
        <w:t> </w:t>
      </w:r>
      <w:r>
        <w:rPr>
          <w:color w:val="292425"/>
          <w:w w:val="110"/>
        </w:rPr>
        <w:t>up</w:t>
      </w:r>
      <w:r>
        <w:rPr>
          <w:color w:val="292425"/>
          <w:spacing w:val="-12"/>
          <w:w w:val="110"/>
        </w:rPr>
        <w:t> </w:t>
      </w:r>
      <w:r>
        <w:rPr>
          <w:color w:val="292425"/>
          <w:w w:val="110"/>
        </w:rPr>
        <w:t>well</w:t>
      </w:r>
      <w:r>
        <w:rPr>
          <w:color w:val="292425"/>
          <w:spacing w:val="-11"/>
          <w:w w:val="110"/>
        </w:rPr>
        <w:t> </w:t>
      </w:r>
      <w:r>
        <w:rPr>
          <w:color w:val="292425"/>
          <w:w w:val="110"/>
        </w:rPr>
        <w:t>in</w:t>
      </w:r>
      <w:r>
        <w:rPr>
          <w:color w:val="292425"/>
          <w:spacing w:val="-12"/>
          <w:w w:val="110"/>
        </w:rPr>
        <w:t> </w:t>
      </w:r>
      <w:r>
        <w:rPr>
          <w:color w:val="292425"/>
          <w:w w:val="110"/>
        </w:rPr>
        <w:t>recent</w:t>
      </w:r>
      <w:r>
        <w:rPr>
          <w:color w:val="292425"/>
          <w:spacing w:val="-12"/>
          <w:w w:val="110"/>
        </w:rPr>
        <w:t> </w:t>
      </w:r>
      <w:r>
        <w:rPr>
          <w:color w:val="292425"/>
          <w:w w:val="110"/>
        </w:rPr>
        <w:t>months,</w:t>
      </w:r>
      <w:r>
        <w:rPr>
          <w:color w:val="292425"/>
          <w:spacing w:val="-11"/>
          <w:w w:val="110"/>
        </w:rPr>
        <w:t> </w:t>
      </w:r>
      <w:r>
        <w:rPr>
          <w:color w:val="292425"/>
          <w:w w:val="110"/>
        </w:rPr>
        <w:t>aided</w:t>
      </w:r>
      <w:r>
        <w:rPr>
          <w:color w:val="292425"/>
          <w:spacing w:val="-12"/>
          <w:w w:val="110"/>
        </w:rPr>
        <w:t> </w:t>
      </w:r>
      <w:r>
        <w:rPr>
          <w:color w:val="292425"/>
          <w:spacing w:val="-3"/>
          <w:w w:val="110"/>
        </w:rPr>
        <w:t>by</w:t>
      </w:r>
      <w:r>
        <w:rPr>
          <w:color w:val="292425"/>
          <w:spacing w:val="-12"/>
          <w:w w:val="110"/>
        </w:rPr>
        <w:t> </w:t>
      </w:r>
      <w:r>
        <w:rPr>
          <w:color w:val="292425"/>
          <w:w w:val="110"/>
        </w:rPr>
        <w:t>an</w:t>
      </w:r>
      <w:r>
        <w:rPr>
          <w:color w:val="292425"/>
          <w:spacing w:val="-11"/>
          <w:w w:val="110"/>
        </w:rPr>
        <w:t> </w:t>
      </w:r>
      <w:r>
        <w:rPr>
          <w:color w:val="292425"/>
          <w:w w:val="110"/>
        </w:rPr>
        <w:t>upturn</w:t>
      </w:r>
      <w:r>
        <w:rPr>
          <w:color w:val="292425"/>
          <w:spacing w:val="-12"/>
          <w:w w:val="110"/>
        </w:rPr>
        <w:t> </w:t>
      </w:r>
      <w:r>
        <w:rPr>
          <w:color w:val="292425"/>
          <w:w w:val="110"/>
        </w:rPr>
        <w:t>in</w:t>
      </w:r>
      <w:r>
        <w:rPr>
          <w:color w:val="292425"/>
          <w:spacing w:val="-12"/>
          <w:w w:val="110"/>
        </w:rPr>
        <w:t> </w:t>
      </w:r>
      <w:r>
        <w:rPr>
          <w:color w:val="292425"/>
          <w:w w:val="110"/>
        </w:rPr>
        <w:t>export</w:t>
      </w:r>
    </w:p>
    <w:p>
      <w:pPr>
        <w:spacing w:after="0" w:line="292" w:lineRule="auto"/>
        <w:sectPr>
          <w:headerReference w:type="default" r:id="rId175"/>
          <w:headerReference w:type="even" r:id="rId176"/>
          <w:footerReference w:type="default" r:id="rId177"/>
          <w:footerReference w:type="even" r:id="rId178"/>
          <w:pgSz w:w="11900" w:h="16840"/>
          <w:pgMar w:header="601" w:footer="575" w:top="800" w:bottom="760" w:left="660" w:right="620"/>
          <w:pgNumType w:start="43"/>
        </w:sectPr>
      </w:pPr>
    </w:p>
    <w:p>
      <w:pPr>
        <w:pStyle w:val="BodyText"/>
      </w:pPr>
    </w:p>
    <w:p>
      <w:pPr>
        <w:pStyle w:val="BodyText"/>
        <w:spacing w:before="5"/>
      </w:pPr>
    </w:p>
    <w:p>
      <w:pPr>
        <w:pStyle w:val="BodyText"/>
        <w:spacing w:line="292" w:lineRule="auto"/>
        <w:ind w:left="5078" w:right="188"/>
      </w:pPr>
      <w:r>
        <w:rPr>
          <w:color w:val="292425"/>
          <w:w w:val="110"/>
        </w:rPr>
        <w:t>growth.</w:t>
      </w:r>
      <w:r>
        <w:rPr>
          <w:color w:val="292425"/>
          <w:spacing w:val="14"/>
          <w:w w:val="110"/>
        </w:rPr>
        <w:t> </w:t>
      </w:r>
      <w:r>
        <w:rPr>
          <w:color w:val="292425"/>
          <w:w w:val="110"/>
        </w:rPr>
        <w:t>Growth</w:t>
      </w:r>
      <w:r>
        <w:rPr>
          <w:color w:val="292425"/>
          <w:spacing w:val="-21"/>
          <w:w w:val="110"/>
        </w:rPr>
        <w:t> </w:t>
      </w:r>
      <w:r>
        <w:rPr>
          <w:color w:val="292425"/>
          <w:spacing w:val="-3"/>
          <w:w w:val="110"/>
        </w:rPr>
        <w:t>may</w:t>
      </w:r>
      <w:r>
        <w:rPr>
          <w:color w:val="292425"/>
          <w:spacing w:val="-21"/>
          <w:w w:val="110"/>
        </w:rPr>
        <w:t> </w:t>
      </w:r>
      <w:r>
        <w:rPr>
          <w:color w:val="292425"/>
          <w:w w:val="110"/>
        </w:rPr>
        <w:t>edge</w:t>
      </w:r>
      <w:r>
        <w:rPr>
          <w:color w:val="292425"/>
          <w:spacing w:val="-21"/>
          <w:w w:val="110"/>
        </w:rPr>
        <w:t> </w:t>
      </w:r>
      <w:r>
        <w:rPr>
          <w:color w:val="292425"/>
          <w:w w:val="110"/>
        </w:rPr>
        <w:t>a</w:t>
      </w:r>
      <w:r>
        <w:rPr>
          <w:color w:val="292425"/>
          <w:spacing w:val="-21"/>
          <w:w w:val="110"/>
        </w:rPr>
        <w:t> </w:t>
      </w:r>
      <w:r>
        <w:rPr>
          <w:color w:val="292425"/>
          <w:w w:val="110"/>
        </w:rPr>
        <w:t>little</w:t>
      </w:r>
      <w:r>
        <w:rPr>
          <w:color w:val="292425"/>
          <w:spacing w:val="-20"/>
          <w:w w:val="110"/>
        </w:rPr>
        <w:t> </w:t>
      </w:r>
      <w:r>
        <w:rPr>
          <w:color w:val="292425"/>
          <w:w w:val="110"/>
        </w:rPr>
        <w:t>higher</w:t>
      </w:r>
      <w:r>
        <w:rPr>
          <w:color w:val="292425"/>
          <w:spacing w:val="-21"/>
          <w:w w:val="110"/>
        </w:rPr>
        <w:t> </w:t>
      </w:r>
      <w:r>
        <w:rPr>
          <w:color w:val="292425"/>
          <w:spacing w:val="-3"/>
          <w:w w:val="110"/>
        </w:rPr>
        <w:t>over</w:t>
      </w:r>
      <w:r>
        <w:rPr>
          <w:color w:val="292425"/>
          <w:spacing w:val="-21"/>
          <w:w w:val="110"/>
        </w:rPr>
        <w:t> </w:t>
      </w:r>
      <w:r>
        <w:rPr>
          <w:color w:val="292425"/>
          <w:w w:val="110"/>
        </w:rPr>
        <w:t>the</w:t>
      </w:r>
      <w:r>
        <w:rPr>
          <w:color w:val="292425"/>
          <w:spacing w:val="-21"/>
          <w:w w:val="110"/>
        </w:rPr>
        <w:t> </w:t>
      </w:r>
      <w:r>
        <w:rPr>
          <w:color w:val="292425"/>
          <w:w w:val="110"/>
        </w:rPr>
        <w:t>forecast period as world trade strengthens</w:t>
      </w:r>
      <w:r>
        <w:rPr>
          <w:color w:val="292425"/>
          <w:spacing w:val="-36"/>
          <w:w w:val="110"/>
        </w:rPr>
        <w:t> </w:t>
      </w:r>
      <w:r>
        <w:rPr>
          <w:color w:val="292425"/>
          <w:w w:val="110"/>
        </w:rPr>
        <w:t>further.</w:t>
      </w:r>
    </w:p>
    <w:p>
      <w:pPr>
        <w:pStyle w:val="BodyText"/>
        <w:rPr>
          <w:sz w:val="26"/>
        </w:rPr>
      </w:pPr>
    </w:p>
    <w:p>
      <w:pPr>
        <w:pStyle w:val="BodyText"/>
        <w:spacing w:line="292" w:lineRule="auto"/>
        <w:ind w:left="5078" w:right="345"/>
      </w:pPr>
      <w:r>
        <w:rPr>
          <w:color w:val="292425"/>
          <w:w w:val="105"/>
        </w:rPr>
        <w:t>Drawing the global picture </w:t>
      </w:r>
      <w:r>
        <w:rPr>
          <w:color w:val="292425"/>
          <w:spacing w:val="-3"/>
          <w:w w:val="105"/>
        </w:rPr>
        <w:t>together, </w:t>
      </w:r>
      <w:r>
        <w:rPr>
          <w:color w:val="292425"/>
          <w:w w:val="105"/>
        </w:rPr>
        <w:t>world </w:t>
      </w:r>
      <w:r>
        <w:rPr>
          <w:color w:val="292425"/>
          <w:spacing w:val="-9"/>
          <w:w w:val="105"/>
        </w:rPr>
        <w:t>GDP, </w:t>
      </w:r>
      <w:r>
        <w:rPr>
          <w:color w:val="292425"/>
          <w:spacing w:val="-3"/>
          <w:w w:val="105"/>
        </w:rPr>
        <w:t>weighted </w:t>
      </w:r>
      <w:r>
        <w:rPr>
          <w:color w:val="292425"/>
          <w:w w:val="105"/>
        </w:rPr>
        <w:t>according </w:t>
      </w:r>
      <w:r>
        <w:rPr>
          <w:color w:val="292425"/>
          <w:spacing w:val="-4"/>
          <w:w w:val="105"/>
        </w:rPr>
        <w:t>to </w:t>
      </w:r>
      <w:r>
        <w:rPr>
          <w:color w:val="292425"/>
          <w:w w:val="105"/>
        </w:rPr>
        <w:t>UK export </w:t>
      </w:r>
      <w:r>
        <w:rPr>
          <w:color w:val="292425"/>
          <w:spacing w:val="-2"/>
          <w:w w:val="105"/>
        </w:rPr>
        <w:t>market </w:t>
      </w:r>
      <w:r>
        <w:rPr>
          <w:color w:val="292425"/>
          <w:w w:val="105"/>
        </w:rPr>
        <w:t>shares, </w:t>
      </w:r>
      <w:r>
        <w:rPr>
          <w:color w:val="292425"/>
          <w:spacing w:val="-3"/>
          <w:w w:val="105"/>
        </w:rPr>
        <w:t>may have </w:t>
      </w:r>
      <w:r>
        <w:rPr>
          <w:color w:val="292425"/>
          <w:w w:val="105"/>
        </w:rPr>
        <w:t>been a little softer around the turn of the year than expected in </w:t>
      </w:r>
      <w:r>
        <w:rPr>
          <w:color w:val="292425"/>
          <w:spacing w:val="-3"/>
          <w:w w:val="105"/>
        </w:rPr>
        <w:t>November. </w:t>
      </w:r>
      <w:r>
        <w:rPr>
          <w:color w:val="292425"/>
          <w:w w:val="105"/>
        </w:rPr>
        <w:t>The </w:t>
      </w:r>
      <w:r>
        <w:rPr>
          <w:color w:val="292425"/>
          <w:spacing w:val="-3"/>
          <w:w w:val="105"/>
        </w:rPr>
        <w:t>short-term </w:t>
      </w:r>
      <w:r>
        <w:rPr>
          <w:color w:val="292425"/>
          <w:w w:val="105"/>
        </w:rPr>
        <w:t>outlook also seems somewhat </w:t>
      </w:r>
      <w:r>
        <w:rPr>
          <w:color w:val="292425"/>
          <w:spacing w:val="-4"/>
          <w:w w:val="105"/>
        </w:rPr>
        <w:t>weaker. </w:t>
      </w:r>
      <w:r>
        <w:rPr>
          <w:color w:val="292425"/>
          <w:w w:val="105"/>
        </w:rPr>
        <w:t>Global demand is still likely </w:t>
      </w:r>
      <w:r>
        <w:rPr>
          <w:color w:val="292425"/>
          <w:spacing w:val="-4"/>
          <w:w w:val="105"/>
        </w:rPr>
        <w:t>to </w:t>
      </w:r>
      <w:r>
        <w:rPr>
          <w:color w:val="292425"/>
          <w:w w:val="105"/>
        </w:rPr>
        <w:t>pick up gradually </w:t>
      </w:r>
      <w:r>
        <w:rPr>
          <w:color w:val="292425"/>
          <w:spacing w:val="-3"/>
          <w:w w:val="105"/>
        </w:rPr>
        <w:t>over </w:t>
      </w:r>
      <w:r>
        <w:rPr>
          <w:color w:val="292425"/>
          <w:w w:val="105"/>
        </w:rPr>
        <w:t>the course of </w:t>
      </w:r>
      <w:r>
        <w:rPr>
          <w:color w:val="292425"/>
          <w:spacing w:val="-7"/>
          <w:w w:val="105"/>
        </w:rPr>
        <w:t>2003  </w:t>
      </w:r>
      <w:r>
        <w:rPr>
          <w:color w:val="292425"/>
          <w:w w:val="105"/>
        </w:rPr>
        <w:t>on the central projection, with annual growth returning  </w:t>
      </w:r>
      <w:r>
        <w:rPr>
          <w:color w:val="292425"/>
          <w:spacing w:val="-4"/>
          <w:w w:val="105"/>
        </w:rPr>
        <w:t>to </w:t>
      </w:r>
      <w:r>
        <w:rPr>
          <w:color w:val="292425"/>
          <w:w w:val="105"/>
        </w:rPr>
        <w:t>around trend </w:t>
      </w:r>
      <w:r>
        <w:rPr>
          <w:color w:val="292425"/>
          <w:spacing w:val="-4"/>
          <w:w w:val="105"/>
        </w:rPr>
        <w:t>rates </w:t>
      </w:r>
      <w:r>
        <w:rPr>
          <w:color w:val="292425"/>
          <w:w w:val="105"/>
        </w:rPr>
        <w:t>during </w:t>
      </w:r>
      <w:r>
        <w:rPr>
          <w:color w:val="292425"/>
          <w:spacing w:val="-5"/>
          <w:w w:val="105"/>
        </w:rPr>
        <w:t>2004.  </w:t>
      </w:r>
      <w:r>
        <w:rPr>
          <w:color w:val="292425"/>
          <w:w w:val="105"/>
        </w:rPr>
        <w:t>But, given the </w:t>
      </w:r>
      <w:r>
        <w:rPr>
          <w:color w:val="292425"/>
          <w:spacing w:val="-3"/>
          <w:w w:val="105"/>
        </w:rPr>
        <w:t>slower </w:t>
      </w:r>
      <w:r>
        <w:rPr>
          <w:color w:val="292425"/>
          <w:spacing w:val="-4"/>
          <w:w w:val="105"/>
        </w:rPr>
        <w:t>rate   </w:t>
      </w:r>
      <w:r>
        <w:rPr>
          <w:color w:val="292425"/>
          <w:w w:val="105"/>
        </w:rPr>
        <w:t>of </w:t>
      </w:r>
      <w:r>
        <w:rPr>
          <w:color w:val="292425"/>
          <w:spacing w:val="-4"/>
          <w:w w:val="105"/>
        </w:rPr>
        <w:t>recovery, UK-weighted </w:t>
      </w:r>
      <w:r>
        <w:rPr>
          <w:color w:val="292425"/>
          <w:w w:val="105"/>
        </w:rPr>
        <w:t>world trade </w:t>
      </w:r>
      <w:r>
        <w:rPr>
          <w:color w:val="292425"/>
          <w:spacing w:val="-3"/>
          <w:w w:val="105"/>
        </w:rPr>
        <w:t>may </w:t>
      </w:r>
      <w:r>
        <w:rPr>
          <w:color w:val="292425"/>
          <w:w w:val="105"/>
        </w:rPr>
        <w:t>rise </w:t>
      </w:r>
      <w:r>
        <w:rPr>
          <w:color w:val="292425"/>
          <w:spacing w:val="-3"/>
          <w:w w:val="105"/>
        </w:rPr>
        <w:t>by </w:t>
      </w:r>
      <w:r>
        <w:rPr>
          <w:color w:val="292425"/>
          <w:w w:val="105"/>
        </w:rPr>
        <w:t>around 5% on the central  projection  in  </w:t>
      </w:r>
      <w:r>
        <w:rPr>
          <w:color w:val="292425"/>
          <w:spacing w:val="-6"/>
          <w:w w:val="105"/>
        </w:rPr>
        <w:t>2003,  </w:t>
      </w:r>
      <w:r>
        <w:rPr>
          <w:color w:val="292425"/>
          <w:w w:val="105"/>
        </w:rPr>
        <w:t>some  1</w:t>
      </w:r>
      <w:r>
        <w:rPr>
          <w:color w:val="292425"/>
          <w:w w:val="105"/>
          <w:position w:val="7"/>
          <w:sz w:val="10"/>
        </w:rPr>
        <w:t>1</w:t>
      </w:r>
      <w:r>
        <w:rPr>
          <w:color w:val="292425"/>
          <w:w w:val="105"/>
        </w:rPr>
        <w:t>/</w:t>
      </w:r>
      <w:r>
        <w:rPr>
          <w:color w:val="292425"/>
          <w:w w:val="105"/>
          <w:position w:val="1"/>
          <w:sz w:val="10"/>
        </w:rPr>
        <w:t>2  </w:t>
      </w:r>
      <w:r>
        <w:rPr>
          <w:color w:val="292425"/>
          <w:w w:val="105"/>
        </w:rPr>
        <w:t>percentage points less than </w:t>
      </w:r>
      <w:r>
        <w:rPr>
          <w:color w:val="292425"/>
          <w:spacing w:val="-3"/>
          <w:w w:val="105"/>
        </w:rPr>
        <w:t>projected </w:t>
      </w:r>
      <w:r>
        <w:rPr>
          <w:color w:val="292425"/>
          <w:w w:val="105"/>
        </w:rPr>
        <w:t>in</w:t>
      </w:r>
      <w:r>
        <w:rPr>
          <w:color w:val="292425"/>
          <w:spacing w:val="1"/>
          <w:w w:val="105"/>
        </w:rPr>
        <w:t> </w:t>
      </w:r>
      <w:r>
        <w:rPr>
          <w:color w:val="292425"/>
          <w:spacing w:val="-3"/>
          <w:w w:val="105"/>
        </w:rPr>
        <w:t>November.</w:t>
      </w:r>
    </w:p>
    <w:p>
      <w:pPr>
        <w:pStyle w:val="BodyText"/>
        <w:spacing w:before="3"/>
        <w:rPr>
          <w:sz w:val="27"/>
        </w:rPr>
      </w:pPr>
    </w:p>
    <w:p>
      <w:pPr>
        <w:pStyle w:val="BodyText"/>
        <w:spacing w:line="292" w:lineRule="auto" w:before="1"/>
        <w:ind w:left="5078"/>
      </w:pPr>
      <w:r>
        <w:rPr>
          <w:color w:val="292425"/>
          <w:w w:val="110"/>
        </w:rPr>
        <w:t>Oil prices </w:t>
      </w:r>
      <w:r>
        <w:rPr>
          <w:color w:val="292425"/>
          <w:spacing w:val="-3"/>
          <w:w w:val="110"/>
        </w:rPr>
        <w:t>have </w:t>
      </w:r>
      <w:r>
        <w:rPr>
          <w:color w:val="292425"/>
          <w:w w:val="110"/>
        </w:rPr>
        <w:t>risen </w:t>
      </w:r>
      <w:r>
        <w:rPr>
          <w:color w:val="292425"/>
          <w:spacing w:val="-3"/>
          <w:w w:val="110"/>
        </w:rPr>
        <w:t>over </w:t>
      </w:r>
      <w:r>
        <w:rPr>
          <w:color w:val="292425"/>
          <w:w w:val="110"/>
        </w:rPr>
        <w:t>the past three months, as the industrial dispute in </w:t>
      </w:r>
      <w:r>
        <w:rPr>
          <w:color w:val="292425"/>
          <w:spacing w:val="-3"/>
          <w:w w:val="110"/>
        </w:rPr>
        <w:t>Venezuela </w:t>
      </w:r>
      <w:r>
        <w:rPr>
          <w:color w:val="292425"/>
          <w:w w:val="110"/>
        </w:rPr>
        <w:t>has </w:t>
      </w:r>
      <w:r>
        <w:rPr>
          <w:color w:val="292425"/>
          <w:spacing w:val="-3"/>
          <w:w w:val="110"/>
        </w:rPr>
        <w:t>severely </w:t>
      </w:r>
      <w:r>
        <w:rPr>
          <w:color w:val="292425"/>
          <w:w w:val="110"/>
        </w:rPr>
        <w:t>curtailed production, and as uncertainty </w:t>
      </w:r>
      <w:r>
        <w:rPr>
          <w:color w:val="292425"/>
          <w:spacing w:val="-3"/>
          <w:w w:val="110"/>
        </w:rPr>
        <w:t>over </w:t>
      </w:r>
      <w:r>
        <w:rPr>
          <w:color w:val="292425"/>
          <w:w w:val="110"/>
        </w:rPr>
        <w:t>the impact of a possible war</w:t>
      </w:r>
      <w:r>
        <w:rPr>
          <w:color w:val="292425"/>
          <w:spacing w:val="-24"/>
          <w:w w:val="110"/>
        </w:rPr>
        <w:t> </w:t>
      </w:r>
      <w:r>
        <w:rPr>
          <w:color w:val="292425"/>
          <w:w w:val="110"/>
        </w:rPr>
        <w:t>against</w:t>
      </w:r>
      <w:r>
        <w:rPr>
          <w:color w:val="292425"/>
          <w:spacing w:val="-23"/>
          <w:w w:val="110"/>
        </w:rPr>
        <w:t> </w:t>
      </w:r>
      <w:r>
        <w:rPr>
          <w:color w:val="292425"/>
          <w:spacing w:val="-3"/>
          <w:w w:val="110"/>
        </w:rPr>
        <w:t>Iraq</w:t>
      </w:r>
      <w:r>
        <w:rPr>
          <w:color w:val="292425"/>
          <w:spacing w:val="-23"/>
          <w:w w:val="110"/>
        </w:rPr>
        <w:t> </w:t>
      </w:r>
      <w:r>
        <w:rPr>
          <w:color w:val="292425"/>
          <w:w w:val="110"/>
        </w:rPr>
        <w:t>has</w:t>
      </w:r>
      <w:r>
        <w:rPr>
          <w:color w:val="292425"/>
          <w:spacing w:val="-23"/>
          <w:w w:val="110"/>
        </w:rPr>
        <w:t> </w:t>
      </w:r>
      <w:r>
        <w:rPr>
          <w:color w:val="292425"/>
          <w:w w:val="110"/>
        </w:rPr>
        <w:t>intensified.</w:t>
      </w:r>
      <w:r>
        <w:rPr>
          <w:color w:val="292425"/>
          <w:spacing w:val="9"/>
          <w:w w:val="110"/>
        </w:rPr>
        <w:t> </w:t>
      </w:r>
      <w:r>
        <w:rPr>
          <w:color w:val="292425"/>
          <w:spacing w:val="-3"/>
          <w:w w:val="110"/>
        </w:rPr>
        <w:t>Averaged</w:t>
      </w:r>
      <w:r>
        <w:rPr>
          <w:color w:val="292425"/>
          <w:spacing w:val="-23"/>
          <w:w w:val="110"/>
        </w:rPr>
        <w:t> </w:t>
      </w:r>
      <w:r>
        <w:rPr>
          <w:color w:val="292425"/>
          <w:spacing w:val="-3"/>
          <w:w w:val="110"/>
        </w:rPr>
        <w:t>over</w:t>
      </w:r>
      <w:r>
        <w:rPr>
          <w:color w:val="292425"/>
          <w:spacing w:val="-23"/>
          <w:w w:val="110"/>
        </w:rPr>
        <w:t> </w:t>
      </w:r>
      <w:r>
        <w:rPr>
          <w:color w:val="292425"/>
          <w:w w:val="110"/>
        </w:rPr>
        <w:t>the</w:t>
      </w:r>
      <w:r>
        <w:rPr>
          <w:color w:val="292425"/>
          <w:spacing w:val="-23"/>
          <w:w w:val="110"/>
        </w:rPr>
        <w:t> </w:t>
      </w:r>
      <w:r>
        <w:rPr>
          <w:color w:val="292425"/>
          <w:spacing w:val="-19"/>
          <w:w w:val="110"/>
        </w:rPr>
        <w:t>15</w:t>
      </w:r>
      <w:r>
        <w:rPr>
          <w:color w:val="292425"/>
          <w:spacing w:val="-23"/>
          <w:w w:val="110"/>
        </w:rPr>
        <w:t> </w:t>
      </w:r>
      <w:r>
        <w:rPr>
          <w:color w:val="292425"/>
          <w:w w:val="110"/>
        </w:rPr>
        <w:t>working </w:t>
      </w:r>
      <w:r>
        <w:rPr>
          <w:color w:val="292425"/>
          <w:spacing w:val="-3"/>
          <w:w w:val="110"/>
        </w:rPr>
        <w:t>days</w:t>
      </w:r>
      <w:r>
        <w:rPr>
          <w:color w:val="292425"/>
          <w:spacing w:val="-10"/>
          <w:w w:val="110"/>
        </w:rPr>
        <w:t> </w:t>
      </w:r>
      <w:r>
        <w:rPr>
          <w:color w:val="292425"/>
          <w:spacing w:val="-4"/>
          <w:w w:val="110"/>
        </w:rPr>
        <w:t>to</w:t>
      </w:r>
      <w:r>
        <w:rPr>
          <w:color w:val="292425"/>
          <w:spacing w:val="-10"/>
          <w:w w:val="110"/>
        </w:rPr>
        <w:t> </w:t>
      </w:r>
      <w:r>
        <w:rPr>
          <w:color w:val="292425"/>
          <w:w w:val="110"/>
        </w:rPr>
        <w:t>5</w:t>
      </w:r>
      <w:r>
        <w:rPr>
          <w:color w:val="292425"/>
          <w:spacing w:val="-10"/>
          <w:w w:val="110"/>
        </w:rPr>
        <w:t> </w:t>
      </w:r>
      <w:r>
        <w:rPr>
          <w:color w:val="292425"/>
          <w:spacing w:val="-3"/>
          <w:w w:val="110"/>
        </w:rPr>
        <w:t>February,</w:t>
      </w:r>
      <w:r>
        <w:rPr>
          <w:color w:val="292425"/>
          <w:spacing w:val="-10"/>
          <w:w w:val="110"/>
        </w:rPr>
        <w:t> </w:t>
      </w:r>
      <w:r>
        <w:rPr>
          <w:color w:val="292425"/>
          <w:w w:val="110"/>
        </w:rPr>
        <w:t>the</w:t>
      </w:r>
      <w:r>
        <w:rPr>
          <w:color w:val="292425"/>
          <w:spacing w:val="-10"/>
          <w:w w:val="110"/>
        </w:rPr>
        <w:t> </w:t>
      </w:r>
      <w:r>
        <w:rPr>
          <w:color w:val="292425"/>
          <w:w w:val="110"/>
        </w:rPr>
        <w:t>spot</w:t>
      </w:r>
      <w:r>
        <w:rPr>
          <w:color w:val="292425"/>
          <w:spacing w:val="-10"/>
          <w:w w:val="110"/>
        </w:rPr>
        <w:t> </w:t>
      </w:r>
      <w:r>
        <w:rPr>
          <w:color w:val="292425"/>
          <w:w w:val="110"/>
        </w:rPr>
        <w:t>price</w:t>
      </w:r>
      <w:r>
        <w:rPr>
          <w:color w:val="292425"/>
          <w:spacing w:val="-10"/>
          <w:w w:val="110"/>
        </w:rPr>
        <w:t> </w:t>
      </w:r>
      <w:r>
        <w:rPr>
          <w:color w:val="292425"/>
          <w:w w:val="110"/>
        </w:rPr>
        <w:t>of</w:t>
      </w:r>
      <w:r>
        <w:rPr>
          <w:color w:val="292425"/>
          <w:spacing w:val="-10"/>
          <w:w w:val="110"/>
        </w:rPr>
        <w:t> </w:t>
      </w:r>
      <w:r>
        <w:rPr>
          <w:color w:val="292425"/>
          <w:w w:val="110"/>
        </w:rPr>
        <w:t>Brent</w:t>
      </w:r>
      <w:r>
        <w:rPr>
          <w:color w:val="292425"/>
          <w:spacing w:val="-10"/>
          <w:w w:val="110"/>
        </w:rPr>
        <w:t> </w:t>
      </w:r>
      <w:r>
        <w:rPr>
          <w:color w:val="292425"/>
          <w:w w:val="110"/>
        </w:rPr>
        <w:t>crude</w:t>
      </w:r>
      <w:r>
        <w:rPr>
          <w:color w:val="292425"/>
          <w:spacing w:val="-10"/>
          <w:w w:val="110"/>
        </w:rPr>
        <w:t> </w:t>
      </w:r>
      <w:r>
        <w:rPr>
          <w:color w:val="292425"/>
          <w:w w:val="110"/>
        </w:rPr>
        <w:t>is</w:t>
      </w:r>
      <w:r>
        <w:rPr>
          <w:color w:val="292425"/>
          <w:spacing w:val="-9"/>
          <w:w w:val="110"/>
        </w:rPr>
        <w:t> </w:t>
      </w:r>
      <w:r>
        <w:rPr>
          <w:color w:val="292425"/>
          <w:w w:val="110"/>
        </w:rPr>
        <w:t>some</w:t>
      </w:r>
    </w:p>
    <w:p>
      <w:pPr>
        <w:pStyle w:val="BodyText"/>
        <w:spacing w:line="292" w:lineRule="auto"/>
        <w:ind w:left="5078" w:right="162"/>
      </w:pPr>
      <w:r>
        <w:rPr>
          <w:color w:val="292425"/>
          <w:w w:val="110"/>
        </w:rPr>
        <w:t>$6 per barrel higher than </w:t>
      </w:r>
      <w:r>
        <w:rPr>
          <w:color w:val="292425"/>
          <w:spacing w:val="-3"/>
          <w:w w:val="110"/>
        </w:rPr>
        <w:t>expected </w:t>
      </w:r>
      <w:r>
        <w:rPr>
          <w:color w:val="292425"/>
          <w:w w:val="110"/>
        </w:rPr>
        <w:t>three months ago. The </w:t>
      </w:r>
      <w:r>
        <w:rPr>
          <w:color w:val="292425"/>
          <w:spacing w:val="-3"/>
          <w:w w:val="110"/>
        </w:rPr>
        <w:t>Committee </w:t>
      </w:r>
      <w:r>
        <w:rPr>
          <w:color w:val="292425"/>
          <w:w w:val="110"/>
        </w:rPr>
        <w:t>continues </w:t>
      </w:r>
      <w:r>
        <w:rPr>
          <w:color w:val="292425"/>
          <w:spacing w:val="-4"/>
          <w:w w:val="110"/>
        </w:rPr>
        <w:t>to </w:t>
      </w:r>
      <w:r>
        <w:rPr>
          <w:color w:val="292425"/>
          <w:w w:val="110"/>
        </w:rPr>
        <w:t>use the futures </w:t>
      </w:r>
      <w:r>
        <w:rPr>
          <w:color w:val="292425"/>
          <w:spacing w:val="-2"/>
          <w:w w:val="110"/>
        </w:rPr>
        <w:t>market </w:t>
      </w:r>
      <w:r>
        <w:rPr>
          <w:color w:val="292425"/>
          <w:w w:val="110"/>
        </w:rPr>
        <w:t>as a yardstick for the central projection. Although uncertainty has increased, futures markets currently assume that the recent increase in oil prices will </w:t>
      </w:r>
      <w:r>
        <w:rPr>
          <w:color w:val="292425"/>
          <w:spacing w:val="-3"/>
          <w:w w:val="110"/>
        </w:rPr>
        <w:t>prove </w:t>
      </w:r>
      <w:r>
        <w:rPr>
          <w:color w:val="292425"/>
          <w:w w:val="110"/>
        </w:rPr>
        <w:t>relatively </w:t>
      </w:r>
      <w:r>
        <w:rPr>
          <w:color w:val="292425"/>
          <w:spacing w:val="-3"/>
          <w:w w:val="110"/>
        </w:rPr>
        <w:t>short-lived: </w:t>
      </w:r>
      <w:r>
        <w:rPr>
          <w:color w:val="292425"/>
          <w:w w:val="110"/>
        </w:rPr>
        <w:t>futures prices fall back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spacing w:val="-4"/>
          <w:w w:val="110"/>
        </w:rPr>
        <w:t>to </w:t>
      </w:r>
      <w:r>
        <w:rPr>
          <w:color w:val="292425"/>
          <w:w w:val="110"/>
        </w:rPr>
        <w:t>around the </w:t>
      </w:r>
      <w:r>
        <w:rPr>
          <w:color w:val="292425"/>
          <w:spacing w:val="-3"/>
          <w:w w:val="110"/>
        </w:rPr>
        <w:t>levels </w:t>
      </w:r>
      <w:r>
        <w:rPr>
          <w:color w:val="292425"/>
          <w:w w:val="110"/>
        </w:rPr>
        <w:t>assumed</w:t>
      </w:r>
      <w:r>
        <w:rPr>
          <w:color w:val="292425"/>
          <w:spacing w:val="-18"/>
          <w:w w:val="110"/>
        </w:rPr>
        <w:t> </w:t>
      </w:r>
      <w:r>
        <w:rPr>
          <w:color w:val="292425"/>
          <w:w w:val="110"/>
        </w:rPr>
        <w:t>in</w:t>
      </w:r>
      <w:r>
        <w:rPr>
          <w:color w:val="292425"/>
          <w:spacing w:val="-17"/>
          <w:w w:val="110"/>
        </w:rPr>
        <w:t> </w:t>
      </w:r>
      <w:r>
        <w:rPr>
          <w:color w:val="292425"/>
          <w:spacing w:val="-3"/>
          <w:w w:val="110"/>
        </w:rPr>
        <w:t>November.</w:t>
      </w:r>
      <w:r>
        <w:rPr>
          <w:color w:val="292425"/>
          <w:spacing w:val="20"/>
          <w:w w:val="110"/>
        </w:rPr>
        <w:t> </w:t>
      </w:r>
      <w:r>
        <w:rPr>
          <w:color w:val="292425"/>
          <w:w w:val="110"/>
        </w:rPr>
        <w:t>There</w:t>
      </w:r>
      <w:r>
        <w:rPr>
          <w:color w:val="292425"/>
          <w:spacing w:val="-17"/>
          <w:w w:val="110"/>
        </w:rPr>
        <w:t> </w:t>
      </w:r>
      <w:r>
        <w:rPr>
          <w:color w:val="292425"/>
          <w:w w:val="110"/>
        </w:rPr>
        <w:t>is</w:t>
      </w:r>
      <w:r>
        <w:rPr>
          <w:color w:val="292425"/>
          <w:spacing w:val="-18"/>
          <w:w w:val="110"/>
        </w:rPr>
        <w:t> </w:t>
      </w:r>
      <w:r>
        <w:rPr>
          <w:color w:val="292425"/>
          <w:w w:val="110"/>
        </w:rPr>
        <w:t>little</w:t>
      </w:r>
      <w:r>
        <w:rPr>
          <w:color w:val="292425"/>
          <w:spacing w:val="-17"/>
          <w:w w:val="110"/>
        </w:rPr>
        <w:t> </w:t>
      </w:r>
      <w:r>
        <w:rPr>
          <w:color w:val="292425"/>
          <w:w w:val="110"/>
        </w:rPr>
        <w:t>change</w:t>
      </w:r>
      <w:r>
        <w:rPr>
          <w:color w:val="292425"/>
          <w:spacing w:val="-18"/>
          <w:w w:val="110"/>
        </w:rPr>
        <w:t> </w:t>
      </w:r>
      <w:r>
        <w:rPr>
          <w:color w:val="292425"/>
          <w:spacing w:val="-4"/>
          <w:w w:val="110"/>
        </w:rPr>
        <w:t>to</w:t>
      </w:r>
      <w:r>
        <w:rPr>
          <w:color w:val="292425"/>
          <w:spacing w:val="-17"/>
          <w:w w:val="110"/>
        </w:rPr>
        <w:t> </w:t>
      </w:r>
      <w:r>
        <w:rPr>
          <w:color w:val="292425"/>
          <w:w w:val="110"/>
        </w:rPr>
        <w:t>the</w:t>
      </w:r>
      <w:r>
        <w:rPr>
          <w:color w:val="292425"/>
          <w:spacing w:val="-18"/>
          <w:w w:val="110"/>
        </w:rPr>
        <w:t> </w:t>
      </w:r>
      <w:r>
        <w:rPr>
          <w:color w:val="292425"/>
          <w:w w:val="110"/>
        </w:rPr>
        <w:t>outlook</w:t>
      </w:r>
      <w:r>
        <w:rPr>
          <w:color w:val="292425"/>
          <w:spacing w:val="-17"/>
          <w:w w:val="110"/>
        </w:rPr>
        <w:t> </w:t>
      </w:r>
      <w:r>
        <w:rPr>
          <w:color w:val="292425"/>
          <w:w w:val="110"/>
        </w:rPr>
        <w:t>for non-oil commodity</w:t>
      </w:r>
      <w:r>
        <w:rPr>
          <w:color w:val="292425"/>
          <w:spacing w:val="-13"/>
          <w:w w:val="110"/>
        </w:rPr>
        <w:t> </w:t>
      </w:r>
      <w:r>
        <w:rPr>
          <w:color w:val="292425"/>
          <w:w w:val="110"/>
        </w:rPr>
        <w:t>prices.</w:t>
      </w:r>
    </w:p>
    <w:p>
      <w:pPr>
        <w:pStyle w:val="BodyText"/>
        <w:spacing w:before="10"/>
        <w:rPr>
          <w:sz w:val="28"/>
        </w:rPr>
      </w:pPr>
    </w:p>
    <w:p>
      <w:pPr>
        <w:pStyle w:val="BodyText"/>
        <w:spacing w:line="292" w:lineRule="auto"/>
        <w:ind w:left="5078" w:right="188"/>
      </w:pPr>
      <w:r>
        <w:rPr>
          <w:color w:val="292425"/>
          <w:w w:val="110"/>
        </w:rPr>
        <w:t>Internationally</w:t>
      </w:r>
      <w:r>
        <w:rPr>
          <w:color w:val="292425"/>
          <w:spacing w:val="-17"/>
          <w:w w:val="110"/>
        </w:rPr>
        <w:t> </w:t>
      </w:r>
      <w:r>
        <w:rPr>
          <w:color w:val="292425"/>
          <w:w w:val="110"/>
        </w:rPr>
        <w:t>traded</w:t>
      </w:r>
      <w:r>
        <w:rPr>
          <w:color w:val="292425"/>
          <w:spacing w:val="-16"/>
          <w:w w:val="110"/>
        </w:rPr>
        <w:t> </w:t>
      </w:r>
      <w:r>
        <w:rPr>
          <w:color w:val="292425"/>
          <w:w w:val="110"/>
        </w:rPr>
        <w:t>goods</w:t>
      </w:r>
      <w:r>
        <w:rPr>
          <w:color w:val="292425"/>
          <w:spacing w:val="-17"/>
          <w:w w:val="110"/>
        </w:rPr>
        <w:t> </w:t>
      </w:r>
      <w:r>
        <w:rPr>
          <w:color w:val="292425"/>
          <w:w w:val="110"/>
        </w:rPr>
        <w:t>and</w:t>
      </w:r>
      <w:r>
        <w:rPr>
          <w:color w:val="292425"/>
          <w:spacing w:val="-16"/>
          <w:w w:val="110"/>
        </w:rPr>
        <w:t> </w:t>
      </w:r>
      <w:r>
        <w:rPr>
          <w:color w:val="292425"/>
          <w:w w:val="110"/>
        </w:rPr>
        <w:t>services</w:t>
      </w:r>
      <w:r>
        <w:rPr>
          <w:color w:val="292425"/>
          <w:spacing w:val="-17"/>
          <w:w w:val="110"/>
        </w:rPr>
        <w:t> </w:t>
      </w:r>
      <w:r>
        <w:rPr>
          <w:color w:val="292425"/>
          <w:w w:val="110"/>
        </w:rPr>
        <w:t>prices</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second half of last year </w:t>
      </w:r>
      <w:r>
        <w:rPr>
          <w:color w:val="292425"/>
          <w:spacing w:val="-3"/>
          <w:w w:val="110"/>
        </w:rPr>
        <w:t>were </w:t>
      </w:r>
      <w:r>
        <w:rPr>
          <w:color w:val="292425"/>
          <w:w w:val="110"/>
        </w:rPr>
        <w:t>slightly </w:t>
      </w:r>
      <w:r>
        <w:rPr>
          <w:color w:val="292425"/>
          <w:spacing w:val="-3"/>
          <w:w w:val="110"/>
        </w:rPr>
        <w:t>weaker </w:t>
      </w:r>
      <w:r>
        <w:rPr>
          <w:color w:val="292425"/>
          <w:w w:val="110"/>
        </w:rPr>
        <w:t>than </w:t>
      </w:r>
      <w:r>
        <w:rPr>
          <w:color w:val="292425"/>
          <w:spacing w:val="-3"/>
          <w:w w:val="110"/>
        </w:rPr>
        <w:t>expected </w:t>
      </w:r>
      <w:r>
        <w:rPr>
          <w:color w:val="292425"/>
          <w:w w:val="110"/>
        </w:rPr>
        <w:t>in </w:t>
      </w:r>
      <w:r>
        <w:rPr>
          <w:color w:val="292425"/>
          <w:spacing w:val="-3"/>
          <w:w w:val="110"/>
        </w:rPr>
        <w:t>November, </w:t>
      </w:r>
      <w:r>
        <w:rPr>
          <w:color w:val="292425"/>
          <w:w w:val="110"/>
        </w:rPr>
        <w:t>as relatively subdued demand and intense global competition continued </w:t>
      </w:r>
      <w:r>
        <w:rPr>
          <w:color w:val="292425"/>
          <w:spacing w:val="-4"/>
          <w:w w:val="110"/>
        </w:rPr>
        <w:t>to </w:t>
      </w:r>
      <w:r>
        <w:rPr>
          <w:color w:val="292425"/>
          <w:w w:val="110"/>
        </w:rPr>
        <w:t>press down on prices. The outlook for local currency export prices from the major industrial economies—weighted</w:t>
      </w:r>
      <w:r>
        <w:rPr>
          <w:color w:val="292425"/>
          <w:spacing w:val="-26"/>
          <w:w w:val="110"/>
        </w:rPr>
        <w:t> </w:t>
      </w:r>
      <w:r>
        <w:rPr>
          <w:color w:val="292425"/>
          <w:spacing w:val="-3"/>
          <w:w w:val="110"/>
        </w:rPr>
        <w:t>by</w:t>
      </w:r>
      <w:r>
        <w:rPr>
          <w:color w:val="292425"/>
          <w:spacing w:val="-26"/>
          <w:w w:val="110"/>
        </w:rPr>
        <w:t> </w:t>
      </w:r>
      <w:r>
        <w:rPr>
          <w:color w:val="292425"/>
          <w:w w:val="110"/>
        </w:rPr>
        <w:t>UK</w:t>
      </w:r>
      <w:r>
        <w:rPr>
          <w:color w:val="292425"/>
          <w:spacing w:val="-25"/>
          <w:w w:val="110"/>
        </w:rPr>
        <w:t> </w:t>
      </w:r>
      <w:r>
        <w:rPr>
          <w:color w:val="292425"/>
          <w:spacing w:val="-2"/>
          <w:w w:val="110"/>
        </w:rPr>
        <w:t>market</w:t>
      </w:r>
      <w:r>
        <w:rPr>
          <w:color w:val="292425"/>
          <w:spacing w:val="-26"/>
          <w:w w:val="110"/>
        </w:rPr>
        <w:t> </w:t>
      </w:r>
      <w:r>
        <w:rPr>
          <w:color w:val="292425"/>
          <w:w w:val="110"/>
        </w:rPr>
        <w:t>shares—is</w:t>
      </w:r>
      <w:r>
        <w:rPr>
          <w:color w:val="292425"/>
          <w:spacing w:val="-26"/>
          <w:w w:val="110"/>
        </w:rPr>
        <w:t> </w:t>
      </w:r>
      <w:r>
        <w:rPr>
          <w:color w:val="292425"/>
          <w:w w:val="110"/>
        </w:rPr>
        <w:t>a</w:t>
      </w:r>
      <w:r>
        <w:rPr>
          <w:color w:val="292425"/>
          <w:spacing w:val="-25"/>
          <w:w w:val="110"/>
        </w:rPr>
        <w:t> </w:t>
      </w:r>
      <w:r>
        <w:rPr>
          <w:color w:val="292425"/>
          <w:w w:val="110"/>
        </w:rPr>
        <w:t>little</w:t>
      </w:r>
      <w:r>
        <w:rPr>
          <w:color w:val="292425"/>
          <w:spacing w:val="-26"/>
          <w:w w:val="110"/>
        </w:rPr>
        <w:t> </w:t>
      </w:r>
      <w:r>
        <w:rPr>
          <w:color w:val="292425"/>
          <w:w w:val="110"/>
        </w:rPr>
        <w:t>softer than</w:t>
      </w:r>
      <w:r>
        <w:rPr>
          <w:color w:val="292425"/>
          <w:spacing w:val="-22"/>
          <w:w w:val="110"/>
        </w:rPr>
        <w:t> </w:t>
      </w:r>
      <w:r>
        <w:rPr>
          <w:color w:val="292425"/>
          <w:w w:val="110"/>
        </w:rPr>
        <w:t>in</w:t>
      </w:r>
      <w:r>
        <w:rPr>
          <w:color w:val="292425"/>
          <w:spacing w:val="-22"/>
          <w:w w:val="110"/>
        </w:rPr>
        <w:t> </w:t>
      </w:r>
      <w:r>
        <w:rPr>
          <w:color w:val="292425"/>
          <w:spacing w:val="-3"/>
          <w:w w:val="110"/>
        </w:rPr>
        <w:t>November,</w:t>
      </w:r>
      <w:r>
        <w:rPr>
          <w:color w:val="292425"/>
          <w:spacing w:val="-21"/>
          <w:w w:val="110"/>
        </w:rPr>
        <w:t> </w:t>
      </w:r>
      <w:r>
        <w:rPr>
          <w:color w:val="292425"/>
          <w:w w:val="110"/>
        </w:rPr>
        <w:t>principally</w:t>
      </w:r>
      <w:r>
        <w:rPr>
          <w:color w:val="292425"/>
          <w:spacing w:val="-22"/>
          <w:w w:val="110"/>
        </w:rPr>
        <w:t> </w:t>
      </w:r>
      <w:r>
        <w:rPr>
          <w:color w:val="292425"/>
          <w:w w:val="110"/>
        </w:rPr>
        <w:t>reflecting</w:t>
      </w:r>
      <w:r>
        <w:rPr>
          <w:color w:val="292425"/>
          <w:spacing w:val="-22"/>
          <w:w w:val="110"/>
        </w:rPr>
        <w:t> </w:t>
      </w:r>
      <w:r>
        <w:rPr>
          <w:color w:val="292425"/>
          <w:w w:val="110"/>
        </w:rPr>
        <w:t>the</w:t>
      </w:r>
      <w:r>
        <w:rPr>
          <w:color w:val="292425"/>
          <w:spacing w:val="-21"/>
          <w:w w:val="110"/>
        </w:rPr>
        <w:t> </w:t>
      </w:r>
      <w:r>
        <w:rPr>
          <w:color w:val="292425"/>
          <w:spacing w:val="-3"/>
          <w:w w:val="110"/>
        </w:rPr>
        <w:t>weaker</w:t>
      </w:r>
      <w:r>
        <w:rPr>
          <w:color w:val="292425"/>
          <w:spacing w:val="-22"/>
          <w:w w:val="110"/>
        </w:rPr>
        <w:t> </w:t>
      </w:r>
      <w:r>
        <w:rPr>
          <w:color w:val="292425"/>
          <w:w w:val="110"/>
        </w:rPr>
        <w:t>prospects for global demand. Following a small fall in </w:t>
      </w:r>
      <w:r>
        <w:rPr>
          <w:color w:val="292425"/>
          <w:spacing w:val="-6"/>
          <w:w w:val="110"/>
        </w:rPr>
        <w:t>2002, </w:t>
      </w:r>
      <w:r>
        <w:rPr>
          <w:color w:val="292425"/>
          <w:spacing w:val="-3"/>
          <w:w w:val="110"/>
        </w:rPr>
        <w:t>average </w:t>
      </w:r>
      <w:r>
        <w:rPr>
          <w:color w:val="292425"/>
          <w:w w:val="110"/>
        </w:rPr>
        <w:t>export</w:t>
      </w:r>
      <w:r>
        <w:rPr>
          <w:color w:val="292425"/>
          <w:spacing w:val="-15"/>
          <w:w w:val="110"/>
        </w:rPr>
        <w:t> </w:t>
      </w:r>
      <w:r>
        <w:rPr>
          <w:color w:val="292425"/>
          <w:w w:val="110"/>
        </w:rPr>
        <w:t>prices</w:t>
      </w:r>
      <w:r>
        <w:rPr>
          <w:color w:val="292425"/>
          <w:spacing w:val="-14"/>
          <w:w w:val="110"/>
        </w:rPr>
        <w:t> </w:t>
      </w:r>
      <w:r>
        <w:rPr>
          <w:color w:val="292425"/>
          <w:w w:val="110"/>
        </w:rPr>
        <w:t>are</w:t>
      </w:r>
      <w:r>
        <w:rPr>
          <w:color w:val="292425"/>
          <w:spacing w:val="-15"/>
          <w:w w:val="110"/>
        </w:rPr>
        <w:t> </w:t>
      </w:r>
      <w:r>
        <w:rPr>
          <w:color w:val="292425"/>
          <w:w w:val="110"/>
        </w:rPr>
        <w:t>expected</w:t>
      </w:r>
      <w:r>
        <w:rPr>
          <w:color w:val="292425"/>
          <w:spacing w:val="-14"/>
          <w:w w:val="110"/>
        </w:rPr>
        <w:t> </w:t>
      </w:r>
      <w:r>
        <w:rPr>
          <w:color w:val="292425"/>
          <w:spacing w:val="-4"/>
          <w:w w:val="110"/>
        </w:rPr>
        <w:t>to</w:t>
      </w:r>
      <w:r>
        <w:rPr>
          <w:color w:val="292425"/>
          <w:spacing w:val="-14"/>
          <w:w w:val="110"/>
        </w:rPr>
        <w:t> </w:t>
      </w:r>
      <w:r>
        <w:rPr>
          <w:color w:val="292425"/>
          <w:w w:val="110"/>
        </w:rPr>
        <w:t>edge</w:t>
      </w:r>
      <w:r>
        <w:rPr>
          <w:color w:val="292425"/>
          <w:spacing w:val="-15"/>
          <w:w w:val="110"/>
        </w:rPr>
        <w:t> </w:t>
      </w:r>
      <w:r>
        <w:rPr>
          <w:color w:val="292425"/>
          <w:w w:val="110"/>
        </w:rPr>
        <w:t>up</w:t>
      </w:r>
      <w:r>
        <w:rPr>
          <w:color w:val="292425"/>
          <w:spacing w:val="-14"/>
          <w:w w:val="110"/>
        </w:rPr>
        <w:t> </w:t>
      </w:r>
      <w:r>
        <w:rPr>
          <w:color w:val="292425"/>
          <w:w w:val="110"/>
        </w:rPr>
        <w:t>only</w:t>
      </w:r>
      <w:r>
        <w:rPr>
          <w:color w:val="292425"/>
          <w:spacing w:val="-14"/>
          <w:w w:val="110"/>
        </w:rPr>
        <w:t> </w:t>
      </w:r>
      <w:r>
        <w:rPr>
          <w:color w:val="292425"/>
          <w:w w:val="110"/>
        </w:rPr>
        <w:t>gradually</w:t>
      </w:r>
      <w:r>
        <w:rPr>
          <w:color w:val="292425"/>
          <w:spacing w:val="-15"/>
          <w:w w:val="110"/>
        </w:rPr>
        <w:t> </w:t>
      </w:r>
      <w:r>
        <w:rPr>
          <w:color w:val="292425"/>
          <w:spacing w:val="-3"/>
          <w:w w:val="110"/>
        </w:rPr>
        <w:t>over</w:t>
      </w:r>
      <w:r>
        <w:rPr>
          <w:color w:val="292425"/>
          <w:spacing w:val="-14"/>
          <w:w w:val="110"/>
        </w:rPr>
        <w:t> </w:t>
      </w:r>
      <w:r>
        <w:rPr>
          <w:color w:val="292425"/>
          <w:w w:val="110"/>
        </w:rPr>
        <w:t>the forecast</w:t>
      </w:r>
      <w:r>
        <w:rPr>
          <w:color w:val="292425"/>
          <w:spacing w:val="-6"/>
          <w:w w:val="110"/>
        </w:rPr>
        <w:t> </w:t>
      </w:r>
      <w:r>
        <w:rPr>
          <w:color w:val="292425"/>
          <w:w w:val="110"/>
        </w:rPr>
        <w:t>period.</w:t>
      </w:r>
    </w:p>
    <w:p>
      <w:pPr>
        <w:pStyle w:val="BodyText"/>
        <w:spacing w:before="4"/>
        <w:rPr>
          <w:sz w:val="27"/>
        </w:rPr>
      </w:pPr>
    </w:p>
    <w:p>
      <w:pPr>
        <w:pStyle w:val="BodyText"/>
        <w:spacing w:line="292" w:lineRule="auto"/>
        <w:ind w:left="5078" w:right="327"/>
      </w:pPr>
      <w:r>
        <w:rPr>
          <w:color w:val="292425"/>
          <w:w w:val="110"/>
        </w:rPr>
        <w:t>The outlook for UK import prices also depends on sterling exchange</w:t>
      </w:r>
      <w:r>
        <w:rPr>
          <w:color w:val="292425"/>
          <w:spacing w:val="-24"/>
          <w:w w:val="110"/>
        </w:rPr>
        <w:t> </w:t>
      </w:r>
      <w:r>
        <w:rPr>
          <w:color w:val="292425"/>
          <w:spacing w:val="-4"/>
          <w:w w:val="110"/>
        </w:rPr>
        <w:t>rate</w:t>
      </w:r>
      <w:r>
        <w:rPr>
          <w:color w:val="292425"/>
          <w:spacing w:val="-24"/>
          <w:w w:val="110"/>
        </w:rPr>
        <w:t> </w:t>
      </w:r>
      <w:r>
        <w:rPr>
          <w:color w:val="292425"/>
          <w:w w:val="110"/>
        </w:rPr>
        <w:t>prospects.</w:t>
      </w:r>
      <w:r>
        <w:rPr>
          <w:color w:val="292425"/>
          <w:spacing w:val="8"/>
          <w:w w:val="110"/>
        </w:rPr>
        <w:t> </w:t>
      </w:r>
      <w:r>
        <w:rPr>
          <w:color w:val="292425"/>
          <w:w w:val="110"/>
        </w:rPr>
        <w:t>The</w:t>
      </w:r>
      <w:r>
        <w:rPr>
          <w:color w:val="292425"/>
          <w:spacing w:val="-24"/>
          <w:w w:val="110"/>
        </w:rPr>
        <w:t> </w:t>
      </w:r>
      <w:r>
        <w:rPr>
          <w:color w:val="292425"/>
          <w:w w:val="110"/>
        </w:rPr>
        <w:t>sterling</w:t>
      </w:r>
      <w:r>
        <w:rPr>
          <w:color w:val="292425"/>
          <w:spacing w:val="-24"/>
          <w:w w:val="110"/>
        </w:rPr>
        <w:t> </w:t>
      </w:r>
      <w:r>
        <w:rPr>
          <w:color w:val="292425"/>
          <w:w w:val="110"/>
        </w:rPr>
        <w:t>effective</w:t>
      </w:r>
      <w:r>
        <w:rPr>
          <w:color w:val="292425"/>
          <w:spacing w:val="-24"/>
          <w:w w:val="110"/>
        </w:rPr>
        <w:t> </w:t>
      </w:r>
      <w:r>
        <w:rPr>
          <w:color w:val="292425"/>
          <w:w w:val="110"/>
        </w:rPr>
        <w:t>exchange</w:t>
      </w:r>
      <w:r>
        <w:rPr>
          <w:color w:val="292425"/>
          <w:spacing w:val="-24"/>
          <w:w w:val="110"/>
        </w:rPr>
        <w:t> </w:t>
      </w:r>
      <w:r>
        <w:rPr>
          <w:color w:val="292425"/>
          <w:spacing w:val="-4"/>
          <w:w w:val="110"/>
        </w:rPr>
        <w:t>rate </w:t>
      </w:r>
      <w:r>
        <w:rPr>
          <w:color w:val="292425"/>
          <w:w w:val="110"/>
        </w:rPr>
        <w:t>(ERI) has depreciated </w:t>
      </w:r>
      <w:r>
        <w:rPr>
          <w:color w:val="292425"/>
          <w:spacing w:val="-3"/>
          <w:w w:val="110"/>
        </w:rPr>
        <w:t>over </w:t>
      </w:r>
      <w:r>
        <w:rPr>
          <w:color w:val="292425"/>
          <w:w w:val="110"/>
        </w:rPr>
        <w:t>the past three months, as the weakening of sterling against the euro has </w:t>
      </w:r>
      <w:r>
        <w:rPr>
          <w:color w:val="292425"/>
          <w:spacing w:val="-3"/>
          <w:w w:val="110"/>
        </w:rPr>
        <w:t>outweighed </w:t>
      </w:r>
      <w:r>
        <w:rPr>
          <w:color w:val="292425"/>
          <w:w w:val="110"/>
        </w:rPr>
        <w:t>the appreciation against the </w:t>
      </w:r>
      <w:r>
        <w:rPr>
          <w:color w:val="292425"/>
          <w:spacing w:val="-3"/>
          <w:w w:val="110"/>
        </w:rPr>
        <w:t>dollar. </w:t>
      </w:r>
      <w:r>
        <w:rPr>
          <w:color w:val="292425"/>
          <w:w w:val="110"/>
        </w:rPr>
        <w:t>In the </w:t>
      </w:r>
      <w:r>
        <w:rPr>
          <w:color w:val="292425"/>
          <w:spacing w:val="-19"/>
          <w:w w:val="110"/>
        </w:rPr>
        <w:t>15 </w:t>
      </w:r>
      <w:r>
        <w:rPr>
          <w:color w:val="292425"/>
          <w:w w:val="110"/>
        </w:rPr>
        <w:t>working </w:t>
      </w:r>
      <w:r>
        <w:rPr>
          <w:color w:val="292425"/>
          <w:spacing w:val="-3"/>
          <w:w w:val="110"/>
        </w:rPr>
        <w:t>days</w:t>
      </w:r>
      <w:r>
        <w:rPr>
          <w:color w:val="292425"/>
          <w:spacing w:val="-16"/>
          <w:w w:val="110"/>
        </w:rPr>
        <w:t> </w:t>
      </w:r>
      <w:r>
        <w:rPr>
          <w:color w:val="292425"/>
          <w:spacing w:val="-4"/>
          <w:w w:val="110"/>
        </w:rPr>
        <w:t>to</w:t>
      </w:r>
    </w:p>
    <w:p>
      <w:pPr>
        <w:pStyle w:val="BodyText"/>
        <w:spacing w:line="292" w:lineRule="auto"/>
        <w:ind w:left="5078" w:right="157"/>
      </w:pPr>
      <w:r>
        <w:rPr>
          <w:color w:val="292425"/>
          <w:w w:val="110"/>
        </w:rPr>
        <w:t>5 </w:t>
      </w:r>
      <w:r>
        <w:rPr>
          <w:color w:val="292425"/>
          <w:spacing w:val="-3"/>
          <w:w w:val="110"/>
        </w:rPr>
        <w:t>February, </w:t>
      </w:r>
      <w:r>
        <w:rPr>
          <w:color w:val="292425"/>
          <w:w w:val="110"/>
        </w:rPr>
        <w:t>the ERI </w:t>
      </w:r>
      <w:r>
        <w:rPr>
          <w:color w:val="292425"/>
          <w:spacing w:val="-3"/>
          <w:w w:val="110"/>
        </w:rPr>
        <w:t>averaged </w:t>
      </w:r>
      <w:r>
        <w:rPr>
          <w:color w:val="292425"/>
          <w:spacing w:val="-6"/>
          <w:w w:val="110"/>
        </w:rPr>
        <w:t>104.0, </w:t>
      </w:r>
      <w:r>
        <w:rPr>
          <w:color w:val="292425"/>
          <w:w w:val="110"/>
        </w:rPr>
        <w:t>some 2% below the expectation for February incorporated in the November central projection. That </w:t>
      </w:r>
      <w:r>
        <w:rPr>
          <w:color w:val="292425"/>
          <w:spacing w:val="-3"/>
          <w:w w:val="110"/>
        </w:rPr>
        <w:t>average </w:t>
      </w:r>
      <w:r>
        <w:rPr>
          <w:color w:val="292425"/>
          <w:w w:val="110"/>
        </w:rPr>
        <w:t>forms the starting point for the current projection, and is consistent with </w:t>
      </w:r>
      <w:r>
        <w:rPr>
          <w:color w:val="292425"/>
          <w:spacing w:val="-3"/>
          <w:w w:val="110"/>
        </w:rPr>
        <w:t>bilateral </w:t>
      </w:r>
      <w:r>
        <w:rPr>
          <w:color w:val="292425"/>
          <w:spacing w:val="-4"/>
          <w:w w:val="110"/>
        </w:rPr>
        <w:t>rates </w:t>
      </w:r>
      <w:r>
        <w:rPr>
          <w:color w:val="292425"/>
          <w:w w:val="110"/>
        </w:rPr>
        <w:t>of</w:t>
      </w:r>
    </w:p>
    <w:p>
      <w:pPr>
        <w:pStyle w:val="BodyText"/>
        <w:spacing w:line="292" w:lineRule="auto"/>
        <w:ind w:left="5078" w:right="585"/>
      </w:pPr>
      <w:r>
        <w:rPr>
          <w:color w:val="292425"/>
          <w:w w:val="110"/>
        </w:rPr>
        <w:t>$1.63 and 66 pence against the euro. The sterling ERI is assumed to depreciate gently over the forecast period, reaching 101.8 by 2005 Q1 on the central projection.</w:t>
      </w:r>
    </w:p>
    <w:p>
      <w:pPr>
        <w:spacing w:after="0" w:line="292" w:lineRule="auto"/>
        <w:sectPr>
          <w:pgSz w:w="11900" w:h="16840"/>
          <w:pgMar w:header="601" w:footer="575" w:top="800" w:bottom="760" w:left="660" w:right="620"/>
        </w:sectPr>
      </w:pPr>
    </w:p>
    <w:p>
      <w:pPr>
        <w:pStyle w:val="BodyText"/>
      </w:pPr>
    </w:p>
    <w:p>
      <w:pPr>
        <w:pStyle w:val="BodyText"/>
        <w:spacing w:before="5"/>
      </w:pPr>
    </w:p>
    <w:p>
      <w:pPr>
        <w:pStyle w:val="BodyText"/>
        <w:spacing w:line="292" w:lineRule="auto"/>
        <w:ind w:left="5088"/>
      </w:pPr>
      <w:r>
        <w:rPr>
          <w:color w:val="292425"/>
          <w:w w:val="110"/>
        </w:rPr>
        <w:t>Sterling</w:t>
      </w:r>
      <w:r>
        <w:rPr>
          <w:color w:val="292425"/>
          <w:spacing w:val="-18"/>
          <w:w w:val="110"/>
        </w:rPr>
        <w:t> </w:t>
      </w:r>
      <w:r>
        <w:rPr>
          <w:color w:val="292425"/>
          <w:spacing w:val="-3"/>
          <w:w w:val="110"/>
        </w:rPr>
        <w:t>equity</w:t>
      </w:r>
      <w:r>
        <w:rPr>
          <w:color w:val="292425"/>
          <w:spacing w:val="-17"/>
          <w:w w:val="110"/>
        </w:rPr>
        <w:t> </w:t>
      </w:r>
      <w:r>
        <w:rPr>
          <w:color w:val="292425"/>
          <w:w w:val="110"/>
        </w:rPr>
        <w:t>markets</w:t>
      </w:r>
      <w:r>
        <w:rPr>
          <w:color w:val="292425"/>
          <w:spacing w:val="-17"/>
          <w:w w:val="110"/>
        </w:rPr>
        <w:t> </w:t>
      </w:r>
      <w:r>
        <w:rPr>
          <w:color w:val="292425"/>
          <w:spacing w:val="-3"/>
          <w:w w:val="110"/>
        </w:rPr>
        <w:t>have</w:t>
      </w:r>
      <w:r>
        <w:rPr>
          <w:color w:val="292425"/>
          <w:spacing w:val="-17"/>
          <w:w w:val="110"/>
        </w:rPr>
        <w:t> </w:t>
      </w:r>
      <w:r>
        <w:rPr>
          <w:color w:val="292425"/>
          <w:w w:val="110"/>
        </w:rPr>
        <w:t>fallen</w:t>
      </w:r>
      <w:r>
        <w:rPr>
          <w:color w:val="292425"/>
          <w:spacing w:val="-17"/>
          <w:w w:val="110"/>
        </w:rPr>
        <w:t> </w:t>
      </w:r>
      <w:r>
        <w:rPr>
          <w:color w:val="292425"/>
          <w:w w:val="110"/>
        </w:rPr>
        <w:t>further</w:t>
      </w:r>
      <w:r>
        <w:rPr>
          <w:color w:val="292425"/>
          <w:spacing w:val="-17"/>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w w:val="110"/>
        </w:rPr>
        <w:t>three months. In particular, </w:t>
      </w:r>
      <w:r>
        <w:rPr>
          <w:color w:val="292425"/>
          <w:spacing w:val="-4"/>
          <w:w w:val="110"/>
        </w:rPr>
        <w:t>investors </w:t>
      </w:r>
      <w:r>
        <w:rPr>
          <w:color w:val="292425"/>
          <w:spacing w:val="-3"/>
          <w:w w:val="110"/>
        </w:rPr>
        <w:t>may have </w:t>
      </w:r>
      <w:r>
        <w:rPr>
          <w:color w:val="292425"/>
          <w:w w:val="110"/>
        </w:rPr>
        <w:t>sought increasing compensation for risk, given the elevation in international tension and increased uncertainty surrounding economic prospects.</w:t>
      </w:r>
      <w:r>
        <w:rPr>
          <w:color w:val="292425"/>
          <w:spacing w:val="19"/>
          <w:w w:val="110"/>
        </w:rPr>
        <w:t> </w:t>
      </w:r>
      <w:r>
        <w:rPr>
          <w:color w:val="292425"/>
          <w:w w:val="110"/>
        </w:rPr>
        <w:t>The</w:t>
      </w:r>
      <w:r>
        <w:rPr>
          <w:color w:val="292425"/>
          <w:spacing w:val="-18"/>
          <w:w w:val="110"/>
        </w:rPr>
        <w:t> </w:t>
      </w:r>
      <w:r>
        <w:rPr>
          <w:color w:val="292425"/>
          <w:w w:val="110"/>
        </w:rPr>
        <w:t>FTSE</w:t>
      </w:r>
      <w:r>
        <w:rPr>
          <w:color w:val="292425"/>
          <w:spacing w:val="-19"/>
          <w:w w:val="110"/>
        </w:rPr>
        <w:t> </w:t>
      </w:r>
      <w:r>
        <w:rPr>
          <w:color w:val="292425"/>
          <w:w w:val="110"/>
        </w:rPr>
        <w:t>All-Share</w:t>
      </w:r>
      <w:r>
        <w:rPr>
          <w:color w:val="292425"/>
          <w:spacing w:val="-18"/>
          <w:w w:val="110"/>
        </w:rPr>
        <w:t> </w:t>
      </w:r>
      <w:r>
        <w:rPr>
          <w:color w:val="292425"/>
          <w:w w:val="110"/>
        </w:rPr>
        <w:t>index</w:t>
      </w:r>
      <w:r>
        <w:rPr>
          <w:color w:val="292425"/>
          <w:spacing w:val="-18"/>
          <w:w w:val="110"/>
        </w:rPr>
        <w:t> </w:t>
      </w:r>
      <w:r>
        <w:rPr>
          <w:color w:val="292425"/>
          <w:spacing w:val="-3"/>
          <w:w w:val="110"/>
        </w:rPr>
        <w:t>averaged</w:t>
      </w:r>
      <w:r>
        <w:rPr>
          <w:color w:val="292425"/>
          <w:spacing w:val="-18"/>
          <w:w w:val="110"/>
        </w:rPr>
        <w:t> </w:t>
      </w:r>
      <w:r>
        <w:rPr>
          <w:color w:val="292425"/>
          <w:spacing w:val="-19"/>
          <w:w w:val="110"/>
        </w:rPr>
        <w:t>1763 </w:t>
      </w:r>
      <w:r>
        <w:rPr>
          <w:color w:val="292425"/>
          <w:w w:val="110"/>
        </w:rPr>
        <w:t>in</w:t>
      </w:r>
      <w:r>
        <w:rPr>
          <w:color w:val="292425"/>
          <w:spacing w:val="-18"/>
          <w:w w:val="110"/>
        </w:rPr>
        <w:t> </w:t>
      </w:r>
      <w:r>
        <w:rPr>
          <w:color w:val="292425"/>
          <w:w w:val="110"/>
        </w:rPr>
        <w:t>the</w:t>
      </w:r>
    </w:p>
    <w:p>
      <w:pPr>
        <w:pStyle w:val="BodyText"/>
        <w:spacing w:line="292" w:lineRule="auto"/>
        <w:ind w:left="5088" w:right="188"/>
      </w:pP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5 </w:t>
      </w:r>
      <w:r>
        <w:rPr>
          <w:color w:val="292425"/>
          <w:spacing w:val="-3"/>
          <w:w w:val="110"/>
        </w:rPr>
        <w:t>February, </w:t>
      </w:r>
      <w:r>
        <w:rPr>
          <w:color w:val="292425"/>
          <w:w w:val="110"/>
        </w:rPr>
        <w:t>some </w:t>
      </w:r>
      <w:r>
        <w:rPr>
          <w:color w:val="292425"/>
          <w:spacing w:val="-9"/>
          <w:w w:val="110"/>
        </w:rPr>
        <w:t>10% </w:t>
      </w:r>
      <w:r>
        <w:rPr>
          <w:color w:val="292425"/>
          <w:w w:val="110"/>
        </w:rPr>
        <w:t>below the expectation</w:t>
      </w:r>
      <w:r>
        <w:rPr>
          <w:color w:val="292425"/>
          <w:spacing w:val="-20"/>
          <w:w w:val="110"/>
        </w:rPr>
        <w:t> </w:t>
      </w:r>
      <w:r>
        <w:rPr>
          <w:color w:val="292425"/>
          <w:w w:val="110"/>
        </w:rPr>
        <w:t>for</w:t>
      </w:r>
      <w:r>
        <w:rPr>
          <w:color w:val="292425"/>
          <w:spacing w:val="-19"/>
          <w:w w:val="110"/>
        </w:rPr>
        <w:t> </w:t>
      </w:r>
      <w:r>
        <w:rPr>
          <w:color w:val="292425"/>
          <w:w w:val="110"/>
        </w:rPr>
        <w:t>February</w:t>
      </w:r>
      <w:r>
        <w:rPr>
          <w:color w:val="292425"/>
          <w:spacing w:val="-19"/>
          <w:w w:val="110"/>
        </w:rPr>
        <w:t> </w:t>
      </w:r>
      <w:r>
        <w:rPr>
          <w:color w:val="292425"/>
          <w:w w:val="110"/>
        </w:rPr>
        <w:t>embodied</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November</w:t>
      </w:r>
      <w:r>
        <w:rPr>
          <w:color w:val="292425"/>
          <w:spacing w:val="-19"/>
          <w:w w:val="110"/>
        </w:rPr>
        <w:t> </w:t>
      </w:r>
      <w:r>
        <w:rPr>
          <w:color w:val="292425"/>
          <w:w w:val="110"/>
        </w:rPr>
        <w:t>central projection. The </w:t>
      </w:r>
      <w:r>
        <w:rPr>
          <w:color w:val="292425"/>
          <w:spacing w:val="-3"/>
          <w:w w:val="110"/>
        </w:rPr>
        <w:t>Committee </w:t>
      </w:r>
      <w:r>
        <w:rPr>
          <w:color w:val="292425"/>
          <w:w w:val="110"/>
        </w:rPr>
        <w:t>has maintained the assumption that</w:t>
      </w:r>
      <w:r>
        <w:rPr>
          <w:color w:val="292425"/>
          <w:spacing w:val="-18"/>
          <w:w w:val="110"/>
        </w:rPr>
        <w:t> </w:t>
      </w:r>
      <w:r>
        <w:rPr>
          <w:color w:val="292425"/>
          <w:spacing w:val="-3"/>
          <w:w w:val="110"/>
        </w:rPr>
        <w:t>equity</w:t>
      </w:r>
      <w:r>
        <w:rPr>
          <w:color w:val="292425"/>
          <w:spacing w:val="-18"/>
          <w:w w:val="110"/>
        </w:rPr>
        <w:t> </w:t>
      </w:r>
      <w:r>
        <w:rPr>
          <w:color w:val="292425"/>
          <w:w w:val="110"/>
        </w:rPr>
        <w:t>wealth</w:t>
      </w:r>
      <w:r>
        <w:rPr>
          <w:color w:val="292425"/>
          <w:spacing w:val="-18"/>
          <w:w w:val="110"/>
        </w:rPr>
        <w:t> </w:t>
      </w:r>
      <w:r>
        <w:rPr>
          <w:color w:val="292425"/>
          <w:w w:val="110"/>
        </w:rPr>
        <w:t>rises</w:t>
      </w:r>
      <w:r>
        <w:rPr>
          <w:color w:val="292425"/>
          <w:spacing w:val="-18"/>
          <w:w w:val="110"/>
        </w:rPr>
        <w:t> </w:t>
      </w:r>
      <w:r>
        <w:rPr>
          <w:color w:val="292425"/>
          <w:w w:val="110"/>
        </w:rPr>
        <w:t>in</w:t>
      </w:r>
      <w:r>
        <w:rPr>
          <w:color w:val="292425"/>
          <w:spacing w:val="-18"/>
          <w:w w:val="110"/>
        </w:rPr>
        <w:t> </w:t>
      </w:r>
      <w:r>
        <w:rPr>
          <w:color w:val="292425"/>
          <w:w w:val="110"/>
        </w:rPr>
        <w:t>tandem</w:t>
      </w:r>
      <w:r>
        <w:rPr>
          <w:color w:val="292425"/>
          <w:spacing w:val="-18"/>
          <w:w w:val="110"/>
        </w:rPr>
        <w:t> </w:t>
      </w:r>
      <w:r>
        <w:rPr>
          <w:color w:val="292425"/>
          <w:w w:val="110"/>
        </w:rPr>
        <w:t>with</w:t>
      </w:r>
      <w:r>
        <w:rPr>
          <w:color w:val="292425"/>
          <w:spacing w:val="-18"/>
          <w:w w:val="110"/>
        </w:rPr>
        <w:t> </w:t>
      </w:r>
      <w:r>
        <w:rPr>
          <w:color w:val="292425"/>
          <w:w w:val="110"/>
        </w:rPr>
        <w:t>nominal</w:t>
      </w:r>
      <w:r>
        <w:rPr>
          <w:color w:val="292425"/>
          <w:spacing w:val="-18"/>
          <w:w w:val="110"/>
        </w:rPr>
        <w:t> </w:t>
      </w:r>
      <w:r>
        <w:rPr>
          <w:color w:val="292425"/>
          <w:w w:val="110"/>
        </w:rPr>
        <w:t>GDP</w:t>
      </w:r>
      <w:r>
        <w:rPr>
          <w:color w:val="292425"/>
          <w:spacing w:val="-18"/>
          <w:w w:val="110"/>
        </w:rPr>
        <w:t> </w:t>
      </w:r>
      <w:r>
        <w:rPr>
          <w:color w:val="292425"/>
          <w:spacing w:val="-3"/>
          <w:w w:val="110"/>
        </w:rPr>
        <w:t>over</w:t>
      </w:r>
      <w:r>
        <w:rPr>
          <w:color w:val="292425"/>
          <w:spacing w:val="-18"/>
          <w:w w:val="110"/>
        </w:rPr>
        <w:t> </w:t>
      </w:r>
      <w:r>
        <w:rPr>
          <w:color w:val="292425"/>
          <w:w w:val="110"/>
        </w:rPr>
        <w:t>the forecast</w:t>
      </w:r>
      <w:r>
        <w:rPr>
          <w:color w:val="292425"/>
          <w:spacing w:val="-6"/>
          <w:w w:val="110"/>
        </w:rPr>
        <w:t> </w:t>
      </w:r>
      <w:r>
        <w:rPr>
          <w:color w:val="292425"/>
          <w:w w:val="110"/>
        </w:rPr>
        <w:t>period.</w:t>
      </w:r>
    </w:p>
    <w:p>
      <w:pPr>
        <w:pStyle w:val="BodyText"/>
        <w:spacing w:before="4"/>
        <w:rPr>
          <w:sz w:val="27"/>
        </w:rPr>
      </w:pPr>
    </w:p>
    <w:p>
      <w:pPr>
        <w:pStyle w:val="BodyText"/>
        <w:spacing w:line="292" w:lineRule="auto"/>
        <w:ind w:left="5088" w:right="205"/>
      </w:pPr>
      <w:r>
        <w:rPr>
          <w:color w:val="292425"/>
          <w:w w:val="110"/>
        </w:rPr>
        <w:t>The recent strength of house price inflation has once again exceeded earlier expectations. Annual price rises remain around</w:t>
      </w:r>
      <w:r>
        <w:rPr>
          <w:color w:val="292425"/>
          <w:spacing w:val="-20"/>
          <w:w w:val="110"/>
        </w:rPr>
        <w:t> </w:t>
      </w:r>
      <w:r>
        <w:rPr>
          <w:color w:val="292425"/>
          <w:spacing w:val="-8"/>
          <w:w w:val="110"/>
        </w:rPr>
        <w:t>25%</w:t>
      </w:r>
      <w:r>
        <w:rPr>
          <w:color w:val="292425"/>
          <w:spacing w:val="-20"/>
          <w:w w:val="110"/>
        </w:rPr>
        <w:t> </w:t>
      </w:r>
      <w:r>
        <w:rPr>
          <w:color w:val="292425"/>
          <w:w w:val="110"/>
        </w:rPr>
        <w:t>according</w:t>
      </w:r>
      <w:r>
        <w:rPr>
          <w:color w:val="292425"/>
          <w:spacing w:val="-20"/>
          <w:w w:val="110"/>
        </w:rPr>
        <w:t> </w:t>
      </w:r>
      <w:r>
        <w:rPr>
          <w:color w:val="292425"/>
          <w:spacing w:val="-4"/>
          <w:w w:val="110"/>
        </w:rPr>
        <w:t>to</w:t>
      </w:r>
      <w:r>
        <w:rPr>
          <w:color w:val="292425"/>
          <w:spacing w:val="-20"/>
          <w:w w:val="110"/>
        </w:rPr>
        <w:t> </w:t>
      </w:r>
      <w:r>
        <w:rPr>
          <w:color w:val="292425"/>
          <w:w w:val="110"/>
        </w:rPr>
        <w:t>the</w:t>
      </w:r>
      <w:r>
        <w:rPr>
          <w:color w:val="292425"/>
          <w:spacing w:val="-20"/>
          <w:w w:val="110"/>
        </w:rPr>
        <w:t> </w:t>
      </w:r>
      <w:r>
        <w:rPr>
          <w:color w:val="292425"/>
          <w:w w:val="110"/>
        </w:rPr>
        <w:t>Nationwide</w:t>
      </w:r>
      <w:r>
        <w:rPr>
          <w:color w:val="292425"/>
          <w:spacing w:val="-20"/>
          <w:w w:val="110"/>
        </w:rPr>
        <w:t> </w:t>
      </w:r>
      <w:r>
        <w:rPr>
          <w:color w:val="292425"/>
          <w:w w:val="110"/>
        </w:rPr>
        <w:t>and</w:t>
      </w:r>
      <w:r>
        <w:rPr>
          <w:color w:val="292425"/>
          <w:spacing w:val="-20"/>
          <w:w w:val="110"/>
        </w:rPr>
        <w:t> </w:t>
      </w:r>
      <w:r>
        <w:rPr>
          <w:color w:val="292425"/>
          <w:w w:val="110"/>
        </w:rPr>
        <w:t>Halifax</w:t>
      </w:r>
      <w:r>
        <w:rPr>
          <w:color w:val="292425"/>
          <w:spacing w:val="-20"/>
          <w:w w:val="110"/>
        </w:rPr>
        <w:t> </w:t>
      </w:r>
      <w:r>
        <w:rPr>
          <w:color w:val="292425"/>
          <w:w w:val="110"/>
        </w:rPr>
        <w:t>indices, and strong mortgage demand continues </w:t>
      </w:r>
      <w:r>
        <w:rPr>
          <w:color w:val="292425"/>
          <w:spacing w:val="-4"/>
          <w:w w:val="110"/>
        </w:rPr>
        <w:t>to </w:t>
      </w:r>
      <w:r>
        <w:rPr>
          <w:color w:val="292425"/>
          <w:w w:val="110"/>
        </w:rPr>
        <w:t>underpin the market. Nonetheless, recent monthly increases in house prices </w:t>
      </w:r>
      <w:r>
        <w:rPr>
          <w:color w:val="292425"/>
          <w:spacing w:val="-3"/>
          <w:w w:val="110"/>
        </w:rPr>
        <w:t>have slowed </w:t>
      </w:r>
      <w:r>
        <w:rPr>
          <w:color w:val="292425"/>
          <w:w w:val="110"/>
        </w:rPr>
        <w:t>a little and there are </w:t>
      </w:r>
      <w:r>
        <w:rPr>
          <w:color w:val="292425"/>
          <w:spacing w:val="-3"/>
          <w:w w:val="110"/>
        </w:rPr>
        <w:t>tentative </w:t>
      </w:r>
      <w:r>
        <w:rPr>
          <w:color w:val="292425"/>
          <w:w w:val="110"/>
        </w:rPr>
        <w:t>signs from housing</w:t>
      </w:r>
      <w:r>
        <w:rPr>
          <w:color w:val="292425"/>
          <w:spacing w:val="-21"/>
          <w:w w:val="110"/>
        </w:rPr>
        <w:t> </w:t>
      </w:r>
      <w:r>
        <w:rPr>
          <w:color w:val="292425"/>
          <w:spacing w:val="-2"/>
          <w:w w:val="110"/>
        </w:rPr>
        <w:t>market</w:t>
      </w:r>
      <w:r>
        <w:rPr>
          <w:color w:val="292425"/>
          <w:spacing w:val="-20"/>
          <w:w w:val="110"/>
        </w:rPr>
        <w:t> </w:t>
      </w:r>
      <w:r>
        <w:rPr>
          <w:color w:val="292425"/>
          <w:spacing w:val="-3"/>
          <w:w w:val="110"/>
        </w:rPr>
        <w:t>surveys</w:t>
      </w:r>
      <w:r>
        <w:rPr>
          <w:color w:val="292425"/>
          <w:spacing w:val="-20"/>
          <w:w w:val="110"/>
        </w:rPr>
        <w:t> </w:t>
      </w:r>
      <w:r>
        <w:rPr>
          <w:color w:val="292425"/>
          <w:w w:val="110"/>
        </w:rPr>
        <w:t>and</w:t>
      </w:r>
      <w:r>
        <w:rPr>
          <w:color w:val="292425"/>
          <w:spacing w:val="-20"/>
          <w:w w:val="110"/>
        </w:rPr>
        <w:t> </w:t>
      </w:r>
      <w:r>
        <w:rPr>
          <w:color w:val="292425"/>
          <w:w w:val="110"/>
        </w:rPr>
        <w:t>reports</w:t>
      </w:r>
      <w:r>
        <w:rPr>
          <w:color w:val="292425"/>
          <w:spacing w:val="-20"/>
          <w:w w:val="110"/>
        </w:rPr>
        <w:t> </w:t>
      </w:r>
      <w:r>
        <w:rPr>
          <w:color w:val="292425"/>
          <w:w w:val="110"/>
        </w:rPr>
        <w:t>from</w:t>
      </w:r>
      <w:r>
        <w:rPr>
          <w:color w:val="292425"/>
          <w:spacing w:val="-20"/>
          <w:w w:val="110"/>
        </w:rPr>
        <w:t> </w:t>
      </w:r>
      <w:r>
        <w:rPr>
          <w:color w:val="292425"/>
          <w:w w:val="110"/>
        </w:rPr>
        <w:t>the</w:t>
      </w:r>
      <w:r>
        <w:rPr>
          <w:color w:val="292425"/>
          <w:spacing w:val="-20"/>
          <w:w w:val="110"/>
        </w:rPr>
        <w:t> </w:t>
      </w:r>
      <w:r>
        <w:rPr>
          <w:color w:val="292425"/>
          <w:spacing w:val="-3"/>
          <w:w w:val="110"/>
        </w:rPr>
        <w:t>Bank’s</w:t>
      </w:r>
      <w:r>
        <w:rPr>
          <w:color w:val="292425"/>
          <w:spacing w:val="-20"/>
          <w:w w:val="110"/>
        </w:rPr>
        <w:t> </w:t>
      </w:r>
      <w:r>
        <w:rPr>
          <w:color w:val="292425"/>
          <w:w w:val="110"/>
        </w:rPr>
        <w:t>regional Agents of some moderation in the </w:t>
      </w:r>
      <w:r>
        <w:rPr>
          <w:color w:val="292425"/>
          <w:spacing w:val="-4"/>
          <w:w w:val="110"/>
        </w:rPr>
        <w:t>rate </w:t>
      </w:r>
      <w:r>
        <w:rPr>
          <w:color w:val="292425"/>
          <w:w w:val="110"/>
        </w:rPr>
        <w:t>of increase. The </w:t>
      </w:r>
      <w:r>
        <w:rPr>
          <w:color w:val="292425"/>
          <w:spacing w:val="-3"/>
          <w:w w:val="110"/>
        </w:rPr>
        <w:t>Committee </w:t>
      </w:r>
      <w:r>
        <w:rPr>
          <w:color w:val="292425"/>
          <w:w w:val="110"/>
        </w:rPr>
        <w:t>continues </w:t>
      </w:r>
      <w:r>
        <w:rPr>
          <w:color w:val="292425"/>
          <w:spacing w:val="-4"/>
          <w:w w:val="110"/>
        </w:rPr>
        <w:t>to </w:t>
      </w:r>
      <w:r>
        <w:rPr>
          <w:color w:val="292425"/>
          <w:w w:val="110"/>
        </w:rPr>
        <w:t>expect a </w:t>
      </w:r>
      <w:r>
        <w:rPr>
          <w:color w:val="292425"/>
          <w:spacing w:val="-2"/>
          <w:w w:val="110"/>
        </w:rPr>
        <w:t>marked </w:t>
      </w:r>
      <w:r>
        <w:rPr>
          <w:color w:val="292425"/>
          <w:spacing w:val="-3"/>
          <w:w w:val="110"/>
        </w:rPr>
        <w:t>slowdown </w:t>
      </w:r>
      <w:r>
        <w:rPr>
          <w:color w:val="292425"/>
          <w:w w:val="110"/>
        </w:rPr>
        <w:t>in house price</w:t>
      </w:r>
      <w:r>
        <w:rPr>
          <w:color w:val="292425"/>
          <w:spacing w:val="-14"/>
          <w:w w:val="110"/>
        </w:rPr>
        <w:t> </w:t>
      </w:r>
      <w:r>
        <w:rPr>
          <w:color w:val="292425"/>
          <w:w w:val="110"/>
        </w:rPr>
        <w:t>inflation</w:t>
      </w:r>
      <w:r>
        <w:rPr>
          <w:color w:val="292425"/>
          <w:spacing w:val="-13"/>
          <w:w w:val="110"/>
        </w:rPr>
        <w:t> </w:t>
      </w:r>
      <w:r>
        <w:rPr>
          <w:color w:val="292425"/>
          <w:spacing w:val="-3"/>
          <w:w w:val="110"/>
        </w:rPr>
        <w:t>over</w:t>
      </w:r>
      <w:r>
        <w:rPr>
          <w:color w:val="292425"/>
          <w:spacing w:val="-14"/>
          <w:w w:val="110"/>
        </w:rPr>
        <w:t> </w:t>
      </w:r>
      <w:r>
        <w:rPr>
          <w:color w:val="292425"/>
          <w:w w:val="110"/>
        </w:rPr>
        <w:t>the</w:t>
      </w:r>
      <w:r>
        <w:rPr>
          <w:color w:val="292425"/>
          <w:spacing w:val="-13"/>
          <w:w w:val="110"/>
        </w:rPr>
        <w:t> </w:t>
      </w:r>
      <w:r>
        <w:rPr>
          <w:color w:val="292425"/>
          <w:w w:val="110"/>
        </w:rPr>
        <w:t>forecast</w:t>
      </w:r>
      <w:r>
        <w:rPr>
          <w:color w:val="292425"/>
          <w:spacing w:val="-13"/>
          <w:w w:val="110"/>
        </w:rPr>
        <w:t> </w:t>
      </w:r>
      <w:r>
        <w:rPr>
          <w:color w:val="292425"/>
          <w:w w:val="110"/>
        </w:rPr>
        <w:t>period:</w:t>
      </w:r>
      <w:r>
        <w:rPr>
          <w:color w:val="292425"/>
          <w:spacing w:val="29"/>
          <w:w w:val="110"/>
        </w:rPr>
        <w:t> </w:t>
      </w:r>
      <w:r>
        <w:rPr>
          <w:color w:val="292425"/>
          <w:w w:val="110"/>
        </w:rPr>
        <w:t>prices</w:t>
      </w:r>
      <w:r>
        <w:rPr>
          <w:color w:val="292425"/>
          <w:spacing w:val="-14"/>
          <w:w w:val="110"/>
        </w:rPr>
        <w:t> </w:t>
      </w:r>
      <w:r>
        <w:rPr>
          <w:color w:val="292425"/>
          <w:w w:val="110"/>
        </w:rPr>
        <w:t>are</w:t>
      </w:r>
      <w:r>
        <w:rPr>
          <w:color w:val="292425"/>
          <w:spacing w:val="-13"/>
          <w:w w:val="110"/>
        </w:rPr>
        <w:t> </w:t>
      </w:r>
      <w:r>
        <w:rPr>
          <w:color w:val="292425"/>
          <w:w w:val="110"/>
        </w:rPr>
        <w:t>expected</w:t>
      </w:r>
      <w:r>
        <w:rPr>
          <w:color w:val="292425"/>
          <w:spacing w:val="-14"/>
          <w:w w:val="110"/>
        </w:rPr>
        <w:t> </w:t>
      </w:r>
      <w:r>
        <w:rPr>
          <w:color w:val="292425"/>
          <w:spacing w:val="-4"/>
          <w:w w:val="110"/>
        </w:rPr>
        <w:t>to </w:t>
      </w:r>
      <w:r>
        <w:rPr>
          <w:color w:val="292425"/>
          <w:w w:val="110"/>
        </w:rPr>
        <w:t>be broadly stable on the central projection at the </w:t>
      </w:r>
      <w:r>
        <w:rPr>
          <w:color w:val="292425"/>
          <w:spacing w:val="-5"/>
          <w:w w:val="110"/>
        </w:rPr>
        <w:t>two-year </w:t>
      </w:r>
      <w:r>
        <w:rPr>
          <w:color w:val="292425"/>
          <w:w w:val="110"/>
        </w:rPr>
        <w:t>forecast horizon. There remain substantial risks around the assumed</w:t>
      </w:r>
      <w:r>
        <w:rPr>
          <w:color w:val="292425"/>
          <w:spacing w:val="-6"/>
          <w:w w:val="110"/>
        </w:rPr>
        <w:t> </w:t>
      </w:r>
      <w:r>
        <w:rPr>
          <w:color w:val="292425"/>
          <w:w w:val="110"/>
        </w:rPr>
        <w:t>path.</w:t>
      </w:r>
    </w:p>
    <w:p>
      <w:pPr>
        <w:pStyle w:val="BodyText"/>
        <w:spacing w:before="2"/>
        <w:rPr>
          <w:sz w:val="27"/>
        </w:rPr>
      </w:pPr>
    </w:p>
    <w:p>
      <w:pPr>
        <w:pStyle w:val="BodyText"/>
        <w:spacing w:line="292" w:lineRule="auto"/>
        <w:ind w:left="5088" w:right="253"/>
      </w:pPr>
      <w:r>
        <w:rPr>
          <w:color w:val="292425"/>
          <w:w w:val="105"/>
        </w:rPr>
        <w:t>The MPC has updated the assumptions on fiscal policy in the light of the November Pre-Budget Report (PBR). The central projection continues </w:t>
      </w:r>
      <w:r>
        <w:rPr>
          <w:color w:val="292425"/>
          <w:spacing w:val="-4"/>
          <w:w w:val="105"/>
        </w:rPr>
        <w:t>to </w:t>
      </w:r>
      <w:r>
        <w:rPr>
          <w:color w:val="292425"/>
          <w:w w:val="105"/>
        </w:rPr>
        <w:t>be based on the Government’s announced nominal public spending objectives. Planned spending </w:t>
      </w:r>
      <w:r>
        <w:rPr>
          <w:color w:val="292425"/>
          <w:spacing w:val="-3"/>
          <w:w w:val="105"/>
        </w:rPr>
        <w:t>was </w:t>
      </w:r>
      <w:r>
        <w:rPr>
          <w:color w:val="292425"/>
          <w:w w:val="105"/>
        </w:rPr>
        <w:t>increased a little in the PBR </w:t>
      </w:r>
      <w:r>
        <w:rPr>
          <w:color w:val="292425"/>
          <w:spacing w:val="-4"/>
          <w:w w:val="105"/>
        </w:rPr>
        <w:t>to </w:t>
      </w:r>
      <w:r>
        <w:rPr>
          <w:color w:val="292425"/>
          <w:w w:val="105"/>
        </w:rPr>
        <w:t>finance the war  on terrorism.  A switch in the composition of public expenditure from </w:t>
      </w:r>
      <w:r>
        <w:rPr>
          <w:color w:val="292425"/>
          <w:spacing w:val="-3"/>
          <w:w w:val="105"/>
        </w:rPr>
        <w:t>transfers </w:t>
      </w:r>
      <w:r>
        <w:rPr>
          <w:color w:val="292425"/>
          <w:spacing w:val="-4"/>
          <w:w w:val="105"/>
        </w:rPr>
        <w:t>towards </w:t>
      </w:r>
      <w:r>
        <w:rPr>
          <w:color w:val="292425"/>
          <w:w w:val="105"/>
        </w:rPr>
        <w:t>final consumption </w:t>
      </w:r>
      <w:r>
        <w:rPr>
          <w:color w:val="292425"/>
          <w:spacing w:val="-3"/>
          <w:w w:val="105"/>
        </w:rPr>
        <w:t>may </w:t>
      </w:r>
      <w:r>
        <w:rPr>
          <w:color w:val="292425"/>
          <w:w w:val="105"/>
        </w:rPr>
        <w:t>also boost aggregate demand </w:t>
      </w:r>
      <w:r>
        <w:rPr>
          <w:color w:val="292425"/>
          <w:spacing w:val="-3"/>
          <w:w w:val="105"/>
        </w:rPr>
        <w:t>slightly. </w:t>
      </w:r>
      <w:r>
        <w:rPr>
          <w:color w:val="292425"/>
          <w:w w:val="105"/>
        </w:rPr>
        <w:t>The </w:t>
      </w:r>
      <w:r>
        <w:rPr>
          <w:color w:val="292425"/>
          <w:spacing w:val="-3"/>
          <w:w w:val="105"/>
        </w:rPr>
        <w:t>Committee </w:t>
      </w:r>
      <w:r>
        <w:rPr>
          <w:color w:val="292425"/>
          <w:w w:val="105"/>
        </w:rPr>
        <w:t>has updated the assumptions on </w:t>
      </w:r>
      <w:r>
        <w:rPr>
          <w:color w:val="292425"/>
          <w:spacing w:val="-3"/>
          <w:w w:val="105"/>
        </w:rPr>
        <w:t>average </w:t>
      </w:r>
      <w:r>
        <w:rPr>
          <w:color w:val="292425"/>
          <w:w w:val="105"/>
        </w:rPr>
        <w:t>effective tax </w:t>
      </w:r>
      <w:r>
        <w:rPr>
          <w:color w:val="292425"/>
          <w:spacing w:val="-4"/>
          <w:w w:val="105"/>
        </w:rPr>
        <w:t>rates </w:t>
      </w:r>
      <w:r>
        <w:rPr>
          <w:color w:val="292425"/>
          <w:w w:val="105"/>
        </w:rPr>
        <w:t>in the light of  the PBR estimates: these are little changed from the assumptions incorporated in the November </w:t>
      </w:r>
      <w:r>
        <w:rPr>
          <w:i/>
          <w:color w:val="292425"/>
          <w:w w:val="105"/>
        </w:rPr>
        <w:t>Inflation</w:t>
      </w:r>
      <w:r>
        <w:rPr>
          <w:i/>
          <w:color w:val="292425"/>
          <w:spacing w:val="33"/>
          <w:w w:val="105"/>
        </w:rPr>
        <w:t> </w:t>
      </w:r>
      <w:r>
        <w:rPr>
          <w:i/>
          <w:color w:val="292425"/>
          <w:w w:val="105"/>
        </w:rPr>
        <w:t>Report</w:t>
      </w:r>
      <w:r>
        <w:rPr>
          <w:color w:val="292425"/>
          <w:w w:val="105"/>
        </w:rPr>
        <w:t>.</w:t>
      </w:r>
    </w:p>
    <w:p>
      <w:pPr>
        <w:pStyle w:val="BodyText"/>
      </w:pPr>
    </w:p>
    <w:p>
      <w:pPr>
        <w:pStyle w:val="BodyText"/>
        <w:spacing w:line="292" w:lineRule="auto" w:before="124"/>
        <w:ind w:left="5088" w:right="188"/>
      </w:pPr>
      <w:r>
        <w:rPr>
          <w:color w:val="292425"/>
          <w:w w:val="110"/>
        </w:rPr>
        <w:t>There are </w:t>
      </w:r>
      <w:r>
        <w:rPr>
          <w:color w:val="292425"/>
          <w:spacing w:val="-3"/>
          <w:w w:val="110"/>
        </w:rPr>
        <w:t>many </w:t>
      </w:r>
      <w:r>
        <w:rPr>
          <w:color w:val="292425"/>
          <w:w w:val="110"/>
        </w:rPr>
        <w:t>uncertainties surrounding the </w:t>
      </w:r>
      <w:r>
        <w:rPr>
          <w:color w:val="292425"/>
          <w:spacing w:val="-3"/>
          <w:w w:val="110"/>
        </w:rPr>
        <w:t>above </w:t>
      </w:r>
      <w:r>
        <w:rPr>
          <w:color w:val="292425"/>
          <w:w w:val="110"/>
        </w:rPr>
        <w:t>assumptions and their implications for UK economic prospects. The threat of military conflict in </w:t>
      </w:r>
      <w:r>
        <w:rPr>
          <w:color w:val="292425"/>
          <w:spacing w:val="-3"/>
          <w:w w:val="110"/>
        </w:rPr>
        <w:t>Iraq </w:t>
      </w:r>
      <w:r>
        <w:rPr>
          <w:color w:val="292425"/>
          <w:w w:val="110"/>
        </w:rPr>
        <w:t>has added substantially</w:t>
      </w:r>
      <w:r>
        <w:rPr>
          <w:color w:val="292425"/>
          <w:spacing w:val="-19"/>
          <w:w w:val="110"/>
        </w:rPr>
        <w:t> </w:t>
      </w:r>
      <w:r>
        <w:rPr>
          <w:color w:val="292425"/>
          <w:spacing w:val="-4"/>
          <w:w w:val="110"/>
        </w:rPr>
        <w:t>to</w:t>
      </w:r>
      <w:r>
        <w:rPr>
          <w:color w:val="292425"/>
          <w:spacing w:val="-19"/>
          <w:w w:val="110"/>
        </w:rPr>
        <w:t> </w:t>
      </w:r>
      <w:r>
        <w:rPr>
          <w:color w:val="292425"/>
          <w:w w:val="110"/>
        </w:rPr>
        <w:t>the</w:t>
      </w:r>
      <w:r>
        <w:rPr>
          <w:color w:val="292425"/>
          <w:spacing w:val="-18"/>
          <w:w w:val="110"/>
        </w:rPr>
        <w:t> </w:t>
      </w:r>
      <w:r>
        <w:rPr>
          <w:color w:val="292425"/>
          <w:w w:val="110"/>
        </w:rPr>
        <w:t>risks.</w:t>
      </w:r>
      <w:r>
        <w:rPr>
          <w:color w:val="292425"/>
          <w:spacing w:val="18"/>
          <w:w w:val="110"/>
        </w:rPr>
        <w:t> </w:t>
      </w:r>
      <w:r>
        <w:rPr>
          <w:color w:val="292425"/>
          <w:w w:val="110"/>
        </w:rPr>
        <w:t>Asset</w:t>
      </w:r>
      <w:r>
        <w:rPr>
          <w:color w:val="292425"/>
          <w:spacing w:val="-18"/>
          <w:w w:val="110"/>
        </w:rPr>
        <w:t> </w:t>
      </w:r>
      <w:r>
        <w:rPr>
          <w:color w:val="292425"/>
          <w:w w:val="110"/>
        </w:rPr>
        <w:t>markets</w:t>
      </w:r>
      <w:r>
        <w:rPr>
          <w:color w:val="292425"/>
          <w:spacing w:val="-19"/>
          <w:w w:val="110"/>
        </w:rPr>
        <w:t> </w:t>
      </w:r>
      <w:r>
        <w:rPr>
          <w:color w:val="292425"/>
          <w:w w:val="110"/>
        </w:rPr>
        <w:t>such</w:t>
      </w:r>
      <w:r>
        <w:rPr>
          <w:color w:val="292425"/>
          <w:spacing w:val="-19"/>
          <w:w w:val="110"/>
        </w:rPr>
        <w:t> </w:t>
      </w:r>
      <w:r>
        <w:rPr>
          <w:color w:val="292425"/>
          <w:w w:val="110"/>
        </w:rPr>
        <w:t>as</w:t>
      </w:r>
      <w:r>
        <w:rPr>
          <w:color w:val="292425"/>
          <w:spacing w:val="-18"/>
          <w:w w:val="110"/>
        </w:rPr>
        <w:t> </w:t>
      </w:r>
      <w:r>
        <w:rPr>
          <w:color w:val="292425"/>
          <w:w w:val="110"/>
        </w:rPr>
        <w:t>those</w:t>
      </w:r>
      <w:r>
        <w:rPr>
          <w:color w:val="292425"/>
          <w:spacing w:val="-19"/>
          <w:w w:val="110"/>
        </w:rPr>
        <w:t> </w:t>
      </w:r>
      <w:r>
        <w:rPr>
          <w:color w:val="292425"/>
          <w:w w:val="110"/>
        </w:rPr>
        <w:t>for</w:t>
      </w:r>
      <w:r>
        <w:rPr>
          <w:color w:val="292425"/>
          <w:spacing w:val="-18"/>
          <w:w w:val="110"/>
        </w:rPr>
        <w:t> </w:t>
      </w:r>
      <w:r>
        <w:rPr>
          <w:color w:val="292425"/>
          <w:w w:val="110"/>
        </w:rPr>
        <w:t>oil, equities and foreign exchange have been affected </w:t>
      </w:r>
      <w:r>
        <w:rPr>
          <w:color w:val="292425"/>
          <w:spacing w:val="-3"/>
          <w:w w:val="110"/>
        </w:rPr>
        <w:t>by </w:t>
      </w:r>
      <w:r>
        <w:rPr>
          <w:color w:val="292425"/>
          <w:w w:val="110"/>
        </w:rPr>
        <w:t>the prospect of war: heightened political tension </w:t>
      </w:r>
      <w:r>
        <w:rPr>
          <w:color w:val="292425"/>
          <w:spacing w:val="-3"/>
          <w:w w:val="110"/>
        </w:rPr>
        <w:t>may </w:t>
      </w:r>
      <w:r>
        <w:rPr>
          <w:color w:val="292425"/>
          <w:w w:val="110"/>
        </w:rPr>
        <w:t>also be eroding</w:t>
      </w:r>
      <w:r>
        <w:rPr>
          <w:color w:val="292425"/>
          <w:spacing w:val="-17"/>
          <w:w w:val="110"/>
        </w:rPr>
        <w:t> </w:t>
      </w:r>
      <w:r>
        <w:rPr>
          <w:color w:val="292425"/>
          <w:w w:val="110"/>
        </w:rPr>
        <w:t>business</w:t>
      </w:r>
      <w:r>
        <w:rPr>
          <w:color w:val="292425"/>
          <w:spacing w:val="-16"/>
          <w:w w:val="110"/>
        </w:rPr>
        <w:t> </w:t>
      </w:r>
      <w:r>
        <w:rPr>
          <w:color w:val="292425"/>
          <w:w w:val="110"/>
        </w:rPr>
        <w:t>and</w:t>
      </w:r>
      <w:r>
        <w:rPr>
          <w:color w:val="292425"/>
          <w:spacing w:val="-17"/>
          <w:w w:val="110"/>
        </w:rPr>
        <w:t> </w:t>
      </w:r>
      <w:r>
        <w:rPr>
          <w:color w:val="292425"/>
          <w:w w:val="110"/>
        </w:rPr>
        <w:t>household</w:t>
      </w:r>
      <w:r>
        <w:rPr>
          <w:color w:val="292425"/>
          <w:spacing w:val="-16"/>
          <w:w w:val="110"/>
        </w:rPr>
        <w:t> </w:t>
      </w:r>
      <w:r>
        <w:rPr>
          <w:color w:val="292425"/>
          <w:w w:val="110"/>
        </w:rPr>
        <w:t>confidence</w:t>
      </w:r>
      <w:r>
        <w:rPr>
          <w:color w:val="292425"/>
          <w:spacing w:val="-17"/>
          <w:w w:val="110"/>
        </w:rPr>
        <w:t> </w:t>
      </w:r>
      <w:r>
        <w:rPr>
          <w:color w:val="292425"/>
          <w:w w:val="110"/>
        </w:rPr>
        <w:t>across</w:t>
      </w:r>
      <w:r>
        <w:rPr>
          <w:color w:val="292425"/>
          <w:spacing w:val="-16"/>
          <w:w w:val="110"/>
        </w:rPr>
        <w:t> </w:t>
      </w:r>
      <w:r>
        <w:rPr>
          <w:color w:val="292425"/>
          <w:w w:val="110"/>
        </w:rPr>
        <w:t>the</w:t>
      </w:r>
      <w:r>
        <w:rPr>
          <w:color w:val="292425"/>
          <w:spacing w:val="-17"/>
          <w:w w:val="110"/>
        </w:rPr>
        <w:t> </w:t>
      </w:r>
      <w:r>
        <w:rPr>
          <w:color w:val="292425"/>
          <w:w w:val="110"/>
        </w:rPr>
        <w:t>globe. The </w:t>
      </w:r>
      <w:r>
        <w:rPr>
          <w:color w:val="292425"/>
          <w:spacing w:val="-4"/>
          <w:w w:val="110"/>
        </w:rPr>
        <w:t>Committee’s </w:t>
      </w:r>
      <w:r>
        <w:rPr>
          <w:color w:val="292425"/>
          <w:spacing w:val="-3"/>
          <w:w w:val="110"/>
        </w:rPr>
        <w:t>latest </w:t>
      </w:r>
      <w:r>
        <w:rPr>
          <w:color w:val="292425"/>
          <w:w w:val="110"/>
        </w:rPr>
        <w:t>projections are based on the usual conventions for asset prices: oil prices follow the futures curve; </w:t>
      </w:r>
      <w:r>
        <w:rPr>
          <w:color w:val="292425"/>
          <w:spacing w:val="-3"/>
          <w:w w:val="110"/>
        </w:rPr>
        <w:t>equity </w:t>
      </w:r>
      <w:r>
        <w:rPr>
          <w:color w:val="292425"/>
          <w:w w:val="110"/>
        </w:rPr>
        <w:t>prices rise in line with nominal GDP from current</w:t>
      </w:r>
      <w:r>
        <w:rPr>
          <w:color w:val="292425"/>
          <w:spacing w:val="-20"/>
          <w:w w:val="110"/>
        </w:rPr>
        <w:t> </w:t>
      </w:r>
      <w:r>
        <w:rPr>
          <w:color w:val="292425"/>
          <w:w w:val="110"/>
        </w:rPr>
        <w:t>levels;</w:t>
      </w:r>
      <w:r>
        <w:rPr>
          <w:color w:val="292425"/>
          <w:spacing w:val="16"/>
          <w:w w:val="110"/>
        </w:rPr>
        <w:t> </w:t>
      </w:r>
      <w:r>
        <w:rPr>
          <w:color w:val="292425"/>
          <w:w w:val="110"/>
        </w:rPr>
        <w:t>and</w:t>
      </w:r>
      <w:r>
        <w:rPr>
          <w:color w:val="292425"/>
          <w:spacing w:val="-20"/>
          <w:w w:val="110"/>
        </w:rPr>
        <w:t> </w:t>
      </w:r>
      <w:r>
        <w:rPr>
          <w:color w:val="292425"/>
          <w:w w:val="110"/>
        </w:rPr>
        <w:t>exchange</w:t>
      </w:r>
      <w:r>
        <w:rPr>
          <w:color w:val="292425"/>
          <w:spacing w:val="-20"/>
          <w:w w:val="110"/>
        </w:rPr>
        <w:t> </w:t>
      </w:r>
      <w:r>
        <w:rPr>
          <w:color w:val="292425"/>
          <w:spacing w:val="-4"/>
          <w:w w:val="110"/>
        </w:rPr>
        <w:t>rate</w:t>
      </w:r>
      <w:r>
        <w:rPr>
          <w:color w:val="292425"/>
          <w:spacing w:val="-19"/>
          <w:w w:val="110"/>
        </w:rPr>
        <w:t> </w:t>
      </w:r>
      <w:r>
        <w:rPr>
          <w:color w:val="292425"/>
          <w:w w:val="110"/>
        </w:rPr>
        <w:t>changes</w:t>
      </w:r>
      <w:r>
        <w:rPr>
          <w:color w:val="292425"/>
          <w:spacing w:val="-20"/>
          <w:w w:val="110"/>
        </w:rPr>
        <w:t> </w:t>
      </w:r>
      <w:r>
        <w:rPr>
          <w:color w:val="292425"/>
          <w:w w:val="110"/>
        </w:rPr>
        <w:t>from</w:t>
      </w:r>
      <w:r>
        <w:rPr>
          <w:color w:val="292425"/>
          <w:spacing w:val="-20"/>
          <w:w w:val="110"/>
        </w:rPr>
        <w:t> </w:t>
      </w:r>
      <w:r>
        <w:rPr>
          <w:color w:val="292425"/>
          <w:w w:val="110"/>
        </w:rPr>
        <w:t>present</w:t>
      </w:r>
      <w:r>
        <w:rPr>
          <w:color w:val="292425"/>
          <w:spacing w:val="-20"/>
          <w:w w:val="110"/>
        </w:rPr>
        <w:t> </w:t>
      </w:r>
      <w:r>
        <w:rPr>
          <w:color w:val="292425"/>
          <w:w w:val="110"/>
        </w:rPr>
        <w:t>levels are guided </w:t>
      </w:r>
      <w:r>
        <w:rPr>
          <w:color w:val="292425"/>
          <w:spacing w:val="-3"/>
          <w:w w:val="110"/>
        </w:rPr>
        <w:t>by interest </w:t>
      </w:r>
      <w:r>
        <w:rPr>
          <w:color w:val="292425"/>
          <w:spacing w:val="-4"/>
          <w:w w:val="110"/>
        </w:rPr>
        <w:t>rate </w:t>
      </w:r>
      <w:r>
        <w:rPr>
          <w:color w:val="292425"/>
          <w:w w:val="110"/>
        </w:rPr>
        <w:t>differentials. But the range of possibilities</w:t>
      </w:r>
      <w:r>
        <w:rPr>
          <w:color w:val="292425"/>
          <w:spacing w:val="-20"/>
          <w:w w:val="110"/>
        </w:rPr>
        <w:t> </w:t>
      </w:r>
      <w:r>
        <w:rPr>
          <w:color w:val="292425"/>
          <w:w w:val="110"/>
        </w:rPr>
        <w:t>is</w:t>
      </w:r>
      <w:r>
        <w:rPr>
          <w:color w:val="292425"/>
          <w:spacing w:val="-20"/>
          <w:w w:val="110"/>
        </w:rPr>
        <w:t> </w:t>
      </w:r>
      <w:r>
        <w:rPr>
          <w:color w:val="292425"/>
          <w:w w:val="110"/>
        </w:rPr>
        <w:t>very</w:t>
      </w:r>
      <w:r>
        <w:rPr>
          <w:color w:val="292425"/>
          <w:spacing w:val="-20"/>
          <w:w w:val="110"/>
        </w:rPr>
        <w:t> </w:t>
      </w:r>
      <w:r>
        <w:rPr>
          <w:color w:val="292425"/>
          <w:w w:val="110"/>
        </w:rPr>
        <w:t>wide</w:t>
      </w:r>
      <w:r>
        <w:rPr>
          <w:color w:val="292425"/>
          <w:spacing w:val="-19"/>
          <w:w w:val="110"/>
        </w:rPr>
        <w:t> </w:t>
      </w:r>
      <w:r>
        <w:rPr>
          <w:color w:val="292425"/>
          <w:w w:val="110"/>
        </w:rPr>
        <w:t>at</w:t>
      </w:r>
      <w:r>
        <w:rPr>
          <w:color w:val="292425"/>
          <w:spacing w:val="-20"/>
          <w:w w:val="110"/>
        </w:rPr>
        <w:t> </w:t>
      </w:r>
      <w:r>
        <w:rPr>
          <w:color w:val="292425"/>
          <w:w w:val="110"/>
        </w:rPr>
        <w:t>present</w:t>
      </w:r>
      <w:r>
        <w:rPr>
          <w:color w:val="292425"/>
          <w:spacing w:val="-20"/>
          <w:w w:val="110"/>
        </w:rPr>
        <w:t> </w:t>
      </w:r>
      <w:r>
        <w:rPr>
          <w:color w:val="292425"/>
          <w:w w:val="110"/>
        </w:rPr>
        <w:t>and</w:t>
      </w:r>
      <w:r>
        <w:rPr>
          <w:color w:val="292425"/>
          <w:spacing w:val="-19"/>
          <w:w w:val="110"/>
        </w:rPr>
        <w:t> </w:t>
      </w:r>
      <w:r>
        <w:rPr>
          <w:color w:val="292425"/>
          <w:w w:val="110"/>
        </w:rPr>
        <w:t>asset</w:t>
      </w:r>
      <w:r>
        <w:rPr>
          <w:color w:val="292425"/>
          <w:spacing w:val="-20"/>
          <w:w w:val="110"/>
        </w:rPr>
        <w:t> </w:t>
      </w:r>
      <w:r>
        <w:rPr>
          <w:color w:val="292425"/>
          <w:w w:val="110"/>
        </w:rPr>
        <w:t>prices</w:t>
      </w:r>
      <w:r>
        <w:rPr>
          <w:color w:val="292425"/>
          <w:spacing w:val="-20"/>
          <w:w w:val="110"/>
        </w:rPr>
        <w:t> </w:t>
      </w:r>
      <w:r>
        <w:rPr>
          <w:color w:val="292425"/>
          <w:w w:val="110"/>
        </w:rPr>
        <w:t>as</w:t>
      </w:r>
      <w:r>
        <w:rPr>
          <w:color w:val="292425"/>
          <w:spacing w:val="-20"/>
          <w:w w:val="110"/>
        </w:rPr>
        <w:t> </w:t>
      </w:r>
      <w:r>
        <w:rPr>
          <w:color w:val="292425"/>
          <w:w w:val="110"/>
        </w:rPr>
        <w:t>well</w:t>
      </w:r>
      <w:r>
        <w:rPr>
          <w:color w:val="292425"/>
          <w:spacing w:val="-19"/>
          <w:w w:val="110"/>
        </w:rPr>
        <w:t> </w:t>
      </w:r>
      <w:r>
        <w:rPr>
          <w:color w:val="292425"/>
          <w:w w:val="110"/>
        </w:rPr>
        <w:t>as business</w:t>
      </w:r>
      <w:r>
        <w:rPr>
          <w:color w:val="292425"/>
          <w:spacing w:val="-22"/>
          <w:w w:val="110"/>
        </w:rPr>
        <w:t> </w:t>
      </w:r>
      <w:r>
        <w:rPr>
          <w:color w:val="292425"/>
          <w:w w:val="110"/>
        </w:rPr>
        <w:t>and</w:t>
      </w:r>
      <w:r>
        <w:rPr>
          <w:color w:val="292425"/>
          <w:spacing w:val="-22"/>
          <w:w w:val="110"/>
        </w:rPr>
        <w:t> </w:t>
      </w:r>
      <w:r>
        <w:rPr>
          <w:color w:val="292425"/>
          <w:w w:val="110"/>
        </w:rPr>
        <w:t>consumer</w:t>
      </w:r>
      <w:r>
        <w:rPr>
          <w:color w:val="292425"/>
          <w:spacing w:val="-22"/>
          <w:w w:val="110"/>
        </w:rPr>
        <w:t> </w:t>
      </w:r>
      <w:r>
        <w:rPr>
          <w:color w:val="292425"/>
          <w:w w:val="110"/>
        </w:rPr>
        <w:t>confidence</w:t>
      </w:r>
      <w:r>
        <w:rPr>
          <w:color w:val="292425"/>
          <w:spacing w:val="-22"/>
          <w:w w:val="110"/>
        </w:rPr>
        <w:t> </w:t>
      </w:r>
      <w:r>
        <w:rPr>
          <w:color w:val="292425"/>
          <w:w w:val="110"/>
        </w:rPr>
        <w:t>could</w:t>
      </w:r>
      <w:r>
        <w:rPr>
          <w:color w:val="292425"/>
          <w:spacing w:val="-22"/>
          <w:w w:val="110"/>
        </w:rPr>
        <w:t> </w:t>
      </w:r>
      <w:r>
        <w:rPr>
          <w:color w:val="292425"/>
          <w:w w:val="110"/>
        </w:rPr>
        <w:t>change</w:t>
      </w:r>
      <w:r>
        <w:rPr>
          <w:color w:val="292425"/>
          <w:spacing w:val="-22"/>
          <w:w w:val="110"/>
        </w:rPr>
        <w:t> </w:t>
      </w:r>
      <w:r>
        <w:rPr>
          <w:color w:val="292425"/>
          <w:w w:val="110"/>
        </w:rPr>
        <w:t>substantially</w:t>
      </w:r>
    </w:p>
    <w:p>
      <w:pPr>
        <w:spacing w:after="0" w:line="292" w:lineRule="auto"/>
        <w:sectPr>
          <w:pgSz w:w="11900" w:h="16840"/>
          <w:pgMar w:header="601" w:footer="575" w:top="800" w:bottom="760" w:left="660" w:right="620"/>
        </w:sectPr>
      </w:pPr>
    </w:p>
    <w:p>
      <w:pPr>
        <w:pStyle w:val="BodyText"/>
      </w:pPr>
    </w:p>
    <w:p>
      <w:pPr>
        <w:pStyle w:val="BodyText"/>
        <w:spacing w:before="5"/>
      </w:pPr>
    </w:p>
    <w:p>
      <w:pPr>
        <w:pStyle w:val="BodyText"/>
        <w:spacing w:line="292" w:lineRule="auto"/>
        <w:ind w:left="5078" w:right="188"/>
      </w:pPr>
      <w:bookmarkStart w:name="The output and inflation projections" w:id="67"/>
      <w:bookmarkEnd w:id="67"/>
      <w:r>
        <w:rPr/>
      </w:r>
      <w:bookmarkStart w:name="_bookmark26" w:id="68"/>
      <w:bookmarkEnd w:id="68"/>
      <w:r>
        <w:rPr/>
      </w:r>
      <w:r>
        <w:rPr>
          <w:color w:val="292425"/>
          <w:w w:val="110"/>
        </w:rPr>
        <w:t>as </w:t>
      </w:r>
      <w:r>
        <w:rPr>
          <w:color w:val="292425"/>
          <w:spacing w:val="-3"/>
          <w:w w:val="110"/>
        </w:rPr>
        <w:t>events </w:t>
      </w:r>
      <w:r>
        <w:rPr>
          <w:color w:val="292425"/>
          <w:w w:val="110"/>
        </w:rPr>
        <w:t>unfold. As discussed in the </w:t>
      </w:r>
      <w:r>
        <w:rPr>
          <w:color w:val="292425"/>
          <w:spacing w:val="-3"/>
          <w:w w:val="110"/>
        </w:rPr>
        <w:t>box </w:t>
      </w:r>
      <w:r>
        <w:rPr>
          <w:color w:val="292425"/>
          <w:w w:val="110"/>
        </w:rPr>
        <w:t>on pages </w:t>
      </w:r>
      <w:r>
        <w:rPr>
          <w:color w:val="292425"/>
          <w:spacing w:val="-8"/>
          <w:w w:val="110"/>
        </w:rPr>
        <w:t>48–49 </w:t>
      </w:r>
      <w:r>
        <w:rPr>
          <w:color w:val="292425"/>
          <w:w w:val="110"/>
        </w:rPr>
        <w:t>uncertainty could be magnified if war ensues, with the possibility</w:t>
      </w:r>
      <w:r>
        <w:rPr>
          <w:color w:val="292425"/>
          <w:spacing w:val="-23"/>
          <w:w w:val="110"/>
        </w:rPr>
        <w:t> </w:t>
      </w:r>
      <w:r>
        <w:rPr>
          <w:color w:val="292425"/>
          <w:w w:val="110"/>
        </w:rPr>
        <w:t>of</w:t>
      </w:r>
      <w:r>
        <w:rPr>
          <w:color w:val="292425"/>
          <w:spacing w:val="-23"/>
          <w:w w:val="110"/>
        </w:rPr>
        <w:t> </w:t>
      </w:r>
      <w:r>
        <w:rPr>
          <w:color w:val="292425"/>
          <w:w w:val="110"/>
        </w:rPr>
        <w:t>further</w:t>
      </w:r>
      <w:r>
        <w:rPr>
          <w:color w:val="292425"/>
          <w:spacing w:val="-23"/>
          <w:w w:val="110"/>
        </w:rPr>
        <w:t> </w:t>
      </w:r>
      <w:r>
        <w:rPr>
          <w:color w:val="292425"/>
          <w:w w:val="110"/>
        </w:rPr>
        <w:t>sharp</w:t>
      </w:r>
      <w:r>
        <w:rPr>
          <w:color w:val="292425"/>
          <w:spacing w:val="-23"/>
          <w:w w:val="110"/>
        </w:rPr>
        <w:t> </w:t>
      </w:r>
      <w:r>
        <w:rPr>
          <w:color w:val="292425"/>
          <w:w w:val="110"/>
        </w:rPr>
        <w:t>movements</w:t>
      </w:r>
      <w:r>
        <w:rPr>
          <w:color w:val="292425"/>
          <w:spacing w:val="-23"/>
          <w:w w:val="110"/>
        </w:rPr>
        <w:t> </w:t>
      </w:r>
      <w:r>
        <w:rPr>
          <w:color w:val="292425"/>
          <w:w w:val="110"/>
        </w:rPr>
        <w:t>in</w:t>
      </w:r>
      <w:r>
        <w:rPr>
          <w:color w:val="292425"/>
          <w:spacing w:val="-23"/>
          <w:w w:val="110"/>
        </w:rPr>
        <w:t> </w:t>
      </w:r>
      <w:r>
        <w:rPr>
          <w:color w:val="292425"/>
          <w:w w:val="110"/>
        </w:rPr>
        <w:t>oil</w:t>
      </w:r>
      <w:r>
        <w:rPr>
          <w:color w:val="292425"/>
          <w:spacing w:val="-23"/>
          <w:w w:val="110"/>
        </w:rPr>
        <w:t> </w:t>
      </w:r>
      <w:r>
        <w:rPr>
          <w:color w:val="292425"/>
          <w:w w:val="110"/>
        </w:rPr>
        <w:t>prices,</w:t>
      </w:r>
      <w:r>
        <w:rPr>
          <w:color w:val="292425"/>
          <w:spacing w:val="-23"/>
          <w:w w:val="110"/>
        </w:rPr>
        <w:t> </w:t>
      </w:r>
      <w:r>
        <w:rPr>
          <w:color w:val="292425"/>
          <w:w w:val="110"/>
        </w:rPr>
        <w:t>continued unsettled conditions in </w:t>
      </w:r>
      <w:r>
        <w:rPr>
          <w:color w:val="292425"/>
          <w:spacing w:val="-3"/>
          <w:w w:val="110"/>
        </w:rPr>
        <w:t>equity </w:t>
      </w:r>
      <w:r>
        <w:rPr>
          <w:color w:val="292425"/>
          <w:w w:val="110"/>
        </w:rPr>
        <w:t>and foreign </w:t>
      </w:r>
      <w:r>
        <w:rPr>
          <w:color w:val="292425"/>
          <w:spacing w:val="-3"/>
          <w:w w:val="110"/>
        </w:rPr>
        <w:t>exchange markets, </w:t>
      </w:r>
      <w:r>
        <w:rPr>
          <w:color w:val="292425"/>
          <w:w w:val="110"/>
        </w:rPr>
        <w:t>higher public spending on military </w:t>
      </w:r>
      <w:r>
        <w:rPr>
          <w:color w:val="292425"/>
          <w:spacing w:val="-4"/>
          <w:w w:val="110"/>
        </w:rPr>
        <w:t>activity, </w:t>
      </w:r>
      <w:r>
        <w:rPr>
          <w:color w:val="292425"/>
          <w:w w:val="110"/>
        </w:rPr>
        <w:t>and cutbacks in </w:t>
      </w:r>
      <w:r>
        <w:rPr>
          <w:color w:val="292425"/>
          <w:spacing w:val="-3"/>
          <w:w w:val="110"/>
        </w:rPr>
        <w:t>private </w:t>
      </w:r>
      <w:r>
        <w:rPr>
          <w:color w:val="292425"/>
          <w:w w:val="110"/>
        </w:rPr>
        <w:t>final demand reflecting increased precautionary saving. On the other hand, resolution of the present tensions could promote a recovery in private sector confidence and lead </w:t>
      </w:r>
      <w:r>
        <w:rPr>
          <w:color w:val="292425"/>
          <w:spacing w:val="-4"/>
          <w:w w:val="110"/>
        </w:rPr>
        <w:t>to </w:t>
      </w:r>
      <w:r>
        <w:rPr>
          <w:color w:val="292425"/>
          <w:w w:val="110"/>
        </w:rPr>
        <w:t>a </w:t>
      </w:r>
      <w:r>
        <w:rPr>
          <w:color w:val="292425"/>
          <w:spacing w:val="-5"/>
          <w:w w:val="110"/>
        </w:rPr>
        <w:t>pick-up </w:t>
      </w:r>
      <w:r>
        <w:rPr>
          <w:color w:val="292425"/>
          <w:w w:val="110"/>
        </w:rPr>
        <w:t>in growth, both at home and abroad. Given the increase in </w:t>
      </w:r>
      <w:r>
        <w:rPr>
          <w:color w:val="292425"/>
          <w:spacing w:val="-3"/>
          <w:w w:val="110"/>
        </w:rPr>
        <w:t>uncertainty, </w:t>
      </w:r>
      <w:r>
        <w:rPr>
          <w:color w:val="292425"/>
          <w:w w:val="110"/>
        </w:rPr>
        <w:t>the </w:t>
      </w:r>
      <w:r>
        <w:rPr>
          <w:color w:val="292425"/>
          <w:spacing w:val="-3"/>
          <w:w w:val="110"/>
        </w:rPr>
        <w:t>Committee </w:t>
      </w:r>
      <w:r>
        <w:rPr>
          <w:color w:val="292425"/>
          <w:w w:val="110"/>
        </w:rPr>
        <w:t>decided </w:t>
      </w:r>
      <w:r>
        <w:rPr>
          <w:color w:val="292425"/>
          <w:spacing w:val="-4"/>
          <w:w w:val="110"/>
        </w:rPr>
        <w:t>to </w:t>
      </w:r>
      <w:r>
        <w:rPr>
          <w:color w:val="292425"/>
          <w:w w:val="110"/>
        </w:rPr>
        <w:t>widen the range of possible outcomes </w:t>
      </w:r>
      <w:r>
        <w:rPr>
          <w:color w:val="292425"/>
          <w:spacing w:val="-3"/>
          <w:w w:val="110"/>
        </w:rPr>
        <w:t>represented </w:t>
      </w:r>
      <w:r>
        <w:rPr>
          <w:color w:val="292425"/>
          <w:w w:val="110"/>
        </w:rPr>
        <w:t>in the fan charts for inflation and output</w:t>
      </w:r>
      <w:r>
        <w:rPr>
          <w:color w:val="292425"/>
          <w:spacing w:val="-25"/>
          <w:w w:val="110"/>
        </w:rPr>
        <w:t> </w:t>
      </w:r>
      <w:r>
        <w:rPr>
          <w:color w:val="292425"/>
          <w:w w:val="110"/>
        </w:rPr>
        <w:t>growth.</w:t>
      </w:r>
    </w:p>
    <w:p>
      <w:pPr>
        <w:pStyle w:val="ListParagraph"/>
        <w:numPr>
          <w:ilvl w:val="1"/>
          <w:numId w:val="32"/>
        </w:numPr>
        <w:tabs>
          <w:tab w:pos="5440" w:val="left" w:leader="none"/>
          <w:tab w:pos="10458" w:val="left" w:leader="none"/>
        </w:tabs>
        <w:spacing w:line="240" w:lineRule="auto" w:before="177" w:after="0"/>
        <w:ind w:left="5439" w:right="0" w:hanging="482"/>
        <w:jc w:val="left"/>
        <w:rPr>
          <w:rFonts w:ascii="Trebuchet MS"/>
          <w:b/>
          <w:sz w:val="28"/>
        </w:rPr>
      </w:pPr>
      <w:r>
        <w:rPr>
          <w:rFonts w:ascii="Trebuchet MS"/>
          <w:b/>
          <w:smallCaps w:val="0"/>
          <w:color w:val="0092C0"/>
          <w:w w:val="90"/>
          <w:sz w:val="28"/>
          <w:u w:val="single" w:color="006BB6"/>
        </w:rPr>
        <w:t>The output and inflation</w:t>
      </w:r>
      <w:r>
        <w:rPr>
          <w:rFonts w:ascii="Trebuchet MS"/>
          <w:b/>
          <w:smallCaps w:val="0"/>
          <w:color w:val="0092C0"/>
          <w:spacing w:val="-40"/>
          <w:w w:val="90"/>
          <w:sz w:val="28"/>
          <w:u w:val="single" w:color="006BB6"/>
        </w:rPr>
        <w:t> </w:t>
      </w:r>
      <w:r>
        <w:rPr>
          <w:rFonts w:ascii="Trebuchet MS"/>
          <w:b/>
          <w:smallCaps w:val="0"/>
          <w:color w:val="0092C0"/>
          <w:w w:val="90"/>
          <w:sz w:val="28"/>
          <w:u w:val="single" w:color="006BB6"/>
        </w:rPr>
        <w:t>projections</w:t>
      </w:r>
      <w:r>
        <w:rPr>
          <w:rFonts w:ascii="Trebuchet MS"/>
          <w:b/>
          <w:smallCaps w:val="0"/>
          <w:color w:val="0092C0"/>
          <w:sz w:val="28"/>
          <w:u w:val="single" w:color="006BB6"/>
        </w:rPr>
        <w:tab/>
      </w:r>
    </w:p>
    <w:p>
      <w:pPr>
        <w:pStyle w:val="BodyText"/>
        <w:spacing w:line="292" w:lineRule="auto" w:before="254"/>
        <w:ind w:left="5078"/>
      </w:pPr>
      <w:r>
        <w:rPr>
          <w:color w:val="292425"/>
          <w:w w:val="110"/>
        </w:rPr>
        <w:t>Economic</w:t>
      </w:r>
      <w:r>
        <w:rPr>
          <w:color w:val="292425"/>
          <w:spacing w:val="-23"/>
          <w:w w:val="110"/>
        </w:rPr>
        <w:t> </w:t>
      </w:r>
      <w:r>
        <w:rPr>
          <w:color w:val="292425"/>
          <w:w w:val="110"/>
        </w:rPr>
        <w:t>activity</w:t>
      </w:r>
      <w:r>
        <w:rPr>
          <w:color w:val="292425"/>
          <w:spacing w:val="-22"/>
          <w:w w:val="110"/>
        </w:rPr>
        <w:t> </w:t>
      </w:r>
      <w:r>
        <w:rPr>
          <w:color w:val="292425"/>
          <w:w w:val="110"/>
        </w:rPr>
        <w:t>in</w:t>
      </w:r>
      <w:r>
        <w:rPr>
          <w:color w:val="292425"/>
          <w:spacing w:val="-23"/>
          <w:w w:val="110"/>
        </w:rPr>
        <w:t> </w:t>
      </w:r>
      <w:r>
        <w:rPr>
          <w:color w:val="292425"/>
          <w:w w:val="110"/>
        </w:rPr>
        <w:t>the</w:t>
      </w:r>
      <w:r>
        <w:rPr>
          <w:color w:val="292425"/>
          <w:spacing w:val="-22"/>
          <w:w w:val="110"/>
        </w:rPr>
        <w:t> </w:t>
      </w:r>
      <w:r>
        <w:rPr>
          <w:color w:val="292425"/>
          <w:w w:val="110"/>
        </w:rPr>
        <w:t>United</w:t>
      </w:r>
      <w:r>
        <w:rPr>
          <w:color w:val="292425"/>
          <w:spacing w:val="-23"/>
          <w:w w:val="110"/>
        </w:rPr>
        <w:t> </w:t>
      </w:r>
      <w:r>
        <w:rPr>
          <w:color w:val="292425"/>
          <w:w w:val="110"/>
        </w:rPr>
        <w:t>Kingdom</w:t>
      </w:r>
      <w:r>
        <w:rPr>
          <w:color w:val="292425"/>
          <w:spacing w:val="-22"/>
          <w:w w:val="110"/>
        </w:rPr>
        <w:t> </w:t>
      </w:r>
      <w:r>
        <w:rPr>
          <w:color w:val="292425"/>
          <w:w w:val="110"/>
        </w:rPr>
        <w:t>continues</w:t>
      </w:r>
      <w:r>
        <w:rPr>
          <w:color w:val="292425"/>
          <w:spacing w:val="-23"/>
          <w:w w:val="110"/>
        </w:rPr>
        <w:t> </w:t>
      </w:r>
      <w:r>
        <w:rPr>
          <w:color w:val="292425"/>
          <w:spacing w:val="-4"/>
          <w:w w:val="110"/>
        </w:rPr>
        <w:t>to</w:t>
      </w:r>
      <w:r>
        <w:rPr>
          <w:color w:val="292425"/>
          <w:spacing w:val="-22"/>
          <w:w w:val="110"/>
        </w:rPr>
        <w:t> </w:t>
      </w:r>
      <w:r>
        <w:rPr>
          <w:color w:val="292425"/>
          <w:spacing w:val="-3"/>
          <w:w w:val="110"/>
        </w:rPr>
        <w:t>recover </w:t>
      </w:r>
      <w:r>
        <w:rPr>
          <w:color w:val="292425"/>
          <w:w w:val="110"/>
        </w:rPr>
        <w:t>from</w:t>
      </w:r>
      <w:r>
        <w:rPr>
          <w:color w:val="292425"/>
          <w:spacing w:val="-19"/>
          <w:w w:val="110"/>
        </w:rPr>
        <w:t> </w:t>
      </w:r>
      <w:r>
        <w:rPr>
          <w:color w:val="292425"/>
          <w:w w:val="110"/>
        </w:rPr>
        <w:t>the</w:t>
      </w:r>
      <w:r>
        <w:rPr>
          <w:color w:val="292425"/>
          <w:spacing w:val="-19"/>
          <w:w w:val="110"/>
        </w:rPr>
        <w:t> </w:t>
      </w:r>
      <w:r>
        <w:rPr>
          <w:color w:val="292425"/>
          <w:spacing w:val="-3"/>
          <w:w w:val="110"/>
        </w:rPr>
        <w:t>slowdown</w:t>
      </w:r>
      <w:r>
        <w:rPr>
          <w:color w:val="292425"/>
          <w:spacing w:val="-18"/>
          <w:w w:val="110"/>
        </w:rPr>
        <w:t> </w:t>
      </w:r>
      <w:r>
        <w:rPr>
          <w:color w:val="292425"/>
          <w:w w:val="110"/>
        </w:rPr>
        <w:t>during</w:t>
      </w:r>
      <w:r>
        <w:rPr>
          <w:color w:val="292425"/>
          <w:spacing w:val="-19"/>
          <w:w w:val="110"/>
        </w:rPr>
        <w:t> </w:t>
      </w:r>
      <w:r>
        <w:rPr>
          <w:color w:val="292425"/>
          <w:spacing w:val="-9"/>
          <w:w w:val="110"/>
        </w:rPr>
        <w:t>2001.</w:t>
      </w:r>
      <w:r>
        <w:rPr>
          <w:color w:val="292425"/>
          <w:spacing w:val="19"/>
          <w:w w:val="110"/>
        </w:rPr>
        <w:t> </w:t>
      </w:r>
      <w:r>
        <w:rPr>
          <w:color w:val="292425"/>
          <w:w w:val="110"/>
        </w:rPr>
        <w:t>According</w:t>
      </w:r>
      <w:r>
        <w:rPr>
          <w:color w:val="292425"/>
          <w:spacing w:val="-19"/>
          <w:w w:val="110"/>
        </w:rPr>
        <w:t> </w:t>
      </w:r>
      <w:r>
        <w:rPr>
          <w:color w:val="292425"/>
          <w:spacing w:val="-4"/>
          <w:w w:val="110"/>
        </w:rPr>
        <w:t>to</w:t>
      </w:r>
      <w:r>
        <w:rPr>
          <w:color w:val="292425"/>
          <w:spacing w:val="-19"/>
          <w:w w:val="110"/>
        </w:rPr>
        <w:t> </w:t>
      </w:r>
      <w:r>
        <w:rPr>
          <w:color w:val="292425"/>
          <w:w w:val="110"/>
        </w:rPr>
        <w:t>the</w:t>
      </w:r>
      <w:r>
        <w:rPr>
          <w:color w:val="292425"/>
          <w:spacing w:val="-18"/>
          <w:w w:val="110"/>
        </w:rPr>
        <w:t> </w:t>
      </w:r>
      <w:r>
        <w:rPr>
          <w:color w:val="292425"/>
          <w:w w:val="110"/>
        </w:rPr>
        <w:t>preliminary ONS estimate, GDP </w:t>
      </w:r>
      <w:r>
        <w:rPr>
          <w:color w:val="292425"/>
          <w:spacing w:val="-2"/>
          <w:w w:val="110"/>
        </w:rPr>
        <w:t>growth </w:t>
      </w:r>
      <w:r>
        <w:rPr>
          <w:color w:val="292425"/>
          <w:spacing w:val="-3"/>
          <w:w w:val="110"/>
        </w:rPr>
        <w:t>was </w:t>
      </w:r>
      <w:r>
        <w:rPr>
          <w:color w:val="292425"/>
          <w:w w:val="110"/>
        </w:rPr>
        <w:t>0.4% in </w:t>
      </w:r>
      <w:r>
        <w:rPr>
          <w:color w:val="292425"/>
          <w:spacing w:val="-7"/>
          <w:w w:val="110"/>
        </w:rPr>
        <w:t>2002 </w:t>
      </w:r>
      <w:r>
        <w:rPr>
          <w:color w:val="292425"/>
          <w:w w:val="110"/>
        </w:rPr>
        <w:t>Q4, rather </w:t>
      </w:r>
      <w:r>
        <w:rPr>
          <w:color w:val="292425"/>
          <w:spacing w:val="-3"/>
          <w:w w:val="110"/>
        </w:rPr>
        <w:t>weaker</w:t>
      </w:r>
      <w:r>
        <w:rPr>
          <w:color w:val="292425"/>
          <w:spacing w:val="-15"/>
          <w:w w:val="110"/>
        </w:rPr>
        <w:t> </w:t>
      </w:r>
      <w:r>
        <w:rPr>
          <w:color w:val="292425"/>
          <w:w w:val="110"/>
        </w:rPr>
        <w:t>than</w:t>
      </w:r>
      <w:r>
        <w:rPr>
          <w:color w:val="292425"/>
          <w:spacing w:val="-14"/>
          <w:w w:val="110"/>
        </w:rPr>
        <w:t> </w:t>
      </w:r>
      <w:r>
        <w:rPr>
          <w:color w:val="292425"/>
          <w:spacing w:val="-3"/>
          <w:w w:val="110"/>
        </w:rPr>
        <w:t>projected</w:t>
      </w:r>
      <w:r>
        <w:rPr>
          <w:color w:val="292425"/>
          <w:spacing w:val="-14"/>
          <w:w w:val="110"/>
        </w:rPr>
        <w:t> </w:t>
      </w:r>
      <w:r>
        <w:rPr>
          <w:color w:val="292425"/>
          <w:w w:val="110"/>
        </w:rPr>
        <w:t>three</w:t>
      </w:r>
      <w:r>
        <w:rPr>
          <w:color w:val="292425"/>
          <w:spacing w:val="-15"/>
          <w:w w:val="110"/>
        </w:rPr>
        <w:t> </w:t>
      </w:r>
      <w:r>
        <w:rPr>
          <w:color w:val="292425"/>
          <w:w w:val="110"/>
        </w:rPr>
        <w:t>months</w:t>
      </w:r>
      <w:r>
        <w:rPr>
          <w:color w:val="292425"/>
          <w:spacing w:val="-14"/>
          <w:w w:val="110"/>
        </w:rPr>
        <w:t> </w:t>
      </w:r>
      <w:r>
        <w:rPr>
          <w:color w:val="292425"/>
          <w:w w:val="110"/>
        </w:rPr>
        <w:t>ago.</w:t>
      </w:r>
      <w:r>
        <w:rPr>
          <w:color w:val="292425"/>
          <w:spacing w:val="27"/>
          <w:w w:val="110"/>
        </w:rPr>
        <w:t> </w:t>
      </w:r>
      <w:r>
        <w:rPr>
          <w:color w:val="292425"/>
          <w:w w:val="110"/>
        </w:rPr>
        <w:t>But</w:t>
      </w:r>
      <w:r>
        <w:rPr>
          <w:color w:val="292425"/>
          <w:spacing w:val="-14"/>
          <w:w w:val="110"/>
        </w:rPr>
        <w:t> </w:t>
      </w:r>
      <w:r>
        <w:rPr>
          <w:color w:val="292425"/>
          <w:w w:val="110"/>
        </w:rPr>
        <w:t>growth</w:t>
      </w:r>
      <w:r>
        <w:rPr>
          <w:color w:val="292425"/>
          <w:spacing w:val="-15"/>
          <w:w w:val="110"/>
        </w:rPr>
        <w:t> </w:t>
      </w:r>
      <w:r>
        <w:rPr>
          <w:color w:val="292425"/>
          <w:w w:val="110"/>
        </w:rPr>
        <w:t>earlier</w:t>
      </w:r>
      <w:r>
        <w:rPr>
          <w:color w:val="292425"/>
          <w:spacing w:val="-14"/>
          <w:w w:val="110"/>
        </w:rPr>
        <w:t> </w:t>
      </w:r>
      <w:r>
        <w:rPr>
          <w:color w:val="292425"/>
          <w:w w:val="110"/>
        </w:rPr>
        <w:t>in the year has been revised up: the estimated </w:t>
      </w:r>
      <w:r>
        <w:rPr>
          <w:color w:val="292425"/>
          <w:spacing w:val="-3"/>
          <w:w w:val="110"/>
        </w:rPr>
        <w:t>level </w:t>
      </w:r>
      <w:r>
        <w:rPr>
          <w:color w:val="292425"/>
          <w:w w:val="110"/>
        </w:rPr>
        <w:t>of GDP in </w:t>
      </w:r>
      <w:r>
        <w:rPr>
          <w:color w:val="292425"/>
          <w:spacing w:val="-7"/>
          <w:w w:val="110"/>
        </w:rPr>
        <w:t>2002 </w:t>
      </w:r>
      <w:r>
        <w:rPr>
          <w:color w:val="292425"/>
          <w:w w:val="110"/>
        </w:rPr>
        <w:t>Q3 is now some 0.4% higher than assumed in the November </w:t>
      </w:r>
      <w:r>
        <w:rPr>
          <w:i/>
          <w:color w:val="292425"/>
          <w:w w:val="110"/>
        </w:rPr>
        <w:t>Report</w:t>
      </w:r>
      <w:r>
        <w:rPr>
          <w:color w:val="292425"/>
          <w:w w:val="110"/>
        </w:rPr>
        <w:t>. So, although there </w:t>
      </w:r>
      <w:r>
        <w:rPr>
          <w:color w:val="292425"/>
          <w:spacing w:val="-3"/>
          <w:w w:val="110"/>
        </w:rPr>
        <w:t>may </w:t>
      </w:r>
      <w:r>
        <w:rPr>
          <w:color w:val="292425"/>
          <w:w w:val="110"/>
        </w:rPr>
        <w:t>have been some slackening in the speed of </w:t>
      </w:r>
      <w:r>
        <w:rPr>
          <w:color w:val="292425"/>
          <w:spacing w:val="-3"/>
          <w:w w:val="110"/>
        </w:rPr>
        <w:t>recovery </w:t>
      </w:r>
      <w:r>
        <w:rPr>
          <w:color w:val="292425"/>
          <w:w w:val="110"/>
        </w:rPr>
        <w:t>relative </w:t>
      </w:r>
      <w:r>
        <w:rPr>
          <w:color w:val="292425"/>
          <w:spacing w:val="-4"/>
          <w:w w:val="110"/>
        </w:rPr>
        <w:t>to </w:t>
      </w:r>
      <w:r>
        <w:rPr>
          <w:color w:val="292425"/>
          <w:w w:val="110"/>
        </w:rPr>
        <w:t>expectations three months ago, the estimated </w:t>
      </w:r>
      <w:r>
        <w:rPr>
          <w:color w:val="292425"/>
          <w:spacing w:val="-3"/>
          <w:w w:val="110"/>
        </w:rPr>
        <w:t>level </w:t>
      </w:r>
      <w:r>
        <w:rPr>
          <w:color w:val="292425"/>
          <w:w w:val="110"/>
        </w:rPr>
        <w:t>of output in the fourth quarter</w:t>
      </w:r>
      <w:r>
        <w:rPr>
          <w:color w:val="292425"/>
          <w:spacing w:val="-10"/>
          <w:w w:val="110"/>
        </w:rPr>
        <w:t> </w:t>
      </w:r>
      <w:r>
        <w:rPr>
          <w:color w:val="292425"/>
          <w:w w:val="110"/>
        </w:rPr>
        <w:t>is</w:t>
      </w:r>
      <w:r>
        <w:rPr>
          <w:color w:val="292425"/>
          <w:spacing w:val="-10"/>
          <w:w w:val="110"/>
        </w:rPr>
        <w:t> </w:t>
      </w:r>
      <w:r>
        <w:rPr>
          <w:color w:val="292425"/>
          <w:w w:val="110"/>
        </w:rPr>
        <w:t>in</w:t>
      </w:r>
      <w:r>
        <w:rPr>
          <w:color w:val="292425"/>
          <w:spacing w:val="-10"/>
          <w:w w:val="110"/>
        </w:rPr>
        <w:t> </w:t>
      </w:r>
      <w:r>
        <w:rPr>
          <w:color w:val="292425"/>
          <w:w w:val="110"/>
        </w:rPr>
        <w:t>line</w:t>
      </w:r>
      <w:r>
        <w:rPr>
          <w:color w:val="292425"/>
          <w:spacing w:val="-10"/>
          <w:w w:val="110"/>
        </w:rPr>
        <w:t> </w:t>
      </w:r>
      <w:r>
        <w:rPr>
          <w:color w:val="292425"/>
          <w:w w:val="110"/>
        </w:rPr>
        <w:t>with</w:t>
      </w:r>
      <w:r>
        <w:rPr>
          <w:color w:val="292425"/>
          <w:spacing w:val="-10"/>
          <w:w w:val="110"/>
        </w:rPr>
        <w:t> </w:t>
      </w:r>
      <w:r>
        <w:rPr>
          <w:color w:val="292425"/>
          <w:w w:val="110"/>
        </w:rPr>
        <w:t>the</w:t>
      </w:r>
      <w:r>
        <w:rPr>
          <w:color w:val="292425"/>
          <w:spacing w:val="-10"/>
          <w:w w:val="110"/>
        </w:rPr>
        <w:t> </w:t>
      </w:r>
      <w:r>
        <w:rPr>
          <w:color w:val="292425"/>
          <w:w w:val="110"/>
        </w:rPr>
        <w:t>November</w:t>
      </w:r>
      <w:r>
        <w:rPr>
          <w:color w:val="292425"/>
          <w:spacing w:val="-10"/>
          <w:w w:val="110"/>
        </w:rPr>
        <w:t> </w:t>
      </w:r>
      <w:r>
        <w:rPr>
          <w:color w:val="292425"/>
          <w:w w:val="110"/>
        </w:rPr>
        <w:t>central</w:t>
      </w:r>
      <w:r>
        <w:rPr>
          <w:color w:val="292425"/>
          <w:spacing w:val="-10"/>
          <w:w w:val="110"/>
        </w:rPr>
        <w:t> </w:t>
      </w:r>
      <w:r>
        <w:rPr>
          <w:color w:val="292425"/>
          <w:w w:val="110"/>
        </w:rPr>
        <w:t>projection.</w:t>
      </w:r>
    </w:p>
    <w:p>
      <w:pPr>
        <w:pStyle w:val="BodyText"/>
        <w:spacing w:before="1"/>
        <w:rPr>
          <w:sz w:val="22"/>
        </w:rPr>
      </w:pPr>
    </w:p>
    <w:p>
      <w:pPr>
        <w:pStyle w:val="BodyText"/>
        <w:spacing w:line="292" w:lineRule="auto"/>
        <w:ind w:left="5078" w:right="157"/>
      </w:pPr>
      <w:r>
        <w:rPr>
          <w:color w:val="292425"/>
          <w:w w:val="110"/>
        </w:rPr>
        <w:t>Strong consumer spending has provided the mainstay </w:t>
      </w:r>
      <w:r>
        <w:rPr>
          <w:color w:val="292425"/>
          <w:spacing w:val="-4"/>
          <w:w w:val="110"/>
        </w:rPr>
        <w:t>to </w:t>
      </w:r>
      <w:r>
        <w:rPr>
          <w:color w:val="292425"/>
          <w:w w:val="110"/>
        </w:rPr>
        <w:t>aggregate demand growth in the United Kingdom in recent </w:t>
      </w:r>
      <w:r>
        <w:rPr>
          <w:color w:val="292425"/>
          <w:spacing w:val="-3"/>
          <w:w w:val="110"/>
        </w:rPr>
        <w:t>years. </w:t>
      </w:r>
      <w:r>
        <w:rPr>
          <w:color w:val="292425"/>
          <w:w w:val="110"/>
        </w:rPr>
        <w:t>Consumer spending volumes rose 0.8% in </w:t>
      </w:r>
      <w:r>
        <w:rPr>
          <w:color w:val="292425"/>
          <w:spacing w:val="-7"/>
          <w:w w:val="110"/>
        </w:rPr>
        <w:t>2002 </w:t>
      </w:r>
      <w:r>
        <w:rPr>
          <w:color w:val="292425"/>
          <w:w w:val="110"/>
        </w:rPr>
        <w:t>Q3, and </w:t>
      </w:r>
      <w:r>
        <w:rPr>
          <w:color w:val="292425"/>
          <w:spacing w:val="-3"/>
          <w:w w:val="110"/>
        </w:rPr>
        <w:t>were </w:t>
      </w:r>
      <w:r>
        <w:rPr>
          <w:color w:val="292425"/>
          <w:w w:val="110"/>
        </w:rPr>
        <w:t>almost 4% higher than </w:t>
      </w:r>
      <w:r>
        <w:rPr>
          <w:color w:val="292425"/>
          <w:spacing w:val="-4"/>
          <w:w w:val="110"/>
        </w:rPr>
        <w:t>twelve </w:t>
      </w:r>
      <w:r>
        <w:rPr>
          <w:color w:val="292425"/>
          <w:w w:val="110"/>
        </w:rPr>
        <w:t>months previously: notwithstanding </w:t>
      </w:r>
      <w:r>
        <w:rPr>
          <w:color w:val="292425"/>
          <w:spacing w:val="-3"/>
          <w:w w:val="110"/>
        </w:rPr>
        <w:t>downward </w:t>
      </w:r>
      <w:r>
        <w:rPr>
          <w:color w:val="292425"/>
          <w:w w:val="110"/>
        </w:rPr>
        <w:t>revisions </w:t>
      </w:r>
      <w:r>
        <w:rPr>
          <w:color w:val="292425"/>
          <w:spacing w:val="-4"/>
          <w:w w:val="110"/>
        </w:rPr>
        <w:t>to </w:t>
      </w:r>
      <w:r>
        <w:rPr>
          <w:color w:val="292425"/>
          <w:w w:val="110"/>
        </w:rPr>
        <w:t>earlier data, the </w:t>
      </w:r>
      <w:r>
        <w:rPr>
          <w:color w:val="292425"/>
          <w:spacing w:val="-3"/>
          <w:w w:val="110"/>
        </w:rPr>
        <w:t>level </w:t>
      </w:r>
      <w:r>
        <w:rPr>
          <w:color w:val="292425"/>
          <w:w w:val="110"/>
        </w:rPr>
        <w:t>of</w:t>
      </w:r>
      <w:r>
        <w:rPr>
          <w:color w:val="292425"/>
          <w:spacing w:val="-14"/>
          <w:w w:val="110"/>
        </w:rPr>
        <w:t> </w:t>
      </w:r>
      <w:r>
        <w:rPr>
          <w:color w:val="292425"/>
          <w:w w:val="110"/>
        </w:rPr>
        <w:t>expenditure</w:t>
      </w:r>
      <w:r>
        <w:rPr>
          <w:color w:val="292425"/>
          <w:spacing w:val="-14"/>
          <w:w w:val="110"/>
        </w:rPr>
        <w:t> </w:t>
      </w:r>
      <w:r>
        <w:rPr>
          <w:color w:val="292425"/>
          <w:spacing w:val="-3"/>
          <w:w w:val="110"/>
        </w:rPr>
        <w:t>was</w:t>
      </w:r>
      <w:r>
        <w:rPr>
          <w:color w:val="292425"/>
          <w:spacing w:val="-14"/>
          <w:w w:val="110"/>
        </w:rPr>
        <w:t> </w:t>
      </w:r>
      <w:r>
        <w:rPr>
          <w:color w:val="292425"/>
          <w:w w:val="110"/>
        </w:rPr>
        <w:t>a</w:t>
      </w:r>
      <w:r>
        <w:rPr>
          <w:color w:val="292425"/>
          <w:spacing w:val="-13"/>
          <w:w w:val="110"/>
        </w:rPr>
        <w:t> </w:t>
      </w:r>
      <w:r>
        <w:rPr>
          <w:color w:val="292425"/>
          <w:w w:val="110"/>
        </w:rPr>
        <w:t>little</w:t>
      </w:r>
      <w:r>
        <w:rPr>
          <w:color w:val="292425"/>
          <w:spacing w:val="-14"/>
          <w:w w:val="110"/>
        </w:rPr>
        <w:t> </w:t>
      </w:r>
      <w:r>
        <w:rPr>
          <w:color w:val="292425"/>
          <w:w w:val="110"/>
        </w:rPr>
        <w:t>higher</w:t>
      </w:r>
      <w:r>
        <w:rPr>
          <w:color w:val="292425"/>
          <w:spacing w:val="-14"/>
          <w:w w:val="110"/>
        </w:rPr>
        <w:t> </w:t>
      </w:r>
      <w:r>
        <w:rPr>
          <w:color w:val="292425"/>
          <w:w w:val="110"/>
        </w:rPr>
        <w:t>than</w:t>
      </w:r>
      <w:r>
        <w:rPr>
          <w:color w:val="292425"/>
          <w:spacing w:val="-14"/>
          <w:w w:val="110"/>
        </w:rPr>
        <w:t> </w:t>
      </w:r>
      <w:r>
        <w:rPr>
          <w:color w:val="292425"/>
          <w:spacing w:val="-3"/>
          <w:w w:val="110"/>
        </w:rPr>
        <w:t>expected</w:t>
      </w:r>
      <w:r>
        <w:rPr>
          <w:color w:val="292425"/>
          <w:spacing w:val="-13"/>
          <w:w w:val="110"/>
        </w:rPr>
        <w:t> </w:t>
      </w:r>
      <w:r>
        <w:rPr>
          <w:color w:val="292425"/>
          <w:w w:val="110"/>
        </w:rPr>
        <w:t>in</w:t>
      </w:r>
      <w:r>
        <w:rPr>
          <w:color w:val="292425"/>
          <w:spacing w:val="-14"/>
          <w:w w:val="110"/>
        </w:rPr>
        <w:t> </w:t>
      </w:r>
      <w:r>
        <w:rPr>
          <w:color w:val="292425"/>
          <w:spacing w:val="-3"/>
          <w:w w:val="110"/>
        </w:rPr>
        <w:t>November. </w:t>
      </w:r>
      <w:r>
        <w:rPr>
          <w:color w:val="292425"/>
          <w:w w:val="110"/>
        </w:rPr>
        <w:t>A number of indicators point </w:t>
      </w:r>
      <w:r>
        <w:rPr>
          <w:color w:val="292425"/>
          <w:spacing w:val="-4"/>
          <w:w w:val="110"/>
        </w:rPr>
        <w:t>to </w:t>
      </w:r>
      <w:r>
        <w:rPr>
          <w:color w:val="292425"/>
          <w:w w:val="110"/>
        </w:rPr>
        <w:t>continued </w:t>
      </w:r>
      <w:r>
        <w:rPr>
          <w:color w:val="292425"/>
          <w:spacing w:val="-3"/>
          <w:w w:val="110"/>
        </w:rPr>
        <w:t>buoyancy </w:t>
      </w:r>
      <w:r>
        <w:rPr>
          <w:color w:val="292425"/>
          <w:w w:val="110"/>
        </w:rPr>
        <w:t>in Q4. Real </w:t>
      </w:r>
      <w:r>
        <w:rPr>
          <w:color w:val="292425"/>
          <w:spacing w:val="-3"/>
          <w:w w:val="110"/>
        </w:rPr>
        <w:t>interest </w:t>
      </w:r>
      <w:r>
        <w:rPr>
          <w:color w:val="292425"/>
          <w:spacing w:val="-4"/>
          <w:w w:val="110"/>
        </w:rPr>
        <w:t>rates </w:t>
      </w:r>
      <w:r>
        <w:rPr>
          <w:color w:val="292425"/>
          <w:w w:val="110"/>
        </w:rPr>
        <w:t>are low and </w:t>
      </w:r>
      <w:r>
        <w:rPr>
          <w:color w:val="292425"/>
          <w:spacing w:val="-3"/>
          <w:w w:val="110"/>
        </w:rPr>
        <w:t>total </w:t>
      </w:r>
      <w:r>
        <w:rPr>
          <w:color w:val="292425"/>
          <w:w w:val="110"/>
        </w:rPr>
        <w:t>household borrowing growth remained strong. House prices rose </w:t>
      </w:r>
      <w:r>
        <w:rPr>
          <w:color w:val="292425"/>
          <w:spacing w:val="-4"/>
          <w:w w:val="110"/>
        </w:rPr>
        <w:t>rapidly. </w:t>
      </w:r>
      <w:r>
        <w:rPr>
          <w:color w:val="292425"/>
          <w:w w:val="110"/>
        </w:rPr>
        <w:t>And household</w:t>
      </w:r>
      <w:r>
        <w:rPr>
          <w:color w:val="292425"/>
          <w:spacing w:val="-26"/>
          <w:w w:val="110"/>
        </w:rPr>
        <w:t> </w:t>
      </w:r>
      <w:r>
        <w:rPr>
          <w:color w:val="292425"/>
          <w:w w:val="110"/>
        </w:rPr>
        <w:t>deposit</w:t>
      </w:r>
      <w:r>
        <w:rPr>
          <w:color w:val="292425"/>
          <w:spacing w:val="-25"/>
          <w:w w:val="110"/>
        </w:rPr>
        <w:t> </w:t>
      </w:r>
      <w:r>
        <w:rPr>
          <w:color w:val="292425"/>
          <w:w w:val="110"/>
        </w:rPr>
        <w:t>growth</w:t>
      </w:r>
      <w:r>
        <w:rPr>
          <w:color w:val="292425"/>
          <w:spacing w:val="-25"/>
          <w:w w:val="110"/>
        </w:rPr>
        <w:t> </w:t>
      </w:r>
      <w:r>
        <w:rPr>
          <w:color w:val="292425"/>
          <w:w w:val="110"/>
        </w:rPr>
        <w:t>remained</w:t>
      </w:r>
      <w:r>
        <w:rPr>
          <w:color w:val="292425"/>
          <w:spacing w:val="-25"/>
          <w:w w:val="110"/>
        </w:rPr>
        <w:t> </w:t>
      </w:r>
      <w:r>
        <w:rPr>
          <w:color w:val="292425"/>
          <w:w w:val="110"/>
        </w:rPr>
        <w:t>brisk.</w:t>
      </w:r>
      <w:r>
        <w:rPr>
          <w:color w:val="292425"/>
          <w:spacing w:val="5"/>
          <w:w w:val="110"/>
        </w:rPr>
        <w:t> </w:t>
      </w:r>
      <w:r>
        <w:rPr>
          <w:color w:val="292425"/>
          <w:spacing w:val="-4"/>
          <w:w w:val="110"/>
        </w:rPr>
        <w:t>Moreover,</w:t>
      </w:r>
      <w:r>
        <w:rPr>
          <w:color w:val="292425"/>
          <w:spacing w:val="-25"/>
          <w:w w:val="110"/>
        </w:rPr>
        <w:t> </w:t>
      </w:r>
      <w:r>
        <w:rPr>
          <w:color w:val="292425"/>
          <w:w w:val="110"/>
        </w:rPr>
        <w:t>although interpreting spending trends around the end of the year is difficult</w:t>
      </w:r>
      <w:r>
        <w:rPr>
          <w:color w:val="292425"/>
          <w:spacing w:val="-22"/>
          <w:w w:val="110"/>
        </w:rPr>
        <w:t> </w:t>
      </w:r>
      <w:r>
        <w:rPr>
          <w:color w:val="292425"/>
          <w:w w:val="110"/>
        </w:rPr>
        <w:t>given</w:t>
      </w:r>
      <w:r>
        <w:rPr>
          <w:color w:val="292425"/>
          <w:spacing w:val="-22"/>
          <w:w w:val="110"/>
        </w:rPr>
        <w:t> </w:t>
      </w:r>
      <w:r>
        <w:rPr>
          <w:color w:val="292425"/>
          <w:w w:val="110"/>
        </w:rPr>
        <w:t>the</w:t>
      </w:r>
      <w:r>
        <w:rPr>
          <w:color w:val="292425"/>
          <w:spacing w:val="-21"/>
          <w:w w:val="110"/>
        </w:rPr>
        <w:t> </w:t>
      </w:r>
      <w:r>
        <w:rPr>
          <w:color w:val="292425"/>
          <w:w w:val="110"/>
        </w:rPr>
        <w:t>hazards</w:t>
      </w:r>
      <w:r>
        <w:rPr>
          <w:color w:val="292425"/>
          <w:spacing w:val="-22"/>
          <w:w w:val="110"/>
        </w:rPr>
        <w:t> </w:t>
      </w:r>
      <w:r>
        <w:rPr>
          <w:color w:val="292425"/>
          <w:w w:val="110"/>
        </w:rPr>
        <w:t>of</w:t>
      </w:r>
      <w:r>
        <w:rPr>
          <w:color w:val="292425"/>
          <w:spacing w:val="-21"/>
          <w:w w:val="110"/>
        </w:rPr>
        <w:t> </w:t>
      </w:r>
      <w:r>
        <w:rPr>
          <w:color w:val="292425"/>
          <w:w w:val="110"/>
        </w:rPr>
        <w:t>seasonal</w:t>
      </w:r>
      <w:r>
        <w:rPr>
          <w:color w:val="292425"/>
          <w:spacing w:val="-22"/>
          <w:w w:val="110"/>
        </w:rPr>
        <w:t> </w:t>
      </w:r>
      <w:r>
        <w:rPr>
          <w:color w:val="292425"/>
          <w:w w:val="110"/>
        </w:rPr>
        <w:t>adjustment,</w:t>
      </w:r>
      <w:r>
        <w:rPr>
          <w:color w:val="292425"/>
          <w:spacing w:val="-21"/>
          <w:w w:val="110"/>
        </w:rPr>
        <w:t> </w:t>
      </w:r>
      <w:r>
        <w:rPr>
          <w:color w:val="292425"/>
          <w:w w:val="110"/>
        </w:rPr>
        <w:t>retail</w:t>
      </w:r>
      <w:r>
        <w:rPr>
          <w:color w:val="292425"/>
          <w:spacing w:val="-22"/>
          <w:w w:val="110"/>
        </w:rPr>
        <w:t> </w:t>
      </w:r>
      <w:r>
        <w:rPr>
          <w:color w:val="292425"/>
          <w:w w:val="110"/>
        </w:rPr>
        <w:t>sales volumes</w:t>
      </w:r>
      <w:r>
        <w:rPr>
          <w:color w:val="292425"/>
          <w:spacing w:val="-14"/>
          <w:w w:val="110"/>
        </w:rPr>
        <w:t> </w:t>
      </w:r>
      <w:r>
        <w:rPr>
          <w:color w:val="292425"/>
          <w:w w:val="110"/>
        </w:rPr>
        <w:t>rose</w:t>
      </w:r>
      <w:r>
        <w:rPr>
          <w:color w:val="292425"/>
          <w:spacing w:val="-13"/>
          <w:w w:val="110"/>
        </w:rPr>
        <w:t> </w:t>
      </w:r>
      <w:r>
        <w:rPr>
          <w:color w:val="292425"/>
          <w:spacing w:val="-3"/>
          <w:w w:val="110"/>
        </w:rPr>
        <w:t>by</w:t>
      </w:r>
      <w:r>
        <w:rPr>
          <w:color w:val="292425"/>
          <w:spacing w:val="-13"/>
          <w:w w:val="110"/>
        </w:rPr>
        <w:t> </w:t>
      </w:r>
      <w:r>
        <w:rPr>
          <w:color w:val="292425"/>
          <w:w w:val="110"/>
        </w:rPr>
        <w:t>1.8%</w:t>
      </w:r>
      <w:r>
        <w:rPr>
          <w:color w:val="292425"/>
          <w:spacing w:val="-13"/>
          <w:w w:val="110"/>
        </w:rPr>
        <w:t> </w:t>
      </w:r>
      <w:r>
        <w:rPr>
          <w:color w:val="292425"/>
          <w:w w:val="110"/>
        </w:rPr>
        <w:t>in</w:t>
      </w:r>
      <w:r>
        <w:rPr>
          <w:color w:val="292425"/>
          <w:spacing w:val="-13"/>
          <w:w w:val="110"/>
        </w:rPr>
        <w:t> </w:t>
      </w:r>
      <w:r>
        <w:rPr>
          <w:color w:val="292425"/>
          <w:spacing w:val="-7"/>
          <w:w w:val="110"/>
        </w:rPr>
        <w:t>2002</w:t>
      </w:r>
      <w:r>
        <w:rPr>
          <w:color w:val="292425"/>
          <w:spacing w:val="-13"/>
          <w:w w:val="110"/>
        </w:rPr>
        <w:t> </w:t>
      </w:r>
      <w:r>
        <w:rPr>
          <w:color w:val="292425"/>
          <w:w w:val="110"/>
        </w:rPr>
        <w:t>Q4—a</w:t>
      </w:r>
      <w:r>
        <w:rPr>
          <w:color w:val="292425"/>
          <w:spacing w:val="-13"/>
          <w:w w:val="110"/>
        </w:rPr>
        <w:t> </w:t>
      </w:r>
      <w:r>
        <w:rPr>
          <w:color w:val="292425"/>
          <w:w w:val="110"/>
        </w:rPr>
        <w:t>gain</w:t>
      </w:r>
      <w:r>
        <w:rPr>
          <w:color w:val="292425"/>
          <w:spacing w:val="-14"/>
          <w:w w:val="110"/>
        </w:rPr>
        <w:t> </w:t>
      </w:r>
      <w:r>
        <w:rPr>
          <w:color w:val="292425"/>
          <w:w w:val="110"/>
        </w:rPr>
        <w:t>of</w:t>
      </w:r>
      <w:r>
        <w:rPr>
          <w:color w:val="292425"/>
          <w:spacing w:val="-13"/>
          <w:w w:val="110"/>
        </w:rPr>
        <w:t> </w:t>
      </w:r>
      <w:r>
        <w:rPr>
          <w:color w:val="292425"/>
          <w:w w:val="110"/>
        </w:rPr>
        <w:t>some</w:t>
      </w:r>
      <w:r>
        <w:rPr>
          <w:color w:val="292425"/>
          <w:spacing w:val="-13"/>
          <w:w w:val="110"/>
        </w:rPr>
        <w:t> </w:t>
      </w:r>
      <w:r>
        <w:rPr>
          <w:color w:val="292425"/>
          <w:w w:val="110"/>
        </w:rPr>
        <w:t>5</w:t>
      </w:r>
      <w:r>
        <w:rPr>
          <w:color w:val="292425"/>
          <w:w w:val="110"/>
          <w:position w:val="7"/>
          <w:sz w:val="10"/>
        </w:rPr>
        <w:t>1</w:t>
      </w:r>
      <w:r>
        <w:rPr>
          <w:color w:val="292425"/>
          <w:w w:val="110"/>
        </w:rPr>
        <w:t>/</w:t>
      </w:r>
      <w:r>
        <w:rPr>
          <w:color w:val="292425"/>
          <w:w w:val="110"/>
          <w:position w:val="1"/>
          <w:sz w:val="10"/>
        </w:rPr>
        <w:t>2</w:t>
      </w:r>
      <w:r>
        <w:rPr>
          <w:color w:val="292425"/>
          <w:w w:val="110"/>
        </w:rPr>
        <w:t>%</w:t>
      </w:r>
      <w:r>
        <w:rPr>
          <w:color w:val="292425"/>
          <w:spacing w:val="-13"/>
          <w:w w:val="110"/>
        </w:rPr>
        <w:t> </w:t>
      </w:r>
      <w:r>
        <w:rPr>
          <w:color w:val="292425"/>
          <w:spacing w:val="-3"/>
          <w:w w:val="110"/>
        </w:rPr>
        <w:t>over </w:t>
      </w:r>
      <w:r>
        <w:rPr>
          <w:color w:val="292425"/>
          <w:w w:val="110"/>
        </w:rPr>
        <w:t>the</w:t>
      </w:r>
      <w:r>
        <w:rPr>
          <w:color w:val="292425"/>
          <w:spacing w:val="-13"/>
          <w:w w:val="110"/>
        </w:rPr>
        <w:t> </w:t>
      </w:r>
      <w:r>
        <w:rPr>
          <w:color w:val="292425"/>
          <w:spacing w:val="-4"/>
          <w:w w:val="110"/>
        </w:rPr>
        <w:t>year.</w:t>
      </w:r>
      <w:r>
        <w:rPr>
          <w:color w:val="292425"/>
          <w:spacing w:val="31"/>
          <w:w w:val="110"/>
        </w:rPr>
        <w:t> </w:t>
      </w:r>
      <w:r>
        <w:rPr>
          <w:color w:val="292425"/>
          <w:w w:val="110"/>
        </w:rPr>
        <w:t>Other</w:t>
      </w:r>
      <w:r>
        <w:rPr>
          <w:color w:val="292425"/>
          <w:spacing w:val="-13"/>
          <w:w w:val="110"/>
        </w:rPr>
        <w:t> </w:t>
      </w:r>
      <w:r>
        <w:rPr>
          <w:color w:val="292425"/>
          <w:w w:val="110"/>
        </w:rPr>
        <w:t>indicators</w:t>
      </w:r>
      <w:r>
        <w:rPr>
          <w:color w:val="292425"/>
          <w:spacing w:val="-12"/>
          <w:w w:val="110"/>
        </w:rPr>
        <w:t> </w:t>
      </w:r>
      <w:r>
        <w:rPr>
          <w:color w:val="292425"/>
          <w:w w:val="110"/>
        </w:rPr>
        <w:t>point</w:t>
      </w:r>
      <w:r>
        <w:rPr>
          <w:color w:val="292425"/>
          <w:spacing w:val="-13"/>
          <w:w w:val="110"/>
        </w:rPr>
        <w:t> </w:t>
      </w:r>
      <w:r>
        <w:rPr>
          <w:color w:val="292425"/>
          <w:spacing w:val="-4"/>
          <w:w w:val="110"/>
        </w:rPr>
        <w:t>to</w:t>
      </w:r>
      <w:r>
        <w:rPr>
          <w:color w:val="292425"/>
          <w:spacing w:val="-12"/>
          <w:w w:val="110"/>
        </w:rPr>
        <w:t> </w:t>
      </w:r>
      <w:r>
        <w:rPr>
          <w:color w:val="292425"/>
          <w:w w:val="110"/>
        </w:rPr>
        <w:t>some</w:t>
      </w:r>
      <w:r>
        <w:rPr>
          <w:color w:val="292425"/>
          <w:spacing w:val="-13"/>
          <w:w w:val="110"/>
        </w:rPr>
        <w:t> </w:t>
      </w:r>
      <w:r>
        <w:rPr>
          <w:color w:val="292425"/>
          <w:w w:val="110"/>
        </w:rPr>
        <w:t>easing</w:t>
      </w:r>
      <w:r>
        <w:rPr>
          <w:color w:val="292425"/>
          <w:spacing w:val="-12"/>
          <w:w w:val="110"/>
        </w:rPr>
        <w:t> </w:t>
      </w:r>
      <w:r>
        <w:rPr>
          <w:color w:val="292425"/>
          <w:w w:val="110"/>
        </w:rPr>
        <w:t>in</w:t>
      </w:r>
      <w:r>
        <w:rPr>
          <w:color w:val="292425"/>
          <w:spacing w:val="-13"/>
          <w:w w:val="110"/>
        </w:rPr>
        <w:t> </w:t>
      </w:r>
      <w:r>
        <w:rPr>
          <w:color w:val="292425"/>
          <w:w w:val="110"/>
        </w:rPr>
        <w:t>expenditure growth.</w:t>
      </w:r>
      <w:r>
        <w:rPr>
          <w:color w:val="292425"/>
          <w:spacing w:val="11"/>
          <w:w w:val="110"/>
        </w:rPr>
        <w:t> </w:t>
      </w:r>
      <w:r>
        <w:rPr>
          <w:color w:val="292425"/>
          <w:spacing w:val="-2"/>
          <w:w w:val="110"/>
        </w:rPr>
        <w:t>Narrow</w:t>
      </w:r>
      <w:r>
        <w:rPr>
          <w:color w:val="292425"/>
          <w:spacing w:val="-22"/>
          <w:w w:val="110"/>
        </w:rPr>
        <w:t> </w:t>
      </w:r>
      <w:r>
        <w:rPr>
          <w:color w:val="292425"/>
          <w:w w:val="110"/>
        </w:rPr>
        <w:t>money</w:t>
      </w:r>
      <w:r>
        <w:rPr>
          <w:color w:val="292425"/>
          <w:spacing w:val="-22"/>
          <w:w w:val="110"/>
        </w:rPr>
        <w:t> </w:t>
      </w:r>
      <w:r>
        <w:rPr>
          <w:color w:val="292425"/>
          <w:w w:val="110"/>
        </w:rPr>
        <w:t>(M0)</w:t>
      </w:r>
      <w:r>
        <w:rPr>
          <w:color w:val="292425"/>
          <w:spacing w:val="-22"/>
          <w:w w:val="110"/>
        </w:rPr>
        <w:t> </w:t>
      </w:r>
      <w:r>
        <w:rPr>
          <w:color w:val="292425"/>
          <w:w w:val="110"/>
        </w:rPr>
        <w:t>growth</w:t>
      </w:r>
      <w:r>
        <w:rPr>
          <w:color w:val="292425"/>
          <w:spacing w:val="-22"/>
          <w:w w:val="110"/>
        </w:rPr>
        <w:t> </w:t>
      </w:r>
      <w:r>
        <w:rPr>
          <w:color w:val="292425"/>
          <w:w w:val="110"/>
        </w:rPr>
        <w:t>has</w:t>
      </w:r>
      <w:r>
        <w:rPr>
          <w:color w:val="292425"/>
          <w:spacing w:val="-22"/>
          <w:w w:val="110"/>
        </w:rPr>
        <w:t> </w:t>
      </w:r>
      <w:r>
        <w:rPr>
          <w:color w:val="292425"/>
          <w:spacing w:val="-3"/>
          <w:w w:val="110"/>
        </w:rPr>
        <w:t>slowed</w:t>
      </w:r>
      <w:r>
        <w:rPr>
          <w:color w:val="292425"/>
          <w:spacing w:val="-22"/>
          <w:w w:val="110"/>
        </w:rPr>
        <w:t> </w:t>
      </w:r>
      <w:r>
        <w:rPr>
          <w:color w:val="292425"/>
          <w:w w:val="110"/>
        </w:rPr>
        <w:t>and</w:t>
      </w:r>
      <w:r>
        <w:rPr>
          <w:color w:val="292425"/>
          <w:spacing w:val="-22"/>
          <w:w w:val="110"/>
        </w:rPr>
        <w:t> </w:t>
      </w:r>
      <w:r>
        <w:rPr>
          <w:color w:val="292425"/>
          <w:w w:val="110"/>
        </w:rPr>
        <w:t>the</w:t>
      </w:r>
      <w:r>
        <w:rPr>
          <w:color w:val="292425"/>
          <w:spacing w:val="-22"/>
          <w:w w:val="110"/>
        </w:rPr>
        <w:t> </w:t>
      </w:r>
      <w:r>
        <w:rPr>
          <w:color w:val="292425"/>
          <w:spacing w:val="-3"/>
          <w:w w:val="110"/>
        </w:rPr>
        <w:t>stock </w:t>
      </w:r>
      <w:r>
        <w:rPr>
          <w:color w:val="292425"/>
          <w:w w:val="110"/>
        </w:rPr>
        <w:t>of unsecured household borrowing is rising less </w:t>
      </w:r>
      <w:r>
        <w:rPr>
          <w:color w:val="292425"/>
          <w:spacing w:val="-3"/>
          <w:w w:val="110"/>
        </w:rPr>
        <w:t>quickly. </w:t>
      </w:r>
      <w:r>
        <w:rPr>
          <w:color w:val="292425"/>
          <w:w w:val="110"/>
        </w:rPr>
        <w:t>The CBI</w:t>
      </w:r>
      <w:r>
        <w:rPr>
          <w:color w:val="292425"/>
          <w:spacing w:val="-25"/>
          <w:w w:val="110"/>
        </w:rPr>
        <w:t> </w:t>
      </w:r>
      <w:r>
        <w:rPr>
          <w:i/>
          <w:color w:val="292425"/>
          <w:w w:val="110"/>
        </w:rPr>
        <w:t>Distributive</w:t>
      </w:r>
      <w:r>
        <w:rPr>
          <w:i/>
          <w:color w:val="292425"/>
          <w:spacing w:val="-24"/>
          <w:w w:val="110"/>
        </w:rPr>
        <w:t> </w:t>
      </w:r>
      <w:r>
        <w:rPr>
          <w:i/>
          <w:color w:val="292425"/>
          <w:w w:val="110"/>
        </w:rPr>
        <w:t>Trades</w:t>
      </w:r>
      <w:r>
        <w:rPr>
          <w:i/>
          <w:color w:val="292425"/>
          <w:spacing w:val="-24"/>
          <w:w w:val="110"/>
        </w:rPr>
        <w:t> </w:t>
      </w:r>
      <w:r>
        <w:rPr>
          <w:i/>
          <w:color w:val="292425"/>
          <w:w w:val="110"/>
        </w:rPr>
        <w:t>Survey</w:t>
      </w:r>
      <w:r>
        <w:rPr>
          <w:i/>
          <w:color w:val="292425"/>
          <w:spacing w:val="-24"/>
          <w:w w:val="110"/>
        </w:rPr>
        <w:t> </w:t>
      </w:r>
      <w:r>
        <w:rPr>
          <w:color w:val="292425"/>
          <w:w w:val="110"/>
        </w:rPr>
        <w:t>points</w:t>
      </w:r>
      <w:r>
        <w:rPr>
          <w:color w:val="292425"/>
          <w:spacing w:val="-25"/>
          <w:w w:val="110"/>
        </w:rPr>
        <w:t> </w:t>
      </w:r>
      <w:r>
        <w:rPr>
          <w:color w:val="292425"/>
          <w:spacing w:val="-4"/>
          <w:w w:val="110"/>
        </w:rPr>
        <w:t>to</w:t>
      </w:r>
      <w:r>
        <w:rPr>
          <w:color w:val="292425"/>
          <w:spacing w:val="-24"/>
          <w:w w:val="110"/>
        </w:rPr>
        <w:t> </w:t>
      </w:r>
      <w:r>
        <w:rPr>
          <w:color w:val="292425"/>
          <w:w w:val="110"/>
        </w:rPr>
        <w:t>a</w:t>
      </w:r>
      <w:r>
        <w:rPr>
          <w:color w:val="292425"/>
          <w:spacing w:val="-24"/>
          <w:w w:val="110"/>
        </w:rPr>
        <w:t> </w:t>
      </w:r>
      <w:r>
        <w:rPr>
          <w:color w:val="292425"/>
          <w:w w:val="110"/>
        </w:rPr>
        <w:t>weakening</w:t>
      </w:r>
      <w:r>
        <w:rPr>
          <w:color w:val="292425"/>
          <w:spacing w:val="-24"/>
          <w:w w:val="110"/>
        </w:rPr>
        <w:t> </w:t>
      </w:r>
      <w:r>
        <w:rPr>
          <w:color w:val="292425"/>
          <w:w w:val="110"/>
        </w:rPr>
        <w:t>in</w:t>
      </w:r>
      <w:r>
        <w:rPr>
          <w:color w:val="292425"/>
          <w:spacing w:val="-25"/>
          <w:w w:val="110"/>
        </w:rPr>
        <w:t> </w:t>
      </w:r>
      <w:r>
        <w:rPr>
          <w:color w:val="292425"/>
          <w:w w:val="110"/>
        </w:rPr>
        <w:t>sales growth. Furthermore, consumer confidence, which held up well during the autumn according </w:t>
      </w:r>
      <w:r>
        <w:rPr>
          <w:color w:val="292425"/>
          <w:spacing w:val="-4"/>
          <w:w w:val="110"/>
        </w:rPr>
        <w:t>to </w:t>
      </w:r>
      <w:r>
        <w:rPr>
          <w:color w:val="292425"/>
          <w:w w:val="110"/>
        </w:rPr>
        <w:t>the GfK </w:t>
      </w:r>
      <w:r>
        <w:rPr>
          <w:color w:val="292425"/>
          <w:spacing w:val="-4"/>
          <w:w w:val="110"/>
        </w:rPr>
        <w:t>survey, </w:t>
      </w:r>
      <w:r>
        <w:rPr>
          <w:color w:val="292425"/>
          <w:w w:val="110"/>
        </w:rPr>
        <w:t>fell sharply around the turn of the</w:t>
      </w:r>
      <w:r>
        <w:rPr>
          <w:color w:val="292425"/>
          <w:spacing w:val="-34"/>
          <w:w w:val="110"/>
        </w:rPr>
        <w:t> </w:t>
      </w:r>
      <w:r>
        <w:rPr>
          <w:color w:val="292425"/>
          <w:spacing w:val="-4"/>
          <w:w w:val="110"/>
        </w:rPr>
        <w:t>year.</w:t>
      </w:r>
    </w:p>
    <w:p>
      <w:pPr>
        <w:pStyle w:val="BodyText"/>
        <w:spacing w:before="10"/>
        <w:rPr>
          <w:sz w:val="19"/>
        </w:rPr>
      </w:pPr>
    </w:p>
    <w:p>
      <w:pPr>
        <w:pStyle w:val="BodyText"/>
        <w:spacing w:line="292" w:lineRule="auto"/>
        <w:ind w:left="5079" w:right="313"/>
      </w:pPr>
      <w:r>
        <w:rPr>
          <w:color w:val="292425"/>
          <w:w w:val="105"/>
        </w:rPr>
        <w:t>The Committee continues to project a slowdown in consumer spending growth over the forecast period. Growth in real post-tax labour income has moderated from the peak rates in 2001, as employment growth has slackened, and as tax and price inflation has risen. Moreover, the increase in National</w:t>
      </w:r>
    </w:p>
    <w:p>
      <w:pPr>
        <w:spacing w:after="0" w:line="292" w:lineRule="auto"/>
        <w:sectPr>
          <w:pgSz w:w="11900" w:h="16840"/>
          <w:pgMar w:header="601" w:footer="575" w:top="800" w:bottom="760" w:left="660" w:right="620"/>
        </w:sectPr>
      </w:pPr>
    </w:p>
    <w:p>
      <w:pPr>
        <w:pStyle w:val="BodyText"/>
      </w:pPr>
    </w:p>
    <w:p>
      <w:pPr>
        <w:pStyle w:val="BodyText"/>
        <w:spacing w:before="5"/>
      </w:pPr>
    </w:p>
    <w:p>
      <w:pPr>
        <w:pStyle w:val="BodyText"/>
        <w:spacing w:line="292" w:lineRule="auto"/>
        <w:ind w:left="5088" w:right="188"/>
      </w:pPr>
      <w:r>
        <w:rPr>
          <w:color w:val="292425"/>
          <w:w w:val="110"/>
        </w:rPr>
        <w:t>Insurance contributions in April will also </w:t>
      </w:r>
      <w:r>
        <w:rPr>
          <w:color w:val="292425"/>
          <w:spacing w:val="-3"/>
          <w:w w:val="110"/>
        </w:rPr>
        <w:t>have </w:t>
      </w:r>
      <w:r>
        <w:rPr>
          <w:color w:val="292425"/>
          <w:w w:val="110"/>
        </w:rPr>
        <w:t>some moderating effect on disposable income growth. Financial wealth has fallen markedly during the past year given the sharp decline in </w:t>
      </w:r>
      <w:r>
        <w:rPr>
          <w:color w:val="292425"/>
          <w:spacing w:val="-3"/>
          <w:w w:val="110"/>
        </w:rPr>
        <w:t>equity </w:t>
      </w:r>
      <w:r>
        <w:rPr>
          <w:color w:val="292425"/>
          <w:w w:val="110"/>
        </w:rPr>
        <w:t>prices. And, although the </w:t>
      </w:r>
      <w:r>
        <w:rPr>
          <w:color w:val="292425"/>
          <w:spacing w:val="-3"/>
          <w:w w:val="110"/>
        </w:rPr>
        <w:t>rapid </w:t>
      </w:r>
      <w:r>
        <w:rPr>
          <w:color w:val="292425"/>
          <w:w w:val="110"/>
        </w:rPr>
        <w:t>increase</w:t>
      </w:r>
      <w:r>
        <w:rPr>
          <w:color w:val="292425"/>
          <w:spacing w:val="-23"/>
          <w:w w:val="110"/>
        </w:rPr>
        <w:t> </w:t>
      </w:r>
      <w:r>
        <w:rPr>
          <w:color w:val="292425"/>
          <w:w w:val="110"/>
        </w:rPr>
        <w:t>in</w:t>
      </w:r>
      <w:r>
        <w:rPr>
          <w:color w:val="292425"/>
          <w:spacing w:val="-22"/>
          <w:w w:val="110"/>
        </w:rPr>
        <w:t> </w:t>
      </w:r>
      <w:r>
        <w:rPr>
          <w:color w:val="292425"/>
          <w:w w:val="110"/>
        </w:rPr>
        <w:t>credit—associated</w:t>
      </w:r>
      <w:r>
        <w:rPr>
          <w:color w:val="292425"/>
          <w:spacing w:val="-22"/>
          <w:w w:val="110"/>
        </w:rPr>
        <w:t> </w:t>
      </w:r>
      <w:r>
        <w:rPr>
          <w:color w:val="292425"/>
          <w:w w:val="110"/>
        </w:rPr>
        <w:t>with</w:t>
      </w:r>
      <w:r>
        <w:rPr>
          <w:color w:val="292425"/>
          <w:spacing w:val="-22"/>
          <w:w w:val="110"/>
        </w:rPr>
        <w:t> </w:t>
      </w:r>
      <w:r>
        <w:rPr>
          <w:color w:val="292425"/>
          <w:w w:val="110"/>
        </w:rPr>
        <w:t>a</w:t>
      </w:r>
      <w:r>
        <w:rPr>
          <w:color w:val="292425"/>
          <w:spacing w:val="-23"/>
          <w:w w:val="110"/>
        </w:rPr>
        <w:t> </w:t>
      </w:r>
      <w:r>
        <w:rPr>
          <w:color w:val="292425"/>
          <w:w w:val="110"/>
        </w:rPr>
        <w:t>buoyant</w:t>
      </w:r>
      <w:r>
        <w:rPr>
          <w:color w:val="292425"/>
          <w:spacing w:val="-22"/>
          <w:w w:val="110"/>
        </w:rPr>
        <w:t> </w:t>
      </w:r>
      <w:r>
        <w:rPr>
          <w:color w:val="292425"/>
          <w:w w:val="110"/>
        </w:rPr>
        <w:t>housing</w:t>
      </w:r>
      <w:r>
        <w:rPr>
          <w:color w:val="292425"/>
          <w:spacing w:val="-22"/>
          <w:w w:val="110"/>
        </w:rPr>
        <w:t> </w:t>
      </w:r>
      <w:r>
        <w:rPr>
          <w:color w:val="292425"/>
          <w:w w:val="110"/>
        </w:rPr>
        <w:t>market, and the </w:t>
      </w:r>
      <w:r>
        <w:rPr>
          <w:color w:val="292425"/>
          <w:spacing w:val="-3"/>
          <w:w w:val="110"/>
        </w:rPr>
        <w:t>greater </w:t>
      </w:r>
      <w:r>
        <w:rPr>
          <w:color w:val="292425"/>
          <w:w w:val="110"/>
        </w:rPr>
        <w:t>access </w:t>
      </w:r>
      <w:r>
        <w:rPr>
          <w:color w:val="292425"/>
          <w:spacing w:val="-4"/>
          <w:w w:val="110"/>
        </w:rPr>
        <w:t>to </w:t>
      </w:r>
      <w:r>
        <w:rPr>
          <w:color w:val="292425"/>
          <w:spacing w:val="-3"/>
          <w:w w:val="110"/>
        </w:rPr>
        <w:t>collateral </w:t>
      </w:r>
      <w:r>
        <w:rPr>
          <w:color w:val="292425"/>
          <w:w w:val="110"/>
        </w:rPr>
        <w:t>and low borrowing costs this</w:t>
      </w:r>
      <w:r>
        <w:rPr>
          <w:color w:val="292425"/>
          <w:spacing w:val="-19"/>
          <w:w w:val="110"/>
        </w:rPr>
        <w:t> </w:t>
      </w:r>
      <w:r>
        <w:rPr>
          <w:color w:val="292425"/>
          <w:w w:val="110"/>
        </w:rPr>
        <w:t>facilitates—has</w:t>
      </w:r>
      <w:r>
        <w:rPr>
          <w:color w:val="292425"/>
          <w:spacing w:val="-19"/>
          <w:w w:val="110"/>
        </w:rPr>
        <w:t> </w:t>
      </w:r>
      <w:r>
        <w:rPr>
          <w:color w:val="292425"/>
          <w:w w:val="110"/>
        </w:rPr>
        <w:t>helped</w:t>
      </w:r>
      <w:r>
        <w:rPr>
          <w:color w:val="292425"/>
          <w:spacing w:val="-19"/>
          <w:w w:val="110"/>
        </w:rPr>
        <w:t> </w:t>
      </w:r>
      <w:r>
        <w:rPr>
          <w:color w:val="292425"/>
          <w:spacing w:val="-4"/>
          <w:w w:val="110"/>
        </w:rPr>
        <w:t>to</w:t>
      </w:r>
      <w:r>
        <w:rPr>
          <w:color w:val="292425"/>
          <w:spacing w:val="-19"/>
          <w:w w:val="110"/>
        </w:rPr>
        <w:t> </w:t>
      </w:r>
      <w:r>
        <w:rPr>
          <w:color w:val="292425"/>
          <w:w w:val="110"/>
        </w:rPr>
        <w:t>sustain</w:t>
      </w:r>
      <w:r>
        <w:rPr>
          <w:color w:val="292425"/>
          <w:spacing w:val="-19"/>
          <w:w w:val="110"/>
        </w:rPr>
        <w:t> </w:t>
      </w:r>
      <w:r>
        <w:rPr>
          <w:color w:val="292425"/>
          <w:w w:val="110"/>
        </w:rPr>
        <w:t>expenditure</w:t>
      </w:r>
      <w:r>
        <w:rPr>
          <w:color w:val="292425"/>
          <w:spacing w:val="-19"/>
          <w:w w:val="110"/>
        </w:rPr>
        <w:t> </w:t>
      </w:r>
      <w:r>
        <w:rPr>
          <w:color w:val="292425"/>
          <w:w w:val="110"/>
        </w:rPr>
        <w:t>growth,</w:t>
      </w:r>
      <w:r>
        <w:rPr>
          <w:color w:val="292425"/>
          <w:spacing w:val="-19"/>
          <w:w w:val="110"/>
        </w:rPr>
        <w:t> </w:t>
      </w:r>
      <w:r>
        <w:rPr>
          <w:color w:val="292425"/>
          <w:w w:val="110"/>
        </w:rPr>
        <w:t>the recent</w:t>
      </w:r>
      <w:r>
        <w:rPr>
          <w:color w:val="292425"/>
          <w:spacing w:val="-15"/>
          <w:w w:val="110"/>
        </w:rPr>
        <w:t> </w:t>
      </w:r>
      <w:r>
        <w:rPr>
          <w:color w:val="292425"/>
          <w:spacing w:val="-4"/>
          <w:w w:val="110"/>
        </w:rPr>
        <w:t>rate</w:t>
      </w:r>
      <w:r>
        <w:rPr>
          <w:color w:val="292425"/>
          <w:spacing w:val="-14"/>
          <w:w w:val="110"/>
        </w:rPr>
        <w:t> </w:t>
      </w:r>
      <w:r>
        <w:rPr>
          <w:color w:val="292425"/>
          <w:w w:val="110"/>
        </w:rPr>
        <w:t>of</w:t>
      </w:r>
      <w:r>
        <w:rPr>
          <w:color w:val="292425"/>
          <w:spacing w:val="-15"/>
          <w:w w:val="110"/>
        </w:rPr>
        <w:t> </w:t>
      </w:r>
      <w:r>
        <w:rPr>
          <w:color w:val="292425"/>
          <w:w w:val="110"/>
        </w:rPr>
        <w:t>house</w:t>
      </w:r>
      <w:r>
        <w:rPr>
          <w:color w:val="292425"/>
          <w:spacing w:val="-14"/>
          <w:w w:val="110"/>
        </w:rPr>
        <w:t> </w:t>
      </w:r>
      <w:r>
        <w:rPr>
          <w:color w:val="292425"/>
          <w:w w:val="110"/>
        </w:rPr>
        <w:t>price</w:t>
      </w:r>
      <w:r>
        <w:rPr>
          <w:color w:val="292425"/>
          <w:spacing w:val="-14"/>
          <w:w w:val="110"/>
        </w:rPr>
        <w:t> </w:t>
      </w:r>
      <w:r>
        <w:rPr>
          <w:color w:val="292425"/>
          <w:w w:val="110"/>
        </w:rPr>
        <w:t>inflation</w:t>
      </w:r>
      <w:r>
        <w:rPr>
          <w:color w:val="292425"/>
          <w:spacing w:val="-15"/>
          <w:w w:val="110"/>
        </w:rPr>
        <w:t> </w:t>
      </w:r>
      <w:r>
        <w:rPr>
          <w:color w:val="292425"/>
          <w:w w:val="110"/>
        </w:rPr>
        <w:t>is</w:t>
      </w:r>
      <w:r>
        <w:rPr>
          <w:color w:val="292425"/>
          <w:spacing w:val="-14"/>
          <w:w w:val="110"/>
        </w:rPr>
        <w:t> </w:t>
      </w:r>
      <w:r>
        <w:rPr>
          <w:color w:val="292425"/>
          <w:w w:val="110"/>
        </w:rPr>
        <w:t>clearly</w:t>
      </w:r>
      <w:r>
        <w:rPr>
          <w:color w:val="292425"/>
          <w:spacing w:val="-15"/>
          <w:w w:val="110"/>
        </w:rPr>
        <w:t> </w:t>
      </w:r>
      <w:r>
        <w:rPr>
          <w:color w:val="292425"/>
          <w:w w:val="110"/>
        </w:rPr>
        <w:t>unsustainable.</w:t>
      </w:r>
      <w:r>
        <w:rPr>
          <w:color w:val="292425"/>
          <w:spacing w:val="27"/>
          <w:w w:val="110"/>
        </w:rPr>
        <w:t> </w:t>
      </w:r>
      <w:r>
        <w:rPr>
          <w:color w:val="292425"/>
          <w:w w:val="110"/>
        </w:rPr>
        <w:t>It is</w:t>
      </w:r>
      <w:r>
        <w:rPr>
          <w:color w:val="292425"/>
          <w:spacing w:val="-27"/>
          <w:w w:val="110"/>
        </w:rPr>
        <w:t> </w:t>
      </w:r>
      <w:r>
        <w:rPr>
          <w:color w:val="292425"/>
          <w:w w:val="110"/>
        </w:rPr>
        <w:t>likely</w:t>
      </w:r>
      <w:r>
        <w:rPr>
          <w:color w:val="292425"/>
          <w:spacing w:val="-26"/>
          <w:w w:val="110"/>
        </w:rPr>
        <w:t> </w:t>
      </w:r>
      <w:r>
        <w:rPr>
          <w:color w:val="292425"/>
          <w:w w:val="110"/>
        </w:rPr>
        <w:t>that</w:t>
      </w:r>
      <w:r>
        <w:rPr>
          <w:color w:val="292425"/>
          <w:spacing w:val="-26"/>
          <w:w w:val="110"/>
        </w:rPr>
        <w:t> </w:t>
      </w:r>
      <w:r>
        <w:rPr>
          <w:color w:val="292425"/>
          <w:w w:val="110"/>
        </w:rPr>
        <w:t>mortgage</w:t>
      </w:r>
      <w:r>
        <w:rPr>
          <w:color w:val="292425"/>
          <w:spacing w:val="-26"/>
          <w:w w:val="110"/>
        </w:rPr>
        <w:t> </w:t>
      </w:r>
      <w:r>
        <w:rPr>
          <w:color w:val="292425"/>
          <w:spacing w:val="-3"/>
          <w:w w:val="110"/>
        </w:rPr>
        <w:t>equity</w:t>
      </w:r>
      <w:r>
        <w:rPr>
          <w:color w:val="292425"/>
          <w:spacing w:val="-27"/>
          <w:w w:val="110"/>
        </w:rPr>
        <w:t> </w:t>
      </w:r>
      <w:r>
        <w:rPr>
          <w:color w:val="292425"/>
          <w:w w:val="110"/>
        </w:rPr>
        <w:t>withdrawal</w:t>
      </w:r>
      <w:r>
        <w:rPr>
          <w:color w:val="292425"/>
          <w:spacing w:val="-26"/>
          <w:w w:val="110"/>
        </w:rPr>
        <w:t> </w:t>
      </w:r>
      <w:r>
        <w:rPr>
          <w:color w:val="292425"/>
          <w:w w:val="110"/>
        </w:rPr>
        <w:t>will</w:t>
      </w:r>
      <w:r>
        <w:rPr>
          <w:color w:val="292425"/>
          <w:spacing w:val="-26"/>
          <w:w w:val="110"/>
        </w:rPr>
        <w:t> </w:t>
      </w:r>
      <w:r>
        <w:rPr>
          <w:color w:val="292425"/>
          <w:w w:val="110"/>
        </w:rPr>
        <w:t>fall</w:t>
      </w:r>
      <w:r>
        <w:rPr>
          <w:color w:val="292425"/>
          <w:spacing w:val="-26"/>
          <w:w w:val="110"/>
        </w:rPr>
        <w:t> </w:t>
      </w:r>
      <w:r>
        <w:rPr>
          <w:color w:val="292425"/>
          <w:w w:val="110"/>
        </w:rPr>
        <w:t>back</w:t>
      </w:r>
      <w:r>
        <w:rPr>
          <w:color w:val="292425"/>
          <w:spacing w:val="-26"/>
          <w:w w:val="110"/>
        </w:rPr>
        <w:t> </w:t>
      </w:r>
      <w:r>
        <w:rPr>
          <w:color w:val="292425"/>
          <w:w w:val="110"/>
        </w:rPr>
        <w:t>and</w:t>
      </w:r>
      <w:r>
        <w:rPr>
          <w:color w:val="292425"/>
          <w:spacing w:val="-27"/>
          <w:w w:val="110"/>
        </w:rPr>
        <w:t> </w:t>
      </w:r>
      <w:r>
        <w:rPr>
          <w:color w:val="292425"/>
          <w:w w:val="110"/>
        </w:rPr>
        <w:t>that support</w:t>
      </w:r>
      <w:r>
        <w:rPr>
          <w:color w:val="292425"/>
          <w:spacing w:val="-15"/>
          <w:w w:val="110"/>
        </w:rPr>
        <w:t> </w:t>
      </w:r>
      <w:r>
        <w:rPr>
          <w:color w:val="292425"/>
          <w:spacing w:val="-4"/>
          <w:w w:val="110"/>
        </w:rPr>
        <w:t>to</w:t>
      </w:r>
      <w:r>
        <w:rPr>
          <w:color w:val="292425"/>
          <w:spacing w:val="-15"/>
          <w:w w:val="110"/>
        </w:rPr>
        <w:t> </w:t>
      </w:r>
      <w:r>
        <w:rPr>
          <w:color w:val="292425"/>
          <w:w w:val="110"/>
        </w:rPr>
        <w:t>consumer</w:t>
      </w:r>
      <w:r>
        <w:rPr>
          <w:color w:val="292425"/>
          <w:spacing w:val="-15"/>
          <w:w w:val="110"/>
        </w:rPr>
        <w:t> </w:t>
      </w:r>
      <w:r>
        <w:rPr>
          <w:color w:val="292425"/>
          <w:w w:val="110"/>
        </w:rPr>
        <w:t>spending</w:t>
      </w:r>
      <w:r>
        <w:rPr>
          <w:color w:val="292425"/>
          <w:spacing w:val="-15"/>
          <w:w w:val="110"/>
        </w:rPr>
        <w:t> </w:t>
      </w:r>
      <w:r>
        <w:rPr>
          <w:color w:val="292425"/>
          <w:w w:val="110"/>
        </w:rPr>
        <w:t>will</w:t>
      </w:r>
      <w:r>
        <w:rPr>
          <w:color w:val="292425"/>
          <w:spacing w:val="-15"/>
          <w:w w:val="110"/>
        </w:rPr>
        <w:t> </w:t>
      </w:r>
      <w:r>
        <w:rPr>
          <w:color w:val="292425"/>
          <w:w w:val="110"/>
        </w:rPr>
        <w:t>consequently</w:t>
      </w:r>
      <w:r>
        <w:rPr>
          <w:color w:val="292425"/>
          <w:spacing w:val="-15"/>
          <w:w w:val="110"/>
        </w:rPr>
        <w:t> </w:t>
      </w:r>
      <w:r>
        <w:rPr>
          <w:color w:val="292425"/>
          <w:w w:val="110"/>
        </w:rPr>
        <w:t>diminish.</w:t>
      </w:r>
    </w:p>
    <w:p>
      <w:pPr>
        <w:pStyle w:val="BodyText"/>
        <w:spacing w:line="292" w:lineRule="auto"/>
        <w:ind w:left="5088" w:right="142"/>
      </w:pPr>
      <w:r>
        <w:rPr>
          <w:color w:val="292425"/>
          <w:w w:val="110"/>
        </w:rPr>
        <w:t>Spending growth </w:t>
      </w:r>
      <w:r>
        <w:rPr>
          <w:color w:val="292425"/>
          <w:spacing w:val="-3"/>
          <w:w w:val="110"/>
        </w:rPr>
        <w:t>may </w:t>
      </w:r>
      <w:r>
        <w:rPr>
          <w:color w:val="292425"/>
          <w:w w:val="110"/>
        </w:rPr>
        <w:t>hold up in early </w:t>
      </w:r>
      <w:r>
        <w:rPr>
          <w:color w:val="292425"/>
          <w:spacing w:val="-7"/>
          <w:w w:val="110"/>
        </w:rPr>
        <w:t>2003 </w:t>
      </w:r>
      <w:r>
        <w:rPr>
          <w:color w:val="292425"/>
          <w:w w:val="110"/>
        </w:rPr>
        <w:t>given the recent strength of the housing </w:t>
      </w:r>
      <w:r>
        <w:rPr>
          <w:color w:val="292425"/>
          <w:spacing w:val="-2"/>
          <w:w w:val="110"/>
        </w:rPr>
        <w:t>market </w:t>
      </w:r>
      <w:r>
        <w:rPr>
          <w:color w:val="292425"/>
          <w:w w:val="110"/>
        </w:rPr>
        <w:t>and household borrowing, but on the central projection expenditure is likely </w:t>
      </w:r>
      <w:r>
        <w:rPr>
          <w:color w:val="292425"/>
          <w:spacing w:val="-4"/>
          <w:w w:val="110"/>
        </w:rPr>
        <w:t>to </w:t>
      </w:r>
      <w:r>
        <w:rPr>
          <w:color w:val="292425"/>
          <w:spacing w:val="-3"/>
          <w:w w:val="110"/>
        </w:rPr>
        <w:t>decelerate </w:t>
      </w:r>
      <w:r>
        <w:rPr>
          <w:color w:val="292425"/>
          <w:spacing w:val="-4"/>
          <w:w w:val="110"/>
        </w:rPr>
        <w:t>to </w:t>
      </w:r>
      <w:r>
        <w:rPr>
          <w:color w:val="292425"/>
          <w:w w:val="110"/>
        </w:rPr>
        <w:t>below trend </w:t>
      </w:r>
      <w:r>
        <w:rPr>
          <w:color w:val="292425"/>
          <w:spacing w:val="-4"/>
          <w:w w:val="110"/>
        </w:rPr>
        <w:t>rates </w:t>
      </w:r>
      <w:r>
        <w:rPr>
          <w:color w:val="292425"/>
          <w:w w:val="110"/>
        </w:rPr>
        <w:t>by the end of the </w:t>
      </w:r>
      <w:r>
        <w:rPr>
          <w:color w:val="292425"/>
          <w:spacing w:val="-4"/>
          <w:w w:val="110"/>
        </w:rPr>
        <w:t>year, </w:t>
      </w:r>
      <w:r>
        <w:rPr>
          <w:color w:val="292425"/>
          <w:w w:val="110"/>
        </w:rPr>
        <w:t>and </w:t>
      </w:r>
      <w:r>
        <w:rPr>
          <w:color w:val="292425"/>
          <w:spacing w:val="-4"/>
          <w:w w:val="110"/>
        </w:rPr>
        <w:t>to </w:t>
      </w:r>
      <w:r>
        <w:rPr>
          <w:color w:val="292425"/>
          <w:w w:val="110"/>
        </w:rPr>
        <w:t>slow further during </w:t>
      </w:r>
      <w:r>
        <w:rPr>
          <w:color w:val="292425"/>
          <w:spacing w:val="-5"/>
          <w:w w:val="110"/>
        </w:rPr>
        <w:t>2004. </w:t>
      </w:r>
      <w:r>
        <w:rPr>
          <w:color w:val="292425"/>
          <w:w w:val="110"/>
        </w:rPr>
        <w:t>Growth is rather </w:t>
      </w:r>
      <w:r>
        <w:rPr>
          <w:color w:val="292425"/>
          <w:spacing w:val="-3"/>
          <w:w w:val="110"/>
        </w:rPr>
        <w:t>weaker </w:t>
      </w:r>
      <w:r>
        <w:rPr>
          <w:color w:val="292425"/>
          <w:w w:val="110"/>
        </w:rPr>
        <w:t>than in the November projection, reflecting the further fall in </w:t>
      </w:r>
      <w:r>
        <w:rPr>
          <w:color w:val="292425"/>
          <w:spacing w:val="-3"/>
          <w:w w:val="110"/>
        </w:rPr>
        <w:t>equity </w:t>
      </w:r>
      <w:r>
        <w:rPr>
          <w:color w:val="292425"/>
          <w:w w:val="110"/>
        </w:rPr>
        <w:t>prices and the more subdued outlook for output growth and labour income.</w:t>
      </w:r>
    </w:p>
    <w:p>
      <w:pPr>
        <w:pStyle w:val="BodyText"/>
      </w:pPr>
    </w:p>
    <w:p>
      <w:pPr>
        <w:pStyle w:val="BodyText"/>
        <w:spacing w:line="292" w:lineRule="auto"/>
        <w:ind w:left="5088" w:right="171"/>
      </w:pPr>
      <w:r>
        <w:rPr>
          <w:color w:val="292425"/>
          <w:w w:val="110"/>
        </w:rPr>
        <w:t>Business </w:t>
      </w:r>
      <w:r>
        <w:rPr>
          <w:color w:val="292425"/>
          <w:spacing w:val="-3"/>
          <w:w w:val="110"/>
        </w:rPr>
        <w:t>investment </w:t>
      </w:r>
      <w:r>
        <w:rPr>
          <w:color w:val="292425"/>
          <w:w w:val="110"/>
        </w:rPr>
        <w:t>continues </w:t>
      </w:r>
      <w:r>
        <w:rPr>
          <w:color w:val="292425"/>
          <w:spacing w:val="-4"/>
          <w:w w:val="110"/>
        </w:rPr>
        <w:t>to </w:t>
      </w:r>
      <w:r>
        <w:rPr>
          <w:color w:val="292425"/>
          <w:w w:val="110"/>
        </w:rPr>
        <w:t>fall. Capital spending volumes</w:t>
      </w:r>
      <w:r>
        <w:rPr>
          <w:color w:val="292425"/>
          <w:spacing w:val="-12"/>
          <w:w w:val="110"/>
        </w:rPr>
        <w:t> </w:t>
      </w:r>
      <w:r>
        <w:rPr>
          <w:color w:val="292425"/>
          <w:w w:val="110"/>
        </w:rPr>
        <w:t>declined</w:t>
      </w:r>
      <w:r>
        <w:rPr>
          <w:color w:val="292425"/>
          <w:spacing w:val="-12"/>
          <w:w w:val="110"/>
        </w:rPr>
        <w:t> </w:t>
      </w:r>
      <w:r>
        <w:rPr>
          <w:color w:val="292425"/>
          <w:spacing w:val="-3"/>
          <w:w w:val="110"/>
        </w:rPr>
        <w:t>by</w:t>
      </w:r>
      <w:r>
        <w:rPr>
          <w:color w:val="292425"/>
          <w:spacing w:val="-12"/>
          <w:w w:val="110"/>
        </w:rPr>
        <w:t> </w:t>
      </w:r>
      <w:r>
        <w:rPr>
          <w:color w:val="292425"/>
          <w:w w:val="110"/>
        </w:rPr>
        <w:t>close</w:t>
      </w:r>
      <w:r>
        <w:rPr>
          <w:color w:val="292425"/>
          <w:spacing w:val="-12"/>
          <w:w w:val="110"/>
        </w:rPr>
        <w:t> </w:t>
      </w:r>
      <w:r>
        <w:rPr>
          <w:color w:val="292425"/>
          <w:spacing w:val="-4"/>
          <w:w w:val="110"/>
        </w:rPr>
        <w:t>to</w:t>
      </w:r>
      <w:r>
        <w:rPr>
          <w:color w:val="292425"/>
          <w:spacing w:val="-11"/>
          <w:w w:val="110"/>
        </w:rPr>
        <w:t> </w:t>
      </w:r>
      <w:r>
        <w:rPr>
          <w:color w:val="292425"/>
          <w:spacing w:val="-9"/>
          <w:w w:val="110"/>
        </w:rPr>
        <w:t>10%</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year</w:t>
      </w:r>
      <w:r>
        <w:rPr>
          <w:color w:val="292425"/>
          <w:spacing w:val="-12"/>
          <w:w w:val="110"/>
        </w:rPr>
        <w:t> </w:t>
      </w:r>
      <w:r>
        <w:rPr>
          <w:color w:val="292425"/>
          <w:spacing w:val="-4"/>
          <w:w w:val="110"/>
        </w:rPr>
        <w:t>to</w:t>
      </w:r>
      <w:r>
        <w:rPr>
          <w:color w:val="292425"/>
          <w:spacing w:val="-11"/>
          <w:w w:val="110"/>
        </w:rPr>
        <w:t> </w:t>
      </w:r>
      <w:r>
        <w:rPr>
          <w:color w:val="292425"/>
          <w:spacing w:val="-7"/>
          <w:w w:val="110"/>
        </w:rPr>
        <w:t>2002</w:t>
      </w:r>
      <w:r>
        <w:rPr>
          <w:color w:val="292425"/>
          <w:spacing w:val="-12"/>
          <w:w w:val="110"/>
        </w:rPr>
        <w:t> </w:t>
      </w:r>
      <w:r>
        <w:rPr>
          <w:color w:val="292425"/>
          <w:w w:val="110"/>
        </w:rPr>
        <w:t>Q3,</w:t>
      </w:r>
      <w:r>
        <w:rPr>
          <w:color w:val="292425"/>
          <w:spacing w:val="-12"/>
          <w:w w:val="110"/>
        </w:rPr>
        <w:t> </w:t>
      </w:r>
      <w:r>
        <w:rPr>
          <w:color w:val="292425"/>
          <w:w w:val="110"/>
        </w:rPr>
        <w:t>with equally </w:t>
      </w:r>
      <w:r>
        <w:rPr>
          <w:color w:val="292425"/>
          <w:spacing w:val="-2"/>
          <w:w w:val="110"/>
        </w:rPr>
        <w:t>marked </w:t>
      </w:r>
      <w:r>
        <w:rPr>
          <w:color w:val="292425"/>
          <w:w w:val="110"/>
        </w:rPr>
        <w:t>reductions in both the manufacturing and services </w:t>
      </w:r>
      <w:r>
        <w:rPr>
          <w:color w:val="292425"/>
          <w:spacing w:val="-3"/>
          <w:w w:val="110"/>
        </w:rPr>
        <w:t>sectors. </w:t>
      </w:r>
      <w:r>
        <w:rPr>
          <w:color w:val="292425"/>
          <w:w w:val="110"/>
        </w:rPr>
        <w:t>Although the </w:t>
      </w:r>
      <w:r>
        <w:rPr>
          <w:color w:val="292425"/>
          <w:spacing w:val="-4"/>
          <w:w w:val="110"/>
        </w:rPr>
        <w:t>rate </w:t>
      </w:r>
      <w:r>
        <w:rPr>
          <w:color w:val="292425"/>
          <w:w w:val="110"/>
        </w:rPr>
        <w:t>of contraction has </w:t>
      </w:r>
      <w:r>
        <w:rPr>
          <w:color w:val="292425"/>
          <w:spacing w:val="-3"/>
          <w:w w:val="110"/>
        </w:rPr>
        <w:t>slowed, </w:t>
      </w:r>
      <w:r>
        <w:rPr>
          <w:color w:val="292425"/>
          <w:w w:val="110"/>
        </w:rPr>
        <w:t>taking Q2 and Q3 </w:t>
      </w:r>
      <w:r>
        <w:rPr>
          <w:color w:val="292425"/>
          <w:spacing w:val="-3"/>
          <w:w w:val="110"/>
        </w:rPr>
        <w:t>together, </w:t>
      </w:r>
      <w:r>
        <w:rPr>
          <w:color w:val="292425"/>
          <w:w w:val="110"/>
        </w:rPr>
        <w:t>and intention </w:t>
      </w:r>
      <w:r>
        <w:rPr>
          <w:color w:val="292425"/>
          <w:spacing w:val="-3"/>
          <w:w w:val="110"/>
        </w:rPr>
        <w:t>surveys </w:t>
      </w:r>
      <w:r>
        <w:rPr>
          <w:color w:val="292425"/>
          <w:w w:val="110"/>
        </w:rPr>
        <w:t>are slightly </w:t>
      </w:r>
      <w:r>
        <w:rPr>
          <w:color w:val="292425"/>
          <w:spacing w:val="-3"/>
          <w:w w:val="110"/>
        </w:rPr>
        <w:t>firmer, </w:t>
      </w:r>
      <w:r>
        <w:rPr>
          <w:color w:val="292425"/>
          <w:w w:val="110"/>
        </w:rPr>
        <w:t>there is little prospect of an imminent sharp turnaround. There are few signs of emerging pressure on plant </w:t>
      </w:r>
      <w:r>
        <w:rPr>
          <w:color w:val="292425"/>
          <w:spacing w:val="-4"/>
          <w:w w:val="110"/>
        </w:rPr>
        <w:t>capacity. Moreover, </w:t>
      </w:r>
      <w:r>
        <w:rPr>
          <w:color w:val="292425"/>
          <w:w w:val="110"/>
        </w:rPr>
        <w:t>although </w:t>
      </w:r>
      <w:r>
        <w:rPr>
          <w:color w:val="292425"/>
          <w:spacing w:val="-3"/>
          <w:w w:val="110"/>
        </w:rPr>
        <w:t>corporate profitability </w:t>
      </w:r>
      <w:r>
        <w:rPr>
          <w:color w:val="292425"/>
          <w:w w:val="110"/>
        </w:rPr>
        <w:t>has </w:t>
      </w:r>
      <w:r>
        <w:rPr>
          <w:color w:val="292425"/>
          <w:spacing w:val="-3"/>
          <w:w w:val="110"/>
        </w:rPr>
        <w:t>improved </w:t>
      </w:r>
      <w:r>
        <w:rPr>
          <w:color w:val="292425"/>
          <w:w w:val="110"/>
        </w:rPr>
        <w:t>a little </w:t>
      </w:r>
      <w:r>
        <w:rPr>
          <w:color w:val="292425"/>
          <w:spacing w:val="-3"/>
          <w:w w:val="110"/>
        </w:rPr>
        <w:t>over </w:t>
      </w:r>
      <w:r>
        <w:rPr>
          <w:color w:val="292425"/>
          <w:w w:val="110"/>
        </w:rPr>
        <w:t>the past </w:t>
      </w:r>
      <w:r>
        <w:rPr>
          <w:color w:val="292425"/>
          <w:spacing w:val="-4"/>
          <w:w w:val="110"/>
        </w:rPr>
        <w:t>year, </w:t>
      </w:r>
      <w:r>
        <w:rPr>
          <w:color w:val="292425"/>
          <w:w w:val="110"/>
        </w:rPr>
        <w:t>and cashflow has strengthened somewhat according </w:t>
      </w:r>
      <w:r>
        <w:rPr>
          <w:color w:val="292425"/>
          <w:spacing w:val="-4"/>
          <w:w w:val="110"/>
        </w:rPr>
        <w:t>to </w:t>
      </w:r>
      <w:r>
        <w:rPr>
          <w:color w:val="292425"/>
          <w:w w:val="110"/>
        </w:rPr>
        <w:t>the BCC </w:t>
      </w:r>
      <w:r>
        <w:rPr>
          <w:color w:val="292425"/>
          <w:spacing w:val="-4"/>
          <w:w w:val="110"/>
        </w:rPr>
        <w:t>survey, </w:t>
      </w:r>
      <w:r>
        <w:rPr>
          <w:color w:val="292425"/>
          <w:w w:val="110"/>
        </w:rPr>
        <w:t>aggregate balance sheets remain relatively weak. And rectification of shortfalls in pension funds </w:t>
      </w:r>
      <w:r>
        <w:rPr>
          <w:color w:val="292425"/>
          <w:spacing w:val="-3"/>
          <w:w w:val="110"/>
        </w:rPr>
        <w:t>may </w:t>
      </w:r>
      <w:r>
        <w:rPr>
          <w:color w:val="292425"/>
          <w:w w:val="110"/>
        </w:rPr>
        <w:t>also call on cash otherwise earmarked for capital spending. In addition, the </w:t>
      </w:r>
      <w:r>
        <w:rPr>
          <w:color w:val="292425"/>
          <w:spacing w:val="-3"/>
          <w:w w:val="110"/>
        </w:rPr>
        <w:t>latest </w:t>
      </w:r>
      <w:r>
        <w:rPr>
          <w:color w:val="292425"/>
          <w:w w:val="110"/>
        </w:rPr>
        <w:t>CBI </w:t>
      </w:r>
      <w:r>
        <w:rPr>
          <w:i/>
          <w:color w:val="292425"/>
          <w:w w:val="110"/>
        </w:rPr>
        <w:t>Quarterly Industrial Trends </w:t>
      </w:r>
      <w:r>
        <w:rPr>
          <w:color w:val="292425"/>
          <w:spacing w:val="-3"/>
          <w:w w:val="110"/>
        </w:rPr>
        <w:t>survey </w:t>
      </w:r>
      <w:r>
        <w:rPr>
          <w:color w:val="292425"/>
          <w:w w:val="110"/>
        </w:rPr>
        <w:t>and the Banks’ regional Agents report an increase in uncertainty surrounding demand prospects. That is likely </w:t>
      </w:r>
      <w:r>
        <w:rPr>
          <w:color w:val="292425"/>
          <w:spacing w:val="-4"/>
          <w:w w:val="110"/>
        </w:rPr>
        <w:t>to </w:t>
      </w:r>
      <w:r>
        <w:rPr>
          <w:color w:val="292425"/>
          <w:w w:val="110"/>
        </w:rPr>
        <w:t>hold back non-essential capital spending. On the central projection, the </w:t>
      </w:r>
      <w:r>
        <w:rPr>
          <w:color w:val="292425"/>
          <w:spacing w:val="-3"/>
          <w:w w:val="110"/>
        </w:rPr>
        <w:t>Committee</w:t>
      </w:r>
      <w:r>
        <w:rPr>
          <w:color w:val="292425"/>
          <w:spacing w:val="-20"/>
          <w:w w:val="110"/>
        </w:rPr>
        <w:t> </w:t>
      </w:r>
      <w:r>
        <w:rPr>
          <w:color w:val="292425"/>
          <w:w w:val="110"/>
        </w:rPr>
        <w:t>expects</w:t>
      </w:r>
      <w:r>
        <w:rPr>
          <w:color w:val="292425"/>
          <w:spacing w:val="-20"/>
          <w:w w:val="110"/>
        </w:rPr>
        <w:t> </w:t>
      </w:r>
      <w:r>
        <w:rPr>
          <w:color w:val="292425"/>
          <w:w w:val="110"/>
        </w:rPr>
        <w:t>that</w:t>
      </w:r>
      <w:r>
        <w:rPr>
          <w:color w:val="292425"/>
          <w:spacing w:val="-20"/>
          <w:w w:val="110"/>
        </w:rPr>
        <w:t> </w:t>
      </w:r>
      <w:r>
        <w:rPr>
          <w:color w:val="292425"/>
          <w:w w:val="110"/>
        </w:rPr>
        <w:t>business</w:t>
      </w:r>
      <w:r>
        <w:rPr>
          <w:color w:val="292425"/>
          <w:spacing w:val="-20"/>
          <w:w w:val="110"/>
        </w:rPr>
        <w:t> </w:t>
      </w:r>
      <w:r>
        <w:rPr>
          <w:color w:val="292425"/>
          <w:spacing w:val="-3"/>
          <w:w w:val="110"/>
        </w:rPr>
        <w:t>investment</w:t>
      </w:r>
      <w:r>
        <w:rPr>
          <w:color w:val="292425"/>
          <w:spacing w:val="-20"/>
          <w:w w:val="110"/>
        </w:rPr>
        <w:t> </w:t>
      </w:r>
      <w:r>
        <w:rPr>
          <w:color w:val="292425"/>
          <w:w w:val="110"/>
        </w:rPr>
        <w:t>will</w:t>
      </w:r>
      <w:r>
        <w:rPr>
          <w:color w:val="292425"/>
          <w:spacing w:val="-20"/>
          <w:w w:val="110"/>
        </w:rPr>
        <w:t> </w:t>
      </w:r>
      <w:r>
        <w:rPr>
          <w:color w:val="292425"/>
          <w:spacing w:val="-3"/>
          <w:w w:val="110"/>
        </w:rPr>
        <w:t>recover</w:t>
      </w:r>
      <w:r>
        <w:rPr>
          <w:color w:val="292425"/>
          <w:spacing w:val="-20"/>
          <w:w w:val="110"/>
        </w:rPr>
        <w:t> </w:t>
      </w:r>
      <w:r>
        <w:rPr>
          <w:color w:val="292425"/>
          <w:w w:val="110"/>
        </w:rPr>
        <w:t>only </w:t>
      </w:r>
      <w:r>
        <w:rPr>
          <w:color w:val="292425"/>
          <w:spacing w:val="-5"/>
          <w:w w:val="110"/>
        </w:rPr>
        <w:t>slowly.</w:t>
      </w:r>
      <w:r>
        <w:rPr>
          <w:color w:val="292425"/>
          <w:spacing w:val="9"/>
          <w:w w:val="110"/>
        </w:rPr>
        <w:t> </w:t>
      </w:r>
      <w:r>
        <w:rPr>
          <w:color w:val="292425"/>
          <w:w w:val="110"/>
        </w:rPr>
        <w:t>The</w:t>
      </w:r>
      <w:r>
        <w:rPr>
          <w:color w:val="292425"/>
          <w:spacing w:val="-24"/>
          <w:w w:val="110"/>
        </w:rPr>
        <w:t> </w:t>
      </w:r>
      <w:r>
        <w:rPr>
          <w:color w:val="292425"/>
          <w:w w:val="110"/>
        </w:rPr>
        <w:t>outlook</w:t>
      </w:r>
      <w:r>
        <w:rPr>
          <w:color w:val="292425"/>
          <w:spacing w:val="-23"/>
          <w:w w:val="110"/>
        </w:rPr>
        <w:t> </w:t>
      </w:r>
      <w:r>
        <w:rPr>
          <w:color w:val="292425"/>
          <w:w w:val="110"/>
        </w:rPr>
        <w:t>is</w:t>
      </w:r>
      <w:r>
        <w:rPr>
          <w:color w:val="292425"/>
          <w:spacing w:val="-23"/>
          <w:w w:val="110"/>
        </w:rPr>
        <w:t> </w:t>
      </w:r>
      <w:r>
        <w:rPr>
          <w:color w:val="292425"/>
          <w:spacing w:val="-3"/>
          <w:w w:val="110"/>
        </w:rPr>
        <w:t>weaker</w:t>
      </w:r>
      <w:r>
        <w:rPr>
          <w:color w:val="292425"/>
          <w:spacing w:val="-24"/>
          <w:w w:val="110"/>
        </w:rPr>
        <w:t> </w:t>
      </w:r>
      <w:r>
        <w:rPr>
          <w:color w:val="292425"/>
          <w:w w:val="110"/>
        </w:rPr>
        <w:t>than</w:t>
      </w:r>
      <w:r>
        <w:rPr>
          <w:color w:val="292425"/>
          <w:spacing w:val="-23"/>
          <w:w w:val="110"/>
        </w:rPr>
        <w:t> </w:t>
      </w:r>
      <w:r>
        <w:rPr>
          <w:color w:val="292425"/>
          <w:w w:val="110"/>
        </w:rPr>
        <w:t>in</w:t>
      </w:r>
      <w:r>
        <w:rPr>
          <w:color w:val="292425"/>
          <w:spacing w:val="-23"/>
          <w:w w:val="110"/>
        </w:rPr>
        <w:t> </w:t>
      </w:r>
      <w:r>
        <w:rPr>
          <w:color w:val="292425"/>
          <w:w w:val="110"/>
        </w:rPr>
        <w:t>November</w:t>
      </w:r>
      <w:r>
        <w:rPr>
          <w:color w:val="292425"/>
          <w:spacing w:val="-23"/>
          <w:w w:val="110"/>
        </w:rPr>
        <w:t> </w:t>
      </w:r>
      <w:r>
        <w:rPr>
          <w:color w:val="292425"/>
          <w:w w:val="110"/>
        </w:rPr>
        <w:t>reflecting</w:t>
      </w:r>
      <w:r>
        <w:rPr>
          <w:color w:val="292425"/>
          <w:spacing w:val="-24"/>
          <w:w w:val="110"/>
        </w:rPr>
        <w:t> </w:t>
      </w:r>
      <w:r>
        <w:rPr>
          <w:color w:val="292425"/>
          <w:w w:val="110"/>
        </w:rPr>
        <w:t>the </w:t>
      </w:r>
      <w:r>
        <w:rPr>
          <w:color w:val="292425"/>
          <w:spacing w:val="-3"/>
          <w:w w:val="110"/>
        </w:rPr>
        <w:t>downward </w:t>
      </w:r>
      <w:r>
        <w:rPr>
          <w:color w:val="292425"/>
          <w:w w:val="110"/>
        </w:rPr>
        <w:t>revision </w:t>
      </w:r>
      <w:r>
        <w:rPr>
          <w:color w:val="292425"/>
          <w:spacing w:val="-4"/>
          <w:w w:val="110"/>
        </w:rPr>
        <w:t>to </w:t>
      </w:r>
      <w:r>
        <w:rPr>
          <w:color w:val="292425"/>
          <w:w w:val="110"/>
        </w:rPr>
        <w:t>output growth prospects and the rise in </w:t>
      </w:r>
      <w:r>
        <w:rPr>
          <w:color w:val="292425"/>
          <w:spacing w:val="-3"/>
          <w:w w:val="110"/>
        </w:rPr>
        <w:t>uncertainty. </w:t>
      </w:r>
      <w:r>
        <w:rPr>
          <w:color w:val="292425"/>
          <w:w w:val="110"/>
        </w:rPr>
        <w:t>The outlook for whole-economy </w:t>
      </w:r>
      <w:r>
        <w:rPr>
          <w:color w:val="292425"/>
          <w:spacing w:val="-3"/>
          <w:w w:val="110"/>
        </w:rPr>
        <w:t>investment </w:t>
      </w:r>
      <w:r>
        <w:rPr>
          <w:color w:val="292425"/>
          <w:w w:val="110"/>
        </w:rPr>
        <w:t>remains stronger than for business investment, given a more robust picture for residential </w:t>
      </w:r>
      <w:r>
        <w:rPr>
          <w:color w:val="292425"/>
          <w:spacing w:val="-3"/>
          <w:w w:val="110"/>
        </w:rPr>
        <w:t>investment </w:t>
      </w:r>
      <w:r>
        <w:rPr>
          <w:color w:val="292425"/>
          <w:w w:val="110"/>
        </w:rPr>
        <w:t>and the rapid </w:t>
      </w:r>
      <w:r>
        <w:rPr>
          <w:color w:val="292425"/>
          <w:spacing w:val="-3"/>
          <w:w w:val="110"/>
        </w:rPr>
        <w:t>growth </w:t>
      </w:r>
      <w:r>
        <w:rPr>
          <w:color w:val="292425"/>
          <w:w w:val="110"/>
        </w:rPr>
        <w:t>in government capital expenditure built </w:t>
      </w:r>
      <w:r>
        <w:rPr>
          <w:color w:val="292425"/>
          <w:spacing w:val="-3"/>
          <w:w w:val="110"/>
        </w:rPr>
        <w:t>into </w:t>
      </w:r>
      <w:r>
        <w:rPr>
          <w:color w:val="292425"/>
          <w:w w:val="110"/>
        </w:rPr>
        <w:t>public spending plans.</w:t>
      </w:r>
    </w:p>
    <w:p>
      <w:pPr>
        <w:pStyle w:val="BodyText"/>
        <w:spacing w:before="2"/>
        <w:rPr>
          <w:sz w:val="16"/>
        </w:rPr>
      </w:pPr>
    </w:p>
    <w:p>
      <w:pPr>
        <w:pStyle w:val="BodyText"/>
        <w:spacing w:line="292" w:lineRule="auto"/>
        <w:ind w:left="5088" w:right="228"/>
      </w:pPr>
      <w:r>
        <w:rPr>
          <w:color w:val="292425"/>
          <w:w w:val="110"/>
        </w:rPr>
        <w:t>Exports</w:t>
      </w:r>
      <w:r>
        <w:rPr>
          <w:color w:val="292425"/>
          <w:spacing w:val="-21"/>
          <w:w w:val="110"/>
        </w:rPr>
        <w:t> </w:t>
      </w:r>
      <w:r>
        <w:rPr>
          <w:color w:val="292425"/>
          <w:w w:val="110"/>
        </w:rPr>
        <w:t>of</w:t>
      </w:r>
      <w:r>
        <w:rPr>
          <w:color w:val="292425"/>
          <w:spacing w:val="-21"/>
          <w:w w:val="110"/>
        </w:rPr>
        <w:t> </w:t>
      </w:r>
      <w:r>
        <w:rPr>
          <w:color w:val="292425"/>
          <w:w w:val="110"/>
        </w:rPr>
        <w:t>goods</w:t>
      </w:r>
      <w:r>
        <w:rPr>
          <w:color w:val="292425"/>
          <w:spacing w:val="-21"/>
          <w:w w:val="110"/>
        </w:rPr>
        <w:t> </w:t>
      </w:r>
      <w:r>
        <w:rPr>
          <w:color w:val="292425"/>
          <w:w w:val="110"/>
        </w:rPr>
        <w:t>have</w:t>
      </w:r>
      <w:r>
        <w:rPr>
          <w:color w:val="292425"/>
          <w:spacing w:val="-21"/>
          <w:w w:val="110"/>
        </w:rPr>
        <w:t> </w:t>
      </w:r>
      <w:r>
        <w:rPr>
          <w:color w:val="292425"/>
          <w:w w:val="110"/>
        </w:rPr>
        <w:t>fallen</w:t>
      </w:r>
      <w:r>
        <w:rPr>
          <w:color w:val="292425"/>
          <w:spacing w:val="-21"/>
          <w:w w:val="110"/>
        </w:rPr>
        <w:t> </w:t>
      </w:r>
      <w:r>
        <w:rPr>
          <w:color w:val="292425"/>
          <w:w w:val="110"/>
        </w:rPr>
        <w:t>sharply</w:t>
      </w:r>
      <w:r>
        <w:rPr>
          <w:color w:val="292425"/>
          <w:spacing w:val="-21"/>
          <w:w w:val="110"/>
        </w:rPr>
        <w:t> </w:t>
      </w:r>
      <w:r>
        <w:rPr>
          <w:color w:val="292425"/>
          <w:w w:val="110"/>
        </w:rPr>
        <w:t>in</w:t>
      </w:r>
      <w:r>
        <w:rPr>
          <w:color w:val="292425"/>
          <w:spacing w:val="-21"/>
          <w:w w:val="110"/>
        </w:rPr>
        <w:t> </w:t>
      </w:r>
      <w:r>
        <w:rPr>
          <w:color w:val="292425"/>
          <w:w w:val="110"/>
        </w:rPr>
        <w:t>recent</w:t>
      </w:r>
      <w:r>
        <w:rPr>
          <w:color w:val="292425"/>
          <w:spacing w:val="-21"/>
          <w:w w:val="110"/>
        </w:rPr>
        <w:t> </w:t>
      </w:r>
      <w:r>
        <w:rPr>
          <w:color w:val="292425"/>
          <w:w w:val="110"/>
        </w:rPr>
        <w:t>months.</w:t>
      </w:r>
      <w:r>
        <w:rPr>
          <w:color w:val="292425"/>
          <w:spacing w:val="14"/>
          <w:w w:val="110"/>
        </w:rPr>
        <w:t> </w:t>
      </w:r>
      <w:r>
        <w:rPr>
          <w:color w:val="292425"/>
          <w:w w:val="110"/>
        </w:rPr>
        <w:t>Goods export volumes declined </w:t>
      </w:r>
      <w:r>
        <w:rPr>
          <w:color w:val="292425"/>
          <w:spacing w:val="-3"/>
          <w:w w:val="110"/>
        </w:rPr>
        <w:t>by </w:t>
      </w:r>
      <w:r>
        <w:rPr>
          <w:color w:val="292425"/>
          <w:w w:val="110"/>
        </w:rPr>
        <w:t>some 3</w:t>
      </w:r>
      <w:r>
        <w:rPr>
          <w:color w:val="292425"/>
          <w:w w:val="110"/>
          <w:position w:val="7"/>
          <w:sz w:val="10"/>
        </w:rPr>
        <w:t>1</w:t>
      </w:r>
      <w:r>
        <w:rPr>
          <w:color w:val="292425"/>
          <w:w w:val="110"/>
        </w:rPr>
        <w:t>/</w:t>
      </w:r>
      <w:r>
        <w:rPr>
          <w:color w:val="292425"/>
          <w:w w:val="110"/>
          <w:position w:val="1"/>
          <w:sz w:val="10"/>
        </w:rPr>
        <w:t>2</w:t>
      </w:r>
      <w:r>
        <w:rPr>
          <w:color w:val="292425"/>
          <w:w w:val="110"/>
        </w:rPr>
        <w:t>% in </w:t>
      </w:r>
      <w:r>
        <w:rPr>
          <w:color w:val="292425"/>
          <w:spacing w:val="-7"/>
          <w:w w:val="110"/>
        </w:rPr>
        <w:t>2002 </w:t>
      </w:r>
      <w:r>
        <w:rPr>
          <w:color w:val="292425"/>
          <w:w w:val="110"/>
        </w:rPr>
        <w:t>Q3, a larger fall than projected three months ago. Further confounding earlier expectations, the steep drop in goods exports continued </w:t>
      </w:r>
      <w:r>
        <w:rPr>
          <w:color w:val="292425"/>
          <w:spacing w:val="-3"/>
          <w:w w:val="110"/>
        </w:rPr>
        <w:t>into </w:t>
      </w:r>
      <w:r>
        <w:rPr>
          <w:color w:val="292425"/>
          <w:w w:val="110"/>
        </w:rPr>
        <w:t>Q4 according </w:t>
      </w:r>
      <w:r>
        <w:rPr>
          <w:color w:val="292425"/>
          <w:spacing w:val="-4"/>
          <w:w w:val="110"/>
        </w:rPr>
        <w:t>to </w:t>
      </w:r>
      <w:r>
        <w:rPr>
          <w:color w:val="292425"/>
          <w:w w:val="110"/>
        </w:rPr>
        <w:t>the monthly trade data, with reductions of close </w:t>
      </w:r>
      <w:r>
        <w:rPr>
          <w:color w:val="292425"/>
          <w:spacing w:val="-4"/>
          <w:w w:val="110"/>
        </w:rPr>
        <w:t>to </w:t>
      </w:r>
      <w:r>
        <w:rPr>
          <w:color w:val="292425"/>
          <w:w w:val="110"/>
        </w:rPr>
        <w:t>3% in October and </w:t>
      </w:r>
      <w:r>
        <w:rPr>
          <w:color w:val="292425"/>
          <w:spacing w:val="-3"/>
          <w:w w:val="110"/>
        </w:rPr>
        <w:t>over </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 in </w:t>
      </w:r>
      <w:r>
        <w:rPr>
          <w:color w:val="292425"/>
          <w:spacing w:val="-3"/>
          <w:w w:val="110"/>
        </w:rPr>
        <w:t>November.</w:t>
      </w:r>
      <w:r>
        <w:rPr>
          <w:color w:val="292425"/>
          <w:spacing w:val="4"/>
          <w:w w:val="110"/>
        </w:rPr>
        <w:t> </w:t>
      </w:r>
      <w:r>
        <w:rPr>
          <w:color w:val="292425"/>
          <w:w w:val="110"/>
        </w:rPr>
        <w:t>A</w:t>
      </w:r>
      <w:r>
        <w:rPr>
          <w:color w:val="292425"/>
          <w:spacing w:val="-25"/>
          <w:w w:val="110"/>
        </w:rPr>
        <w:t> </w:t>
      </w:r>
      <w:r>
        <w:rPr>
          <w:color w:val="292425"/>
          <w:w w:val="110"/>
        </w:rPr>
        <w:t>decline</w:t>
      </w:r>
      <w:r>
        <w:rPr>
          <w:color w:val="292425"/>
          <w:spacing w:val="-25"/>
          <w:w w:val="110"/>
        </w:rPr>
        <w:t> </w:t>
      </w:r>
      <w:r>
        <w:rPr>
          <w:color w:val="292425"/>
          <w:w w:val="110"/>
        </w:rPr>
        <w:t>of</w:t>
      </w:r>
      <w:r>
        <w:rPr>
          <w:color w:val="292425"/>
          <w:spacing w:val="-26"/>
          <w:w w:val="110"/>
        </w:rPr>
        <w:t> </w:t>
      </w:r>
      <w:r>
        <w:rPr>
          <w:color w:val="292425"/>
          <w:w w:val="110"/>
        </w:rPr>
        <w:t>this</w:t>
      </w:r>
      <w:r>
        <w:rPr>
          <w:color w:val="292425"/>
          <w:spacing w:val="-25"/>
          <w:w w:val="110"/>
        </w:rPr>
        <w:t> </w:t>
      </w:r>
      <w:r>
        <w:rPr>
          <w:color w:val="292425"/>
          <w:w w:val="110"/>
        </w:rPr>
        <w:t>magnitude</w:t>
      </w:r>
      <w:r>
        <w:rPr>
          <w:color w:val="292425"/>
          <w:spacing w:val="-25"/>
          <w:w w:val="110"/>
        </w:rPr>
        <w:t> </w:t>
      </w:r>
      <w:r>
        <w:rPr>
          <w:color w:val="292425"/>
          <w:w w:val="110"/>
        </w:rPr>
        <w:t>is</w:t>
      </w:r>
      <w:r>
        <w:rPr>
          <w:color w:val="292425"/>
          <w:spacing w:val="-26"/>
          <w:w w:val="110"/>
        </w:rPr>
        <w:t> </w:t>
      </w:r>
      <w:r>
        <w:rPr>
          <w:color w:val="292425"/>
          <w:w w:val="110"/>
        </w:rPr>
        <w:t>surprising.</w:t>
      </w:r>
      <w:r>
        <w:rPr>
          <w:color w:val="292425"/>
          <w:spacing w:val="5"/>
          <w:w w:val="110"/>
        </w:rPr>
        <w:t> </w:t>
      </w:r>
      <w:r>
        <w:rPr>
          <w:color w:val="292425"/>
          <w:spacing w:val="-3"/>
          <w:w w:val="110"/>
        </w:rPr>
        <w:t>Surveys </w:t>
      </w:r>
      <w:r>
        <w:rPr>
          <w:color w:val="292425"/>
          <w:w w:val="110"/>
        </w:rPr>
        <w:t>of</w:t>
      </w:r>
      <w:r>
        <w:rPr>
          <w:color w:val="292425"/>
          <w:spacing w:val="-19"/>
          <w:w w:val="110"/>
        </w:rPr>
        <w:t> </w:t>
      </w:r>
      <w:r>
        <w:rPr>
          <w:color w:val="292425"/>
          <w:w w:val="110"/>
        </w:rPr>
        <w:t>exports</w:t>
      </w:r>
      <w:r>
        <w:rPr>
          <w:color w:val="292425"/>
          <w:spacing w:val="-19"/>
          <w:w w:val="110"/>
        </w:rPr>
        <w:t> </w:t>
      </w:r>
      <w:r>
        <w:rPr>
          <w:color w:val="292425"/>
          <w:w w:val="110"/>
        </w:rPr>
        <w:t>remained</w:t>
      </w:r>
      <w:r>
        <w:rPr>
          <w:color w:val="292425"/>
          <w:spacing w:val="-18"/>
          <w:w w:val="110"/>
        </w:rPr>
        <w:t> </w:t>
      </w:r>
      <w:r>
        <w:rPr>
          <w:color w:val="292425"/>
          <w:w w:val="110"/>
        </w:rPr>
        <w:t>relatively</w:t>
      </w:r>
      <w:r>
        <w:rPr>
          <w:color w:val="292425"/>
          <w:spacing w:val="-19"/>
          <w:w w:val="110"/>
        </w:rPr>
        <w:t> </w:t>
      </w:r>
      <w:r>
        <w:rPr>
          <w:color w:val="292425"/>
          <w:w w:val="110"/>
        </w:rPr>
        <w:t>weak</w:t>
      </w:r>
      <w:r>
        <w:rPr>
          <w:color w:val="292425"/>
          <w:spacing w:val="-19"/>
          <w:w w:val="110"/>
        </w:rPr>
        <w:t> </w:t>
      </w:r>
      <w:r>
        <w:rPr>
          <w:color w:val="292425"/>
          <w:w w:val="110"/>
        </w:rPr>
        <w:t>but</w:t>
      </w:r>
      <w:r>
        <w:rPr>
          <w:color w:val="292425"/>
          <w:spacing w:val="-18"/>
          <w:w w:val="110"/>
        </w:rPr>
        <w:t> </w:t>
      </w:r>
      <w:r>
        <w:rPr>
          <w:color w:val="292425"/>
          <w:spacing w:val="-3"/>
          <w:w w:val="110"/>
        </w:rPr>
        <w:t>were</w:t>
      </w:r>
      <w:r>
        <w:rPr>
          <w:color w:val="292425"/>
          <w:spacing w:val="-19"/>
          <w:w w:val="110"/>
        </w:rPr>
        <w:t> </w:t>
      </w:r>
      <w:r>
        <w:rPr>
          <w:color w:val="292425"/>
          <w:w w:val="110"/>
        </w:rPr>
        <w:t>not</w:t>
      </w:r>
      <w:r>
        <w:rPr>
          <w:color w:val="292425"/>
          <w:spacing w:val="-19"/>
          <w:w w:val="110"/>
        </w:rPr>
        <w:t> </w:t>
      </w:r>
      <w:r>
        <w:rPr>
          <w:color w:val="292425"/>
          <w:w w:val="110"/>
        </w:rPr>
        <w:t>consistent</w:t>
      </w:r>
    </w:p>
    <w:p>
      <w:pPr>
        <w:spacing w:after="0" w:line="292" w:lineRule="auto"/>
        <w:sectPr>
          <w:pgSz w:w="11900" w:h="16840"/>
          <w:pgMar w:header="601" w:footer="575" w:top="800" w:bottom="760" w:left="660" w:right="620"/>
        </w:sectPr>
      </w:pPr>
    </w:p>
    <w:p>
      <w:pPr>
        <w:pStyle w:val="BodyText"/>
      </w:pPr>
    </w:p>
    <w:p>
      <w:pPr>
        <w:spacing w:before="255"/>
        <w:ind w:left="891" w:right="862" w:firstLine="0"/>
        <w:jc w:val="center"/>
        <w:rPr>
          <w:rFonts w:ascii="Trebuchet MS"/>
          <w:b/>
          <w:sz w:val="28"/>
        </w:rPr>
      </w:pPr>
      <w:bookmarkStart w:name="The economic implications of a possible " w:id="69"/>
      <w:bookmarkEnd w:id="69"/>
      <w:r>
        <w:rPr/>
      </w:r>
      <w:bookmarkStart w:name="_bookmark27" w:id="70"/>
      <w:bookmarkEnd w:id="70"/>
      <w:r>
        <w:rPr/>
      </w:r>
      <w:r>
        <w:rPr>
          <w:rFonts w:ascii="Trebuchet MS"/>
          <w:b/>
          <w:color w:val="0092C0"/>
          <w:sz w:val="28"/>
        </w:rPr>
        <w:t>The economic implications of a possible war in Iraq</w:t>
      </w:r>
    </w:p>
    <w:p>
      <w:pPr>
        <w:pStyle w:val="BodyText"/>
        <w:spacing w:before="2"/>
        <w:rPr>
          <w:rFonts w:ascii="Trebuchet MS"/>
          <w:b/>
          <w:sz w:val="25"/>
        </w:rPr>
      </w:pPr>
    </w:p>
    <w:p>
      <w:pPr>
        <w:spacing w:after="0"/>
        <w:rPr>
          <w:rFonts w:ascii="Trebuchet MS"/>
          <w:sz w:val="25"/>
        </w:rPr>
        <w:sectPr>
          <w:headerReference w:type="even" r:id="rId179"/>
          <w:headerReference w:type="default" r:id="rId180"/>
          <w:footerReference w:type="even" r:id="rId181"/>
          <w:footerReference w:type="default" r:id="rId182"/>
          <w:pgSz w:w="11900" w:h="16840"/>
          <w:pgMar w:header="579" w:footer="575" w:top="760" w:bottom="760" w:left="660" w:right="620"/>
          <w:pgNumType w:start="48"/>
        </w:sectPr>
      </w:pPr>
    </w:p>
    <w:p>
      <w:pPr>
        <w:spacing w:line="256" w:lineRule="auto" w:before="60"/>
        <w:ind w:left="409" w:right="63" w:firstLine="0"/>
        <w:jc w:val="left"/>
        <w:rPr>
          <w:sz w:val="22"/>
        </w:rPr>
      </w:pPr>
      <w:r>
        <w:rPr>
          <w:color w:val="292425"/>
          <w:w w:val="110"/>
          <w:sz w:val="22"/>
        </w:rPr>
        <w:t>In preparing its projections, the Committee considered various possible channels through which</w:t>
      </w:r>
      <w:r>
        <w:rPr>
          <w:color w:val="292425"/>
          <w:spacing w:val="-16"/>
          <w:w w:val="110"/>
          <w:sz w:val="22"/>
        </w:rPr>
        <w:t> </w:t>
      </w:r>
      <w:r>
        <w:rPr>
          <w:color w:val="292425"/>
          <w:w w:val="110"/>
          <w:sz w:val="22"/>
        </w:rPr>
        <w:t>a</w:t>
      </w:r>
      <w:r>
        <w:rPr>
          <w:color w:val="292425"/>
          <w:spacing w:val="-16"/>
          <w:w w:val="110"/>
          <w:sz w:val="22"/>
        </w:rPr>
        <w:t> </w:t>
      </w:r>
      <w:r>
        <w:rPr>
          <w:color w:val="292425"/>
          <w:w w:val="110"/>
          <w:sz w:val="22"/>
        </w:rPr>
        <w:t>war</w:t>
      </w:r>
      <w:r>
        <w:rPr>
          <w:color w:val="292425"/>
          <w:spacing w:val="-16"/>
          <w:w w:val="110"/>
          <w:sz w:val="22"/>
        </w:rPr>
        <w:t> </w:t>
      </w:r>
      <w:r>
        <w:rPr>
          <w:color w:val="292425"/>
          <w:w w:val="110"/>
          <w:sz w:val="22"/>
        </w:rPr>
        <w:t>in</w:t>
      </w:r>
      <w:r>
        <w:rPr>
          <w:color w:val="292425"/>
          <w:spacing w:val="-15"/>
          <w:w w:val="110"/>
          <w:sz w:val="22"/>
        </w:rPr>
        <w:t> </w:t>
      </w:r>
      <w:r>
        <w:rPr>
          <w:color w:val="292425"/>
          <w:spacing w:val="-3"/>
          <w:w w:val="110"/>
          <w:sz w:val="22"/>
        </w:rPr>
        <w:t>Iraq,</w:t>
      </w:r>
      <w:r>
        <w:rPr>
          <w:color w:val="292425"/>
          <w:spacing w:val="-16"/>
          <w:w w:val="110"/>
          <w:sz w:val="22"/>
        </w:rPr>
        <w:t> </w:t>
      </w:r>
      <w:r>
        <w:rPr>
          <w:color w:val="292425"/>
          <w:w w:val="110"/>
          <w:sz w:val="22"/>
        </w:rPr>
        <w:t>or</w:t>
      </w:r>
      <w:r>
        <w:rPr>
          <w:color w:val="292425"/>
          <w:spacing w:val="-16"/>
          <w:w w:val="110"/>
          <w:sz w:val="22"/>
        </w:rPr>
        <w:t> </w:t>
      </w:r>
      <w:r>
        <w:rPr>
          <w:color w:val="292425"/>
          <w:w w:val="110"/>
          <w:sz w:val="22"/>
        </w:rPr>
        <w:t>the</w:t>
      </w:r>
      <w:r>
        <w:rPr>
          <w:color w:val="292425"/>
          <w:spacing w:val="-16"/>
          <w:w w:val="110"/>
          <w:sz w:val="22"/>
        </w:rPr>
        <w:t> </w:t>
      </w:r>
      <w:r>
        <w:rPr>
          <w:color w:val="292425"/>
          <w:w w:val="110"/>
          <w:sz w:val="22"/>
        </w:rPr>
        <w:t>prospect</w:t>
      </w:r>
      <w:r>
        <w:rPr>
          <w:color w:val="292425"/>
          <w:spacing w:val="-15"/>
          <w:w w:val="110"/>
          <w:sz w:val="22"/>
        </w:rPr>
        <w:t> </w:t>
      </w:r>
      <w:r>
        <w:rPr>
          <w:color w:val="292425"/>
          <w:w w:val="110"/>
          <w:sz w:val="22"/>
        </w:rPr>
        <w:t>of</w:t>
      </w:r>
      <w:r>
        <w:rPr>
          <w:color w:val="292425"/>
          <w:spacing w:val="-16"/>
          <w:w w:val="110"/>
          <w:sz w:val="22"/>
        </w:rPr>
        <w:t> </w:t>
      </w:r>
      <w:r>
        <w:rPr>
          <w:color w:val="292425"/>
          <w:w w:val="110"/>
          <w:sz w:val="22"/>
        </w:rPr>
        <w:t>it,</w:t>
      </w:r>
      <w:r>
        <w:rPr>
          <w:color w:val="292425"/>
          <w:spacing w:val="-16"/>
          <w:w w:val="110"/>
          <w:sz w:val="22"/>
        </w:rPr>
        <w:t> </w:t>
      </w:r>
      <w:r>
        <w:rPr>
          <w:color w:val="292425"/>
          <w:w w:val="110"/>
          <w:sz w:val="22"/>
        </w:rPr>
        <w:t>could affect</w:t>
      </w:r>
      <w:r>
        <w:rPr>
          <w:color w:val="292425"/>
          <w:spacing w:val="-19"/>
          <w:w w:val="110"/>
          <w:sz w:val="22"/>
        </w:rPr>
        <w:t> </w:t>
      </w:r>
      <w:r>
        <w:rPr>
          <w:color w:val="292425"/>
          <w:w w:val="110"/>
          <w:sz w:val="22"/>
        </w:rPr>
        <w:t>the</w:t>
      </w:r>
      <w:r>
        <w:rPr>
          <w:color w:val="292425"/>
          <w:spacing w:val="-19"/>
          <w:w w:val="110"/>
          <w:sz w:val="22"/>
        </w:rPr>
        <w:t> </w:t>
      </w:r>
      <w:r>
        <w:rPr>
          <w:color w:val="292425"/>
          <w:w w:val="110"/>
          <w:sz w:val="22"/>
        </w:rPr>
        <w:t>economic</w:t>
      </w:r>
      <w:r>
        <w:rPr>
          <w:color w:val="292425"/>
          <w:spacing w:val="-19"/>
          <w:w w:val="110"/>
          <w:sz w:val="22"/>
        </w:rPr>
        <w:t> </w:t>
      </w:r>
      <w:r>
        <w:rPr>
          <w:color w:val="292425"/>
          <w:w w:val="110"/>
          <w:sz w:val="22"/>
        </w:rPr>
        <w:t>outlook.</w:t>
      </w:r>
      <w:r>
        <w:rPr>
          <w:color w:val="292425"/>
          <w:w w:val="110"/>
          <w:position w:val="5"/>
          <w:sz w:val="14"/>
        </w:rPr>
        <w:t>(1)</w:t>
      </w:r>
      <w:r>
        <w:rPr>
          <w:color w:val="292425"/>
          <w:spacing w:val="7"/>
          <w:w w:val="110"/>
          <w:position w:val="5"/>
          <w:sz w:val="14"/>
        </w:rPr>
        <w:t> </w:t>
      </w:r>
      <w:r>
        <w:rPr>
          <w:color w:val="292425"/>
          <w:w w:val="110"/>
          <w:sz w:val="22"/>
        </w:rPr>
        <w:t>The</w:t>
      </w:r>
      <w:r>
        <w:rPr>
          <w:color w:val="292425"/>
          <w:spacing w:val="-19"/>
          <w:w w:val="110"/>
          <w:sz w:val="22"/>
        </w:rPr>
        <w:t> </w:t>
      </w:r>
      <w:r>
        <w:rPr>
          <w:color w:val="292425"/>
          <w:w w:val="110"/>
          <w:sz w:val="22"/>
        </w:rPr>
        <w:t>impact</w:t>
      </w:r>
      <w:r>
        <w:rPr>
          <w:color w:val="292425"/>
          <w:spacing w:val="-19"/>
          <w:w w:val="110"/>
          <w:sz w:val="22"/>
        </w:rPr>
        <w:t> </w:t>
      </w:r>
      <w:r>
        <w:rPr>
          <w:color w:val="292425"/>
          <w:w w:val="110"/>
          <w:sz w:val="22"/>
        </w:rPr>
        <w:t>of</w:t>
      </w:r>
      <w:r>
        <w:rPr>
          <w:color w:val="292425"/>
          <w:spacing w:val="-19"/>
          <w:w w:val="110"/>
          <w:sz w:val="22"/>
        </w:rPr>
        <w:t> </w:t>
      </w:r>
      <w:r>
        <w:rPr>
          <w:color w:val="292425"/>
          <w:spacing w:val="-13"/>
          <w:w w:val="110"/>
          <w:sz w:val="22"/>
        </w:rPr>
        <w:t>a </w:t>
      </w:r>
      <w:r>
        <w:rPr>
          <w:color w:val="292425"/>
          <w:w w:val="110"/>
          <w:sz w:val="22"/>
        </w:rPr>
        <w:t>war</w:t>
      </w:r>
      <w:r>
        <w:rPr>
          <w:color w:val="292425"/>
          <w:spacing w:val="-25"/>
          <w:w w:val="110"/>
          <w:sz w:val="22"/>
        </w:rPr>
        <w:t> </w:t>
      </w:r>
      <w:r>
        <w:rPr>
          <w:color w:val="292425"/>
          <w:w w:val="110"/>
          <w:sz w:val="22"/>
        </w:rPr>
        <w:t>on</w:t>
      </w:r>
      <w:r>
        <w:rPr>
          <w:color w:val="292425"/>
          <w:spacing w:val="-25"/>
          <w:w w:val="110"/>
          <w:sz w:val="22"/>
        </w:rPr>
        <w:t> </w:t>
      </w:r>
      <w:r>
        <w:rPr>
          <w:color w:val="292425"/>
          <w:w w:val="110"/>
          <w:sz w:val="22"/>
        </w:rPr>
        <w:t>future</w:t>
      </w:r>
      <w:r>
        <w:rPr>
          <w:color w:val="292425"/>
          <w:spacing w:val="-25"/>
          <w:w w:val="110"/>
          <w:sz w:val="22"/>
        </w:rPr>
        <w:t> </w:t>
      </w:r>
      <w:r>
        <w:rPr>
          <w:color w:val="292425"/>
          <w:w w:val="110"/>
          <w:sz w:val="22"/>
        </w:rPr>
        <w:t>activity</w:t>
      </w:r>
      <w:r>
        <w:rPr>
          <w:color w:val="292425"/>
          <w:spacing w:val="-25"/>
          <w:w w:val="110"/>
          <w:sz w:val="22"/>
        </w:rPr>
        <w:t> </w:t>
      </w:r>
      <w:r>
        <w:rPr>
          <w:color w:val="292425"/>
          <w:w w:val="110"/>
          <w:sz w:val="22"/>
        </w:rPr>
        <w:t>and</w:t>
      </w:r>
      <w:r>
        <w:rPr>
          <w:color w:val="292425"/>
          <w:spacing w:val="-25"/>
          <w:w w:val="110"/>
          <w:sz w:val="22"/>
        </w:rPr>
        <w:t> </w:t>
      </w:r>
      <w:r>
        <w:rPr>
          <w:color w:val="292425"/>
          <w:w w:val="110"/>
          <w:sz w:val="22"/>
        </w:rPr>
        <w:t>inflation</w:t>
      </w:r>
      <w:r>
        <w:rPr>
          <w:color w:val="292425"/>
          <w:spacing w:val="-25"/>
          <w:w w:val="110"/>
          <w:sz w:val="22"/>
        </w:rPr>
        <w:t> </w:t>
      </w:r>
      <w:r>
        <w:rPr>
          <w:color w:val="292425"/>
          <w:w w:val="110"/>
          <w:sz w:val="22"/>
        </w:rPr>
        <w:t>will</w:t>
      </w:r>
      <w:r>
        <w:rPr>
          <w:color w:val="292425"/>
          <w:spacing w:val="-24"/>
          <w:w w:val="110"/>
          <w:sz w:val="22"/>
        </w:rPr>
        <w:t> </w:t>
      </w:r>
      <w:r>
        <w:rPr>
          <w:color w:val="292425"/>
          <w:w w:val="110"/>
          <w:sz w:val="22"/>
        </w:rPr>
        <w:t>depend on</w:t>
      </w:r>
      <w:r>
        <w:rPr>
          <w:color w:val="292425"/>
          <w:spacing w:val="-15"/>
          <w:w w:val="110"/>
          <w:sz w:val="22"/>
        </w:rPr>
        <w:t> </w:t>
      </w:r>
      <w:r>
        <w:rPr>
          <w:color w:val="292425"/>
          <w:w w:val="110"/>
          <w:sz w:val="22"/>
        </w:rPr>
        <w:t>whether</w:t>
      </w:r>
      <w:r>
        <w:rPr>
          <w:color w:val="292425"/>
          <w:spacing w:val="-15"/>
          <w:w w:val="110"/>
          <w:sz w:val="22"/>
        </w:rPr>
        <w:t> </w:t>
      </w:r>
      <w:r>
        <w:rPr>
          <w:color w:val="292425"/>
          <w:w w:val="110"/>
          <w:sz w:val="22"/>
        </w:rPr>
        <w:t>or</w:t>
      </w:r>
      <w:r>
        <w:rPr>
          <w:color w:val="292425"/>
          <w:spacing w:val="-14"/>
          <w:w w:val="110"/>
          <w:sz w:val="22"/>
        </w:rPr>
        <w:t> </w:t>
      </w:r>
      <w:r>
        <w:rPr>
          <w:color w:val="292425"/>
          <w:w w:val="110"/>
          <w:sz w:val="22"/>
        </w:rPr>
        <w:t>not</w:t>
      </w:r>
      <w:r>
        <w:rPr>
          <w:color w:val="292425"/>
          <w:spacing w:val="-15"/>
          <w:w w:val="110"/>
          <w:sz w:val="22"/>
        </w:rPr>
        <w:t> </w:t>
      </w:r>
      <w:r>
        <w:rPr>
          <w:color w:val="292425"/>
          <w:w w:val="110"/>
          <w:sz w:val="22"/>
        </w:rPr>
        <w:t>such</w:t>
      </w:r>
      <w:r>
        <w:rPr>
          <w:color w:val="292425"/>
          <w:spacing w:val="-14"/>
          <w:w w:val="110"/>
          <w:sz w:val="22"/>
        </w:rPr>
        <w:t> </w:t>
      </w:r>
      <w:r>
        <w:rPr>
          <w:color w:val="292425"/>
          <w:w w:val="110"/>
          <w:sz w:val="22"/>
        </w:rPr>
        <w:t>a</w:t>
      </w:r>
      <w:r>
        <w:rPr>
          <w:color w:val="292425"/>
          <w:spacing w:val="-15"/>
          <w:w w:val="110"/>
          <w:sz w:val="22"/>
        </w:rPr>
        <w:t> </w:t>
      </w:r>
      <w:r>
        <w:rPr>
          <w:color w:val="292425"/>
          <w:w w:val="110"/>
          <w:sz w:val="22"/>
        </w:rPr>
        <w:t>conflict</w:t>
      </w:r>
      <w:r>
        <w:rPr>
          <w:color w:val="292425"/>
          <w:spacing w:val="-15"/>
          <w:w w:val="110"/>
          <w:sz w:val="22"/>
        </w:rPr>
        <w:t> </w:t>
      </w:r>
      <w:r>
        <w:rPr>
          <w:color w:val="292425"/>
          <w:w w:val="110"/>
          <w:sz w:val="22"/>
        </w:rPr>
        <w:t>ends</w:t>
      </w:r>
      <w:r>
        <w:rPr>
          <w:color w:val="292425"/>
          <w:spacing w:val="-14"/>
          <w:w w:val="110"/>
          <w:sz w:val="22"/>
        </w:rPr>
        <w:t> </w:t>
      </w:r>
      <w:r>
        <w:rPr>
          <w:color w:val="292425"/>
          <w:spacing w:val="-4"/>
          <w:w w:val="110"/>
          <w:sz w:val="22"/>
        </w:rPr>
        <w:t>quickly, </w:t>
      </w:r>
      <w:r>
        <w:rPr>
          <w:color w:val="292425"/>
          <w:w w:val="110"/>
          <w:sz w:val="22"/>
        </w:rPr>
        <w:t>and on the prospects for the region after </w:t>
      </w:r>
      <w:r>
        <w:rPr>
          <w:color w:val="292425"/>
          <w:spacing w:val="-3"/>
          <w:w w:val="110"/>
          <w:sz w:val="22"/>
        </w:rPr>
        <w:t>any </w:t>
      </w:r>
      <w:r>
        <w:rPr>
          <w:color w:val="292425"/>
          <w:w w:val="110"/>
          <w:sz w:val="22"/>
        </w:rPr>
        <w:t>such</w:t>
      </w:r>
      <w:r>
        <w:rPr>
          <w:color w:val="292425"/>
          <w:spacing w:val="-7"/>
          <w:w w:val="110"/>
          <w:sz w:val="22"/>
        </w:rPr>
        <w:t> </w:t>
      </w:r>
      <w:r>
        <w:rPr>
          <w:color w:val="292425"/>
          <w:w w:val="110"/>
          <w:sz w:val="22"/>
        </w:rPr>
        <w:t>conflict.</w:t>
      </w:r>
    </w:p>
    <w:p>
      <w:pPr>
        <w:pStyle w:val="BodyText"/>
        <w:spacing w:before="11"/>
        <w:rPr>
          <w:sz w:val="21"/>
        </w:rPr>
      </w:pPr>
    </w:p>
    <w:p>
      <w:pPr>
        <w:spacing w:before="0"/>
        <w:ind w:left="409" w:right="0" w:firstLine="0"/>
        <w:jc w:val="left"/>
        <w:rPr>
          <w:rFonts w:ascii="Trebuchet MS"/>
          <w:b/>
          <w:sz w:val="20"/>
        </w:rPr>
      </w:pPr>
      <w:r>
        <w:rPr>
          <w:rFonts w:ascii="Trebuchet MS"/>
          <w:b/>
          <w:color w:val="0092C0"/>
          <w:sz w:val="20"/>
        </w:rPr>
        <w:t>Oil</w:t>
      </w:r>
    </w:p>
    <w:p>
      <w:pPr>
        <w:spacing w:line="256" w:lineRule="auto" w:before="180"/>
        <w:ind w:left="409" w:right="63" w:firstLine="0"/>
        <w:jc w:val="left"/>
        <w:rPr>
          <w:sz w:val="22"/>
        </w:rPr>
      </w:pPr>
      <w:r>
        <w:rPr>
          <w:color w:val="292425"/>
          <w:w w:val="105"/>
          <w:sz w:val="22"/>
        </w:rPr>
        <w:t>A major channel through which concerns about a military conflict </w:t>
      </w:r>
      <w:r>
        <w:rPr>
          <w:color w:val="292425"/>
          <w:spacing w:val="-3"/>
          <w:w w:val="105"/>
          <w:sz w:val="22"/>
        </w:rPr>
        <w:t>have </w:t>
      </w:r>
      <w:r>
        <w:rPr>
          <w:color w:val="292425"/>
          <w:w w:val="105"/>
          <w:sz w:val="22"/>
        </w:rPr>
        <w:t>already affected the global economy is the price of crude oil. The spot oil price has risen sharply since the November </w:t>
      </w:r>
      <w:r>
        <w:rPr>
          <w:i/>
          <w:color w:val="292425"/>
          <w:w w:val="105"/>
          <w:sz w:val="22"/>
        </w:rPr>
        <w:t>Report </w:t>
      </w:r>
      <w:r>
        <w:rPr>
          <w:color w:val="292425"/>
          <w:w w:val="105"/>
          <w:sz w:val="22"/>
        </w:rPr>
        <w:t>(see Section 4), partly reflecting a higher risk premium as concerns about the impact of a war on oil supply </w:t>
      </w:r>
      <w:r>
        <w:rPr>
          <w:color w:val="292425"/>
          <w:spacing w:val="-3"/>
          <w:w w:val="105"/>
          <w:sz w:val="22"/>
        </w:rPr>
        <w:t>have </w:t>
      </w:r>
      <w:r>
        <w:rPr>
          <w:color w:val="292425"/>
          <w:w w:val="105"/>
          <w:sz w:val="22"/>
        </w:rPr>
        <w:t>increased. The oil futures curve shows a </w:t>
      </w:r>
      <w:r>
        <w:rPr>
          <w:color w:val="292425"/>
          <w:spacing w:val="-2"/>
          <w:w w:val="105"/>
          <w:sz w:val="22"/>
        </w:rPr>
        <w:t>marked </w:t>
      </w:r>
      <w:r>
        <w:rPr>
          <w:color w:val="292425"/>
          <w:w w:val="105"/>
          <w:sz w:val="22"/>
        </w:rPr>
        <w:t>fall in oil prices </w:t>
      </w:r>
      <w:r>
        <w:rPr>
          <w:color w:val="292425"/>
          <w:spacing w:val="-3"/>
          <w:w w:val="105"/>
          <w:sz w:val="22"/>
        </w:rPr>
        <w:t>over </w:t>
      </w:r>
      <w:r>
        <w:rPr>
          <w:color w:val="292425"/>
          <w:w w:val="105"/>
          <w:sz w:val="22"/>
        </w:rPr>
        <w:t>the forecast period, which suggests that the market expects a military conflict </w:t>
      </w:r>
      <w:r>
        <w:rPr>
          <w:color w:val="292425"/>
          <w:spacing w:val="-4"/>
          <w:w w:val="105"/>
          <w:sz w:val="22"/>
        </w:rPr>
        <w:t>to </w:t>
      </w:r>
      <w:r>
        <w:rPr>
          <w:color w:val="292425"/>
          <w:w w:val="105"/>
          <w:sz w:val="22"/>
        </w:rPr>
        <w:t>be </w:t>
      </w:r>
      <w:r>
        <w:rPr>
          <w:color w:val="292425"/>
          <w:spacing w:val="-3"/>
          <w:w w:val="105"/>
          <w:sz w:val="22"/>
        </w:rPr>
        <w:t>resolved </w:t>
      </w:r>
      <w:r>
        <w:rPr>
          <w:color w:val="292425"/>
          <w:w w:val="105"/>
          <w:sz w:val="22"/>
        </w:rPr>
        <w:t>quickly without major implications for </w:t>
      </w:r>
      <w:r>
        <w:rPr>
          <w:color w:val="292425"/>
          <w:spacing w:val="-4"/>
          <w:w w:val="105"/>
          <w:sz w:val="22"/>
        </w:rPr>
        <w:t>supply. </w:t>
      </w:r>
      <w:r>
        <w:rPr>
          <w:color w:val="292425"/>
          <w:w w:val="105"/>
          <w:sz w:val="22"/>
        </w:rPr>
        <w:t>These market expectations </w:t>
      </w:r>
      <w:r>
        <w:rPr>
          <w:color w:val="292425"/>
          <w:spacing w:val="-3"/>
          <w:w w:val="105"/>
          <w:sz w:val="22"/>
        </w:rPr>
        <w:t>are typically </w:t>
      </w:r>
      <w:r>
        <w:rPr>
          <w:color w:val="292425"/>
          <w:w w:val="105"/>
          <w:sz w:val="22"/>
        </w:rPr>
        <w:t>used as a guide </w:t>
      </w:r>
      <w:r>
        <w:rPr>
          <w:color w:val="292425"/>
          <w:spacing w:val="-4"/>
          <w:w w:val="105"/>
          <w:sz w:val="22"/>
        </w:rPr>
        <w:t>to </w:t>
      </w:r>
      <w:r>
        <w:rPr>
          <w:color w:val="292425"/>
          <w:w w:val="105"/>
          <w:sz w:val="22"/>
        </w:rPr>
        <w:t>the </w:t>
      </w:r>
      <w:r>
        <w:rPr>
          <w:color w:val="292425"/>
          <w:spacing w:val="-3"/>
          <w:w w:val="105"/>
          <w:sz w:val="22"/>
        </w:rPr>
        <w:t>Committee’s </w:t>
      </w:r>
      <w:r>
        <w:rPr>
          <w:color w:val="292425"/>
          <w:w w:val="105"/>
          <w:sz w:val="22"/>
        </w:rPr>
        <w:t>central</w:t>
      </w:r>
      <w:r>
        <w:rPr>
          <w:color w:val="292425"/>
          <w:spacing w:val="10"/>
          <w:w w:val="105"/>
          <w:sz w:val="22"/>
        </w:rPr>
        <w:t> </w:t>
      </w:r>
      <w:r>
        <w:rPr>
          <w:color w:val="292425"/>
          <w:w w:val="105"/>
          <w:sz w:val="22"/>
        </w:rPr>
        <w:t>projection.</w:t>
      </w:r>
    </w:p>
    <w:p>
      <w:pPr>
        <w:pStyle w:val="BodyText"/>
        <w:spacing w:before="8"/>
        <w:rPr>
          <w:sz w:val="22"/>
        </w:rPr>
      </w:pPr>
    </w:p>
    <w:p>
      <w:pPr>
        <w:spacing w:line="256" w:lineRule="auto" w:before="0"/>
        <w:ind w:left="409" w:right="-5" w:firstLine="0"/>
        <w:jc w:val="left"/>
        <w:rPr>
          <w:sz w:val="22"/>
        </w:rPr>
      </w:pPr>
      <w:r>
        <w:rPr>
          <w:color w:val="292425"/>
          <w:w w:val="110"/>
          <w:sz w:val="22"/>
        </w:rPr>
        <w:t>Although the economic impact of one conflict </w:t>
      </w:r>
      <w:r>
        <w:rPr>
          <w:color w:val="292425"/>
          <w:spacing w:val="-3"/>
          <w:w w:val="110"/>
          <w:sz w:val="22"/>
        </w:rPr>
        <w:t>may </w:t>
      </w:r>
      <w:r>
        <w:rPr>
          <w:color w:val="292425"/>
          <w:w w:val="110"/>
          <w:sz w:val="22"/>
        </w:rPr>
        <w:t>not provide a good guide </w:t>
      </w:r>
      <w:r>
        <w:rPr>
          <w:color w:val="292425"/>
          <w:spacing w:val="-4"/>
          <w:w w:val="110"/>
          <w:sz w:val="22"/>
        </w:rPr>
        <w:t>to </w:t>
      </w:r>
      <w:r>
        <w:rPr>
          <w:color w:val="292425"/>
          <w:w w:val="110"/>
          <w:sz w:val="22"/>
        </w:rPr>
        <w:t>that of another, the spot price of crude oil dropped after the</w:t>
      </w:r>
      <w:r>
        <w:rPr>
          <w:color w:val="292425"/>
          <w:spacing w:val="-39"/>
          <w:w w:val="110"/>
          <w:sz w:val="22"/>
        </w:rPr>
        <w:t> </w:t>
      </w:r>
      <w:r>
        <w:rPr>
          <w:color w:val="292425"/>
          <w:w w:val="110"/>
          <w:sz w:val="22"/>
        </w:rPr>
        <w:t>start of</w:t>
      </w:r>
      <w:r>
        <w:rPr>
          <w:color w:val="292425"/>
          <w:spacing w:val="-17"/>
          <w:w w:val="110"/>
          <w:sz w:val="22"/>
        </w:rPr>
        <w:t> </w:t>
      </w:r>
      <w:r>
        <w:rPr>
          <w:color w:val="292425"/>
          <w:w w:val="110"/>
          <w:sz w:val="22"/>
        </w:rPr>
        <w:t>the</w:t>
      </w:r>
      <w:r>
        <w:rPr>
          <w:color w:val="292425"/>
          <w:spacing w:val="-17"/>
          <w:w w:val="110"/>
          <w:sz w:val="22"/>
        </w:rPr>
        <w:t> </w:t>
      </w:r>
      <w:r>
        <w:rPr>
          <w:color w:val="292425"/>
          <w:w w:val="110"/>
          <w:sz w:val="22"/>
        </w:rPr>
        <w:t>Gulf</w:t>
      </w:r>
      <w:r>
        <w:rPr>
          <w:color w:val="292425"/>
          <w:spacing w:val="-17"/>
          <w:w w:val="110"/>
          <w:sz w:val="22"/>
        </w:rPr>
        <w:t> </w:t>
      </w:r>
      <w:r>
        <w:rPr>
          <w:color w:val="292425"/>
          <w:spacing w:val="-8"/>
          <w:w w:val="110"/>
          <w:sz w:val="22"/>
        </w:rPr>
        <w:t>War</w:t>
      </w:r>
      <w:r>
        <w:rPr>
          <w:color w:val="292425"/>
          <w:spacing w:val="-17"/>
          <w:w w:val="110"/>
          <w:sz w:val="22"/>
        </w:rPr>
        <w:t> </w:t>
      </w:r>
      <w:r>
        <w:rPr>
          <w:color w:val="292425"/>
          <w:w w:val="110"/>
          <w:sz w:val="22"/>
        </w:rPr>
        <w:t>in</w:t>
      </w:r>
      <w:r>
        <w:rPr>
          <w:color w:val="292425"/>
          <w:spacing w:val="-17"/>
          <w:w w:val="110"/>
          <w:sz w:val="22"/>
        </w:rPr>
        <w:t> </w:t>
      </w:r>
      <w:r>
        <w:rPr>
          <w:color w:val="292425"/>
          <w:w w:val="110"/>
          <w:sz w:val="22"/>
        </w:rPr>
        <w:t>January</w:t>
      </w:r>
      <w:r>
        <w:rPr>
          <w:color w:val="292425"/>
          <w:spacing w:val="-16"/>
          <w:w w:val="110"/>
          <w:sz w:val="22"/>
        </w:rPr>
        <w:t> </w:t>
      </w:r>
      <w:r>
        <w:rPr>
          <w:color w:val="292425"/>
          <w:spacing w:val="-21"/>
          <w:w w:val="110"/>
          <w:sz w:val="22"/>
        </w:rPr>
        <w:t>1991</w:t>
      </w:r>
      <w:r>
        <w:rPr>
          <w:color w:val="292425"/>
          <w:spacing w:val="-17"/>
          <w:w w:val="110"/>
          <w:sz w:val="22"/>
        </w:rPr>
        <w:t> </w:t>
      </w:r>
      <w:r>
        <w:rPr>
          <w:color w:val="292425"/>
          <w:w w:val="110"/>
          <w:sz w:val="22"/>
        </w:rPr>
        <w:t>(see</w:t>
      </w:r>
      <w:r>
        <w:rPr>
          <w:color w:val="292425"/>
          <w:spacing w:val="-17"/>
          <w:w w:val="110"/>
          <w:sz w:val="22"/>
        </w:rPr>
        <w:t> </w:t>
      </w:r>
      <w:r>
        <w:rPr>
          <w:color w:val="292425"/>
          <w:w w:val="110"/>
          <w:sz w:val="22"/>
        </w:rPr>
        <w:t>Chart</w:t>
      </w:r>
      <w:r>
        <w:rPr>
          <w:color w:val="292425"/>
          <w:spacing w:val="-17"/>
          <w:w w:val="110"/>
          <w:sz w:val="22"/>
        </w:rPr>
        <w:t> </w:t>
      </w:r>
      <w:r>
        <w:rPr>
          <w:color w:val="292425"/>
          <w:w w:val="110"/>
          <w:sz w:val="22"/>
        </w:rPr>
        <w:t>A)</w:t>
      </w:r>
      <w:r>
        <w:rPr>
          <w:color w:val="292425"/>
          <w:spacing w:val="-17"/>
          <w:w w:val="110"/>
          <w:sz w:val="22"/>
        </w:rPr>
        <w:t> </w:t>
      </w:r>
      <w:r>
        <w:rPr>
          <w:color w:val="292425"/>
          <w:w w:val="110"/>
          <w:sz w:val="22"/>
        </w:rPr>
        <w:t>and stabilised</w:t>
      </w:r>
      <w:r>
        <w:rPr>
          <w:color w:val="292425"/>
          <w:spacing w:val="-16"/>
          <w:w w:val="110"/>
          <w:sz w:val="22"/>
        </w:rPr>
        <w:t> </w:t>
      </w:r>
      <w:r>
        <w:rPr>
          <w:color w:val="292425"/>
          <w:w w:val="110"/>
          <w:sz w:val="22"/>
        </w:rPr>
        <w:t>around</w:t>
      </w:r>
      <w:r>
        <w:rPr>
          <w:color w:val="292425"/>
          <w:spacing w:val="-15"/>
          <w:w w:val="110"/>
          <w:sz w:val="22"/>
        </w:rPr>
        <w:t> </w:t>
      </w:r>
      <w:r>
        <w:rPr>
          <w:color w:val="292425"/>
          <w:w w:val="110"/>
          <w:sz w:val="22"/>
        </w:rPr>
        <w:t>this</w:t>
      </w:r>
      <w:r>
        <w:rPr>
          <w:color w:val="292425"/>
          <w:spacing w:val="-16"/>
          <w:w w:val="110"/>
          <w:sz w:val="22"/>
        </w:rPr>
        <w:t> </w:t>
      </w:r>
      <w:r>
        <w:rPr>
          <w:color w:val="292425"/>
          <w:spacing w:val="-3"/>
          <w:w w:val="110"/>
          <w:sz w:val="22"/>
        </w:rPr>
        <w:t>lower</w:t>
      </w:r>
      <w:r>
        <w:rPr>
          <w:color w:val="292425"/>
          <w:spacing w:val="-15"/>
          <w:w w:val="110"/>
          <w:sz w:val="22"/>
        </w:rPr>
        <w:t> </w:t>
      </w:r>
      <w:r>
        <w:rPr>
          <w:color w:val="292425"/>
          <w:spacing w:val="-3"/>
          <w:w w:val="110"/>
          <w:sz w:val="22"/>
        </w:rPr>
        <w:t>level</w:t>
      </w:r>
      <w:r>
        <w:rPr>
          <w:color w:val="292425"/>
          <w:spacing w:val="-15"/>
          <w:w w:val="110"/>
          <w:sz w:val="22"/>
        </w:rPr>
        <w:t> </w:t>
      </w:r>
      <w:r>
        <w:rPr>
          <w:color w:val="292425"/>
          <w:w w:val="110"/>
          <w:sz w:val="22"/>
        </w:rPr>
        <w:t>after</w:t>
      </w:r>
      <w:r>
        <w:rPr>
          <w:color w:val="292425"/>
          <w:spacing w:val="-16"/>
          <w:w w:val="110"/>
          <w:sz w:val="22"/>
        </w:rPr>
        <w:t> </w:t>
      </w:r>
      <w:r>
        <w:rPr>
          <w:color w:val="292425"/>
          <w:w w:val="110"/>
          <w:sz w:val="22"/>
        </w:rPr>
        <w:t>the</w:t>
      </w:r>
      <w:r>
        <w:rPr>
          <w:color w:val="292425"/>
          <w:spacing w:val="-15"/>
          <w:w w:val="110"/>
          <w:sz w:val="22"/>
        </w:rPr>
        <w:t> </w:t>
      </w:r>
      <w:r>
        <w:rPr>
          <w:color w:val="292425"/>
          <w:spacing w:val="-8"/>
          <w:w w:val="110"/>
          <w:sz w:val="22"/>
        </w:rPr>
        <w:t>War</w:t>
      </w:r>
    </w:p>
    <w:p>
      <w:pPr>
        <w:spacing w:before="194"/>
        <w:ind w:left="408" w:right="0" w:firstLine="0"/>
        <w:jc w:val="left"/>
        <w:rPr>
          <w:rFonts w:ascii="Trebuchet MS"/>
          <w:b/>
          <w:sz w:val="20"/>
        </w:rPr>
      </w:pPr>
      <w:r>
        <w:rPr>
          <w:rFonts w:ascii="Trebuchet MS"/>
          <w:b/>
          <w:color w:val="0092C0"/>
          <w:sz w:val="20"/>
        </w:rPr>
        <w:t>Chart A</w:t>
      </w:r>
    </w:p>
    <w:p>
      <w:pPr>
        <w:spacing w:before="8"/>
        <w:ind w:left="408" w:right="0" w:firstLine="0"/>
        <w:jc w:val="left"/>
        <w:rPr>
          <w:rFonts w:ascii="Trebuchet MS"/>
          <w:b/>
          <w:sz w:val="20"/>
        </w:rPr>
      </w:pPr>
      <w:r>
        <w:rPr>
          <w:rFonts w:ascii="Trebuchet MS"/>
          <w:b/>
          <w:color w:val="0092C0"/>
          <w:sz w:val="20"/>
        </w:rPr>
        <w:t>Oil spot price during the Gulf War</w:t>
      </w:r>
    </w:p>
    <w:p>
      <w:pPr>
        <w:spacing w:line="107" w:lineRule="exact" w:before="160"/>
        <w:ind w:left="0" w:right="718" w:firstLine="0"/>
        <w:jc w:val="right"/>
        <w:rPr>
          <w:sz w:val="12"/>
        </w:rPr>
      </w:pPr>
      <w:r>
        <w:rPr>
          <w:color w:val="292425"/>
          <w:w w:val="110"/>
          <w:sz w:val="12"/>
        </w:rPr>
        <w:t>$ per barrel</w:t>
      </w:r>
    </w:p>
    <w:p>
      <w:pPr>
        <w:spacing w:line="256" w:lineRule="auto" w:before="60"/>
        <w:ind w:left="408" w:right="426" w:firstLine="0"/>
        <w:jc w:val="left"/>
        <w:rPr>
          <w:sz w:val="22"/>
        </w:rPr>
      </w:pPr>
      <w:r>
        <w:rPr/>
        <w:br w:type="column"/>
      </w:r>
      <w:r>
        <w:rPr>
          <w:color w:val="292425"/>
          <w:w w:val="110"/>
          <w:sz w:val="22"/>
        </w:rPr>
        <w:t>had</w:t>
      </w:r>
      <w:r>
        <w:rPr>
          <w:color w:val="292425"/>
          <w:spacing w:val="-28"/>
          <w:w w:val="110"/>
          <w:sz w:val="22"/>
        </w:rPr>
        <w:t> </w:t>
      </w:r>
      <w:r>
        <w:rPr>
          <w:color w:val="292425"/>
          <w:w w:val="110"/>
          <w:sz w:val="22"/>
        </w:rPr>
        <w:t>ended—despite</w:t>
      </w:r>
      <w:r>
        <w:rPr>
          <w:color w:val="292425"/>
          <w:spacing w:val="-27"/>
          <w:w w:val="110"/>
          <w:sz w:val="22"/>
        </w:rPr>
        <w:t> </w:t>
      </w:r>
      <w:r>
        <w:rPr>
          <w:color w:val="292425"/>
          <w:spacing w:val="-3"/>
          <w:w w:val="110"/>
          <w:sz w:val="22"/>
        </w:rPr>
        <w:t>Iraqi</w:t>
      </w:r>
      <w:r>
        <w:rPr>
          <w:color w:val="292425"/>
          <w:spacing w:val="-28"/>
          <w:w w:val="110"/>
          <w:sz w:val="22"/>
        </w:rPr>
        <w:t> </w:t>
      </w:r>
      <w:r>
        <w:rPr>
          <w:color w:val="292425"/>
          <w:w w:val="110"/>
          <w:sz w:val="22"/>
        </w:rPr>
        <w:t>damage</w:t>
      </w:r>
      <w:r>
        <w:rPr>
          <w:color w:val="292425"/>
          <w:spacing w:val="-27"/>
          <w:w w:val="110"/>
          <w:sz w:val="22"/>
        </w:rPr>
        <w:t> </w:t>
      </w:r>
      <w:r>
        <w:rPr>
          <w:color w:val="292425"/>
          <w:spacing w:val="-4"/>
          <w:w w:val="110"/>
          <w:sz w:val="22"/>
        </w:rPr>
        <w:t>to</w:t>
      </w:r>
      <w:r>
        <w:rPr>
          <w:color w:val="292425"/>
          <w:spacing w:val="-28"/>
          <w:w w:val="110"/>
          <w:sz w:val="22"/>
        </w:rPr>
        <w:t> </w:t>
      </w:r>
      <w:r>
        <w:rPr>
          <w:color w:val="292425"/>
          <w:spacing w:val="-4"/>
          <w:w w:val="110"/>
          <w:sz w:val="22"/>
        </w:rPr>
        <w:t>Kuwait’s</w:t>
      </w:r>
      <w:r>
        <w:rPr>
          <w:color w:val="292425"/>
          <w:spacing w:val="-27"/>
          <w:w w:val="110"/>
          <w:sz w:val="22"/>
        </w:rPr>
        <w:t> </w:t>
      </w:r>
      <w:r>
        <w:rPr>
          <w:color w:val="292425"/>
          <w:w w:val="110"/>
          <w:sz w:val="22"/>
        </w:rPr>
        <w:t>oil wells. Indeed, the spot price fell at a faster </w:t>
      </w:r>
      <w:r>
        <w:rPr>
          <w:color w:val="292425"/>
          <w:spacing w:val="-4"/>
          <w:w w:val="110"/>
          <w:sz w:val="22"/>
        </w:rPr>
        <w:t>rate </w:t>
      </w:r>
      <w:r>
        <w:rPr>
          <w:color w:val="292425"/>
          <w:w w:val="110"/>
          <w:sz w:val="22"/>
        </w:rPr>
        <w:t>than had been implied </w:t>
      </w:r>
      <w:r>
        <w:rPr>
          <w:color w:val="292425"/>
          <w:spacing w:val="-3"/>
          <w:w w:val="110"/>
          <w:sz w:val="22"/>
        </w:rPr>
        <w:t>by </w:t>
      </w:r>
      <w:r>
        <w:rPr>
          <w:color w:val="292425"/>
          <w:w w:val="110"/>
          <w:sz w:val="22"/>
        </w:rPr>
        <w:t>the futures curve ahead of the </w:t>
      </w:r>
      <w:r>
        <w:rPr>
          <w:color w:val="292425"/>
          <w:spacing w:val="-9"/>
          <w:w w:val="110"/>
          <w:sz w:val="22"/>
        </w:rPr>
        <w:t>War, </w:t>
      </w:r>
      <w:r>
        <w:rPr>
          <w:color w:val="292425"/>
          <w:w w:val="110"/>
          <w:sz w:val="22"/>
        </w:rPr>
        <w:t>reflecting a sharp fall in the risk</w:t>
      </w:r>
      <w:r>
        <w:rPr>
          <w:color w:val="292425"/>
          <w:spacing w:val="-21"/>
          <w:w w:val="110"/>
          <w:sz w:val="22"/>
        </w:rPr>
        <w:t> </w:t>
      </w:r>
      <w:r>
        <w:rPr>
          <w:color w:val="292425"/>
          <w:w w:val="110"/>
          <w:sz w:val="22"/>
        </w:rPr>
        <w:t>premium.</w:t>
      </w:r>
      <w:r>
        <w:rPr>
          <w:color w:val="292425"/>
          <w:spacing w:val="19"/>
          <w:w w:val="110"/>
          <w:sz w:val="22"/>
        </w:rPr>
        <w:t> </w:t>
      </w:r>
      <w:r>
        <w:rPr>
          <w:color w:val="292425"/>
          <w:w w:val="110"/>
          <w:sz w:val="22"/>
        </w:rPr>
        <w:t>So</w:t>
      </w:r>
      <w:r>
        <w:rPr>
          <w:color w:val="292425"/>
          <w:spacing w:val="-21"/>
          <w:w w:val="110"/>
          <w:sz w:val="22"/>
        </w:rPr>
        <w:t> </w:t>
      </w:r>
      <w:r>
        <w:rPr>
          <w:color w:val="292425"/>
          <w:w w:val="110"/>
          <w:sz w:val="22"/>
        </w:rPr>
        <w:t>if</w:t>
      </w:r>
      <w:r>
        <w:rPr>
          <w:color w:val="292425"/>
          <w:spacing w:val="-21"/>
          <w:w w:val="110"/>
          <w:sz w:val="22"/>
        </w:rPr>
        <w:t> </w:t>
      </w:r>
      <w:r>
        <w:rPr>
          <w:color w:val="292425"/>
          <w:w w:val="110"/>
          <w:sz w:val="22"/>
        </w:rPr>
        <w:t>a</w:t>
      </w:r>
      <w:r>
        <w:rPr>
          <w:color w:val="292425"/>
          <w:spacing w:val="-21"/>
          <w:w w:val="110"/>
          <w:sz w:val="22"/>
        </w:rPr>
        <w:t> </w:t>
      </w:r>
      <w:r>
        <w:rPr>
          <w:color w:val="292425"/>
          <w:w w:val="110"/>
          <w:sz w:val="22"/>
        </w:rPr>
        <w:t>war</w:t>
      </w:r>
      <w:r>
        <w:rPr>
          <w:color w:val="292425"/>
          <w:spacing w:val="-21"/>
          <w:w w:val="110"/>
          <w:sz w:val="22"/>
        </w:rPr>
        <w:t> </w:t>
      </w:r>
      <w:r>
        <w:rPr>
          <w:color w:val="292425"/>
          <w:w w:val="110"/>
          <w:sz w:val="22"/>
        </w:rPr>
        <w:t>in</w:t>
      </w:r>
      <w:r>
        <w:rPr>
          <w:color w:val="292425"/>
          <w:spacing w:val="-21"/>
          <w:w w:val="110"/>
          <w:sz w:val="22"/>
        </w:rPr>
        <w:t> </w:t>
      </w:r>
      <w:r>
        <w:rPr>
          <w:color w:val="292425"/>
          <w:spacing w:val="-3"/>
          <w:w w:val="110"/>
          <w:sz w:val="22"/>
        </w:rPr>
        <w:t>Iraq</w:t>
      </w:r>
      <w:r>
        <w:rPr>
          <w:color w:val="292425"/>
          <w:spacing w:val="-21"/>
          <w:w w:val="110"/>
          <w:sz w:val="22"/>
        </w:rPr>
        <w:t> </w:t>
      </w:r>
      <w:r>
        <w:rPr>
          <w:color w:val="292425"/>
          <w:w w:val="110"/>
          <w:sz w:val="22"/>
        </w:rPr>
        <w:t>now</w:t>
      </w:r>
      <w:r>
        <w:rPr>
          <w:color w:val="292425"/>
          <w:spacing w:val="-20"/>
          <w:w w:val="110"/>
          <w:sz w:val="22"/>
        </w:rPr>
        <w:t> </w:t>
      </w:r>
      <w:r>
        <w:rPr>
          <w:color w:val="292425"/>
          <w:spacing w:val="-3"/>
          <w:w w:val="110"/>
          <w:sz w:val="22"/>
        </w:rPr>
        <w:t>were</w:t>
      </w:r>
      <w:r>
        <w:rPr>
          <w:color w:val="292425"/>
          <w:spacing w:val="-21"/>
          <w:w w:val="110"/>
          <w:sz w:val="22"/>
        </w:rPr>
        <w:t> </w:t>
      </w:r>
      <w:r>
        <w:rPr>
          <w:color w:val="292425"/>
          <w:spacing w:val="-4"/>
          <w:w w:val="110"/>
          <w:sz w:val="22"/>
        </w:rPr>
        <w:t>to</w:t>
      </w:r>
      <w:r>
        <w:rPr>
          <w:color w:val="292425"/>
          <w:spacing w:val="-21"/>
          <w:w w:val="110"/>
          <w:sz w:val="22"/>
        </w:rPr>
        <w:t> </w:t>
      </w:r>
      <w:r>
        <w:rPr>
          <w:color w:val="292425"/>
          <w:w w:val="110"/>
          <w:sz w:val="22"/>
        </w:rPr>
        <w:t>be short</w:t>
      </w:r>
      <w:r>
        <w:rPr>
          <w:color w:val="292425"/>
          <w:spacing w:val="-8"/>
          <w:w w:val="110"/>
          <w:sz w:val="22"/>
        </w:rPr>
        <w:t> </w:t>
      </w:r>
      <w:r>
        <w:rPr>
          <w:color w:val="292425"/>
          <w:w w:val="110"/>
          <w:sz w:val="22"/>
        </w:rPr>
        <w:t>and</w:t>
      </w:r>
      <w:r>
        <w:rPr>
          <w:color w:val="292425"/>
          <w:spacing w:val="-8"/>
          <w:w w:val="110"/>
          <w:sz w:val="22"/>
        </w:rPr>
        <w:t> </w:t>
      </w:r>
      <w:r>
        <w:rPr>
          <w:color w:val="292425"/>
          <w:w w:val="110"/>
          <w:sz w:val="22"/>
        </w:rPr>
        <w:t>not</w:t>
      </w:r>
      <w:r>
        <w:rPr>
          <w:color w:val="292425"/>
          <w:spacing w:val="-8"/>
          <w:w w:val="110"/>
          <w:sz w:val="22"/>
        </w:rPr>
        <w:t> </w:t>
      </w:r>
      <w:r>
        <w:rPr>
          <w:color w:val="292425"/>
          <w:w w:val="110"/>
          <w:sz w:val="22"/>
        </w:rPr>
        <w:t>lead</w:t>
      </w:r>
      <w:r>
        <w:rPr>
          <w:color w:val="292425"/>
          <w:spacing w:val="-8"/>
          <w:w w:val="110"/>
          <w:sz w:val="22"/>
        </w:rPr>
        <w:t> </w:t>
      </w:r>
      <w:r>
        <w:rPr>
          <w:color w:val="292425"/>
          <w:spacing w:val="-4"/>
          <w:w w:val="110"/>
          <w:sz w:val="22"/>
        </w:rPr>
        <w:t>to</w:t>
      </w:r>
      <w:r>
        <w:rPr>
          <w:color w:val="292425"/>
          <w:spacing w:val="-8"/>
          <w:w w:val="110"/>
          <w:sz w:val="22"/>
        </w:rPr>
        <w:t> </w:t>
      </w:r>
      <w:r>
        <w:rPr>
          <w:color w:val="292425"/>
          <w:w w:val="110"/>
          <w:sz w:val="22"/>
        </w:rPr>
        <w:t>substantial</w:t>
      </w:r>
      <w:r>
        <w:rPr>
          <w:color w:val="292425"/>
          <w:spacing w:val="-8"/>
          <w:w w:val="110"/>
          <w:sz w:val="22"/>
        </w:rPr>
        <w:t> </w:t>
      </w:r>
      <w:r>
        <w:rPr>
          <w:color w:val="292425"/>
          <w:w w:val="110"/>
          <w:sz w:val="22"/>
        </w:rPr>
        <w:t>damage</w:t>
      </w:r>
      <w:r>
        <w:rPr>
          <w:color w:val="292425"/>
          <w:spacing w:val="-8"/>
          <w:w w:val="110"/>
          <w:sz w:val="22"/>
        </w:rPr>
        <w:t> </w:t>
      </w:r>
      <w:r>
        <w:rPr>
          <w:color w:val="292425"/>
          <w:w w:val="110"/>
          <w:sz w:val="22"/>
        </w:rPr>
        <w:t>of</w:t>
      </w:r>
    </w:p>
    <w:p>
      <w:pPr>
        <w:spacing w:line="256" w:lineRule="auto" w:before="0"/>
        <w:ind w:left="408" w:right="426" w:firstLine="0"/>
        <w:jc w:val="left"/>
        <w:rPr>
          <w:sz w:val="14"/>
        </w:rPr>
      </w:pPr>
      <w:r>
        <w:rPr>
          <w:color w:val="292425"/>
          <w:w w:val="110"/>
          <w:sz w:val="22"/>
        </w:rPr>
        <w:t>oil-production facilities, it is possible that the experience of the earlier Gulf War could be repeated. But in case of a more protracted military conflict, the oil price would almost certainly rise further and persist at that level for longer.</w:t>
      </w:r>
      <w:r>
        <w:rPr>
          <w:color w:val="292425"/>
          <w:w w:val="110"/>
          <w:position w:val="5"/>
          <w:sz w:val="14"/>
        </w:rPr>
        <w:t>(2)</w:t>
      </w:r>
    </w:p>
    <w:p>
      <w:pPr>
        <w:pStyle w:val="BodyText"/>
        <w:spacing w:before="8"/>
        <w:rPr>
          <w:sz w:val="21"/>
        </w:rPr>
      </w:pPr>
    </w:p>
    <w:p>
      <w:pPr>
        <w:spacing w:before="0"/>
        <w:ind w:left="408" w:right="0" w:firstLine="0"/>
        <w:jc w:val="left"/>
        <w:rPr>
          <w:rFonts w:ascii="Trebuchet MS"/>
          <w:b/>
          <w:sz w:val="20"/>
        </w:rPr>
      </w:pPr>
      <w:r>
        <w:rPr>
          <w:rFonts w:ascii="Trebuchet MS"/>
          <w:b/>
          <w:color w:val="0092C0"/>
          <w:sz w:val="20"/>
        </w:rPr>
        <w:t>Equities</w:t>
      </w:r>
    </w:p>
    <w:p>
      <w:pPr>
        <w:spacing w:line="256" w:lineRule="auto" w:before="180"/>
        <w:ind w:left="408" w:right="353" w:firstLine="0"/>
        <w:jc w:val="left"/>
        <w:rPr>
          <w:sz w:val="22"/>
        </w:rPr>
      </w:pPr>
      <w:r>
        <w:rPr>
          <w:color w:val="292425"/>
          <w:w w:val="110"/>
          <w:sz w:val="22"/>
        </w:rPr>
        <w:t>Uncertainty</w:t>
      </w:r>
      <w:r>
        <w:rPr>
          <w:color w:val="292425"/>
          <w:spacing w:val="-21"/>
          <w:w w:val="110"/>
          <w:sz w:val="22"/>
        </w:rPr>
        <w:t> </w:t>
      </w:r>
      <w:r>
        <w:rPr>
          <w:color w:val="292425"/>
          <w:w w:val="110"/>
          <w:sz w:val="22"/>
        </w:rPr>
        <w:t>about</w:t>
      </w:r>
      <w:r>
        <w:rPr>
          <w:color w:val="292425"/>
          <w:spacing w:val="-21"/>
          <w:w w:val="110"/>
          <w:sz w:val="22"/>
        </w:rPr>
        <w:t> </w:t>
      </w:r>
      <w:r>
        <w:rPr>
          <w:color w:val="292425"/>
          <w:w w:val="110"/>
          <w:sz w:val="22"/>
        </w:rPr>
        <w:t>the</w:t>
      </w:r>
      <w:r>
        <w:rPr>
          <w:color w:val="292425"/>
          <w:spacing w:val="-20"/>
          <w:w w:val="110"/>
          <w:sz w:val="22"/>
        </w:rPr>
        <w:t> </w:t>
      </w:r>
      <w:r>
        <w:rPr>
          <w:color w:val="292425"/>
          <w:w w:val="110"/>
          <w:sz w:val="22"/>
        </w:rPr>
        <w:t>effects</w:t>
      </w:r>
      <w:r>
        <w:rPr>
          <w:color w:val="292425"/>
          <w:spacing w:val="-21"/>
          <w:w w:val="110"/>
          <w:sz w:val="22"/>
        </w:rPr>
        <w:t> </w:t>
      </w:r>
      <w:r>
        <w:rPr>
          <w:color w:val="292425"/>
          <w:w w:val="110"/>
          <w:sz w:val="22"/>
        </w:rPr>
        <w:t>of</w:t>
      </w:r>
      <w:r>
        <w:rPr>
          <w:color w:val="292425"/>
          <w:spacing w:val="-20"/>
          <w:w w:val="110"/>
          <w:sz w:val="22"/>
        </w:rPr>
        <w:t> </w:t>
      </w:r>
      <w:r>
        <w:rPr>
          <w:color w:val="292425"/>
          <w:w w:val="110"/>
          <w:sz w:val="22"/>
        </w:rPr>
        <w:t>a</w:t>
      </w:r>
      <w:r>
        <w:rPr>
          <w:color w:val="292425"/>
          <w:spacing w:val="-21"/>
          <w:w w:val="110"/>
          <w:sz w:val="22"/>
        </w:rPr>
        <w:t> </w:t>
      </w:r>
      <w:r>
        <w:rPr>
          <w:color w:val="292425"/>
          <w:w w:val="110"/>
          <w:sz w:val="22"/>
        </w:rPr>
        <w:t>possible</w:t>
      </w:r>
      <w:r>
        <w:rPr>
          <w:color w:val="292425"/>
          <w:spacing w:val="-20"/>
          <w:w w:val="110"/>
          <w:sz w:val="22"/>
        </w:rPr>
        <w:t> </w:t>
      </w:r>
      <w:r>
        <w:rPr>
          <w:color w:val="292425"/>
          <w:w w:val="110"/>
          <w:sz w:val="22"/>
        </w:rPr>
        <w:t>war</w:t>
      </w:r>
      <w:r>
        <w:rPr>
          <w:color w:val="292425"/>
          <w:spacing w:val="-21"/>
          <w:w w:val="110"/>
          <w:sz w:val="22"/>
        </w:rPr>
        <w:t> </w:t>
      </w:r>
      <w:r>
        <w:rPr>
          <w:color w:val="292425"/>
          <w:w w:val="110"/>
          <w:sz w:val="22"/>
        </w:rPr>
        <w:t>on the outlook for the </w:t>
      </w:r>
      <w:r>
        <w:rPr>
          <w:color w:val="292425"/>
          <w:spacing w:val="-3"/>
          <w:w w:val="110"/>
          <w:sz w:val="22"/>
        </w:rPr>
        <w:t>world </w:t>
      </w:r>
      <w:r>
        <w:rPr>
          <w:color w:val="292425"/>
          <w:w w:val="110"/>
          <w:sz w:val="22"/>
        </w:rPr>
        <w:t>economy has probably also been </w:t>
      </w:r>
      <w:r>
        <w:rPr>
          <w:color w:val="292425"/>
          <w:spacing w:val="-3"/>
          <w:w w:val="110"/>
          <w:sz w:val="22"/>
        </w:rPr>
        <w:t>reflected </w:t>
      </w:r>
      <w:r>
        <w:rPr>
          <w:color w:val="292425"/>
          <w:w w:val="110"/>
          <w:sz w:val="22"/>
        </w:rPr>
        <w:t>in a rise in the </w:t>
      </w:r>
      <w:r>
        <w:rPr>
          <w:color w:val="292425"/>
          <w:spacing w:val="-3"/>
          <w:w w:val="110"/>
          <w:sz w:val="22"/>
        </w:rPr>
        <w:t>equity </w:t>
      </w:r>
      <w:r>
        <w:rPr>
          <w:color w:val="292425"/>
          <w:w w:val="110"/>
          <w:sz w:val="22"/>
        </w:rPr>
        <w:t>risk premium and has thus been an important factor behind the </w:t>
      </w:r>
      <w:r>
        <w:rPr>
          <w:color w:val="292425"/>
          <w:spacing w:val="-2"/>
          <w:w w:val="110"/>
          <w:sz w:val="22"/>
        </w:rPr>
        <w:t>worldwide </w:t>
      </w:r>
      <w:r>
        <w:rPr>
          <w:color w:val="292425"/>
          <w:w w:val="110"/>
          <w:sz w:val="22"/>
        </w:rPr>
        <w:t>fall in </w:t>
      </w:r>
      <w:r>
        <w:rPr>
          <w:color w:val="292425"/>
          <w:spacing w:val="-3"/>
          <w:w w:val="110"/>
          <w:sz w:val="22"/>
        </w:rPr>
        <w:t>equity </w:t>
      </w:r>
      <w:r>
        <w:rPr>
          <w:color w:val="292425"/>
          <w:w w:val="110"/>
          <w:sz w:val="22"/>
        </w:rPr>
        <w:t>prices this year (see Section 1). A short war </w:t>
      </w:r>
      <w:r>
        <w:rPr>
          <w:color w:val="292425"/>
          <w:spacing w:val="-3"/>
          <w:w w:val="110"/>
          <w:sz w:val="22"/>
        </w:rPr>
        <w:t>may </w:t>
      </w:r>
      <w:r>
        <w:rPr>
          <w:color w:val="292425"/>
          <w:w w:val="110"/>
          <w:sz w:val="22"/>
        </w:rPr>
        <w:t>reduce some of this </w:t>
      </w:r>
      <w:r>
        <w:rPr>
          <w:color w:val="292425"/>
          <w:spacing w:val="-3"/>
          <w:w w:val="110"/>
          <w:sz w:val="22"/>
        </w:rPr>
        <w:t>uncertainty, thereby </w:t>
      </w:r>
      <w:r>
        <w:rPr>
          <w:color w:val="292425"/>
          <w:w w:val="110"/>
          <w:sz w:val="22"/>
        </w:rPr>
        <w:t>unwinding some</w:t>
      </w:r>
      <w:r>
        <w:rPr>
          <w:color w:val="292425"/>
          <w:spacing w:val="-13"/>
          <w:w w:val="110"/>
          <w:sz w:val="22"/>
        </w:rPr>
        <w:t> </w:t>
      </w:r>
      <w:r>
        <w:rPr>
          <w:color w:val="292425"/>
          <w:w w:val="110"/>
          <w:sz w:val="22"/>
        </w:rPr>
        <w:t>of</w:t>
      </w:r>
      <w:r>
        <w:rPr>
          <w:color w:val="292425"/>
          <w:spacing w:val="-12"/>
          <w:w w:val="110"/>
          <w:sz w:val="22"/>
        </w:rPr>
        <w:t> </w:t>
      </w:r>
      <w:r>
        <w:rPr>
          <w:color w:val="292425"/>
          <w:w w:val="110"/>
          <w:sz w:val="22"/>
        </w:rPr>
        <w:t>the</w:t>
      </w:r>
      <w:r>
        <w:rPr>
          <w:color w:val="292425"/>
          <w:spacing w:val="-12"/>
          <w:w w:val="110"/>
          <w:sz w:val="22"/>
        </w:rPr>
        <w:t> </w:t>
      </w:r>
      <w:r>
        <w:rPr>
          <w:color w:val="292425"/>
          <w:w w:val="110"/>
          <w:sz w:val="22"/>
        </w:rPr>
        <w:t>previous</w:t>
      </w:r>
      <w:r>
        <w:rPr>
          <w:color w:val="292425"/>
          <w:spacing w:val="-12"/>
          <w:w w:val="110"/>
          <w:sz w:val="22"/>
        </w:rPr>
        <w:t> </w:t>
      </w:r>
      <w:r>
        <w:rPr>
          <w:color w:val="292425"/>
          <w:w w:val="110"/>
          <w:sz w:val="22"/>
        </w:rPr>
        <w:t>fall</w:t>
      </w:r>
      <w:r>
        <w:rPr>
          <w:color w:val="292425"/>
          <w:spacing w:val="-12"/>
          <w:w w:val="110"/>
          <w:sz w:val="22"/>
        </w:rPr>
        <w:t> </w:t>
      </w:r>
      <w:r>
        <w:rPr>
          <w:color w:val="292425"/>
          <w:w w:val="110"/>
          <w:sz w:val="22"/>
        </w:rPr>
        <w:t>in</w:t>
      </w:r>
      <w:r>
        <w:rPr>
          <w:color w:val="292425"/>
          <w:spacing w:val="-12"/>
          <w:w w:val="110"/>
          <w:sz w:val="22"/>
        </w:rPr>
        <w:t> </w:t>
      </w:r>
      <w:r>
        <w:rPr>
          <w:color w:val="292425"/>
          <w:spacing w:val="-3"/>
          <w:w w:val="110"/>
          <w:sz w:val="22"/>
        </w:rPr>
        <w:t>equity</w:t>
      </w:r>
      <w:r>
        <w:rPr>
          <w:color w:val="292425"/>
          <w:spacing w:val="-12"/>
          <w:w w:val="110"/>
          <w:sz w:val="22"/>
        </w:rPr>
        <w:t> </w:t>
      </w:r>
      <w:r>
        <w:rPr>
          <w:color w:val="292425"/>
          <w:w w:val="110"/>
          <w:sz w:val="22"/>
        </w:rPr>
        <w:t>prices.</w:t>
      </w:r>
    </w:p>
    <w:p>
      <w:pPr>
        <w:spacing w:line="256" w:lineRule="auto" w:before="0"/>
        <w:ind w:left="408" w:right="353" w:firstLine="0"/>
        <w:jc w:val="left"/>
        <w:rPr>
          <w:sz w:val="22"/>
        </w:rPr>
      </w:pPr>
      <w:r>
        <w:rPr>
          <w:color w:val="292425"/>
          <w:w w:val="110"/>
          <w:sz w:val="22"/>
        </w:rPr>
        <w:t>Likewise,</w:t>
      </w:r>
      <w:r>
        <w:rPr>
          <w:color w:val="292425"/>
          <w:spacing w:val="-24"/>
          <w:w w:val="110"/>
          <w:sz w:val="22"/>
        </w:rPr>
        <w:t> </w:t>
      </w:r>
      <w:r>
        <w:rPr>
          <w:color w:val="292425"/>
          <w:w w:val="110"/>
          <w:sz w:val="22"/>
        </w:rPr>
        <w:t>a</w:t>
      </w:r>
      <w:r>
        <w:rPr>
          <w:color w:val="292425"/>
          <w:spacing w:val="-24"/>
          <w:w w:val="110"/>
          <w:sz w:val="22"/>
        </w:rPr>
        <w:t> </w:t>
      </w:r>
      <w:r>
        <w:rPr>
          <w:color w:val="292425"/>
          <w:w w:val="110"/>
          <w:sz w:val="22"/>
        </w:rPr>
        <w:t>peaceful</w:t>
      </w:r>
      <w:r>
        <w:rPr>
          <w:color w:val="292425"/>
          <w:spacing w:val="-24"/>
          <w:w w:val="110"/>
          <w:sz w:val="22"/>
        </w:rPr>
        <w:t> </w:t>
      </w:r>
      <w:r>
        <w:rPr>
          <w:color w:val="292425"/>
          <w:w w:val="110"/>
          <w:sz w:val="22"/>
        </w:rPr>
        <w:t>end</w:t>
      </w:r>
      <w:r>
        <w:rPr>
          <w:color w:val="292425"/>
          <w:spacing w:val="-24"/>
          <w:w w:val="110"/>
          <w:sz w:val="22"/>
        </w:rPr>
        <w:t> </w:t>
      </w:r>
      <w:r>
        <w:rPr>
          <w:color w:val="292425"/>
          <w:spacing w:val="-4"/>
          <w:w w:val="110"/>
          <w:sz w:val="22"/>
        </w:rPr>
        <w:t>to</w:t>
      </w:r>
      <w:r>
        <w:rPr>
          <w:color w:val="292425"/>
          <w:spacing w:val="-23"/>
          <w:w w:val="110"/>
          <w:sz w:val="22"/>
        </w:rPr>
        <w:t> </w:t>
      </w:r>
      <w:r>
        <w:rPr>
          <w:color w:val="292425"/>
          <w:w w:val="110"/>
          <w:sz w:val="22"/>
        </w:rPr>
        <w:t>the</w:t>
      </w:r>
      <w:r>
        <w:rPr>
          <w:color w:val="292425"/>
          <w:spacing w:val="-24"/>
          <w:w w:val="110"/>
          <w:sz w:val="22"/>
        </w:rPr>
        <w:t> </w:t>
      </w:r>
      <w:r>
        <w:rPr>
          <w:color w:val="292425"/>
          <w:w w:val="110"/>
          <w:sz w:val="22"/>
        </w:rPr>
        <w:t>current</w:t>
      </w:r>
      <w:r>
        <w:rPr>
          <w:color w:val="292425"/>
          <w:spacing w:val="-24"/>
          <w:w w:val="110"/>
          <w:sz w:val="22"/>
        </w:rPr>
        <w:t> </w:t>
      </w:r>
      <w:r>
        <w:rPr>
          <w:color w:val="292425"/>
          <w:w w:val="110"/>
          <w:sz w:val="22"/>
        </w:rPr>
        <w:t>crisis</w:t>
      </w:r>
      <w:r>
        <w:rPr>
          <w:color w:val="292425"/>
          <w:spacing w:val="-24"/>
          <w:w w:val="110"/>
          <w:sz w:val="22"/>
        </w:rPr>
        <w:t> </w:t>
      </w:r>
      <w:r>
        <w:rPr>
          <w:color w:val="292425"/>
          <w:spacing w:val="-3"/>
          <w:w w:val="110"/>
          <w:sz w:val="22"/>
        </w:rPr>
        <w:t>may </w:t>
      </w:r>
      <w:r>
        <w:rPr>
          <w:color w:val="292425"/>
          <w:w w:val="110"/>
          <w:sz w:val="22"/>
        </w:rPr>
        <w:t>lead</w:t>
      </w:r>
      <w:r>
        <w:rPr>
          <w:color w:val="292425"/>
          <w:spacing w:val="-16"/>
          <w:w w:val="110"/>
          <w:sz w:val="22"/>
        </w:rPr>
        <w:t> </w:t>
      </w:r>
      <w:r>
        <w:rPr>
          <w:color w:val="292425"/>
          <w:spacing w:val="-4"/>
          <w:w w:val="110"/>
          <w:sz w:val="22"/>
        </w:rPr>
        <w:t>to</w:t>
      </w:r>
      <w:r>
        <w:rPr>
          <w:color w:val="292425"/>
          <w:spacing w:val="-15"/>
          <w:w w:val="110"/>
          <w:sz w:val="22"/>
        </w:rPr>
        <w:t> </w:t>
      </w:r>
      <w:r>
        <w:rPr>
          <w:color w:val="292425"/>
          <w:w w:val="110"/>
          <w:sz w:val="22"/>
        </w:rPr>
        <w:t>a</w:t>
      </w:r>
      <w:r>
        <w:rPr>
          <w:color w:val="292425"/>
          <w:spacing w:val="-16"/>
          <w:w w:val="110"/>
          <w:sz w:val="22"/>
        </w:rPr>
        <w:t> </w:t>
      </w:r>
      <w:r>
        <w:rPr>
          <w:color w:val="292425"/>
          <w:w w:val="110"/>
          <w:sz w:val="22"/>
        </w:rPr>
        <w:t>bounceback</w:t>
      </w:r>
      <w:r>
        <w:rPr>
          <w:color w:val="292425"/>
          <w:spacing w:val="-15"/>
          <w:w w:val="110"/>
          <w:sz w:val="22"/>
        </w:rPr>
        <w:t> </w:t>
      </w:r>
      <w:r>
        <w:rPr>
          <w:color w:val="292425"/>
          <w:w w:val="110"/>
          <w:sz w:val="22"/>
        </w:rPr>
        <w:t>in</w:t>
      </w:r>
      <w:r>
        <w:rPr>
          <w:color w:val="292425"/>
          <w:spacing w:val="-15"/>
          <w:w w:val="110"/>
          <w:sz w:val="22"/>
        </w:rPr>
        <w:t> </w:t>
      </w:r>
      <w:r>
        <w:rPr>
          <w:color w:val="292425"/>
          <w:spacing w:val="-3"/>
          <w:w w:val="110"/>
          <w:sz w:val="22"/>
        </w:rPr>
        <w:t>equity</w:t>
      </w:r>
      <w:r>
        <w:rPr>
          <w:color w:val="292425"/>
          <w:spacing w:val="-16"/>
          <w:w w:val="110"/>
          <w:sz w:val="22"/>
        </w:rPr>
        <w:t> </w:t>
      </w:r>
      <w:r>
        <w:rPr>
          <w:color w:val="292425"/>
          <w:w w:val="110"/>
          <w:sz w:val="22"/>
        </w:rPr>
        <w:t>prices.</w:t>
      </w:r>
      <w:r>
        <w:rPr>
          <w:color w:val="292425"/>
          <w:spacing w:val="31"/>
          <w:w w:val="110"/>
          <w:sz w:val="22"/>
        </w:rPr>
        <w:t> </w:t>
      </w:r>
      <w:r>
        <w:rPr>
          <w:color w:val="292425"/>
          <w:w w:val="110"/>
          <w:sz w:val="22"/>
        </w:rPr>
        <w:t>But</w:t>
      </w:r>
      <w:r>
        <w:rPr>
          <w:color w:val="292425"/>
          <w:spacing w:val="-16"/>
          <w:w w:val="110"/>
          <w:sz w:val="22"/>
        </w:rPr>
        <w:t> </w:t>
      </w:r>
      <w:r>
        <w:rPr>
          <w:color w:val="292425"/>
          <w:spacing w:val="-3"/>
          <w:w w:val="110"/>
          <w:sz w:val="22"/>
        </w:rPr>
        <w:t>were</w:t>
      </w:r>
      <w:r>
        <w:rPr>
          <w:color w:val="292425"/>
          <w:spacing w:val="-15"/>
          <w:w w:val="110"/>
          <w:sz w:val="22"/>
        </w:rPr>
        <w:t> </w:t>
      </w:r>
      <w:r>
        <w:rPr>
          <w:color w:val="292425"/>
          <w:w w:val="110"/>
          <w:sz w:val="22"/>
        </w:rPr>
        <w:t>a war </w:t>
      </w:r>
      <w:r>
        <w:rPr>
          <w:color w:val="292425"/>
          <w:spacing w:val="-4"/>
          <w:w w:val="110"/>
          <w:sz w:val="22"/>
        </w:rPr>
        <w:t>to </w:t>
      </w:r>
      <w:r>
        <w:rPr>
          <w:color w:val="292425"/>
          <w:w w:val="110"/>
          <w:sz w:val="22"/>
        </w:rPr>
        <w:t>continue for a long period of time, risk premia</w:t>
      </w:r>
      <w:r>
        <w:rPr>
          <w:color w:val="292425"/>
          <w:spacing w:val="-16"/>
          <w:w w:val="110"/>
          <w:sz w:val="22"/>
        </w:rPr>
        <w:t> </w:t>
      </w:r>
      <w:r>
        <w:rPr>
          <w:color w:val="292425"/>
          <w:w w:val="110"/>
          <w:sz w:val="22"/>
        </w:rPr>
        <w:t>could</w:t>
      </w:r>
      <w:r>
        <w:rPr>
          <w:color w:val="292425"/>
          <w:spacing w:val="-16"/>
          <w:w w:val="110"/>
          <w:sz w:val="22"/>
        </w:rPr>
        <w:t> </w:t>
      </w:r>
      <w:r>
        <w:rPr>
          <w:color w:val="292425"/>
          <w:w w:val="110"/>
          <w:sz w:val="22"/>
        </w:rPr>
        <w:t>remain</w:t>
      </w:r>
      <w:r>
        <w:rPr>
          <w:color w:val="292425"/>
          <w:spacing w:val="-15"/>
          <w:w w:val="110"/>
          <w:sz w:val="22"/>
        </w:rPr>
        <w:t> </w:t>
      </w:r>
      <w:r>
        <w:rPr>
          <w:color w:val="292425"/>
          <w:w w:val="110"/>
          <w:sz w:val="22"/>
        </w:rPr>
        <w:t>high</w:t>
      </w:r>
      <w:r>
        <w:rPr>
          <w:color w:val="292425"/>
          <w:spacing w:val="-16"/>
          <w:w w:val="110"/>
          <w:sz w:val="22"/>
        </w:rPr>
        <w:t> </w:t>
      </w:r>
      <w:r>
        <w:rPr>
          <w:color w:val="292425"/>
          <w:w w:val="110"/>
          <w:sz w:val="22"/>
        </w:rPr>
        <w:t>or</w:t>
      </w:r>
      <w:r>
        <w:rPr>
          <w:color w:val="292425"/>
          <w:spacing w:val="-15"/>
          <w:w w:val="110"/>
          <w:sz w:val="22"/>
        </w:rPr>
        <w:t> </w:t>
      </w:r>
      <w:r>
        <w:rPr>
          <w:color w:val="292425"/>
          <w:w w:val="110"/>
          <w:sz w:val="22"/>
        </w:rPr>
        <w:t>rise</w:t>
      </w:r>
      <w:r>
        <w:rPr>
          <w:color w:val="292425"/>
          <w:spacing w:val="-16"/>
          <w:w w:val="110"/>
          <w:sz w:val="22"/>
        </w:rPr>
        <w:t> </w:t>
      </w:r>
      <w:r>
        <w:rPr>
          <w:color w:val="292425"/>
          <w:spacing w:val="-3"/>
          <w:w w:val="110"/>
          <w:sz w:val="22"/>
        </w:rPr>
        <w:t>even</w:t>
      </w:r>
      <w:r>
        <w:rPr>
          <w:color w:val="292425"/>
          <w:spacing w:val="-15"/>
          <w:w w:val="110"/>
          <w:sz w:val="22"/>
        </w:rPr>
        <w:t> </w:t>
      </w:r>
      <w:r>
        <w:rPr>
          <w:color w:val="292425"/>
          <w:w w:val="110"/>
          <w:sz w:val="22"/>
        </w:rPr>
        <w:t>more,</w:t>
      </w:r>
      <w:r>
        <w:rPr>
          <w:color w:val="292425"/>
          <w:spacing w:val="-16"/>
          <w:w w:val="110"/>
          <w:sz w:val="22"/>
        </w:rPr>
        <w:t> </w:t>
      </w:r>
      <w:r>
        <w:rPr>
          <w:color w:val="292425"/>
          <w:w w:val="110"/>
          <w:sz w:val="22"/>
        </w:rPr>
        <w:t>and </w:t>
      </w:r>
      <w:r>
        <w:rPr>
          <w:color w:val="292425"/>
          <w:spacing w:val="-3"/>
          <w:w w:val="110"/>
          <w:sz w:val="22"/>
        </w:rPr>
        <w:t>expected </w:t>
      </w:r>
      <w:r>
        <w:rPr>
          <w:color w:val="292425"/>
          <w:w w:val="110"/>
          <w:sz w:val="22"/>
        </w:rPr>
        <w:t>earnings </w:t>
      </w:r>
      <w:r>
        <w:rPr>
          <w:color w:val="292425"/>
          <w:spacing w:val="-3"/>
          <w:w w:val="110"/>
          <w:sz w:val="22"/>
        </w:rPr>
        <w:t>growth </w:t>
      </w:r>
      <w:r>
        <w:rPr>
          <w:color w:val="292425"/>
          <w:w w:val="110"/>
          <w:sz w:val="22"/>
        </w:rPr>
        <w:t>could fall, further depressing </w:t>
      </w:r>
      <w:r>
        <w:rPr>
          <w:color w:val="292425"/>
          <w:spacing w:val="-3"/>
          <w:w w:val="110"/>
          <w:sz w:val="22"/>
        </w:rPr>
        <w:t>equity </w:t>
      </w:r>
      <w:r>
        <w:rPr>
          <w:color w:val="292425"/>
          <w:w w:val="110"/>
          <w:sz w:val="22"/>
        </w:rPr>
        <w:t>prices, lowering financial wealth and raising the cost of capital </w:t>
      </w:r>
      <w:r>
        <w:rPr>
          <w:color w:val="292425"/>
          <w:spacing w:val="-4"/>
          <w:w w:val="110"/>
          <w:sz w:val="22"/>
        </w:rPr>
        <w:t>to </w:t>
      </w:r>
      <w:r>
        <w:rPr>
          <w:color w:val="292425"/>
          <w:w w:val="110"/>
          <w:sz w:val="22"/>
        </w:rPr>
        <w:t>the corporate</w:t>
      </w:r>
      <w:r>
        <w:rPr>
          <w:color w:val="292425"/>
          <w:spacing w:val="-6"/>
          <w:w w:val="110"/>
          <w:sz w:val="22"/>
        </w:rPr>
        <w:t> </w:t>
      </w:r>
      <w:r>
        <w:rPr>
          <w:color w:val="292425"/>
          <w:spacing w:val="-3"/>
          <w:w w:val="110"/>
          <w:sz w:val="22"/>
        </w:rPr>
        <w:t>sector.</w:t>
      </w:r>
    </w:p>
    <w:p>
      <w:pPr>
        <w:pStyle w:val="BodyText"/>
        <w:spacing w:before="5"/>
        <w:rPr>
          <w:sz w:val="21"/>
        </w:rPr>
      </w:pPr>
    </w:p>
    <w:p>
      <w:pPr>
        <w:spacing w:before="0"/>
        <w:ind w:left="408" w:right="0" w:firstLine="0"/>
        <w:jc w:val="left"/>
        <w:rPr>
          <w:rFonts w:ascii="Trebuchet MS"/>
          <w:b/>
          <w:sz w:val="20"/>
        </w:rPr>
      </w:pPr>
      <w:r>
        <w:rPr>
          <w:rFonts w:ascii="Trebuchet MS"/>
          <w:b/>
          <w:color w:val="0092C0"/>
          <w:sz w:val="20"/>
        </w:rPr>
        <w:t>Exchange rates</w:t>
      </w:r>
    </w:p>
    <w:p>
      <w:pPr>
        <w:spacing w:after="0"/>
        <w:jc w:val="left"/>
        <w:rPr>
          <w:rFonts w:ascii="Trebuchet MS"/>
          <w:sz w:val="20"/>
        </w:rPr>
        <w:sectPr>
          <w:type w:val="continuous"/>
          <w:pgSz w:w="11900" w:h="16840"/>
          <w:pgMar w:top="1260" w:bottom="280" w:left="660" w:right="620"/>
          <w:cols w:num="2" w:equalWidth="0">
            <w:col w:w="5078" w:space="78"/>
            <w:col w:w="5464"/>
          </w:cols>
        </w:sectPr>
      </w:pPr>
    </w:p>
    <w:p>
      <w:pPr>
        <w:pStyle w:val="BodyText"/>
        <w:spacing w:before="7"/>
        <w:rPr>
          <w:rFonts w:ascii="Trebuchet MS"/>
          <w:b/>
          <w:sz w:val="14"/>
        </w:rPr>
      </w:pPr>
    </w:p>
    <w:p>
      <w:pPr>
        <w:spacing w:before="0"/>
        <w:ind w:left="600" w:right="0" w:firstLine="0"/>
        <w:jc w:val="left"/>
        <w:rPr>
          <w:sz w:val="12"/>
        </w:rPr>
      </w:pPr>
      <w:r>
        <w:rPr>
          <w:color w:val="292425"/>
          <w:w w:val="105"/>
          <w:sz w:val="12"/>
        </w:rPr>
        <w:t>2 Aug.: invasion of Kuwait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31" w:lineRule="exact" w:before="81"/>
        <w:ind w:left="1351" w:right="0" w:firstLine="0"/>
        <w:jc w:val="left"/>
        <w:rPr>
          <w:sz w:val="12"/>
        </w:rPr>
      </w:pPr>
      <w:r>
        <w:rPr>
          <w:color w:val="292425"/>
          <w:w w:val="110"/>
          <w:sz w:val="12"/>
        </w:rPr>
        <w:t>23 Feb.: ground</w:t>
      </w:r>
    </w:p>
    <w:p>
      <w:pPr>
        <w:spacing w:line="131" w:lineRule="exact" w:before="0"/>
        <w:ind w:left="1831" w:right="0" w:firstLine="0"/>
        <w:jc w:val="left"/>
        <w:rPr>
          <w:sz w:val="12"/>
        </w:rPr>
      </w:pPr>
      <w:r>
        <w:rPr>
          <w:color w:val="292425"/>
          <w:w w:val="110"/>
          <w:sz w:val="12"/>
        </w:rPr>
        <w:t>war starts</w:t>
      </w:r>
    </w:p>
    <w:p>
      <w:pPr>
        <w:spacing w:line="116" w:lineRule="exact" w:before="0"/>
        <w:ind w:left="1629" w:right="0" w:firstLine="0"/>
        <w:jc w:val="left"/>
        <w:rPr>
          <w:sz w:val="12"/>
        </w:rPr>
      </w:pPr>
      <w:r>
        <w:rPr/>
        <w:br w:type="column"/>
      </w:r>
      <w:r>
        <w:rPr>
          <w:color w:val="292425"/>
          <w:w w:val="120"/>
          <w:sz w:val="12"/>
        </w:rPr>
        <w:t>50</w:t>
      </w:r>
    </w:p>
    <w:p>
      <w:pPr>
        <w:spacing w:line="120" w:lineRule="exact" w:before="53"/>
        <w:ind w:left="600" w:right="0" w:firstLine="0"/>
        <w:jc w:val="left"/>
        <w:rPr>
          <w:sz w:val="12"/>
        </w:rPr>
      </w:pPr>
      <w:r>
        <w:rPr>
          <w:color w:val="292425"/>
          <w:w w:val="110"/>
          <w:sz w:val="12"/>
        </w:rPr>
        <w:t>28 Feb.: ceasefire</w:t>
      </w:r>
    </w:p>
    <w:p>
      <w:pPr>
        <w:spacing w:line="120" w:lineRule="exact" w:before="0"/>
        <w:ind w:left="1629" w:right="0" w:firstLine="0"/>
        <w:jc w:val="left"/>
        <w:rPr>
          <w:sz w:val="12"/>
        </w:rPr>
      </w:pPr>
      <w:r>
        <w:rPr>
          <w:color w:val="292425"/>
          <w:w w:val="120"/>
          <w:sz w:val="12"/>
        </w:rPr>
        <w:t>45</w:t>
      </w:r>
    </w:p>
    <w:p>
      <w:pPr>
        <w:pStyle w:val="BodyText"/>
        <w:spacing w:before="4"/>
        <w:rPr>
          <w:sz w:val="12"/>
        </w:rPr>
      </w:pPr>
    </w:p>
    <w:p>
      <w:pPr>
        <w:spacing w:before="0"/>
        <w:ind w:left="0" w:right="38" w:firstLine="0"/>
        <w:jc w:val="right"/>
        <w:rPr>
          <w:sz w:val="12"/>
        </w:rPr>
      </w:pPr>
      <w:r>
        <w:rPr>
          <w:color w:val="292425"/>
          <w:spacing w:val="-1"/>
          <w:w w:val="120"/>
          <w:sz w:val="12"/>
        </w:rPr>
        <w:t>40</w:t>
      </w:r>
    </w:p>
    <w:p>
      <w:pPr>
        <w:pStyle w:val="BodyText"/>
        <w:spacing w:before="5"/>
        <w:rPr>
          <w:sz w:val="13"/>
        </w:rPr>
      </w:pPr>
    </w:p>
    <w:p>
      <w:pPr>
        <w:spacing w:before="0"/>
        <w:ind w:left="0" w:right="38" w:firstLine="0"/>
        <w:jc w:val="right"/>
        <w:rPr>
          <w:sz w:val="12"/>
        </w:rPr>
      </w:pPr>
      <w:r>
        <w:rPr>
          <w:color w:val="292425"/>
          <w:spacing w:val="-1"/>
          <w:w w:val="120"/>
          <w:sz w:val="12"/>
        </w:rPr>
        <w:t>35</w:t>
      </w:r>
    </w:p>
    <w:p>
      <w:pPr>
        <w:pStyle w:val="BodyText"/>
        <w:spacing w:before="4"/>
        <w:rPr>
          <w:sz w:val="12"/>
        </w:rPr>
      </w:pPr>
    </w:p>
    <w:p>
      <w:pPr>
        <w:spacing w:before="0"/>
        <w:ind w:left="0" w:right="38" w:firstLine="0"/>
        <w:jc w:val="right"/>
        <w:rPr>
          <w:sz w:val="12"/>
        </w:rPr>
      </w:pPr>
      <w:r>
        <w:rPr>
          <w:color w:val="292425"/>
          <w:spacing w:val="-1"/>
          <w:w w:val="120"/>
          <w:sz w:val="12"/>
        </w:rPr>
        <w:t>30</w:t>
      </w:r>
    </w:p>
    <w:p>
      <w:pPr>
        <w:pStyle w:val="BodyText"/>
        <w:spacing w:before="5"/>
        <w:rPr>
          <w:sz w:val="13"/>
        </w:rPr>
      </w:pPr>
    </w:p>
    <w:p>
      <w:pPr>
        <w:spacing w:before="0"/>
        <w:ind w:left="0" w:right="38" w:firstLine="0"/>
        <w:jc w:val="right"/>
        <w:rPr>
          <w:sz w:val="12"/>
        </w:rPr>
      </w:pPr>
      <w:r>
        <w:rPr>
          <w:color w:val="292425"/>
          <w:spacing w:val="-1"/>
          <w:w w:val="120"/>
          <w:sz w:val="12"/>
        </w:rPr>
        <w:t>25</w:t>
      </w:r>
    </w:p>
    <w:p>
      <w:pPr>
        <w:pStyle w:val="BodyText"/>
        <w:spacing w:before="5"/>
        <w:rPr>
          <w:sz w:val="13"/>
        </w:rPr>
      </w:pPr>
    </w:p>
    <w:p>
      <w:pPr>
        <w:spacing w:before="0"/>
        <w:ind w:left="0" w:right="38" w:firstLine="0"/>
        <w:jc w:val="right"/>
        <w:rPr>
          <w:sz w:val="12"/>
        </w:rPr>
      </w:pPr>
      <w:r>
        <w:rPr>
          <w:color w:val="292425"/>
          <w:spacing w:val="-1"/>
          <w:w w:val="120"/>
          <w:sz w:val="12"/>
        </w:rPr>
        <w:t>20</w:t>
      </w:r>
    </w:p>
    <w:p>
      <w:pPr>
        <w:pStyle w:val="BodyText"/>
        <w:spacing w:before="4"/>
        <w:rPr>
          <w:sz w:val="12"/>
        </w:rPr>
      </w:pPr>
    </w:p>
    <w:p>
      <w:pPr>
        <w:spacing w:before="0"/>
        <w:ind w:left="0" w:right="38" w:firstLine="0"/>
        <w:jc w:val="right"/>
        <w:rPr>
          <w:sz w:val="12"/>
        </w:rPr>
      </w:pPr>
      <w:r>
        <w:rPr>
          <w:color w:val="292425"/>
          <w:spacing w:val="-1"/>
          <w:w w:val="120"/>
          <w:sz w:val="12"/>
        </w:rPr>
        <w:t>15</w:t>
      </w:r>
    </w:p>
    <w:p>
      <w:pPr>
        <w:pStyle w:val="BodyText"/>
        <w:spacing w:before="5"/>
        <w:rPr>
          <w:sz w:val="13"/>
        </w:rPr>
      </w:pPr>
    </w:p>
    <w:p>
      <w:pPr>
        <w:spacing w:before="0"/>
        <w:ind w:left="0" w:right="38" w:firstLine="0"/>
        <w:jc w:val="right"/>
        <w:rPr>
          <w:sz w:val="12"/>
        </w:rPr>
      </w:pPr>
      <w:r>
        <w:rPr>
          <w:color w:val="292425"/>
          <w:spacing w:val="-1"/>
          <w:w w:val="120"/>
          <w:sz w:val="12"/>
        </w:rPr>
        <w:t>10</w:t>
      </w:r>
    </w:p>
    <w:p>
      <w:pPr>
        <w:spacing w:line="256" w:lineRule="auto" w:before="4"/>
        <w:ind w:left="600" w:right="429" w:firstLine="0"/>
        <w:jc w:val="left"/>
        <w:rPr>
          <w:sz w:val="22"/>
        </w:rPr>
      </w:pPr>
      <w:r>
        <w:rPr/>
        <w:br w:type="column"/>
      </w:r>
      <w:r>
        <w:rPr>
          <w:color w:val="292425"/>
          <w:w w:val="110"/>
          <w:sz w:val="22"/>
        </w:rPr>
        <w:t>The</w:t>
      </w:r>
      <w:r>
        <w:rPr>
          <w:color w:val="292425"/>
          <w:spacing w:val="-12"/>
          <w:w w:val="110"/>
          <w:sz w:val="22"/>
        </w:rPr>
        <w:t> </w:t>
      </w:r>
      <w:r>
        <w:rPr>
          <w:color w:val="292425"/>
          <w:w w:val="110"/>
          <w:sz w:val="22"/>
        </w:rPr>
        <w:t>recent</w:t>
      </w:r>
      <w:r>
        <w:rPr>
          <w:color w:val="292425"/>
          <w:spacing w:val="-11"/>
          <w:w w:val="110"/>
          <w:sz w:val="22"/>
        </w:rPr>
        <w:t> </w:t>
      </w:r>
      <w:r>
        <w:rPr>
          <w:color w:val="292425"/>
          <w:w w:val="110"/>
          <w:sz w:val="22"/>
        </w:rPr>
        <w:t>depreciation</w:t>
      </w:r>
      <w:r>
        <w:rPr>
          <w:color w:val="292425"/>
          <w:spacing w:val="-12"/>
          <w:w w:val="110"/>
          <w:sz w:val="22"/>
        </w:rPr>
        <w:t> </w:t>
      </w:r>
      <w:r>
        <w:rPr>
          <w:color w:val="292425"/>
          <w:w w:val="110"/>
          <w:sz w:val="22"/>
        </w:rPr>
        <w:t>of</w:t>
      </w:r>
      <w:r>
        <w:rPr>
          <w:color w:val="292425"/>
          <w:spacing w:val="-11"/>
          <w:w w:val="110"/>
          <w:sz w:val="22"/>
        </w:rPr>
        <w:t> </w:t>
      </w:r>
      <w:r>
        <w:rPr>
          <w:color w:val="292425"/>
          <w:w w:val="110"/>
          <w:sz w:val="22"/>
        </w:rPr>
        <w:t>the</w:t>
      </w:r>
      <w:r>
        <w:rPr>
          <w:color w:val="292425"/>
          <w:spacing w:val="-11"/>
          <w:w w:val="110"/>
          <w:sz w:val="22"/>
        </w:rPr>
        <w:t> </w:t>
      </w:r>
      <w:r>
        <w:rPr>
          <w:color w:val="292425"/>
          <w:w w:val="110"/>
          <w:sz w:val="22"/>
        </w:rPr>
        <w:t>dollar</w:t>
      </w:r>
      <w:r>
        <w:rPr>
          <w:color w:val="292425"/>
          <w:spacing w:val="-12"/>
          <w:w w:val="110"/>
          <w:sz w:val="22"/>
        </w:rPr>
        <w:t> </w:t>
      </w:r>
      <w:r>
        <w:rPr>
          <w:color w:val="292425"/>
          <w:w w:val="110"/>
          <w:sz w:val="22"/>
        </w:rPr>
        <w:t>against</w:t>
      </w:r>
      <w:r>
        <w:rPr>
          <w:color w:val="292425"/>
          <w:spacing w:val="-11"/>
          <w:w w:val="110"/>
          <w:sz w:val="22"/>
        </w:rPr>
        <w:t> </w:t>
      </w:r>
      <w:r>
        <w:rPr>
          <w:color w:val="292425"/>
          <w:w w:val="110"/>
          <w:sz w:val="22"/>
        </w:rPr>
        <w:t>the other major currencies </w:t>
      </w:r>
      <w:r>
        <w:rPr>
          <w:color w:val="292425"/>
          <w:spacing w:val="-3"/>
          <w:w w:val="110"/>
          <w:sz w:val="22"/>
        </w:rPr>
        <w:t>may have </w:t>
      </w:r>
      <w:r>
        <w:rPr>
          <w:color w:val="292425"/>
          <w:w w:val="110"/>
          <w:sz w:val="22"/>
        </w:rPr>
        <w:t>partly been </w:t>
      </w:r>
      <w:r>
        <w:rPr>
          <w:color w:val="292425"/>
          <w:spacing w:val="-3"/>
          <w:w w:val="110"/>
          <w:sz w:val="22"/>
        </w:rPr>
        <w:t>related </w:t>
      </w:r>
      <w:r>
        <w:rPr>
          <w:color w:val="292425"/>
          <w:spacing w:val="-4"/>
          <w:w w:val="110"/>
          <w:sz w:val="22"/>
        </w:rPr>
        <w:t>to </w:t>
      </w:r>
      <w:r>
        <w:rPr>
          <w:color w:val="292425"/>
          <w:w w:val="110"/>
          <w:sz w:val="22"/>
        </w:rPr>
        <w:t>the increasing prospect of war in </w:t>
      </w:r>
      <w:r>
        <w:rPr>
          <w:color w:val="292425"/>
          <w:spacing w:val="-3"/>
          <w:w w:val="110"/>
          <w:sz w:val="22"/>
        </w:rPr>
        <w:t>Iraq. </w:t>
      </w:r>
      <w:r>
        <w:rPr>
          <w:color w:val="292425"/>
          <w:w w:val="110"/>
          <w:sz w:val="22"/>
        </w:rPr>
        <w:t>The </w:t>
      </w:r>
      <w:r>
        <w:rPr>
          <w:color w:val="292425"/>
          <w:spacing w:val="-3"/>
          <w:w w:val="110"/>
          <w:sz w:val="22"/>
        </w:rPr>
        <w:t>dollar’s </w:t>
      </w:r>
      <w:r>
        <w:rPr>
          <w:color w:val="292425"/>
          <w:w w:val="110"/>
          <w:sz w:val="22"/>
        </w:rPr>
        <w:t>value fell in the run-up </w:t>
      </w:r>
      <w:r>
        <w:rPr>
          <w:color w:val="292425"/>
          <w:spacing w:val="-4"/>
          <w:w w:val="110"/>
          <w:sz w:val="22"/>
        </w:rPr>
        <w:t>to </w:t>
      </w:r>
      <w:r>
        <w:rPr>
          <w:color w:val="292425"/>
          <w:w w:val="110"/>
          <w:sz w:val="22"/>
        </w:rPr>
        <w:t>the Gulf </w:t>
      </w:r>
      <w:r>
        <w:rPr>
          <w:color w:val="292425"/>
          <w:spacing w:val="-8"/>
          <w:w w:val="110"/>
          <w:sz w:val="22"/>
        </w:rPr>
        <w:t>War</w:t>
      </w:r>
      <w:r>
        <w:rPr>
          <w:color w:val="292425"/>
          <w:spacing w:val="-22"/>
          <w:w w:val="110"/>
          <w:sz w:val="22"/>
        </w:rPr>
        <w:t> </w:t>
      </w:r>
      <w:r>
        <w:rPr>
          <w:color w:val="292425"/>
          <w:w w:val="110"/>
          <w:sz w:val="22"/>
        </w:rPr>
        <w:t>(see</w:t>
      </w:r>
      <w:r>
        <w:rPr>
          <w:color w:val="292425"/>
          <w:spacing w:val="-21"/>
          <w:w w:val="110"/>
          <w:sz w:val="22"/>
        </w:rPr>
        <w:t> </w:t>
      </w:r>
      <w:r>
        <w:rPr>
          <w:color w:val="292425"/>
          <w:w w:val="110"/>
          <w:sz w:val="22"/>
        </w:rPr>
        <w:t>Chart</w:t>
      </w:r>
      <w:r>
        <w:rPr>
          <w:color w:val="292425"/>
          <w:spacing w:val="-22"/>
          <w:w w:val="110"/>
          <w:sz w:val="22"/>
        </w:rPr>
        <w:t> </w:t>
      </w:r>
      <w:r>
        <w:rPr>
          <w:color w:val="292425"/>
          <w:w w:val="110"/>
          <w:sz w:val="22"/>
        </w:rPr>
        <w:t>B).</w:t>
      </w:r>
      <w:r>
        <w:rPr>
          <w:color w:val="292425"/>
          <w:spacing w:val="18"/>
          <w:w w:val="110"/>
          <w:sz w:val="22"/>
        </w:rPr>
        <w:t> </w:t>
      </w:r>
      <w:r>
        <w:rPr>
          <w:color w:val="292425"/>
          <w:w w:val="110"/>
          <w:sz w:val="22"/>
        </w:rPr>
        <w:t>If</w:t>
      </w:r>
      <w:r>
        <w:rPr>
          <w:color w:val="292425"/>
          <w:spacing w:val="-21"/>
          <w:w w:val="110"/>
          <w:sz w:val="22"/>
        </w:rPr>
        <w:t> </w:t>
      </w:r>
      <w:r>
        <w:rPr>
          <w:color w:val="292425"/>
          <w:w w:val="110"/>
          <w:sz w:val="22"/>
        </w:rPr>
        <w:t>war</w:t>
      </w:r>
      <w:r>
        <w:rPr>
          <w:color w:val="292425"/>
          <w:spacing w:val="-22"/>
          <w:w w:val="110"/>
          <w:sz w:val="22"/>
        </w:rPr>
        <w:t> </w:t>
      </w:r>
      <w:r>
        <w:rPr>
          <w:color w:val="292425"/>
          <w:spacing w:val="-3"/>
          <w:w w:val="110"/>
          <w:sz w:val="22"/>
        </w:rPr>
        <w:t>were</w:t>
      </w:r>
      <w:r>
        <w:rPr>
          <w:color w:val="292425"/>
          <w:spacing w:val="-21"/>
          <w:w w:val="110"/>
          <w:sz w:val="22"/>
        </w:rPr>
        <w:t> </w:t>
      </w:r>
      <w:r>
        <w:rPr>
          <w:color w:val="292425"/>
          <w:spacing w:val="-4"/>
          <w:w w:val="110"/>
          <w:sz w:val="22"/>
        </w:rPr>
        <w:t>to</w:t>
      </w:r>
      <w:r>
        <w:rPr>
          <w:color w:val="292425"/>
          <w:spacing w:val="-22"/>
          <w:w w:val="110"/>
          <w:sz w:val="22"/>
        </w:rPr>
        <w:t> </w:t>
      </w:r>
      <w:r>
        <w:rPr>
          <w:color w:val="292425"/>
          <w:w w:val="110"/>
          <w:sz w:val="22"/>
        </w:rPr>
        <w:t>end</w:t>
      </w:r>
      <w:r>
        <w:rPr>
          <w:color w:val="292425"/>
          <w:spacing w:val="-21"/>
          <w:w w:val="110"/>
          <w:sz w:val="22"/>
        </w:rPr>
        <w:t> </w:t>
      </w:r>
      <w:r>
        <w:rPr>
          <w:color w:val="292425"/>
          <w:spacing w:val="-4"/>
          <w:w w:val="110"/>
          <w:sz w:val="22"/>
        </w:rPr>
        <w:t>quickly,</w:t>
      </w:r>
      <w:r>
        <w:rPr>
          <w:color w:val="292425"/>
          <w:spacing w:val="-22"/>
          <w:w w:val="110"/>
          <w:sz w:val="22"/>
        </w:rPr>
        <w:t> </w:t>
      </w:r>
      <w:r>
        <w:rPr>
          <w:color w:val="292425"/>
          <w:w w:val="110"/>
          <w:sz w:val="22"/>
        </w:rPr>
        <w:t>or if</w:t>
      </w:r>
      <w:r>
        <w:rPr>
          <w:color w:val="292425"/>
          <w:spacing w:val="-20"/>
          <w:w w:val="110"/>
          <w:sz w:val="22"/>
        </w:rPr>
        <w:t> </w:t>
      </w:r>
      <w:r>
        <w:rPr>
          <w:color w:val="292425"/>
          <w:w w:val="110"/>
          <w:sz w:val="22"/>
        </w:rPr>
        <w:t>the</w:t>
      </w:r>
      <w:r>
        <w:rPr>
          <w:color w:val="292425"/>
          <w:spacing w:val="-20"/>
          <w:w w:val="110"/>
          <w:sz w:val="22"/>
        </w:rPr>
        <w:t> </w:t>
      </w:r>
      <w:r>
        <w:rPr>
          <w:color w:val="292425"/>
          <w:w w:val="110"/>
          <w:sz w:val="22"/>
        </w:rPr>
        <w:t>crisis</w:t>
      </w:r>
      <w:r>
        <w:rPr>
          <w:color w:val="292425"/>
          <w:spacing w:val="-20"/>
          <w:w w:val="110"/>
          <w:sz w:val="22"/>
        </w:rPr>
        <w:t> </w:t>
      </w:r>
      <w:r>
        <w:rPr>
          <w:color w:val="292425"/>
          <w:spacing w:val="-3"/>
          <w:w w:val="110"/>
          <w:sz w:val="22"/>
        </w:rPr>
        <w:t>were</w:t>
      </w:r>
      <w:r>
        <w:rPr>
          <w:color w:val="292425"/>
          <w:spacing w:val="-20"/>
          <w:w w:val="110"/>
          <w:sz w:val="22"/>
        </w:rPr>
        <w:t> </w:t>
      </w:r>
      <w:r>
        <w:rPr>
          <w:color w:val="292425"/>
          <w:spacing w:val="-4"/>
          <w:w w:val="110"/>
          <w:sz w:val="22"/>
        </w:rPr>
        <w:t>to</w:t>
      </w:r>
      <w:r>
        <w:rPr>
          <w:color w:val="292425"/>
          <w:spacing w:val="-20"/>
          <w:w w:val="110"/>
          <w:sz w:val="22"/>
        </w:rPr>
        <w:t> </w:t>
      </w:r>
      <w:r>
        <w:rPr>
          <w:color w:val="292425"/>
          <w:w w:val="110"/>
          <w:sz w:val="22"/>
        </w:rPr>
        <w:t>be</w:t>
      </w:r>
      <w:r>
        <w:rPr>
          <w:color w:val="292425"/>
          <w:spacing w:val="-20"/>
          <w:w w:val="110"/>
          <w:sz w:val="22"/>
        </w:rPr>
        <w:t> </w:t>
      </w:r>
      <w:r>
        <w:rPr>
          <w:color w:val="292425"/>
          <w:spacing w:val="-3"/>
          <w:w w:val="110"/>
          <w:sz w:val="22"/>
        </w:rPr>
        <w:t>resolved</w:t>
      </w:r>
      <w:r>
        <w:rPr>
          <w:color w:val="292425"/>
          <w:spacing w:val="-20"/>
          <w:w w:val="110"/>
          <w:sz w:val="22"/>
        </w:rPr>
        <w:t> </w:t>
      </w:r>
      <w:r>
        <w:rPr>
          <w:color w:val="292425"/>
          <w:spacing w:val="-3"/>
          <w:w w:val="110"/>
          <w:sz w:val="22"/>
        </w:rPr>
        <w:t>peacefully,</w:t>
      </w:r>
      <w:r>
        <w:rPr>
          <w:color w:val="292425"/>
          <w:spacing w:val="-20"/>
          <w:w w:val="110"/>
          <w:sz w:val="22"/>
        </w:rPr>
        <w:t> </w:t>
      </w:r>
      <w:r>
        <w:rPr>
          <w:color w:val="292425"/>
          <w:w w:val="110"/>
          <w:sz w:val="22"/>
        </w:rPr>
        <w:t>part</w:t>
      </w:r>
      <w:r>
        <w:rPr>
          <w:color w:val="292425"/>
          <w:spacing w:val="-20"/>
          <w:w w:val="110"/>
          <w:sz w:val="22"/>
        </w:rPr>
        <w:t> </w:t>
      </w:r>
      <w:r>
        <w:rPr>
          <w:color w:val="292425"/>
          <w:w w:val="110"/>
          <w:sz w:val="22"/>
        </w:rPr>
        <w:t>of the depreciation could unwind, as it did in the final stages of the Gulf </w:t>
      </w:r>
      <w:r>
        <w:rPr>
          <w:color w:val="292425"/>
          <w:spacing w:val="-9"/>
          <w:w w:val="110"/>
          <w:sz w:val="22"/>
        </w:rPr>
        <w:t>War. </w:t>
      </w:r>
      <w:r>
        <w:rPr>
          <w:color w:val="292425"/>
          <w:w w:val="110"/>
          <w:sz w:val="22"/>
        </w:rPr>
        <w:t>If the conflict </w:t>
      </w:r>
      <w:r>
        <w:rPr>
          <w:color w:val="292425"/>
          <w:spacing w:val="-3"/>
          <w:w w:val="110"/>
          <w:sz w:val="22"/>
        </w:rPr>
        <w:t>were protracted, </w:t>
      </w:r>
      <w:r>
        <w:rPr>
          <w:color w:val="292425"/>
          <w:w w:val="110"/>
          <w:sz w:val="22"/>
        </w:rPr>
        <w:t>the dollar might fall</w:t>
      </w:r>
      <w:r>
        <w:rPr>
          <w:color w:val="292425"/>
          <w:spacing w:val="-38"/>
          <w:w w:val="110"/>
          <w:sz w:val="22"/>
        </w:rPr>
        <w:t> </w:t>
      </w:r>
      <w:r>
        <w:rPr>
          <w:color w:val="292425"/>
          <w:w w:val="110"/>
          <w:sz w:val="22"/>
        </w:rPr>
        <w:t>further.</w:t>
      </w:r>
    </w:p>
    <w:p>
      <w:pPr>
        <w:spacing w:after="0" w:line="256" w:lineRule="auto"/>
        <w:jc w:val="left"/>
        <w:rPr>
          <w:sz w:val="22"/>
        </w:rPr>
        <w:sectPr>
          <w:type w:val="continuous"/>
          <w:pgSz w:w="11900" w:h="16840"/>
          <w:pgMar w:top="1260" w:bottom="280" w:left="660" w:right="620"/>
          <w:cols w:num="3" w:equalWidth="0">
            <w:col w:w="2369" w:space="385"/>
            <w:col w:w="1815" w:space="395"/>
            <w:col w:w="5656"/>
          </w:cols>
        </w:sectPr>
      </w:pPr>
    </w:p>
    <w:p>
      <w:pPr>
        <w:spacing w:before="101"/>
        <w:ind w:left="1995" w:right="0" w:firstLine="0"/>
        <w:jc w:val="left"/>
        <w:rPr>
          <w:sz w:val="12"/>
        </w:rPr>
      </w:pPr>
      <w:r>
        <w:rPr>
          <w:color w:val="292425"/>
          <w:w w:val="105"/>
          <w:sz w:val="12"/>
        </w:rPr>
        <w:t>17 Jan.: air war starts</w:t>
      </w:r>
    </w:p>
    <w:p>
      <w:pPr>
        <w:tabs>
          <w:tab w:pos="1177" w:val="left" w:leader="none"/>
          <w:tab w:pos="1632" w:val="left" w:leader="none"/>
          <w:tab w:pos="2092" w:val="left" w:leader="none"/>
          <w:tab w:pos="2544" w:val="left" w:leader="none"/>
          <w:tab w:pos="3004" w:val="left" w:leader="none"/>
          <w:tab w:pos="3494" w:val="left" w:leader="none"/>
          <w:tab w:pos="3685" w:val="right" w:leader="none"/>
        </w:tabs>
        <w:spacing w:line="259" w:lineRule="auto" w:before="247"/>
        <w:ind w:left="1595" w:right="0" w:hanging="878"/>
        <w:jc w:val="left"/>
        <w:rPr>
          <w:sz w:val="12"/>
        </w:rPr>
      </w:pPr>
      <w:r>
        <w:rPr>
          <w:color w:val="292425"/>
          <w:w w:val="105"/>
          <w:sz w:val="12"/>
        </w:rPr>
        <w:t>Aug.</w:t>
        <w:tab/>
        <w:t>Sept.</w:t>
        <w:tab/>
        <w:tab/>
        <w:t>Oct.</w:t>
        <w:tab/>
        <w:t>Nov.</w:t>
        <w:tab/>
        <w:t>Dec.</w:t>
        <w:tab/>
        <w:t>Jan.</w:t>
        <w:tab/>
      </w:r>
      <w:r>
        <w:rPr>
          <w:color w:val="292425"/>
          <w:spacing w:val="-5"/>
          <w:w w:val="105"/>
          <w:sz w:val="12"/>
        </w:rPr>
        <w:t>Feb. </w:t>
      </w:r>
      <w:r>
        <w:rPr>
          <w:color w:val="292425"/>
          <w:w w:val="105"/>
          <w:sz w:val="12"/>
        </w:rPr>
        <w:t>1990</w:t>
        <w:tab/>
        <w:tab/>
        <w:tab/>
        <w:tab/>
        <w:tab/>
        <w:t>91</w:t>
      </w:r>
    </w:p>
    <w:p>
      <w:pPr>
        <w:spacing w:before="120"/>
        <w:ind w:left="0" w:right="38" w:firstLine="0"/>
        <w:jc w:val="right"/>
        <w:rPr>
          <w:sz w:val="12"/>
        </w:rPr>
      </w:pPr>
      <w:r>
        <w:rPr/>
        <w:br w:type="column"/>
      </w:r>
      <w:r>
        <w:rPr>
          <w:color w:val="292425"/>
          <w:spacing w:val="-1"/>
          <w:w w:val="120"/>
          <w:sz w:val="12"/>
        </w:rPr>
        <w:t>5</w:t>
      </w:r>
    </w:p>
    <w:p>
      <w:pPr>
        <w:tabs>
          <w:tab w:pos="710" w:val="left" w:leader="none"/>
        </w:tabs>
        <w:spacing w:before="158"/>
        <w:ind w:left="156" w:right="0" w:firstLine="0"/>
        <w:jc w:val="left"/>
        <w:rPr>
          <w:sz w:val="12"/>
        </w:rPr>
      </w:pPr>
      <w:r>
        <w:rPr>
          <w:color w:val="292425"/>
          <w:w w:val="110"/>
          <w:sz w:val="12"/>
        </w:rPr>
        <w:t>Mar.</w:t>
        <w:tab/>
      </w:r>
      <w:r>
        <w:rPr>
          <w:color w:val="292425"/>
          <w:w w:val="110"/>
          <w:position w:val="7"/>
          <w:sz w:val="12"/>
        </w:rPr>
        <w:t>0</w:t>
      </w:r>
    </w:p>
    <w:p>
      <w:pPr>
        <w:spacing w:line="256" w:lineRule="auto" w:before="264"/>
        <w:ind w:left="717" w:right="181" w:firstLine="0"/>
        <w:jc w:val="left"/>
        <w:rPr>
          <w:sz w:val="22"/>
        </w:rPr>
      </w:pPr>
      <w:r>
        <w:rPr/>
        <w:br w:type="column"/>
      </w:r>
      <w:r>
        <w:rPr>
          <w:color w:val="292425"/>
          <w:w w:val="110"/>
          <w:sz w:val="22"/>
        </w:rPr>
        <w:t>The Gulf </w:t>
      </w:r>
      <w:r>
        <w:rPr>
          <w:color w:val="292425"/>
          <w:spacing w:val="-8"/>
          <w:w w:val="110"/>
          <w:sz w:val="22"/>
        </w:rPr>
        <w:t>War </w:t>
      </w:r>
      <w:r>
        <w:rPr>
          <w:color w:val="292425"/>
          <w:spacing w:val="-3"/>
          <w:w w:val="110"/>
          <w:sz w:val="22"/>
        </w:rPr>
        <w:t>may </w:t>
      </w:r>
      <w:r>
        <w:rPr>
          <w:color w:val="292425"/>
          <w:w w:val="110"/>
          <w:sz w:val="22"/>
        </w:rPr>
        <w:t>of course not be a reliable guide </w:t>
      </w:r>
      <w:r>
        <w:rPr>
          <w:color w:val="292425"/>
          <w:spacing w:val="-4"/>
          <w:w w:val="110"/>
          <w:sz w:val="22"/>
        </w:rPr>
        <w:t>to </w:t>
      </w:r>
      <w:r>
        <w:rPr>
          <w:color w:val="292425"/>
          <w:w w:val="110"/>
          <w:sz w:val="22"/>
        </w:rPr>
        <w:t>the outlook for the </w:t>
      </w:r>
      <w:r>
        <w:rPr>
          <w:color w:val="292425"/>
          <w:spacing w:val="-3"/>
          <w:w w:val="110"/>
          <w:sz w:val="22"/>
        </w:rPr>
        <w:t>dollar. </w:t>
      </w:r>
      <w:r>
        <w:rPr>
          <w:color w:val="292425"/>
          <w:w w:val="110"/>
          <w:sz w:val="22"/>
        </w:rPr>
        <w:t>But it is </w:t>
      </w:r>
      <w:r>
        <w:rPr>
          <w:color w:val="292425"/>
          <w:spacing w:val="-4"/>
          <w:w w:val="110"/>
          <w:sz w:val="22"/>
        </w:rPr>
        <w:t>even</w:t>
      </w:r>
    </w:p>
    <w:p>
      <w:pPr>
        <w:spacing w:after="0" w:line="256" w:lineRule="auto"/>
        <w:jc w:val="left"/>
        <w:rPr>
          <w:sz w:val="22"/>
        </w:rPr>
        <w:sectPr>
          <w:type w:val="continuous"/>
          <w:pgSz w:w="11900" w:h="16840"/>
          <w:pgMar w:top="1260" w:bottom="280" w:left="660" w:right="620"/>
          <w:cols w:num="3" w:equalWidth="0">
            <w:col w:w="3706" w:space="40"/>
            <w:col w:w="824" w:space="277"/>
            <w:col w:w="5773"/>
          </w:cols>
        </w:sectPr>
      </w:pPr>
    </w:p>
    <w:p>
      <w:pPr>
        <w:pStyle w:val="ListParagraph"/>
        <w:numPr>
          <w:ilvl w:val="0"/>
          <w:numId w:val="33"/>
        </w:numPr>
        <w:tabs>
          <w:tab w:pos="650" w:val="left" w:leader="none"/>
        </w:tabs>
        <w:spacing w:line="240" w:lineRule="auto" w:before="145" w:after="0"/>
        <w:ind w:left="649" w:right="1037" w:hanging="240"/>
        <w:jc w:val="left"/>
        <w:rPr>
          <w:sz w:val="14"/>
        </w:rPr>
      </w:pPr>
      <w:r>
        <w:rPr/>
        <w:pict>
          <v:group style="position:absolute;margin-left:40pt;margin-top:40.509998pt;width:518pt;height:740pt;mso-position-horizontal-relative:page;mso-position-vertical-relative:page;z-index:-21320704" coordorigin="800,810" coordsize="10360,14800">
            <v:rect style="position:absolute;left:810;top:820;width:10340;height:14780" filled="true" fillcolor="#cde6f0" stroked="false">
              <v:fill type="solid"/>
            </v:rect>
            <v:rect style="position:absolute;left:810;top:820;width:10340;height:14780" filled="false" stroked="true" strokeweight="1pt" strokecolor="#0092c0">
              <v:stroke dashstyle="solid"/>
            </v:rect>
            <v:shape style="position:absolute;left:1258;top:10885;width:3755;height:2873" coordorigin="1258,10886" coordsize="3755,2873" path="m4893,13758l5013,13758m4893,13466l5013,13466m4893,13188l5013,13188m4893,12896l5013,12896m4893,12616l5013,12616m4893,12323l5013,12323m4893,12031l5013,12031m4893,11751l5013,11751m4893,11458l5013,11458m4893,11178l5013,11178m4893,10886l5013,10886m1258,13758l4851,13758m1720,13758l1720,13718m2180,13758l2180,13718m2640,13758l2640,13718m3085,13758l3085,13718m4022,13758l4022,13718m4437,13758l4437,13718e" filled="false" stroked="true" strokeweight=".5pt" strokecolor="#292425">
              <v:path arrowok="t"/>
              <v:stroke dashstyle="solid"/>
            </v:shape>
            <v:shape style="position:absolute;left:1273;top:12124;width:90;height:470" coordorigin="1273,12124" coordsize="90,470" path="m1273,12594l1288,12519m1288,12519l1303,12404m1303,12404l1348,12177m1348,12177l1363,12124e" filled="false" stroked="true" strokeweight="1pt" strokecolor="#0067a3">
              <v:path arrowok="t"/>
              <v:stroke dashstyle="solid"/>
            </v:shape>
            <v:line style="position:absolute" from="1370,12114" to="1370,12312" stroked="true" strokeweight="1.625pt" strokecolor="#0067a3">
              <v:stroke dashstyle="solid"/>
            </v:line>
            <v:shape style="position:absolute;left:1375;top:12086;width:195;height:215" coordorigin="1376,12087" coordsize="195,215" path="m1376,12302l1391,12264m1391,12264l1406,12214m1406,12214l1451,12189m1451,12189l1466,12192m1466,12189l1481,12227m1481,12227l1496,12189m1496,12189l1511,12149m1511,12149l1556,12112m1556,12112l1571,12087e" filled="false" stroked="true" strokeweight="1pt" strokecolor="#0067a3">
              <v:path arrowok="t"/>
              <v:stroke dashstyle="solid"/>
            </v:shape>
            <v:line style="position:absolute" from="1578,11937" to="1578,12097" stroked="true" strokeweight="1.75pt" strokecolor="#0067a3">
              <v:stroke dashstyle="solid"/>
            </v:line>
            <v:shape style="position:absolute;left:1585;top:11399;width:593;height:865" coordorigin="1586,11399" coordsize="593,865" path="m1586,11947l1601,11909m1601,11909l1613,11947m1613,11947l1658,12164m1658,12164l1673,12149m1673,12149l1688,12264m1688,12264l1703,12189m1703,12189l1718,12149m1718,12149l1778,12009m1778,12009l1793,11959m1793,11959l1808,11934m1808,11934l1823,11959m1823,11959l1866,11922m1866,11922l1881,11959m1881,11959l1896,11984m1896,11984l1911,11947m1911,11947l1926,11897m1926,11897l1971,11717m1971,11717l1986,11719m1986,11717l2016,11692m2016,11692l2031,11642m2031,11642l2076,11464m2076,11464l2091,11477m2091,11477l2103,11464m2103,11464l2118,11439m2118,11439l2133,11399m2133,11399l2178,11539e" filled="false" stroked="true" strokeweight="1pt" strokecolor="#0067a3">
              <v:path arrowok="t"/>
              <v:stroke dashstyle="solid"/>
            </v:shape>
            <v:shape style="position:absolute;left:2185;top:11529;width:15;height:225" coordorigin="2186,11529" coordsize="15,225" path="m2186,11529l2186,11754m2201,11582l2201,11754e" filled="false" stroked="true" strokeweight="1.75pt" strokecolor="#0067a3">
              <v:path arrowok="t"/>
              <v:stroke dashstyle="solid"/>
            </v:shape>
            <v:shape style="position:absolute;left:2208;top:11424;width:223;height:320" coordorigin="2208,11424" coordsize="223,320" path="m2208,11592l2223,11642m2223,11642l2238,11552m2238,11552l2283,11502m2283,11502l2298,11424m2298,11424l2313,11489m2313,11489l2328,11424m2328,11424l2341,11452m2341,11452l2386,11424m2386,11424l2416,11679m2416,11679l2431,11744e" filled="false" stroked="true" strokeweight="1pt" strokecolor="#0067a3">
              <v:path arrowok="t"/>
              <v:stroke dashstyle="solid"/>
            </v:shape>
            <v:line style="position:absolute" from="2438,11734" to="2438,11932" stroked="true" strokeweight="1.75pt" strokecolor="#0067a3">
              <v:stroke dashstyle="solid"/>
            </v:line>
            <v:shape style="position:absolute;left:2445;top:11921;width:60;height:268" coordorigin="2446,11922" coordsize="60,268" path="m2446,11922l2491,12189m2491,12189l2506,12087e" filled="false" stroked="true" strokeweight="1pt" strokecolor="#0067a3">
              <v:path arrowok="t"/>
              <v:stroke dashstyle="solid"/>
            </v:shape>
            <v:line style="position:absolute" from="2513,11912" to="2513,12097" stroked="true" strokeweight="1.75pt" strokecolor="#0067a3">
              <v:stroke dashstyle="solid"/>
            </v:line>
            <v:shape style="position:absolute;left:2520;top:11731;width:193;height:190" coordorigin="2521,11732" coordsize="193,190" path="m2521,11922l2536,11832m2536,11832l2551,11897m2551,11897l2593,11757m2593,11757l2608,11744m2608,11744l2623,11757m2623,11757l2638,11732m2638,11732l2653,11782m2653,11782l2698,11872m2698,11872l2713,11857e" filled="false" stroked="true" strokeweight="1pt" strokecolor="#0067a3">
              <v:path arrowok="t"/>
              <v:stroke dashstyle="solid"/>
            </v:shape>
            <v:line style="position:absolute" from="2721,11694" to="2721,11867" stroked="true" strokeweight="1.75pt" strokecolor="#0067a3">
              <v:stroke dashstyle="solid"/>
            </v:line>
            <v:shape style="position:absolute;left:2728;top:11691;width:340;height:383" coordorigin="2728,11692" coordsize="340,383" path="m2728,11704l2743,11692m2743,11692l2758,11794m2758,11794l2803,11884m2803,11884l2818,11844m2818,11844l2831,11922m2831,11922l2846,11897m2846,11897l2861,11984m2861,11984l2906,11972m2906,11972l2921,12074m2921,12074l2936,12024m2936,12024l3011,11769m3011,11769l3026,11757m3026,11757l3041,11782m3041,11782l3068,11807e" filled="false" stroked="true" strokeweight="1pt" strokecolor="#0067a3">
              <v:path arrowok="t"/>
              <v:stroke dashstyle="solid"/>
            </v:shape>
            <v:line style="position:absolute" from="3076,11797" to="3076,12007" stroked="true" strokeweight="1.75pt" strokecolor="#0067a3">
              <v:stroke dashstyle="solid"/>
            </v:line>
            <v:shape style="position:absolute;left:3083;top:11921;width:60;height:75" coordorigin="3083,11922" coordsize="60,75" path="m3083,11997l3128,11972m3128,11972l3143,11922e" filled="false" stroked="true" strokeweight="1pt" strokecolor="#0067a3">
              <v:path arrowok="t"/>
              <v:stroke dashstyle="solid"/>
            </v:shape>
            <v:line style="position:absolute" from="3151,11912" to="3151,12122" stroked="true" strokeweight="1.75pt" strokecolor="#0067a3">
              <v:stroke dashstyle="solid"/>
            </v:line>
            <v:shape style="position:absolute;left:3158;top:12024;width:758;height:673" coordorigin="3158,12024" coordsize="758,673" path="m3158,12112l3173,12189m3173,12189l3188,12124m3188,12124l3233,12099m3233,12099l3248,12149m3248,12149l3263,12214m3263,12214l3278,12149m3278,12149l3293,12112m3293,12112l3336,12177m3336,12177l3351,12164m3351,12164l3366,12137m3366,12137l3381,12189m3381,12189l3396,12239m3396,12239l3471,12177m3471,12177l3486,12189m3486,12189l3501,12177m3501,12177l3543,12124m3543,12124l3573,12227m3573,12227l3588,12317m3588,12317l3603,12392m3603,12392l3648,12227m3648,12227l3663,12252m3663,12252l3678,12264m3678,12264l3693,12239m3693,12239l3708,12264m3708,12264l3753,12087m3753,12087l3768,12137m3768,12137l3783,12024m3783,12024l3796,12609m3796,12609l3811,12697m3811,12697l3856,12672m3856,12672l3871,12582m3871,12582l3886,12557m3886,12557l3901,12569m3901,12569l3916,12582e" filled="false" stroked="true" strokeweight="1pt" strokecolor="#0067a3">
              <v:path arrowok="t"/>
              <v:stroke dashstyle="solid"/>
            </v:shape>
            <v:line style="position:absolute" from="3906,12583" to="3971,12583" stroked="true" strokeweight="1.125pt" strokecolor="#0067a3">
              <v:stroke dashstyle="solid"/>
            </v:line>
            <v:shape style="position:absolute;left:3960;top:12569;width:60;height:53" coordorigin="3961,12569" coordsize="60,53" path="m3961,12582l3976,12569m3976,12569l3991,12622m3991,12622l4006,12582m4006,12582l4021,12594e" filled="false" stroked="true" strokeweight="1pt" strokecolor="#0067a3">
              <v:path arrowok="t"/>
              <v:stroke dashstyle="solid"/>
            </v:shape>
            <v:line style="position:absolute" from="4011,12596" to="4073,12596" stroked="true" strokeweight="1.125pt" strokecolor="#0067a3">
              <v:stroke dashstyle="solid"/>
            </v:line>
            <v:shape style="position:absolute;left:4063;top:12531;width:773;height:215" coordorigin="4063,12532" coordsize="773,215" path="m4063,12594l4078,12597m4078,12594l4093,12569m4093,12569l4108,12572m4108,12569l4123,12572m4123,12569l4168,12544m4168,12544l4183,12532m4183,12532l4198,12582m4198,12582l4213,12594m4213,12594l4228,12709m4228,12709l4286,12734m4286,12734l4301,12684m4301,12684l4316,12734m4316,12734l4331,12747m4331,12747l4376,12734m4376,12734l4391,12722m4391,12722l4421,12647m4421,12647l4436,12634m4436,12634l4481,12594m4481,12594l4496,12597m4496,12594l4511,12634m4511,12634l4523,12659m4523,12659l4538,12672m4538,12672l4583,12697m4583,12697l4598,12672m4598,12672l4613,12569m4613,12569l4628,12622m4628,12622l4643,12647m4643,12647l4688,12709m4688,12709l4703,12684m4703,12684l4718,12687m4718,12684l4733,12687m4733,12684l4748,12687m4748,12684l4791,12709m4791,12709l4806,12712m4806,12709l4821,12734m4821,12734l4836,12747e" filled="false" stroked="true" strokeweight="1pt" strokecolor="#0067a3">
              <v:path arrowok="t"/>
              <v:stroke dashstyle="solid"/>
            </v:shape>
            <v:shape style="position:absolute;left:1289;top:11178;width:3133;height:2581" coordorigin="1290,11178" coordsize="3133,2581" path="m1290,13758l1290,11178m4347,13758l4347,11508m4422,13758l4422,11178m3797,13758l3797,11178e" filled="false" stroked="true" strokeweight=".5pt" strokecolor="#292425">
              <v:path arrowok="t"/>
              <v:stroke dashstyle="dash"/>
            </v:shape>
            <v:line style="position:absolute" from="3027,13086" to="4257,13086" stroked="true" strokeweight=".5pt" strokecolor="#292425">
              <v:stroke dashstyle="solid"/>
            </v:line>
            <v:shape style="position:absolute;left:4239;top:13061;width:85;height:51" coordorigin="4240,13061" coordsize="85,51" path="m4240,13061l4240,13112,4256,13105,4268,13101,4324,13087,4316,13085,4305,13083,4293,13080,4280,13076,4269,13073,4240,13061xe" filled="true" fillcolor="#292425" stroked="false">
              <v:path arrowok="t"/>
              <v:fill type="solid"/>
            </v:shape>
            <v:shape style="position:absolute;left:1094;top:10890;width:2447;height:2868" coordorigin="1094,10891" coordsize="2447,2868" path="m1094,13758l1214,13758m1094,13471l1214,13471m1094,13193l1214,13193m1094,12901l1214,12901m1094,12621l1214,12621m1094,12328l1214,12328m1094,12036l1214,12036m1094,11756l1214,11756m1094,11463l1214,11463m1094,11183l1214,11183m1094,10891l1214,10891m1261,13665l1261,13758m3541,13665l3541,13758e" filled="false" stroked="true" strokeweight=".5pt" strokecolor="#292425">
              <v:path arrowok="t"/>
              <v:stroke dashstyle="solid"/>
            </v:shape>
            <v:line style="position:absolute" from="1040,14190" to="10920,14190" stroked="true" strokeweight=".5pt" strokecolor="#006bb6">
              <v:stroke dashstyle="solid"/>
            </v:line>
            <w10:wrap type="none"/>
          </v:group>
        </w:pict>
      </w:r>
      <w:r>
        <w:rPr>
          <w:color w:val="292425"/>
          <w:spacing w:val="-3"/>
          <w:w w:val="105"/>
          <w:sz w:val="14"/>
        </w:rPr>
        <w:t>Meyer, </w:t>
      </w:r>
      <w:r>
        <w:rPr>
          <w:color w:val="292425"/>
          <w:w w:val="105"/>
          <w:sz w:val="14"/>
        </w:rPr>
        <w:t>L </w:t>
      </w:r>
      <w:r>
        <w:rPr>
          <w:color w:val="292425"/>
          <w:spacing w:val="-3"/>
          <w:w w:val="105"/>
          <w:sz w:val="14"/>
        </w:rPr>
        <w:t>(2002), </w:t>
      </w:r>
      <w:r>
        <w:rPr>
          <w:i/>
          <w:color w:val="292425"/>
          <w:w w:val="105"/>
          <w:sz w:val="14"/>
        </w:rPr>
        <w:t>After an attack on Iraq: The economic consequences, Conference summary</w:t>
      </w:r>
      <w:r>
        <w:rPr>
          <w:color w:val="292425"/>
          <w:w w:val="105"/>
          <w:sz w:val="14"/>
        </w:rPr>
        <w:t>, Center for Strategic and International Studies, available on </w:t>
      </w:r>
      <w:hyperlink r:id="rId183">
        <w:r>
          <w:rPr>
            <w:color w:val="292425"/>
            <w:w w:val="105"/>
            <w:sz w:val="14"/>
          </w:rPr>
          <w:t>www.csis.org/features/attackoniraq_summary.pdf, </w:t>
        </w:r>
      </w:hyperlink>
      <w:r>
        <w:rPr>
          <w:color w:val="292425"/>
          <w:w w:val="105"/>
          <w:sz w:val="14"/>
        </w:rPr>
        <w:t>discusses some simulation results for the United States and the world economy of different war scenarios.</w:t>
      </w:r>
    </w:p>
    <w:p>
      <w:pPr>
        <w:pStyle w:val="ListParagraph"/>
        <w:numPr>
          <w:ilvl w:val="0"/>
          <w:numId w:val="33"/>
        </w:numPr>
        <w:tabs>
          <w:tab w:pos="650" w:val="left" w:leader="none"/>
        </w:tabs>
        <w:spacing w:line="237" w:lineRule="auto" w:before="0" w:after="0"/>
        <w:ind w:left="649" w:right="970" w:hanging="240"/>
        <w:jc w:val="left"/>
        <w:rPr>
          <w:sz w:val="14"/>
        </w:rPr>
      </w:pPr>
      <w:r>
        <w:rPr>
          <w:color w:val="292425"/>
          <w:w w:val="105"/>
          <w:sz w:val="14"/>
        </w:rPr>
        <w:t>For</w:t>
      </w:r>
      <w:r>
        <w:rPr>
          <w:color w:val="292425"/>
          <w:spacing w:val="-5"/>
          <w:w w:val="105"/>
          <w:sz w:val="14"/>
        </w:rPr>
        <w:t> </w:t>
      </w:r>
      <w:r>
        <w:rPr>
          <w:color w:val="292425"/>
          <w:w w:val="105"/>
          <w:sz w:val="14"/>
        </w:rPr>
        <w:t>an</w:t>
      </w:r>
      <w:r>
        <w:rPr>
          <w:color w:val="292425"/>
          <w:spacing w:val="-4"/>
          <w:w w:val="105"/>
          <w:sz w:val="14"/>
        </w:rPr>
        <w:t> </w:t>
      </w:r>
      <w:r>
        <w:rPr>
          <w:color w:val="292425"/>
          <w:w w:val="105"/>
          <w:sz w:val="14"/>
        </w:rPr>
        <w:t>analysis</w:t>
      </w:r>
      <w:r>
        <w:rPr>
          <w:color w:val="292425"/>
          <w:spacing w:val="-4"/>
          <w:w w:val="105"/>
          <w:sz w:val="14"/>
        </w:rPr>
        <w:t> </w:t>
      </w:r>
      <w:r>
        <w:rPr>
          <w:color w:val="292425"/>
          <w:w w:val="105"/>
          <w:sz w:val="14"/>
        </w:rPr>
        <w:t>of</w:t>
      </w:r>
      <w:r>
        <w:rPr>
          <w:color w:val="292425"/>
          <w:spacing w:val="-5"/>
          <w:w w:val="105"/>
          <w:sz w:val="14"/>
        </w:rPr>
        <w:t> </w:t>
      </w:r>
      <w:r>
        <w:rPr>
          <w:color w:val="292425"/>
          <w:w w:val="105"/>
          <w:sz w:val="14"/>
        </w:rPr>
        <w:t>the</w:t>
      </w:r>
      <w:r>
        <w:rPr>
          <w:color w:val="292425"/>
          <w:spacing w:val="-4"/>
          <w:w w:val="105"/>
          <w:sz w:val="14"/>
        </w:rPr>
        <w:t> </w:t>
      </w:r>
      <w:r>
        <w:rPr>
          <w:color w:val="292425"/>
          <w:w w:val="105"/>
          <w:sz w:val="14"/>
        </w:rPr>
        <w:t>possible</w:t>
      </w:r>
      <w:r>
        <w:rPr>
          <w:color w:val="292425"/>
          <w:spacing w:val="-4"/>
          <w:w w:val="105"/>
          <w:sz w:val="14"/>
        </w:rPr>
        <w:t> </w:t>
      </w:r>
      <w:r>
        <w:rPr>
          <w:color w:val="292425"/>
          <w:w w:val="105"/>
          <w:sz w:val="14"/>
        </w:rPr>
        <w:t>impact</w:t>
      </w:r>
      <w:r>
        <w:rPr>
          <w:color w:val="292425"/>
          <w:spacing w:val="-5"/>
          <w:w w:val="105"/>
          <w:sz w:val="14"/>
        </w:rPr>
        <w:t> </w:t>
      </w:r>
      <w:r>
        <w:rPr>
          <w:color w:val="292425"/>
          <w:w w:val="105"/>
          <w:sz w:val="14"/>
        </w:rPr>
        <w:t>of</w:t>
      </w:r>
      <w:r>
        <w:rPr>
          <w:color w:val="292425"/>
          <w:spacing w:val="-4"/>
          <w:w w:val="105"/>
          <w:sz w:val="14"/>
        </w:rPr>
        <w:t> </w:t>
      </w:r>
      <w:r>
        <w:rPr>
          <w:color w:val="292425"/>
          <w:w w:val="105"/>
          <w:sz w:val="14"/>
        </w:rPr>
        <w:t>a</w:t>
      </w:r>
      <w:r>
        <w:rPr>
          <w:color w:val="292425"/>
          <w:spacing w:val="-4"/>
          <w:w w:val="105"/>
          <w:sz w:val="14"/>
        </w:rPr>
        <w:t> </w:t>
      </w:r>
      <w:r>
        <w:rPr>
          <w:color w:val="292425"/>
          <w:w w:val="105"/>
          <w:sz w:val="14"/>
        </w:rPr>
        <w:t>war</w:t>
      </w:r>
      <w:r>
        <w:rPr>
          <w:color w:val="292425"/>
          <w:spacing w:val="-5"/>
          <w:w w:val="105"/>
          <w:sz w:val="14"/>
        </w:rPr>
        <w:t> </w:t>
      </w:r>
      <w:r>
        <w:rPr>
          <w:color w:val="292425"/>
          <w:w w:val="105"/>
          <w:sz w:val="14"/>
        </w:rPr>
        <w:t>on</w:t>
      </w:r>
      <w:r>
        <w:rPr>
          <w:color w:val="292425"/>
          <w:spacing w:val="-4"/>
          <w:w w:val="105"/>
          <w:sz w:val="14"/>
        </w:rPr>
        <w:t> </w:t>
      </w:r>
      <w:r>
        <w:rPr>
          <w:color w:val="292425"/>
          <w:w w:val="105"/>
          <w:sz w:val="14"/>
        </w:rPr>
        <w:t>oil</w:t>
      </w:r>
      <w:r>
        <w:rPr>
          <w:color w:val="292425"/>
          <w:spacing w:val="-4"/>
          <w:w w:val="105"/>
          <w:sz w:val="14"/>
        </w:rPr>
        <w:t> </w:t>
      </w:r>
      <w:r>
        <w:rPr>
          <w:color w:val="292425"/>
          <w:w w:val="105"/>
          <w:sz w:val="14"/>
        </w:rPr>
        <w:t>prices,</w:t>
      </w:r>
      <w:r>
        <w:rPr>
          <w:color w:val="292425"/>
          <w:spacing w:val="-5"/>
          <w:w w:val="105"/>
          <w:sz w:val="14"/>
        </w:rPr>
        <w:t> </w:t>
      </w:r>
      <w:r>
        <w:rPr>
          <w:color w:val="292425"/>
          <w:w w:val="105"/>
          <w:sz w:val="14"/>
        </w:rPr>
        <w:t>see</w:t>
      </w:r>
      <w:r>
        <w:rPr>
          <w:color w:val="292425"/>
          <w:spacing w:val="-4"/>
          <w:w w:val="105"/>
          <w:sz w:val="14"/>
        </w:rPr>
        <w:t> </w:t>
      </w:r>
      <w:r>
        <w:rPr>
          <w:color w:val="292425"/>
          <w:w w:val="105"/>
          <w:sz w:val="14"/>
        </w:rPr>
        <w:t>Ebel,</w:t>
      </w:r>
      <w:r>
        <w:rPr>
          <w:color w:val="292425"/>
          <w:spacing w:val="-4"/>
          <w:w w:val="105"/>
          <w:sz w:val="14"/>
        </w:rPr>
        <w:t> </w:t>
      </w:r>
      <w:r>
        <w:rPr>
          <w:color w:val="292425"/>
          <w:w w:val="105"/>
          <w:sz w:val="14"/>
        </w:rPr>
        <w:t>R,</w:t>
      </w:r>
      <w:r>
        <w:rPr>
          <w:color w:val="292425"/>
          <w:spacing w:val="-5"/>
          <w:w w:val="105"/>
          <w:sz w:val="14"/>
        </w:rPr>
        <w:t> </w:t>
      </w:r>
      <w:r>
        <w:rPr>
          <w:color w:val="292425"/>
          <w:w w:val="105"/>
          <w:sz w:val="14"/>
        </w:rPr>
        <w:t>Franssen,</w:t>
      </w:r>
      <w:r>
        <w:rPr>
          <w:color w:val="292425"/>
          <w:spacing w:val="-4"/>
          <w:w w:val="105"/>
          <w:sz w:val="14"/>
        </w:rPr>
        <w:t> </w:t>
      </w:r>
      <w:r>
        <w:rPr>
          <w:color w:val="292425"/>
          <w:w w:val="105"/>
          <w:sz w:val="14"/>
        </w:rPr>
        <w:t>H,</w:t>
      </w:r>
      <w:r>
        <w:rPr>
          <w:color w:val="292425"/>
          <w:spacing w:val="-4"/>
          <w:w w:val="105"/>
          <w:sz w:val="14"/>
        </w:rPr>
        <w:t> </w:t>
      </w:r>
      <w:r>
        <w:rPr>
          <w:color w:val="292425"/>
          <w:w w:val="105"/>
          <w:sz w:val="14"/>
        </w:rPr>
        <w:t>Goldstein,</w:t>
      </w:r>
      <w:r>
        <w:rPr>
          <w:color w:val="292425"/>
          <w:spacing w:val="-5"/>
          <w:w w:val="105"/>
          <w:sz w:val="14"/>
        </w:rPr>
        <w:t> </w:t>
      </w:r>
      <w:r>
        <w:rPr>
          <w:color w:val="292425"/>
          <w:w w:val="105"/>
          <w:sz w:val="14"/>
        </w:rPr>
        <w:t>L</w:t>
      </w:r>
      <w:r>
        <w:rPr>
          <w:color w:val="292425"/>
          <w:spacing w:val="-4"/>
          <w:w w:val="105"/>
          <w:sz w:val="14"/>
        </w:rPr>
        <w:t> </w:t>
      </w:r>
      <w:r>
        <w:rPr>
          <w:color w:val="292425"/>
          <w:w w:val="105"/>
          <w:sz w:val="14"/>
        </w:rPr>
        <w:t>and</w:t>
      </w:r>
      <w:r>
        <w:rPr>
          <w:color w:val="292425"/>
          <w:spacing w:val="-4"/>
          <w:w w:val="105"/>
          <w:sz w:val="14"/>
        </w:rPr>
        <w:t> </w:t>
      </w:r>
      <w:r>
        <w:rPr>
          <w:color w:val="292425"/>
          <w:w w:val="105"/>
          <w:sz w:val="14"/>
        </w:rPr>
        <w:t>Sieminski,</w:t>
      </w:r>
      <w:r>
        <w:rPr>
          <w:color w:val="292425"/>
          <w:spacing w:val="-5"/>
          <w:w w:val="105"/>
          <w:sz w:val="14"/>
        </w:rPr>
        <w:t> </w:t>
      </w:r>
      <w:r>
        <w:rPr>
          <w:color w:val="292425"/>
          <w:w w:val="105"/>
          <w:sz w:val="14"/>
        </w:rPr>
        <w:t>A</w:t>
      </w:r>
      <w:r>
        <w:rPr>
          <w:color w:val="292425"/>
          <w:spacing w:val="-4"/>
          <w:w w:val="105"/>
          <w:sz w:val="14"/>
        </w:rPr>
        <w:t> </w:t>
      </w:r>
      <w:r>
        <w:rPr>
          <w:color w:val="292425"/>
          <w:spacing w:val="-3"/>
          <w:w w:val="105"/>
          <w:sz w:val="14"/>
        </w:rPr>
        <w:t>(2002),</w:t>
      </w:r>
      <w:r>
        <w:rPr>
          <w:color w:val="292425"/>
          <w:spacing w:val="-4"/>
          <w:w w:val="105"/>
          <w:sz w:val="14"/>
        </w:rPr>
        <w:t> </w:t>
      </w:r>
      <w:r>
        <w:rPr>
          <w:i/>
          <w:color w:val="292425"/>
          <w:w w:val="105"/>
          <w:sz w:val="14"/>
        </w:rPr>
        <w:t>After</w:t>
      </w:r>
      <w:r>
        <w:rPr>
          <w:i/>
          <w:color w:val="292425"/>
          <w:spacing w:val="-5"/>
          <w:w w:val="105"/>
          <w:sz w:val="14"/>
        </w:rPr>
        <w:t> </w:t>
      </w:r>
      <w:r>
        <w:rPr>
          <w:i/>
          <w:color w:val="292425"/>
          <w:w w:val="105"/>
          <w:sz w:val="14"/>
        </w:rPr>
        <w:t>an</w:t>
      </w:r>
      <w:r>
        <w:rPr>
          <w:i/>
          <w:color w:val="292425"/>
          <w:spacing w:val="-4"/>
          <w:w w:val="105"/>
          <w:sz w:val="14"/>
        </w:rPr>
        <w:t> </w:t>
      </w:r>
      <w:r>
        <w:rPr>
          <w:i/>
          <w:color w:val="292425"/>
          <w:w w:val="105"/>
          <w:sz w:val="14"/>
        </w:rPr>
        <w:t>attack</w:t>
      </w:r>
      <w:r>
        <w:rPr>
          <w:i/>
          <w:color w:val="292425"/>
          <w:spacing w:val="-4"/>
          <w:w w:val="105"/>
          <w:sz w:val="14"/>
        </w:rPr>
        <w:t> </w:t>
      </w:r>
      <w:r>
        <w:rPr>
          <w:i/>
          <w:color w:val="292425"/>
          <w:w w:val="105"/>
          <w:sz w:val="14"/>
        </w:rPr>
        <w:t>on</w:t>
      </w:r>
      <w:r>
        <w:rPr>
          <w:i/>
          <w:color w:val="292425"/>
          <w:spacing w:val="-5"/>
          <w:w w:val="105"/>
          <w:sz w:val="14"/>
        </w:rPr>
        <w:t> </w:t>
      </w:r>
      <w:r>
        <w:rPr>
          <w:i/>
          <w:color w:val="292425"/>
          <w:w w:val="105"/>
          <w:sz w:val="14"/>
        </w:rPr>
        <w:t>Iraq:</w:t>
      </w:r>
      <w:r>
        <w:rPr>
          <w:i/>
          <w:color w:val="292425"/>
          <w:spacing w:val="29"/>
          <w:w w:val="105"/>
          <w:sz w:val="14"/>
        </w:rPr>
        <w:t> </w:t>
      </w:r>
      <w:r>
        <w:rPr>
          <w:i/>
          <w:color w:val="292425"/>
          <w:w w:val="105"/>
          <w:sz w:val="14"/>
        </w:rPr>
        <w:t>The </w:t>
      </w:r>
      <w:r>
        <w:rPr>
          <w:i/>
          <w:color w:val="292425"/>
          <w:w w:val="105"/>
          <w:sz w:val="14"/>
        </w:rPr>
        <w:t>economic consequences, Background paper: Oil price paths under the four scenarios</w:t>
      </w:r>
      <w:r>
        <w:rPr>
          <w:color w:val="292425"/>
          <w:w w:val="105"/>
          <w:sz w:val="14"/>
        </w:rPr>
        <w:t>, Center for Strategic and International Studies, available on </w:t>
      </w:r>
      <w:hyperlink r:id="rId184">
        <w:r>
          <w:rPr>
            <w:color w:val="292425"/>
            <w:w w:val="105"/>
            <w:sz w:val="14"/>
          </w:rPr>
          <w:t>www.csis.org/features/attackoniraq_background.pdf.</w:t>
        </w:r>
      </w:hyperlink>
      <w:r>
        <w:rPr>
          <w:color w:val="292425"/>
          <w:w w:val="105"/>
          <w:sz w:val="14"/>
        </w:rPr>
        <w:t> See also Nordhaus, W D </w:t>
      </w:r>
      <w:r>
        <w:rPr>
          <w:color w:val="292425"/>
          <w:spacing w:val="-3"/>
          <w:w w:val="105"/>
          <w:sz w:val="14"/>
        </w:rPr>
        <w:t>(2002), </w:t>
      </w:r>
      <w:r>
        <w:rPr>
          <w:color w:val="292425"/>
          <w:w w:val="105"/>
          <w:sz w:val="14"/>
        </w:rPr>
        <w:t>‘The economic consequences of a war with </w:t>
      </w:r>
      <w:r>
        <w:rPr>
          <w:color w:val="292425"/>
          <w:spacing w:val="-5"/>
          <w:w w:val="105"/>
          <w:sz w:val="14"/>
        </w:rPr>
        <w:t>Iraq’, </w:t>
      </w:r>
      <w:r>
        <w:rPr>
          <w:i/>
          <w:color w:val="292425"/>
          <w:w w:val="105"/>
          <w:sz w:val="14"/>
        </w:rPr>
        <w:t>NBER Working </w:t>
      </w:r>
      <w:r>
        <w:rPr>
          <w:i/>
          <w:color w:val="292425"/>
          <w:w w:val="105"/>
          <w:sz w:val="14"/>
        </w:rPr>
        <w:t>Paper no.</w:t>
      </w:r>
      <w:r>
        <w:rPr>
          <w:i/>
          <w:color w:val="292425"/>
          <w:spacing w:val="-4"/>
          <w:w w:val="105"/>
          <w:sz w:val="14"/>
        </w:rPr>
        <w:t> </w:t>
      </w:r>
      <w:r>
        <w:rPr>
          <w:i/>
          <w:color w:val="292425"/>
          <w:w w:val="105"/>
          <w:sz w:val="14"/>
        </w:rPr>
        <w:t>9361</w:t>
      </w:r>
      <w:r>
        <w:rPr>
          <w:color w:val="292425"/>
          <w:w w:val="105"/>
          <w:sz w:val="14"/>
        </w:rPr>
        <w:t>.</w:t>
      </w:r>
    </w:p>
    <w:p>
      <w:pPr>
        <w:spacing w:after="0" w:line="237" w:lineRule="auto"/>
        <w:jc w:val="left"/>
        <w:rPr>
          <w:sz w:val="14"/>
        </w:rPr>
        <w:sectPr>
          <w:type w:val="continuous"/>
          <w:pgSz w:w="11900" w:h="16840"/>
          <w:pgMar w:top="1260" w:bottom="280" w:left="660" w:right="620"/>
        </w:sectPr>
      </w:pPr>
    </w:p>
    <w:p>
      <w:pPr>
        <w:pStyle w:val="BodyText"/>
        <w:rPr>
          <w:sz w:val="22"/>
        </w:rPr>
      </w:pPr>
    </w:p>
    <w:p>
      <w:pPr>
        <w:pStyle w:val="BodyText"/>
        <w:spacing w:before="5"/>
        <w:rPr>
          <w:sz w:val="21"/>
        </w:rPr>
      </w:pPr>
    </w:p>
    <w:p>
      <w:pPr>
        <w:spacing w:before="0"/>
        <w:ind w:left="405" w:right="0" w:firstLine="0"/>
        <w:jc w:val="left"/>
        <w:rPr>
          <w:rFonts w:ascii="Trebuchet MS"/>
          <w:b/>
          <w:sz w:val="20"/>
        </w:rPr>
      </w:pPr>
      <w:r>
        <w:rPr>
          <w:rFonts w:ascii="Trebuchet MS"/>
          <w:b/>
          <w:color w:val="0092C0"/>
          <w:sz w:val="20"/>
        </w:rPr>
        <w:t>Chart B</w:t>
      </w:r>
    </w:p>
    <w:p>
      <w:pPr>
        <w:spacing w:line="247" w:lineRule="auto" w:before="8"/>
        <w:ind w:left="405" w:right="293" w:firstLine="0"/>
        <w:jc w:val="left"/>
        <w:rPr>
          <w:rFonts w:ascii="Trebuchet MS"/>
          <w:b/>
          <w:sz w:val="20"/>
        </w:rPr>
      </w:pPr>
      <w:r>
        <w:rPr>
          <w:rFonts w:ascii="Trebuchet MS"/>
          <w:b/>
          <w:color w:val="0092C0"/>
          <w:w w:val="95"/>
          <w:sz w:val="20"/>
        </w:rPr>
        <w:t>US dollar: effective exchange rate during </w:t>
      </w:r>
      <w:r>
        <w:rPr>
          <w:rFonts w:ascii="Trebuchet MS"/>
          <w:b/>
          <w:color w:val="0092C0"/>
          <w:sz w:val="20"/>
        </w:rPr>
        <w:t>the Gulf War</w:t>
      </w:r>
    </w:p>
    <w:p>
      <w:pPr>
        <w:spacing w:line="357" w:lineRule="auto" w:before="153"/>
        <w:ind w:left="3456" w:right="-9" w:hanging="445"/>
        <w:jc w:val="left"/>
        <w:rPr>
          <w:sz w:val="12"/>
        </w:rPr>
      </w:pPr>
      <w:r>
        <w:rPr>
          <w:color w:val="292425"/>
          <w:w w:val="110"/>
          <w:sz w:val="12"/>
        </w:rPr>
        <w:t>Index; 1 Aug. 1990 = 100 Ceasefire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7"/>
        </w:rPr>
      </w:pPr>
    </w:p>
    <w:p>
      <w:pPr>
        <w:spacing w:line="122" w:lineRule="exact" w:before="0"/>
        <w:ind w:left="679" w:right="0" w:firstLine="0"/>
        <w:jc w:val="left"/>
        <w:rPr>
          <w:sz w:val="12"/>
        </w:rPr>
      </w:pPr>
      <w:r>
        <w:rPr>
          <w:color w:val="292425"/>
          <w:w w:val="105"/>
          <w:sz w:val="12"/>
        </w:rPr>
        <w:t>Invasion of Kuwait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1"/>
        <w:ind w:left="-15" w:right="0" w:firstLine="0"/>
        <w:jc w:val="left"/>
        <w:rPr>
          <w:sz w:val="12"/>
        </w:rPr>
      </w:pPr>
      <w:r>
        <w:rPr>
          <w:color w:val="292425"/>
          <w:w w:val="120"/>
          <w:sz w:val="12"/>
        </w:rPr>
        <w:t>105</w:t>
      </w:r>
    </w:p>
    <w:p>
      <w:pPr>
        <w:pStyle w:val="BodyText"/>
        <w:rPr>
          <w:sz w:val="12"/>
        </w:rPr>
      </w:pPr>
    </w:p>
    <w:p>
      <w:pPr>
        <w:pStyle w:val="BodyText"/>
        <w:rPr>
          <w:sz w:val="12"/>
        </w:rPr>
      </w:pPr>
    </w:p>
    <w:p>
      <w:pPr>
        <w:pStyle w:val="BodyText"/>
        <w:spacing w:before="6"/>
        <w:rPr>
          <w:sz w:val="13"/>
        </w:rPr>
      </w:pPr>
    </w:p>
    <w:p>
      <w:pPr>
        <w:spacing w:before="0"/>
        <w:ind w:left="-15" w:right="0" w:firstLine="0"/>
        <w:jc w:val="left"/>
        <w:rPr>
          <w:sz w:val="12"/>
        </w:rPr>
      </w:pPr>
      <w:r>
        <w:rPr>
          <w:color w:val="292425"/>
          <w:w w:val="120"/>
          <w:sz w:val="12"/>
        </w:rPr>
        <w:t>100</w:t>
      </w:r>
    </w:p>
    <w:p>
      <w:pPr>
        <w:pStyle w:val="BodyText"/>
        <w:rPr>
          <w:sz w:val="12"/>
        </w:rPr>
      </w:pPr>
    </w:p>
    <w:p>
      <w:pPr>
        <w:pStyle w:val="BodyText"/>
        <w:rPr>
          <w:sz w:val="12"/>
        </w:rPr>
      </w:pPr>
    </w:p>
    <w:p>
      <w:pPr>
        <w:pStyle w:val="BodyText"/>
        <w:spacing w:before="10"/>
        <w:rPr>
          <w:sz w:val="14"/>
        </w:rPr>
      </w:pPr>
    </w:p>
    <w:p>
      <w:pPr>
        <w:spacing w:before="0"/>
        <w:ind w:left="57" w:right="0" w:firstLine="0"/>
        <w:jc w:val="left"/>
        <w:rPr>
          <w:sz w:val="12"/>
        </w:rPr>
      </w:pPr>
      <w:r>
        <w:rPr>
          <w:color w:val="292425"/>
          <w:w w:val="120"/>
          <w:sz w:val="12"/>
        </w:rPr>
        <w:t>95</w:t>
      </w:r>
    </w:p>
    <w:p>
      <w:pPr>
        <w:pStyle w:val="BodyText"/>
        <w:rPr>
          <w:sz w:val="22"/>
        </w:rPr>
      </w:pPr>
      <w:r>
        <w:rPr/>
        <w:br w:type="column"/>
      </w:r>
      <w:r>
        <w:rPr>
          <w:sz w:val="22"/>
        </w:rPr>
      </w:r>
    </w:p>
    <w:p>
      <w:pPr>
        <w:pStyle w:val="BodyText"/>
        <w:spacing w:before="10"/>
        <w:rPr>
          <w:sz w:val="19"/>
        </w:rPr>
      </w:pPr>
    </w:p>
    <w:p>
      <w:pPr>
        <w:spacing w:line="256" w:lineRule="auto" w:before="0"/>
        <w:ind w:left="405" w:right="406" w:firstLine="0"/>
        <w:jc w:val="left"/>
        <w:rPr>
          <w:sz w:val="22"/>
        </w:rPr>
      </w:pPr>
      <w:r>
        <w:rPr>
          <w:color w:val="292425"/>
          <w:w w:val="110"/>
          <w:sz w:val="22"/>
        </w:rPr>
        <w:t>Kingdom (in particular expectations about the general economic situation </w:t>
      </w:r>
      <w:r>
        <w:rPr>
          <w:color w:val="292425"/>
          <w:spacing w:val="-3"/>
          <w:w w:val="110"/>
          <w:sz w:val="22"/>
        </w:rPr>
        <w:t>over </w:t>
      </w:r>
      <w:r>
        <w:rPr>
          <w:color w:val="292425"/>
          <w:w w:val="110"/>
          <w:sz w:val="22"/>
        </w:rPr>
        <w:t>the next </w:t>
      </w:r>
      <w:r>
        <w:rPr>
          <w:color w:val="292425"/>
          <w:spacing w:val="-5"/>
          <w:w w:val="110"/>
          <w:sz w:val="22"/>
        </w:rPr>
        <w:t>twelve </w:t>
      </w:r>
      <w:r>
        <w:rPr>
          <w:color w:val="292425"/>
          <w:w w:val="110"/>
          <w:sz w:val="22"/>
        </w:rPr>
        <w:t>months) has </w:t>
      </w:r>
      <w:r>
        <w:rPr>
          <w:color w:val="292425"/>
          <w:spacing w:val="-3"/>
          <w:w w:val="110"/>
          <w:sz w:val="22"/>
        </w:rPr>
        <w:t>weakened </w:t>
      </w:r>
      <w:r>
        <w:rPr>
          <w:color w:val="292425"/>
          <w:w w:val="110"/>
          <w:sz w:val="22"/>
        </w:rPr>
        <w:t>somewhat </w:t>
      </w:r>
      <w:r>
        <w:rPr>
          <w:color w:val="292425"/>
          <w:spacing w:val="-4"/>
          <w:w w:val="110"/>
          <w:sz w:val="22"/>
        </w:rPr>
        <w:t>recently, </w:t>
      </w:r>
      <w:r>
        <w:rPr>
          <w:color w:val="292425"/>
          <w:w w:val="110"/>
          <w:sz w:val="22"/>
        </w:rPr>
        <w:t>possibly</w:t>
      </w:r>
      <w:r>
        <w:rPr>
          <w:color w:val="292425"/>
          <w:spacing w:val="-19"/>
          <w:w w:val="110"/>
          <w:sz w:val="22"/>
        </w:rPr>
        <w:t> </w:t>
      </w:r>
      <w:r>
        <w:rPr>
          <w:color w:val="292425"/>
          <w:w w:val="110"/>
          <w:sz w:val="22"/>
        </w:rPr>
        <w:t>as</w:t>
      </w:r>
      <w:r>
        <w:rPr>
          <w:color w:val="292425"/>
          <w:spacing w:val="-18"/>
          <w:w w:val="110"/>
          <w:sz w:val="22"/>
        </w:rPr>
        <w:t> </w:t>
      </w:r>
      <w:r>
        <w:rPr>
          <w:color w:val="292425"/>
          <w:w w:val="110"/>
          <w:sz w:val="22"/>
        </w:rPr>
        <w:t>a</w:t>
      </w:r>
      <w:r>
        <w:rPr>
          <w:color w:val="292425"/>
          <w:spacing w:val="-19"/>
          <w:w w:val="110"/>
          <w:sz w:val="22"/>
        </w:rPr>
        <w:t> </w:t>
      </w:r>
      <w:r>
        <w:rPr>
          <w:color w:val="292425"/>
          <w:w w:val="110"/>
          <w:sz w:val="22"/>
        </w:rPr>
        <w:t>result</w:t>
      </w:r>
      <w:r>
        <w:rPr>
          <w:color w:val="292425"/>
          <w:spacing w:val="-18"/>
          <w:w w:val="110"/>
          <w:sz w:val="22"/>
        </w:rPr>
        <w:t> </w:t>
      </w:r>
      <w:r>
        <w:rPr>
          <w:color w:val="292425"/>
          <w:w w:val="110"/>
          <w:sz w:val="22"/>
        </w:rPr>
        <w:t>of</w:t>
      </w:r>
      <w:r>
        <w:rPr>
          <w:color w:val="292425"/>
          <w:spacing w:val="-18"/>
          <w:w w:val="110"/>
          <w:sz w:val="22"/>
        </w:rPr>
        <w:t> </w:t>
      </w:r>
      <w:r>
        <w:rPr>
          <w:color w:val="292425"/>
          <w:w w:val="110"/>
          <w:sz w:val="22"/>
        </w:rPr>
        <w:t>the</w:t>
      </w:r>
      <w:r>
        <w:rPr>
          <w:color w:val="292425"/>
          <w:spacing w:val="-19"/>
          <w:w w:val="110"/>
          <w:sz w:val="22"/>
        </w:rPr>
        <w:t> </w:t>
      </w:r>
      <w:r>
        <w:rPr>
          <w:color w:val="292425"/>
          <w:w w:val="110"/>
          <w:sz w:val="22"/>
        </w:rPr>
        <w:t>fall</w:t>
      </w:r>
      <w:r>
        <w:rPr>
          <w:color w:val="292425"/>
          <w:spacing w:val="-18"/>
          <w:w w:val="110"/>
          <w:sz w:val="22"/>
        </w:rPr>
        <w:t> </w:t>
      </w:r>
      <w:r>
        <w:rPr>
          <w:color w:val="292425"/>
          <w:w w:val="110"/>
          <w:sz w:val="22"/>
        </w:rPr>
        <w:t>in</w:t>
      </w:r>
      <w:r>
        <w:rPr>
          <w:color w:val="292425"/>
          <w:spacing w:val="-18"/>
          <w:w w:val="110"/>
          <w:sz w:val="22"/>
        </w:rPr>
        <w:t> </w:t>
      </w:r>
      <w:r>
        <w:rPr>
          <w:color w:val="292425"/>
          <w:spacing w:val="-3"/>
          <w:w w:val="110"/>
          <w:sz w:val="22"/>
        </w:rPr>
        <w:t>equity</w:t>
      </w:r>
      <w:r>
        <w:rPr>
          <w:color w:val="292425"/>
          <w:spacing w:val="-19"/>
          <w:w w:val="110"/>
          <w:sz w:val="22"/>
        </w:rPr>
        <w:t> </w:t>
      </w:r>
      <w:r>
        <w:rPr>
          <w:color w:val="292425"/>
          <w:w w:val="110"/>
          <w:sz w:val="22"/>
        </w:rPr>
        <w:t>prices,</w:t>
      </w:r>
      <w:r>
        <w:rPr>
          <w:color w:val="292425"/>
          <w:spacing w:val="-18"/>
          <w:w w:val="110"/>
          <w:sz w:val="22"/>
        </w:rPr>
        <w:t> </w:t>
      </w:r>
      <w:r>
        <w:rPr>
          <w:color w:val="292425"/>
          <w:w w:val="110"/>
          <w:sz w:val="22"/>
        </w:rPr>
        <w:t>but also</w:t>
      </w:r>
      <w:r>
        <w:rPr>
          <w:color w:val="292425"/>
          <w:spacing w:val="-23"/>
          <w:w w:val="110"/>
          <w:sz w:val="22"/>
        </w:rPr>
        <w:t> </w:t>
      </w:r>
      <w:r>
        <w:rPr>
          <w:color w:val="292425"/>
          <w:w w:val="110"/>
          <w:sz w:val="22"/>
        </w:rPr>
        <w:t>perhaps</w:t>
      </w:r>
      <w:r>
        <w:rPr>
          <w:color w:val="292425"/>
          <w:spacing w:val="-23"/>
          <w:w w:val="110"/>
          <w:sz w:val="22"/>
        </w:rPr>
        <w:t> </w:t>
      </w:r>
      <w:r>
        <w:rPr>
          <w:color w:val="292425"/>
          <w:w w:val="110"/>
          <w:sz w:val="22"/>
        </w:rPr>
        <w:t>because</w:t>
      </w:r>
      <w:r>
        <w:rPr>
          <w:color w:val="292425"/>
          <w:spacing w:val="-23"/>
          <w:w w:val="110"/>
          <w:sz w:val="22"/>
        </w:rPr>
        <w:t> </w:t>
      </w:r>
      <w:r>
        <w:rPr>
          <w:color w:val="292425"/>
          <w:w w:val="110"/>
          <w:sz w:val="22"/>
        </w:rPr>
        <w:t>of</w:t>
      </w:r>
      <w:r>
        <w:rPr>
          <w:color w:val="292425"/>
          <w:spacing w:val="-23"/>
          <w:w w:val="110"/>
          <w:sz w:val="22"/>
        </w:rPr>
        <w:t> </w:t>
      </w:r>
      <w:r>
        <w:rPr>
          <w:color w:val="292425"/>
          <w:w w:val="110"/>
          <w:sz w:val="22"/>
        </w:rPr>
        <w:t>the</w:t>
      </w:r>
      <w:r>
        <w:rPr>
          <w:color w:val="292425"/>
          <w:spacing w:val="-23"/>
          <w:w w:val="110"/>
          <w:sz w:val="22"/>
        </w:rPr>
        <w:t> </w:t>
      </w:r>
      <w:r>
        <w:rPr>
          <w:color w:val="292425"/>
          <w:w w:val="110"/>
          <w:sz w:val="22"/>
        </w:rPr>
        <w:t>increasing</w:t>
      </w:r>
      <w:r>
        <w:rPr>
          <w:color w:val="292425"/>
          <w:spacing w:val="-22"/>
          <w:w w:val="110"/>
          <w:sz w:val="22"/>
        </w:rPr>
        <w:t> </w:t>
      </w:r>
      <w:r>
        <w:rPr>
          <w:color w:val="292425"/>
          <w:w w:val="110"/>
          <w:sz w:val="22"/>
        </w:rPr>
        <w:t>likelihood of a </w:t>
      </w:r>
      <w:r>
        <w:rPr>
          <w:color w:val="292425"/>
          <w:spacing w:val="-5"/>
          <w:w w:val="110"/>
          <w:sz w:val="22"/>
        </w:rPr>
        <w:t>war. </w:t>
      </w:r>
      <w:r>
        <w:rPr>
          <w:color w:val="292425"/>
          <w:w w:val="110"/>
          <w:sz w:val="22"/>
        </w:rPr>
        <w:t>The </w:t>
      </w:r>
      <w:r>
        <w:rPr>
          <w:color w:val="292425"/>
          <w:spacing w:val="-4"/>
          <w:w w:val="110"/>
          <w:sz w:val="22"/>
        </w:rPr>
        <w:t>Bank’s </w:t>
      </w:r>
      <w:r>
        <w:rPr>
          <w:color w:val="292425"/>
          <w:w w:val="110"/>
          <w:sz w:val="22"/>
        </w:rPr>
        <w:t>regional Agents </w:t>
      </w:r>
      <w:r>
        <w:rPr>
          <w:color w:val="292425"/>
          <w:spacing w:val="-3"/>
          <w:w w:val="110"/>
          <w:sz w:val="22"/>
        </w:rPr>
        <w:t>have </w:t>
      </w:r>
      <w:r>
        <w:rPr>
          <w:color w:val="292425"/>
          <w:w w:val="110"/>
          <w:sz w:val="22"/>
        </w:rPr>
        <w:t>reported that some retail contacts feared that purchases would be </w:t>
      </w:r>
      <w:r>
        <w:rPr>
          <w:color w:val="292425"/>
          <w:spacing w:val="-3"/>
          <w:w w:val="110"/>
          <w:sz w:val="22"/>
        </w:rPr>
        <w:t>delayed </w:t>
      </w:r>
      <w:r>
        <w:rPr>
          <w:color w:val="292425"/>
          <w:w w:val="110"/>
          <w:sz w:val="22"/>
        </w:rPr>
        <w:t>because of uncertainty </w:t>
      </w:r>
      <w:r>
        <w:rPr>
          <w:color w:val="292425"/>
          <w:spacing w:val="-3"/>
          <w:w w:val="110"/>
          <w:sz w:val="22"/>
        </w:rPr>
        <w:t>over </w:t>
      </w:r>
      <w:r>
        <w:rPr>
          <w:color w:val="292425"/>
          <w:w w:val="110"/>
          <w:sz w:val="22"/>
        </w:rPr>
        <w:t>the situation in </w:t>
      </w:r>
      <w:r>
        <w:rPr>
          <w:color w:val="292425"/>
          <w:spacing w:val="-3"/>
          <w:w w:val="110"/>
          <w:sz w:val="22"/>
        </w:rPr>
        <w:t>Iraq </w:t>
      </w:r>
      <w:r>
        <w:rPr>
          <w:color w:val="292425"/>
          <w:w w:val="110"/>
          <w:sz w:val="22"/>
        </w:rPr>
        <w:t>(see Section 2). Consumer confidence could</w:t>
      </w:r>
      <w:r>
        <w:rPr>
          <w:color w:val="292425"/>
          <w:spacing w:val="-6"/>
          <w:w w:val="110"/>
          <w:sz w:val="22"/>
        </w:rPr>
        <w:t> </w:t>
      </w:r>
      <w:r>
        <w:rPr>
          <w:color w:val="292425"/>
          <w:w w:val="110"/>
          <w:sz w:val="22"/>
        </w:rPr>
        <w:t>drop</w:t>
      </w:r>
    </w:p>
    <w:p>
      <w:pPr>
        <w:spacing w:after="0" w:line="256" w:lineRule="auto"/>
        <w:jc w:val="left"/>
        <w:rPr>
          <w:sz w:val="22"/>
        </w:rPr>
        <w:sectPr>
          <w:pgSz w:w="11900" w:h="16840"/>
          <w:pgMar w:header="580" w:footer="575" w:top="760" w:bottom="760" w:left="660" w:right="620"/>
          <w:cols w:num="3" w:equalWidth="0">
            <w:col w:w="4387" w:space="40"/>
            <w:col w:w="244" w:space="484"/>
            <w:col w:w="5465"/>
          </w:cols>
        </w:sectPr>
      </w:pPr>
    </w:p>
    <w:p>
      <w:pPr>
        <w:spacing w:line="119" w:lineRule="exact" w:before="0"/>
        <w:ind w:left="2361" w:right="0" w:firstLine="0"/>
        <w:jc w:val="left"/>
        <w:rPr>
          <w:sz w:val="12"/>
        </w:rPr>
      </w:pPr>
      <w:r>
        <w:rPr>
          <w:color w:val="292425"/>
          <w:w w:val="105"/>
          <w:sz w:val="12"/>
        </w:rPr>
        <w:t>Start of air war</w:t>
      </w:r>
    </w:p>
    <w:p>
      <w:pPr>
        <w:pStyle w:val="BodyText"/>
        <w:rPr>
          <w:sz w:val="12"/>
        </w:rPr>
      </w:pPr>
    </w:p>
    <w:p>
      <w:pPr>
        <w:pStyle w:val="BodyText"/>
        <w:rPr>
          <w:sz w:val="12"/>
        </w:rPr>
      </w:pPr>
    </w:p>
    <w:p>
      <w:pPr>
        <w:pStyle w:val="BodyText"/>
        <w:rPr>
          <w:sz w:val="12"/>
        </w:rPr>
      </w:pPr>
    </w:p>
    <w:p>
      <w:pPr>
        <w:spacing w:before="105"/>
        <w:ind w:left="1595" w:right="0" w:firstLine="0"/>
        <w:jc w:val="left"/>
        <w:rPr>
          <w:sz w:val="12"/>
        </w:rPr>
      </w:pPr>
      <w:r>
        <w:rPr>
          <w:color w:val="292425"/>
          <w:w w:val="105"/>
          <w:sz w:val="12"/>
        </w:rPr>
        <w:t>Start of ground war</w:t>
      </w:r>
    </w:p>
    <w:p>
      <w:pPr>
        <w:pStyle w:val="BodyText"/>
        <w:rPr>
          <w:sz w:val="12"/>
        </w:rPr>
      </w:pPr>
    </w:p>
    <w:p>
      <w:pPr>
        <w:pStyle w:val="BodyText"/>
        <w:rPr>
          <w:sz w:val="12"/>
        </w:rPr>
      </w:pPr>
    </w:p>
    <w:p>
      <w:pPr>
        <w:pStyle w:val="BodyText"/>
        <w:spacing w:before="8"/>
        <w:rPr>
          <w:sz w:val="14"/>
        </w:rPr>
      </w:pPr>
    </w:p>
    <w:p>
      <w:pPr>
        <w:tabs>
          <w:tab w:pos="1180" w:val="left" w:leader="none"/>
          <w:tab w:pos="1652" w:val="left" w:leader="none"/>
          <w:tab w:pos="2105" w:val="left" w:leader="none"/>
          <w:tab w:pos="2552" w:val="left" w:leader="none"/>
          <w:tab w:pos="3050" w:val="left" w:leader="none"/>
          <w:tab w:pos="3500" w:val="left" w:leader="none"/>
        </w:tabs>
        <w:spacing w:before="0"/>
        <w:ind w:left="740" w:right="0" w:firstLine="0"/>
        <w:jc w:val="left"/>
        <w:rPr>
          <w:sz w:val="12"/>
        </w:rPr>
      </w:pPr>
      <w:r>
        <w:rPr>
          <w:color w:val="292425"/>
          <w:sz w:val="12"/>
        </w:rPr>
        <w:t>Aug.</w:t>
        <w:tab/>
        <w:t>Sept.</w:t>
        <w:tab/>
        <w:t>Oct.</w:t>
        <w:tab/>
        <w:t>Nov.</w:t>
        <w:tab/>
        <w:t>Dec.</w:t>
        <w:tab/>
        <w:t>Jan.</w:t>
        <w:tab/>
      </w:r>
      <w:r>
        <w:rPr>
          <w:color w:val="292425"/>
          <w:spacing w:val="-5"/>
          <w:sz w:val="12"/>
        </w:rPr>
        <w:t>Feb.</w:t>
      </w:r>
    </w:p>
    <w:p>
      <w:pPr>
        <w:spacing w:line="117" w:lineRule="exact" w:before="0"/>
        <w:ind w:left="733" w:right="0" w:firstLine="0"/>
        <w:jc w:val="left"/>
        <w:rPr>
          <w:sz w:val="12"/>
        </w:rPr>
      </w:pPr>
      <w:r>
        <w:rPr/>
        <w:br w:type="column"/>
      </w:r>
      <w:r>
        <w:rPr>
          <w:color w:val="292425"/>
          <w:w w:val="120"/>
          <w:sz w:val="12"/>
        </w:rPr>
        <w:t>90</w:t>
      </w:r>
    </w:p>
    <w:p>
      <w:pPr>
        <w:pStyle w:val="BodyText"/>
        <w:rPr>
          <w:sz w:val="12"/>
        </w:rPr>
      </w:pPr>
    </w:p>
    <w:p>
      <w:pPr>
        <w:pStyle w:val="BodyText"/>
        <w:rPr>
          <w:sz w:val="12"/>
        </w:rPr>
      </w:pPr>
    </w:p>
    <w:p>
      <w:pPr>
        <w:pStyle w:val="BodyText"/>
        <w:spacing w:before="7"/>
        <w:rPr>
          <w:sz w:val="14"/>
        </w:rPr>
      </w:pPr>
    </w:p>
    <w:p>
      <w:pPr>
        <w:spacing w:before="0"/>
        <w:ind w:left="733" w:right="0" w:firstLine="0"/>
        <w:jc w:val="left"/>
        <w:rPr>
          <w:sz w:val="12"/>
        </w:rPr>
      </w:pPr>
      <w:r>
        <w:rPr>
          <w:color w:val="292425"/>
          <w:w w:val="120"/>
          <w:sz w:val="12"/>
        </w:rPr>
        <w:t>85</w:t>
      </w:r>
    </w:p>
    <w:p>
      <w:pPr>
        <w:pStyle w:val="BodyText"/>
        <w:rPr>
          <w:sz w:val="12"/>
        </w:rPr>
      </w:pPr>
    </w:p>
    <w:p>
      <w:pPr>
        <w:pStyle w:val="BodyText"/>
        <w:rPr>
          <w:sz w:val="12"/>
        </w:rPr>
      </w:pPr>
    </w:p>
    <w:p>
      <w:pPr>
        <w:pStyle w:val="BodyText"/>
        <w:spacing w:before="9"/>
        <w:rPr>
          <w:sz w:val="13"/>
        </w:rPr>
      </w:pPr>
    </w:p>
    <w:p>
      <w:pPr>
        <w:spacing w:line="112" w:lineRule="exact" w:before="0"/>
        <w:ind w:left="733" w:right="0" w:firstLine="0"/>
        <w:jc w:val="left"/>
        <w:rPr>
          <w:sz w:val="12"/>
        </w:rPr>
      </w:pPr>
      <w:r>
        <w:rPr>
          <w:color w:val="292425"/>
          <w:w w:val="120"/>
          <w:sz w:val="12"/>
        </w:rPr>
        <w:t>80</w:t>
      </w:r>
    </w:p>
    <w:p>
      <w:pPr>
        <w:spacing w:line="112" w:lineRule="exact" w:before="0"/>
        <w:ind w:left="151" w:right="0" w:firstLine="0"/>
        <w:jc w:val="left"/>
        <w:rPr>
          <w:sz w:val="12"/>
        </w:rPr>
      </w:pPr>
      <w:r>
        <w:rPr>
          <w:color w:val="292425"/>
          <w:sz w:val="12"/>
        </w:rPr>
        <w:t>Mar.</w:t>
      </w:r>
    </w:p>
    <w:p>
      <w:pPr>
        <w:spacing w:line="228" w:lineRule="exact" w:before="0"/>
        <w:ind w:left="740" w:right="0" w:firstLine="0"/>
        <w:jc w:val="left"/>
        <w:rPr>
          <w:sz w:val="22"/>
        </w:rPr>
      </w:pPr>
      <w:r>
        <w:rPr/>
        <w:br w:type="column"/>
      </w:r>
      <w:r>
        <w:rPr>
          <w:color w:val="292425"/>
          <w:w w:val="110"/>
          <w:sz w:val="22"/>
        </w:rPr>
        <w:t>further if and when hostilities begin and</w:t>
      </w:r>
    </w:p>
    <w:p>
      <w:pPr>
        <w:spacing w:line="256" w:lineRule="auto" w:before="17"/>
        <w:ind w:left="740" w:right="71" w:firstLine="0"/>
        <w:jc w:val="left"/>
        <w:rPr>
          <w:sz w:val="22"/>
        </w:rPr>
      </w:pPr>
      <w:r>
        <w:rPr>
          <w:color w:val="292425"/>
          <w:w w:val="110"/>
          <w:sz w:val="22"/>
        </w:rPr>
        <w:t>uncertainty about the future </w:t>
      </w:r>
      <w:r>
        <w:rPr>
          <w:color w:val="292425"/>
          <w:spacing w:val="-3"/>
          <w:w w:val="110"/>
          <w:sz w:val="22"/>
        </w:rPr>
        <w:t>may </w:t>
      </w:r>
      <w:r>
        <w:rPr>
          <w:color w:val="292425"/>
          <w:w w:val="110"/>
          <w:sz w:val="22"/>
        </w:rPr>
        <w:t>increase. The longer a conflict </w:t>
      </w:r>
      <w:r>
        <w:rPr>
          <w:color w:val="292425"/>
          <w:spacing w:val="-3"/>
          <w:w w:val="110"/>
          <w:sz w:val="22"/>
        </w:rPr>
        <w:t>were </w:t>
      </w:r>
      <w:r>
        <w:rPr>
          <w:color w:val="292425"/>
          <w:spacing w:val="-4"/>
          <w:w w:val="110"/>
          <w:sz w:val="22"/>
        </w:rPr>
        <w:t>to </w:t>
      </w:r>
      <w:r>
        <w:rPr>
          <w:color w:val="292425"/>
          <w:w w:val="110"/>
          <w:sz w:val="22"/>
        </w:rPr>
        <w:t>last, the </w:t>
      </w:r>
      <w:r>
        <w:rPr>
          <w:color w:val="292425"/>
          <w:spacing w:val="-3"/>
          <w:w w:val="110"/>
          <w:sz w:val="22"/>
        </w:rPr>
        <w:t>greater </w:t>
      </w:r>
      <w:r>
        <w:rPr>
          <w:color w:val="292425"/>
          <w:w w:val="110"/>
          <w:sz w:val="22"/>
        </w:rPr>
        <w:t>the possible</w:t>
      </w:r>
      <w:r>
        <w:rPr>
          <w:color w:val="292425"/>
          <w:spacing w:val="-27"/>
          <w:w w:val="110"/>
          <w:sz w:val="22"/>
        </w:rPr>
        <w:t> </w:t>
      </w:r>
      <w:r>
        <w:rPr>
          <w:color w:val="292425"/>
          <w:w w:val="110"/>
          <w:sz w:val="22"/>
        </w:rPr>
        <w:t>negative</w:t>
      </w:r>
      <w:r>
        <w:rPr>
          <w:color w:val="292425"/>
          <w:spacing w:val="-26"/>
          <w:w w:val="110"/>
          <w:sz w:val="22"/>
        </w:rPr>
        <w:t> </w:t>
      </w:r>
      <w:r>
        <w:rPr>
          <w:color w:val="292425"/>
          <w:w w:val="110"/>
          <w:sz w:val="22"/>
        </w:rPr>
        <w:t>impact</w:t>
      </w:r>
      <w:r>
        <w:rPr>
          <w:color w:val="292425"/>
          <w:spacing w:val="-26"/>
          <w:w w:val="110"/>
          <w:sz w:val="22"/>
        </w:rPr>
        <w:t> </w:t>
      </w:r>
      <w:r>
        <w:rPr>
          <w:color w:val="292425"/>
          <w:w w:val="110"/>
          <w:sz w:val="22"/>
        </w:rPr>
        <w:t>on</w:t>
      </w:r>
      <w:r>
        <w:rPr>
          <w:color w:val="292425"/>
          <w:spacing w:val="-26"/>
          <w:w w:val="110"/>
          <w:sz w:val="22"/>
        </w:rPr>
        <w:t> </w:t>
      </w:r>
      <w:r>
        <w:rPr>
          <w:color w:val="292425"/>
          <w:w w:val="110"/>
          <w:sz w:val="22"/>
        </w:rPr>
        <w:t>consumer</w:t>
      </w:r>
      <w:r>
        <w:rPr>
          <w:color w:val="292425"/>
          <w:spacing w:val="-26"/>
          <w:w w:val="110"/>
          <w:sz w:val="22"/>
        </w:rPr>
        <w:t> </w:t>
      </w:r>
      <w:r>
        <w:rPr>
          <w:color w:val="292425"/>
          <w:w w:val="110"/>
          <w:sz w:val="22"/>
        </w:rPr>
        <w:t>spending would</w:t>
      </w:r>
      <w:r>
        <w:rPr>
          <w:color w:val="292425"/>
          <w:spacing w:val="-7"/>
          <w:w w:val="110"/>
          <w:sz w:val="22"/>
        </w:rPr>
        <w:t> </w:t>
      </w:r>
      <w:r>
        <w:rPr>
          <w:color w:val="292425"/>
          <w:w w:val="110"/>
          <w:sz w:val="22"/>
        </w:rPr>
        <w:t>be.</w:t>
      </w:r>
    </w:p>
    <w:p>
      <w:pPr>
        <w:spacing w:after="0" w:line="256" w:lineRule="auto"/>
        <w:jc w:val="left"/>
        <w:rPr>
          <w:sz w:val="22"/>
        </w:rPr>
        <w:sectPr>
          <w:type w:val="continuous"/>
          <w:pgSz w:w="11900" w:h="16840"/>
          <w:pgMar w:top="1260" w:bottom="280" w:left="660" w:right="620"/>
          <w:cols w:num="3" w:equalWidth="0">
            <w:col w:w="3712" w:space="40"/>
            <w:col w:w="919" w:space="149"/>
            <w:col w:w="5800"/>
          </w:cols>
        </w:sectPr>
      </w:pPr>
    </w:p>
    <w:p>
      <w:pPr>
        <w:tabs>
          <w:tab w:pos="3533" w:val="left" w:leader="none"/>
        </w:tabs>
        <w:spacing w:line="137" w:lineRule="exact" w:before="0"/>
        <w:ind w:left="1617" w:right="0" w:firstLine="0"/>
        <w:jc w:val="left"/>
        <w:rPr>
          <w:sz w:val="12"/>
        </w:rPr>
      </w:pPr>
      <w:r>
        <w:rPr>
          <w:color w:val="292425"/>
          <w:w w:val="120"/>
          <w:sz w:val="12"/>
        </w:rPr>
        <w:t>1990</w:t>
        <w:tab/>
        <w:t>91</w:t>
      </w:r>
    </w:p>
    <w:p>
      <w:pPr>
        <w:pStyle w:val="BodyText"/>
        <w:rPr>
          <w:sz w:val="12"/>
        </w:rPr>
      </w:pPr>
    </w:p>
    <w:p>
      <w:pPr>
        <w:pStyle w:val="BodyText"/>
        <w:rPr>
          <w:sz w:val="12"/>
        </w:rPr>
      </w:pPr>
    </w:p>
    <w:p>
      <w:pPr>
        <w:spacing w:line="256" w:lineRule="auto" w:before="80"/>
        <w:ind w:left="405" w:right="29" w:firstLine="0"/>
        <w:jc w:val="left"/>
        <w:rPr>
          <w:sz w:val="22"/>
        </w:rPr>
      </w:pPr>
      <w:r>
        <w:rPr>
          <w:color w:val="292425"/>
          <w:w w:val="110"/>
          <w:sz w:val="22"/>
        </w:rPr>
        <w:t>less likely </w:t>
      </w:r>
      <w:r>
        <w:rPr>
          <w:color w:val="292425"/>
          <w:spacing w:val="-4"/>
          <w:w w:val="110"/>
          <w:sz w:val="22"/>
        </w:rPr>
        <w:t>to </w:t>
      </w:r>
      <w:r>
        <w:rPr>
          <w:color w:val="292425"/>
          <w:w w:val="110"/>
          <w:sz w:val="22"/>
        </w:rPr>
        <w:t>be a helpful indicator of </w:t>
      </w:r>
      <w:r>
        <w:rPr>
          <w:color w:val="292425"/>
          <w:spacing w:val="-4"/>
          <w:w w:val="110"/>
          <w:sz w:val="22"/>
        </w:rPr>
        <w:t>sterling’s </w:t>
      </w:r>
      <w:r>
        <w:rPr>
          <w:color w:val="292425"/>
          <w:w w:val="110"/>
          <w:sz w:val="22"/>
        </w:rPr>
        <w:t>movements</w:t>
      </w:r>
      <w:r>
        <w:rPr>
          <w:color w:val="292425"/>
          <w:spacing w:val="-20"/>
          <w:w w:val="110"/>
          <w:sz w:val="22"/>
        </w:rPr>
        <w:t> </w:t>
      </w:r>
      <w:r>
        <w:rPr>
          <w:color w:val="292425"/>
          <w:w w:val="110"/>
          <w:sz w:val="22"/>
        </w:rPr>
        <w:t>in</w:t>
      </w:r>
      <w:r>
        <w:rPr>
          <w:color w:val="292425"/>
          <w:spacing w:val="-20"/>
          <w:w w:val="110"/>
          <w:sz w:val="22"/>
        </w:rPr>
        <w:t> </w:t>
      </w:r>
      <w:r>
        <w:rPr>
          <w:color w:val="292425"/>
          <w:w w:val="110"/>
          <w:sz w:val="22"/>
        </w:rPr>
        <w:t>the</w:t>
      </w:r>
      <w:r>
        <w:rPr>
          <w:color w:val="292425"/>
          <w:spacing w:val="-19"/>
          <w:w w:val="110"/>
          <w:sz w:val="22"/>
        </w:rPr>
        <w:t> </w:t>
      </w:r>
      <w:r>
        <w:rPr>
          <w:color w:val="292425"/>
          <w:spacing w:val="-3"/>
          <w:w w:val="110"/>
          <w:sz w:val="22"/>
        </w:rPr>
        <w:t>event</w:t>
      </w:r>
      <w:r>
        <w:rPr>
          <w:color w:val="292425"/>
          <w:spacing w:val="-20"/>
          <w:w w:val="110"/>
          <w:sz w:val="22"/>
        </w:rPr>
        <w:t> </w:t>
      </w:r>
      <w:r>
        <w:rPr>
          <w:color w:val="292425"/>
          <w:w w:val="110"/>
          <w:sz w:val="22"/>
        </w:rPr>
        <w:t>of</w:t>
      </w:r>
      <w:r>
        <w:rPr>
          <w:color w:val="292425"/>
          <w:spacing w:val="-20"/>
          <w:w w:val="110"/>
          <w:sz w:val="22"/>
        </w:rPr>
        <w:t> </w:t>
      </w:r>
      <w:r>
        <w:rPr>
          <w:color w:val="292425"/>
          <w:w w:val="110"/>
          <w:sz w:val="22"/>
        </w:rPr>
        <w:t>a</w:t>
      </w:r>
      <w:r>
        <w:rPr>
          <w:color w:val="292425"/>
          <w:spacing w:val="-19"/>
          <w:w w:val="110"/>
          <w:sz w:val="22"/>
        </w:rPr>
        <w:t> </w:t>
      </w:r>
      <w:r>
        <w:rPr>
          <w:color w:val="292425"/>
          <w:spacing w:val="-5"/>
          <w:w w:val="110"/>
          <w:sz w:val="22"/>
        </w:rPr>
        <w:t>war.</w:t>
      </w:r>
      <w:r>
        <w:rPr>
          <w:color w:val="292425"/>
          <w:spacing w:val="22"/>
          <w:w w:val="110"/>
          <w:sz w:val="22"/>
        </w:rPr>
        <w:t> </w:t>
      </w:r>
      <w:r>
        <w:rPr>
          <w:color w:val="292425"/>
          <w:w w:val="110"/>
          <w:sz w:val="22"/>
        </w:rPr>
        <w:t>During</w:t>
      </w:r>
      <w:r>
        <w:rPr>
          <w:color w:val="292425"/>
          <w:spacing w:val="-20"/>
          <w:w w:val="110"/>
          <w:sz w:val="22"/>
        </w:rPr>
        <w:t> </w:t>
      </w:r>
      <w:r>
        <w:rPr>
          <w:color w:val="292425"/>
          <w:w w:val="110"/>
          <w:sz w:val="22"/>
        </w:rPr>
        <w:t>the</w:t>
      </w:r>
      <w:r>
        <w:rPr>
          <w:color w:val="292425"/>
          <w:spacing w:val="-20"/>
          <w:w w:val="110"/>
          <w:sz w:val="22"/>
        </w:rPr>
        <w:t> </w:t>
      </w:r>
      <w:r>
        <w:rPr>
          <w:color w:val="292425"/>
          <w:w w:val="110"/>
          <w:sz w:val="22"/>
        </w:rPr>
        <w:t>Gulf </w:t>
      </w:r>
      <w:r>
        <w:rPr>
          <w:color w:val="292425"/>
          <w:spacing w:val="-9"/>
          <w:w w:val="110"/>
          <w:sz w:val="22"/>
        </w:rPr>
        <w:t>War,</w:t>
      </w:r>
      <w:r>
        <w:rPr>
          <w:color w:val="292425"/>
          <w:spacing w:val="-29"/>
          <w:w w:val="110"/>
          <w:sz w:val="22"/>
        </w:rPr>
        <w:t> </w:t>
      </w:r>
      <w:r>
        <w:rPr>
          <w:color w:val="292425"/>
          <w:spacing w:val="-3"/>
          <w:w w:val="110"/>
          <w:sz w:val="22"/>
        </w:rPr>
        <w:t>sterling’s</w:t>
      </w:r>
      <w:r>
        <w:rPr>
          <w:color w:val="292425"/>
          <w:spacing w:val="-28"/>
          <w:w w:val="110"/>
          <w:sz w:val="22"/>
        </w:rPr>
        <w:t> </w:t>
      </w:r>
      <w:r>
        <w:rPr>
          <w:color w:val="292425"/>
          <w:w w:val="110"/>
          <w:sz w:val="22"/>
        </w:rPr>
        <w:t>membership</w:t>
      </w:r>
      <w:r>
        <w:rPr>
          <w:color w:val="292425"/>
          <w:spacing w:val="-29"/>
          <w:w w:val="110"/>
          <w:sz w:val="22"/>
        </w:rPr>
        <w:t> </w:t>
      </w:r>
      <w:r>
        <w:rPr>
          <w:color w:val="292425"/>
          <w:w w:val="110"/>
          <w:sz w:val="22"/>
        </w:rPr>
        <w:t>of</w:t>
      </w:r>
      <w:r>
        <w:rPr>
          <w:color w:val="292425"/>
          <w:spacing w:val="-28"/>
          <w:w w:val="110"/>
          <w:sz w:val="22"/>
        </w:rPr>
        <w:t> </w:t>
      </w:r>
      <w:r>
        <w:rPr>
          <w:color w:val="292425"/>
          <w:w w:val="110"/>
          <w:sz w:val="22"/>
        </w:rPr>
        <w:t>the</w:t>
      </w:r>
      <w:r>
        <w:rPr>
          <w:color w:val="292425"/>
          <w:spacing w:val="-28"/>
          <w:w w:val="110"/>
          <w:sz w:val="22"/>
        </w:rPr>
        <w:t> </w:t>
      </w:r>
      <w:r>
        <w:rPr>
          <w:color w:val="292425"/>
          <w:w w:val="110"/>
          <w:sz w:val="22"/>
        </w:rPr>
        <w:t>Exchange</w:t>
      </w:r>
      <w:r>
        <w:rPr>
          <w:color w:val="292425"/>
          <w:spacing w:val="-29"/>
          <w:w w:val="110"/>
          <w:sz w:val="22"/>
        </w:rPr>
        <w:t> </w:t>
      </w:r>
      <w:r>
        <w:rPr>
          <w:color w:val="292425"/>
          <w:spacing w:val="-3"/>
          <w:w w:val="110"/>
          <w:sz w:val="22"/>
        </w:rPr>
        <w:t>Rate </w:t>
      </w:r>
      <w:r>
        <w:rPr>
          <w:color w:val="292425"/>
          <w:w w:val="110"/>
          <w:sz w:val="22"/>
        </w:rPr>
        <w:t>Mechanism meant that it could only fluctuate against other European currencies within a narrow band. Indeed, the effective value of </w:t>
      </w:r>
      <w:r>
        <w:rPr>
          <w:color w:val="292425"/>
          <w:spacing w:val="-3"/>
          <w:w w:val="110"/>
          <w:sz w:val="22"/>
        </w:rPr>
        <w:t>sterling </w:t>
      </w:r>
      <w:r>
        <w:rPr>
          <w:color w:val="292425"/>
          <w:w w:val="110"/>
          <w:sz w:val="22"/>
        </w:rPr>
        <w:t>remained broadly stable during the Gulf </w:t>
      </w:r>
      <w:r>
        <w:rPr>
          <w:color w:val="292425"/>
          <w:spacing w:val="-9"/>
          <w:w w:val="110"/>
          <w:sz w:val="22"/>
        </w:rPr>
        <w:t>War.</w:t>
      </w:r>
    </w:p>
    <w:p>
      <w:pPr>
        <w:pStyle w:val="BodyText"/>
        <w:spacing w:before="11"/>
        <w:rPr>
          <w:sz w:val="21"/>
        </w:rPr>
      </w:pPr>
    </w:p>
    <w:p>
      <w:pPr>
        <w:spacing w:before="0"/>
        <w:ind w:left="405" w:right="0" w:firstLine="0"/>
        <w:jc w:val="left"/>
        <w:rPr>
          <w:rFonts w:ascii="Trebuchet MS"/>
          <w:b/>
          <w:sz w:val="20"/>
        </w:rPr>
      </w:pPr>
      <w:r>
        <w:rPr>
          <w:rFonts w:ascii="Trebuchet MS"/>
          <w:b/>
          <w:color w:val="0092C0"/>
          <w:sz w:val="20"/>
        </w:rPr>
        <w:t>UK expenditure</w:t>
      </w:r>
    </w:p>
    <w:p>
      <w:pPr>
        <w:spacing w:line="256" w:lineRule="auto" w:before="180"/>
        <w:ind w:left="405" w:right="60" w:firstLine="0"/>
        <w:jc w:val="left"/>
        <w:rPr>
          <w:sz w:val="22"/>
        </w:rPr>
      </w:pPr>
      <w:r>
        <w:rPr>
          <w:color w:val="292425"/>
          <w:w w:val="105"/>
          <w:sz w:val="22"/>
        </w:rPr>
        <w:t>A war is also likely to have implications for UK expenditure. One direct effect of war is that it would add to the upside risks to public spending. If the war ends quickly, its costs for the United Kingdom may be contained within current spending plans outlined in the November</w:t>
      </w:r>
    </w:p>
    <w:p>
      <w:pPr>
        <w:spacing w:line="249" w:lineRule="exact" w:before="0"/>
        <w:ind w:left="405" w:right="0" w:firstLine="0"/>
        <w:jc w:val="left"/>
        <w:rPr>
          <w:sz w:val="22"/>
        </w:rPr>
      </w:pPr>
      <w:r>
        <w:rPr>
          <w:color w:val="292425"/>
          <w:w w:val="105"/>
          <w:sz w:val="22"/>
        </w:rPr>
        <w:t>Pre-Budget Report. The latter includes a</w:t>
      </w:r>
    </w:p>
    <w:p>
      <w:pPr>
        <w:spacing w:line="256" w:lineRule="auto" w:before="17"/>
        <w:ind w:left="405" w:right="60" w:firstLine="0"/>
        <w:jc w:val="left"/>
        <w:rPr>
          <w:sz w:val="22"/>
        </w:rPr>
      </w:pPr>
      <w:r>
        <w:rPr>
          <w:color w:val="292425"/>
          <w:w w:val="110"/>
          <w:sz w:val="22"/>
        </w:rPr>
        <w:t>£1 billion special </w:t>
      </w:r>
      <w:r>
        <w:rPr>
          <w:color w:val="292425"/>
          <w:spacing w:val="-3"/>
          <w:w w:val="110"/>
          <w:sz w:val="22"/>
        </w:rPr>
        <w:t>reserve </w:t>
      </w:r>
      <w:r>
        <w:rPr>
          <w:color w:val="292425"/>
          <w:w w:val="110"/>
          <w:sz w:val="22"/>
        </w:rPr>
        <w:t>in </w:t>
      </w:r>
      <w:r>
        <w:rPr>
          <w:color w:val="292425"/>
          <w:spacing w:val="-7"/>
          <w:w w:val="110"/>
          <w:sz w:val="22"/>
        </w:rPr>
        <w:t>2002–03 </w:t>
      </w:r>
      <w:r>
        <w:rPr>
          <w:color w:val="292425"/>
          <w:w w:val="110"/>
          <w:sz w:val="22"/>
        </w:rPr>
        <w:t>for </w:t>
      </w:r>
      <w:r>
        <w:rPr>
          <w:color w:val="292425"/>
          <w:spacing w:val="-3"/>
          <w:w w:val="110"/>
          <w:sz w:val="22"/>
        </w:rPr>
        <w:t>overseas </w:t>
      </w:r>
      <w:r>
        <w:rPr>
          <w:color w:val="292425"/>
          <w:w w:val="110"/>
          <w:sz w:val="22"/>
        </w:rPr>
        <w:t>and defence needs in the fight against global terrorism. The MPC has included these plans in its central projection. But if a conflict </w:t>
      </w:r>
      <w:r>
        <w:rPr>
          <w:color w:val="292425"/>
          <w:spacing w:val="-3"/>
          <w:w w:val="110"/>
          <w:sz w:val="22"/>
        </w:rPr>
        <w:t>were </w:t>
      </w:r>
      <w:r>
        <w:rPr>
          <w:color w:val="292425"/>
          <w:spacing w:val="-4"/>
          <w:w w:val="110"/>
          <w:sz w:val="22"/>
        </w:rPr>
        <w:t>to </w:t>
      </w:r>
      <w:r>
        <w:rPr>
          <w:color w:val="292425"/>
          <w:w w:val="110"/>
          <w:sz w:val="22"/>
        </w:rPr>
        <w:t>drag on for some time, public expenditure could rise </w:t>
      </w:r>
      <w:r>
        <w:rPr>
          <w:color w:val="292425"/>
          <w:spacing w:val="-3"/>
          <w:w w:val="110"/>
          <w:sz w:val="22"/>
        </w:rPr>
        <w:t>relative </w:t>
      </w:r>
      <w:r>
        <w:rPr>
          <w:color w:val="292425"/>
          <w:spacing w:val="-4"/>
          <w:w w:val="110"/>
          <w:sz w:val="22"/>
        </w:rPr>
        <w:t>to </w:t>
      </w:r>
      <w:r>
        <w:rPr>
          <w:color w:val="292425"/>
          <w:w w:val="110"/>
          <w:sz w:val="22"/>
        </w:rPr>
        <w:t>the central projection. The impact on GDP would depend on</w:t>
      </w:r>
      <w:r>
        <w:rPr>
          <w:color w:val="292425"/>
          <w:spacing w:val="-11"/>
          <w:w w:val="110"/>
          <w:sz w:val="22"/>
        </w:rPr>
        <w:t> </w:t>
      </w:r>
      <w:r>
        <w:rPr>
          <w:color w:val="292425"/>
          <w:w w:val="110"/>
          <w:sz w:val="22"/>
        </w:rPr>
        <w:t>the</w:t>
      </w:r>
      <w:r>
        <w:rPr>
          <w:color w:val="292425"/>
          <w:spacing w:val="-11"/>
          <w:w w:val="110"/>
          <w:sz w:val="22"/>
        </w:rPr>
        <w:t> </w:t>
      </w:r>
      <w:r>
        <w:rPr>
          <w:color w:val="292425"/>
          <w:spacing w:val="-3"/>
          <w:w w:val="110"/>
          <w:sz w:val="22"/>
        </w:rPr>
        <w:t>extent</w:t>
      </w:r>
      <w:r>
        <w:rPr>
          <w:color w:val="292425"/>
          <w:spacing w:val="-10"/>
          <w:w w:val="110"/>
          <w:sz w:val="22"/>
        </w:rPr>
        <w:t> </w:t>
      </w:r>
      <w:r>
        <w:rPr>
          <w:color w:val="292425"/>
          <w:spacing w:val="-4"/>
          <w:w w:val="110"/>
          <w:sz w:val="22"/>
        </w:rPr>
        <w:t>to</w:t>
      </w:r>
      <w:r>
        <w:rPr>
          <w:color w:val="292425"/>
          <w:spacing w:val="-11"/>
          <w:w w:val="110"/>
          <w:sz w:val="22"/>
        </w:rPr>
        <w:t> </w:t>
      </w:r>
      <w:r>
        <w:rPr>
          <w:color w:val="292425"/>
          <w:w w:val="110"/>
          <w:sz w:val="22"/>
        </w:rPr>
        <w:t>which</w:t>
      </w:r>
      <w:r>
        <w:rPr>
          <w:color w:val="292425"/>
          <w:spacing w:val="-10"/>
          <w:w w:val="110"/>
          <w:sz w:val="22"/>
        </w:rPr>
        <w:t> </w:t>
      </w:r>
      <w:r>
        <w:rPr>
          <w:color w:val="292425"/>
          <w:w w:val="110"/>
          <w:sz w:val="22"/>
        </w:rPr>
        <w:t>the</w:t>
      </w:r>
      <w:r>
        <w:rPr>
          <w:color w:val="292425"/>
          <w:spacing w:val="-11"/>
          <w:w w:val="110"/>
          <w:sz w:val="22"/>
        </w:rPr>
        <w:t> </w:t>
      </w:r>
      <w:r>
        <w:rPr>
          <w:color w:val="292425"/>
          <w:w w:val="110"/>
          <w:sz w:val="22"/>
        </w:rPr>
        <w:t>additional</w:t>
      </w:r>
      <w:r>
        <w:rPr>
          <w:color w:val="292425"/>
          <w:spacing w:val="-10"/>
          <w:w w:val="110"/>
          <w:sz w:val="22"/>
        </w:rPr>
        <w:t> </w:t>
      </w:r>
      <w:r>
        <w:rPr>
          <w:color w:val="292425"/>
          <w:w w:val="110"/>
          <w:sz w:val="22"/>
        </w:rPr>
        <w:t>spending,</w:t>
      </w:r>
      <w:r>
        <w:rPr>
          <w:color w:val="292425"/>
          <w:w w:val="110"/>
          <w:position w:val="5"/>
          <w:sz w:val="14"/>
        </w:rPr>
        <w:t>(3) </w:t>
      </w:r>
      <w:r>
        <w:rPr>
          <w:color w:val="292425"/>
          <w:w w:val="110"/>
          <w:sz w:val="22"/>
        </w:rPr>
        <w:t>in particular on weapons and fuel, would leak </w:t>
      </w:r>
      <w:r>
        <w:rPr>
          <w:color w:val="292425"/>
          <w:spacing w:val="-3"/>
          <w:w w:val="110"/>
          <w:sz w:val="22"/>
        </w:rPr>
        <w:t>into</w:t>
      </w:r>
      <w:r>
        <w:rPr>
          <w:color w:val="292425"/>
          <w:spacing w:val="-6"/>
          <w:w w:val="110"/>
          <w:sz w:val="22"/>
        </w:rPr>
        <w:t> </w:t>
      </w:r>
      <w:r>
        <w:rPr>
          <w:color w:val="292425"/>
          <w:w w:val="110"/>
          <w:sz w:val="22"/>
        </w:rPr>
        <w:t>imports.</w:t>
      </w:r>
    </w:p>
    <w:p>
      <w:pPr>
        <w:pStyle w:val="BodyText"/>
        <w:spacing w:before="6"/>
        <w:rPr>
          <w:sz w:val="25"/>
        </w:rPr>
      </w:pPr>
    </w:p>
    <w:p>
      <w:pPr>
        <w:spacing w:line="256" w:lineRule="auto" w:before="0"/>
        <w:ind w:left="405" w:right="154" w:firstLine="0"/>
        <w:jc w:val="left"/>
        <w:rPr>
          <w:sz w:val="22"/>
        </w:rPr>
      </w:pPr>
      <w:r>
        <w:rPr>
          <w:color w:val="292425"/>
          <w:w w:val="110"/>
          <w:sz w:val="22"/>
        </w:rPr>
        <w:t>Other than via public spending, a war—or the prospect</w:t>
      </w:r>
      <w:r>
        <w:rPr>
          <w:color w:val="292425"/>
          <w:spacing w:val="-20"/>
          <w:w w:val="110"/>
          <w:sz w:val="22"/>
        </w:rPr>
        <w:t> </w:t>
      </w:r>
      <w:r>
        <w:rPr>
          <w:color w:val="292425"/>
          <w:w w:val="110"/>
          <w:sz w:val="22"/>
        </w:rPr>
        <w:t>of</w:t>
      </w:r>
      <w:r>
        <w:rPr>
          <w:color w:val="292425"/>
          <w:spacing w:val="-19"/>
          <w:w w:val="110"/>
          <w:sz w:val="22"/>
        </w:rPr>
        <w:t> </w:t>
      </w:r>
      <w:r>
        <w:rPr>
          <w:color w:val="292425"/>
          <w:w w:val="110"/>
          <w:sz w:val="22"/>
        </w:rPr>
        <w:t>one—could</w:t>
      </w:r>
      <w:r>
        <w:rPr>
          <w:color w:val="292425"/>
          <w:spacing w:val="-19"/>
          <w:w w:val="110"/>
          <w:sz w:val="22"/>
        </w:rPr>
        <w:t> </w:t>
      </w:r>
      <w:r>
        <w:rPr>
          <w:color w:val="292425"/>
          <w:w w:val="110"/>
          <w:sz w:val="22"/>
        </w:rPr>
        <w:t>affect</w:t>
      </w:r>
      <w:r>
        <w:rPr>
          <w:color w:val="292425"/>
          <w:spacing w:val="-19"/>
          <w:w w:val="110"/>
          <w:sz w:val="22"/>
        </w:rPr>
        <w:t> </w:t>
      </w:r>
      <w:r>
        <w:rPr>
          <w:color w:val="292425"/>
          <w:w w:val="110"/>
          <w:sz w:val="22"/>
        </w:rPr>
        <w:t>domestic</w:t>
      </w:r>
      <w:r>
        <w:rPr>
          <w:color w:val="292425"/>
          <w:spacing w:val="-19"/>
          <w:w w:val="110"/>
          <w:sz w:val="22"/>
        </w:rPr>
        <w:t> </w:t>
      </w:r>
      <w:r>
        <w:rPr>
          <w:color w:val="292425"/>
          <w:spacing w:val="-3"/>
          <w:w w:val="110"/>
          <w:sz w:val="22"/>
        </w:rPr>
        <w:t>demand </w:t>
      </w:r>
      <w:r>
        <w:rPr>
          <w:color w:val="292425"/>
          <w:w w:val="110"/>
          <w:sz w:val="22"/>
        </w:rPr>
        <w:t>through its effects on uncertainty about the future. Consumer confidence in the</w:t>
      </w:r>
      <w:r>
        <w:rPr>
          <w:color w:val="292425"/>
          <w:spacing w:val="4"/>
          <w:w w:val="110"/>
          <w:sz w:val="22"/>
        </w:rPr>
        <w:t> </w:t>
      </w:r>
      <w:r>
        <w:rPr>
          <w:color w:val="292425"/>
          <w:w w:val="110"/>
          <w:sz w:val="22"/>
        </w:rPr>
        <w:t>United</w:t>
      </w:r>
    </w:p>
    <w:p>
      <w:pPr>
        <w:pStyle w:val="BodyText"/>
        <w:spacing w:before="7"/>
        <w:rPr>
          <w:sz w:val="26"/>
        </w:rPr>
      </w:pPr>
      <w:r>
        <w:rPr/>
        <w:br w:type="column"/>
      </w:r>
      <w:r>
        <w:rPr>
          <w:sz w:val="26"/>
        </w:rPr>
      </w:r>
    </w:p>
    <w:p>
      <w:pPr>
        <w:spacing w:line="256" w:lineRule="auto" w:before="0"/>
        <w:ind w:left="405" w:right="390" w:firstLine="0"/>
        <w:jc w:val="left"/>
        <w:rPr>
          <w:sz w:val="22"/>
        </w:rPr>
      </w:pPr>
      <w:r>
        <w:rPr>
          <w:color w:val="292425"/>
          <w:w w:val="110"/>
          <w:sz w:val="22"/>
        </w:rPr>
        <w:t>Business confidence has been weak for some time.</w:t>
      </w:r>
      <w:r>
        <w:rPr>
          <w:color w:val="292425"/>
          <w:spacing w:val="20"/>
          <w:w w:val="110"/>
          <w:sz w:val="22"/>
        </w:rPr>
        <w:t> </w:t>
      </w:r>
      <w:r>
        <w:rPr>
          <w:color w:val="292425"/>
          <w:w w:val="110"/>
          <w:sz w:val="22"/>
        </w:rPr>
        <w:t>Uncertainty</w:t>
      </w:r>
      <w:r>
        <w:rPr>
          <w:color w:val="292425"/>
          <w:spacing w:val="-21"/>
          <w:w w:val="110"/>
          <w:sz w:val="22"/>
        </w:rPr>
        <w:t> </w:t>
      </w:r>
      <w:r>
        <w:rPr>
          <w:color w:val="292425"/>
          <w:w w:val="110"/>
          <w:sz w:val="22"/>
        </w:rPr>
        <w:t>about</w:t>
      </w:r>
      <w:r>
        <w:rPr>
          <w:color w:val="292425"/>
          <w:spacing w:val="-20"/>
          <w:w w:val="110"/>
          <w:sz w:val="22"/>
        </w:rPr>
        <w:t> </w:t>
      </w:r>
      <w:r>
        <w:rPr>
          <w:color w:val="292425"/>
          <w:w w:val="110"/>
          <w:sz w:val="22"/>
        </w:rPr>
        <w:t>a</w:t>
      </w:r>
      <w:r>
        <w:rPr>
          <w:color w:val="292425"/>
          <w:spacing w:val="-21"/>
          <w:w w:val="110"/>
          <w:sz w:val="22"/>
        </w:rPr>
        <w:t> </w:t>
      </w:r>
      <w:r>
        <w:rPr>
          <w:color w:val="292425"/>
          <w:w w:val="110"/>
          <w:sz w:val="22"/>
        </w:rPr>
        <w:t>prospective</w:t>
      </w:r>
      <w:r>
        <w:rPr>
          <w:color w:val="292425"/>
          <w:spacing w:val="-21"/>
          <w:w w:val="110"/>
          <w:sz w:val="22"/>
        </w:rPr>
        <w:t> </w:t>
      </w:r>
      <w:r>
        <w:rPr>
          <w:color w:val="292425"/>
          <w:w w:val="110"/>
          <w:sz w:val="22"/>
        </w:rPr>
        <w:t>war</w:t>
      </w:r>
      <w:r>
        <w:rPr>
          <w:color w:val="292425"/>
          <w:spacing w:val="-20"/>
          <w:w w:val="110"/>
          <w:sz w:val="22"/>
        </w:rPr>
        <w:t> </w:t>
      </w:r>
      <w:r>
        <w:rPr>
          <w:color w:val="292425"/>
          <w:w w:val="110"/>
          <w:sz w:val="22"/>
        </w:rPr>
        <w:t>in</w:t>
      </w:r>
      <w:r>
        <w:rPr>
          <w:color w:val="292425"/>
          <w:spacing w:val="-21"/>
          <w:w w:val="110"/>
          <w:sz w:val="22"/>
        </w:rPr>
        <w:t> </w:t>
      </w:r>
      <w:r>
        <w:rPr>
          <w:color w:val="292425"/>
          <w:spacing w:val="-3"/>
          <w:w w:val="110"/>
          <w:sz w:val="22"/>
        </w:rPr>
        <w:t>Iraq </w:t>
      </w:r>
      <w:r>
        <w:rPr>
          <w:color w:val="292425"/>
          <w:w w:val="110"/>
          <w:sz w:val="22"/>
        </w:rPr>
        <w:t>and its consequences </w:t>
      </w:r>
      <w:r>
        <w:rPr>
          <w:color w:val="292425"/>
          <w:spacing w:val="-3"/>
          <w:w w:val="110"/>
          <w:sz w:val="22"/>
        </w:rPr>
        <w:t>may </w:t>
      </w:r>
      <w:r>
        <w:rPr>
          <w:color w:val="292425"/>
          <w:w w:val="110"/>
          <w:sz w:val="22"/>
        </w:rPr>
        <w:t>depress business confidence further in the near term, thus affecting </w:t>
      </w:r>
      <w:r>
        <w:rPr>
          <w:color w:val="292425"/>
          <w:spacing w:val="-3"/>
          <w:w w:val="110"/>
          <w:sz w:val="22"/>
        </w:rPr>
        <w:t>investment </w:t>
      </w:r>
      <w:r>
        <w:rPr>
          <w:color w:val="292425"/>
          <w:w w:val="110"/>
          <w:sz w:val="22"/>
        </w:rPr>
        <w:t>and stockbuilding in opposite directions. </w:t>
      </w:r>
      <w:r>
        <w:rPr>
          <w:color w:val="292425"/>
          <w:spacing w:val="-3"/>
          <w:w w:val="110"/>
          <w:sz w:val="22"/>
        </w:rPr>
        <w:t>Greater </w:t>
      </w:r>
      <w:r>
        <w:rPr>
          <w:color w:val="292425"/>
          <w:w w:val="110"/>
          <w:sz w:val="22"/>
        </w:rPr>
        <w:t>uncertainty increases companies’ incentives </w:t>
      </w:r>
      <w:r>
        <w:rPr>
          <w:color w:val="292425"/>
          <w:spacing w:val="-4"/>
          <w:w w:val="110"/>
          <w:sz w:val="22"/>
        </w:rPr>
        <w:t>to </w:t>
      </w:r>
      <w:r>
        <w:rPr>
          <w:color w:val="292425"/>
          <w:w w:val="110"/>
          <w:sz w:val="22"/>
        </w:rPr>
        <w:t>delay </w:t>
      </w:r>
      <w:r>
        <w:rPr>
          <w:color w:val="292425"/>
          <w:spacing w:val="-3"/>
          <w:w w:val="110"/>
          <w:sz w:val="22"/>
        </w:rPr>
        <w:t>investment </w:t>
      </w:r>
      <w:r>
        <w:rPr>
          <w:color w:val="292425"/>
          <w:w w:val="110"/>
          <w:sz w:val="22"/>
        </w:rPr>
        <w:t>projects, though more uncertainty about potential supply disruptions and future demand</w:t>
      </w:r>
      <w:r>
        <w:rPr>
          <w:color w:val="292425"/>
          <w:spacing w:val="-25"/>
          <w:w w:val="110"/>
          <w:sz w:val="22"/>
        </w:rPr>
        <w:t> </w:t>
      </w:r>
      <w:r>
        <w:rPr>
          <w:color w:val="292425"/>
          <w:spacing w:val="-3"/>
          <w:w w:val="110"/>
          <w:sz w:val="22"/>
        </w:rPr>
        <w:t>may</w:t>
      </w:r>
      <w:r>
        <w:rPr>
          <w:color w:val="292425"/>
          <w:spacing w:val="-25"/>
          <w:w w:val="110"/>
          <w:sz w:val="22"/>
        </w:rPr>
        <w:t> </w:t>
      </w:r>
      <w:r>
        <w:rPr>
          <w:color w:val="292425"/>
          <w:w w:val="110"/>
          <w:sz w:val="22"/>
        </w:rPr>
        <w:t>lead</w:t>
      </w:r>
      <w:r>
        <w:rPr>
          <w:color w:val="292425"/>
          <w:spacing w:val="-24"/>
          <w:w w:val="110"/>
          <w:sz w:val="22"/>
        </w:rPr>
        <w:t> </w:t>
      </w:r>
      <w:r>
        <w:rPr>
          <w:color w:val="292425"/>
          <w:w w:val="110"/>
          <w:sz w:val="22"/>
        </w:rPr>
        <w:t>companies</w:t>
      </w:r>
      <w:r>
        <w:rPr>
          <w:color w:val="292425"/>
          <w:spacing w:val="-25"/>
          <w:w w:val="110"/>
          <w:sz w:val="22"/>
        </w:rPr>
        <w:t> </w:t>
      </w:r>
      <w:r>
        <w:rPr>
          <w:color w:val="292425"/>
          <w:spacing w:val="-4"/>
          <w:w w:val="110"/>
          <w:sz w:val="22"/>
        </w:rPr>
        <w:t>to</w:t>
      </w:r>
      <w:r>
        <w:rPr>
          <w:color w:val="292425"/>
          <w:spacing w:val="-24"/>
          <w:w w:val="110"/>
          <w:sz w:val="22"/>
        </w:rPr>
        <w:t> </w:t>
      </w:r>
      <w:r>
        <w:rPr>
          <w:color w:val="292425"/>
          <w:w w:val="110"/>
          <w:sz w:val="22"/>
        </w:rPr>
        <w:t>hold</w:t>
      </w:r>
      <w:r>
        <w:rPr>
          <w:color w:val="292425"/>
          <w:spacing w:val="-25"/>
          <w:w w:val="110"/>
          <w:sz w:val="22"/>
        </w:rPr>
        <w:t> </w:t>
      </w:r>
      <w:r>
        <w:rPr>
          <w:color w:val="292425"/>
          <w:w w:val="110"/>
          <w:sz w:val="22"/>
        </w:rPr>
        <w:t>larger</w:t>
      </w:r>
      <w:r>
        <w:rPr>
          <w:color w:val="292425"/>
          <w:spacing w:val="-24"/>
          <w:w w:val="110"/>
          <w:sz w:val="22"/>
        </w:rPr>
        <w:t> </w:t>
      </w:r>
      <w:r>
        <w:rPr>
          <w:color w:val="292425"/>
          <w:w w:val="110"/>
          <w:sz w:val="22"/>
        </w:rPr>
        <w:t>stocks of </w:t>
      </w:r>
      <w:r>
        <w:rPr>
          <w:color w:val="292425"/>
          <w:spacing w:val="-4"/>
          <w:w w:val="110"/>
          <w:sz w:val="22"/>
        </w:rPr>
        <w:t>raw </w:t>
      </w:r>
      <w:r>
        <w:rPr>
          <w:color w:val="292425"/>
          <w:w w:val="110"/>
          <w:sz w:val="22"/>
        </w:rPr>
        <w:t>materials and other inputs. But higher stockbuilding</w:t>
      </w:r>
      <w:r>
        <w:rPr>
          <w:color w:val="292425"/>
          <w:spacing w:val="-26"/>
          <w:w w:val="110"/>
          <w:sz w:val="22"/>
        </w:rPr>
        <w:t> </w:t>
      </w:r>
      <w:r>
        <w:rPr>
          <w:color w:val="292425"/>
          <w:w w:val="110"/>
          <w:sz w:val="22"/>
        </w:rPr>
        <w:t>would</w:t>
      </w:r>
      <w:r>
        <w:rPr>
          <w:color w:val="292425"/>
          <w:spacing w:val="-25"/>
          <w:w w:val="110"/>
          <w:sz w:val="22"/>
        </w:rPr>
        <w:t> </w:t>
      </w:r>
      <w:r>
        <w:rPr>
          <w:color w:val="292425"/>
          <w:w w:val="110"/>
          <w:sz w:val="22"/>
        </w:rPr>
        <w:t>probably</w:t>
      </w:r>
      <w:r>
        <w:rPr>
          <w:color w:val="292425"/>
          <w:spacing w:val="-25"/>
          <w:w w:val="110"/>
          <w:sz w:val="22"/>
        </w:rPr>
        <w:t> </w:t>
      </w:r>
      <w:r>
        <w:rPr>
          <w:color w:val="292425"/>
          <w:w w:val="110"/>
          <w:sz w:val="22"/>
        </w:rPr>
        <w:t>not</w:t>
      </w:r>
      <w:r>
        <w:rPr>
          <w:color w:val="292425"/>
          <w:spacing w:val="-25"/>
          <w:w w:val="110"/>
          <w:sz w:val="22"/>
        </w:rPr>
        <w:t> </w:t>
      </w:r>
      <w:r>
        <w:rPr>
          <w:color w:val="292425"/>
          <w:w w:val="110"/>
          <w:sz w:val="22"/>
        </w:rPr>
        <w:t>be</w:t>
      </w:r>
      <w:r>
        <w:rPr>
          <w:color w:val="292425"/>
          <w:spacing w:val="-25"/>
          <w:w w:val="110"/>
          <w:sz w:val="22"/>
        </w:rPr>
        <w:t> </w:t>
      </w:r>
      <w:r>
        <w:rPr>
          <w:color w:val="292425"/>
          <w:w w:val="110"/>
          <w:sz w:val="22"/>
        </w:rPr>
        <w:t>sufficient</w:t>
      </w:r>
      <w:r>
        <w:rPr>
          <w:color w:val="292425"/>
          <w:spacing w:val="-25"/>
          <w:w w:val="110"/>
          <w:sz w:val="22"/>
        </w:rPr>
        <w:t> </w:t>
      </w:r>
      <w:r>
        <w:rPr>
          <w:color w:val="292425"/>
          <w:spacing w:val="-4"/>
          <w:w w:val="110"/>
          <w:sz w:val="22"/>
        </w:rPr>
        <w:t>to </w:t>
      </w:r>
      <w:r>
        <w:rPr>
          <w:color w:val="292425"/>
          <w:w w:val="110"/>
          <w:sz w:val="22"/>
        </w:rPr>
        <w:t>offset the negative impact on demand from </w:t>
      </w:r>
      <w:r>
        <w:rPr>
          <w:color w:val="292425"/>
          <w:spacing w:val="-3"/>
          <w:w w:val="110"/>
          <w:sz w:val="22"/>
        </w:rPr>
        <w:t>weaker</w:t>
      </w:r>
      <w:r>
        <w:rPr>
          <w:color w:val="292425"/>
          <w:spacing w:val="-7"/>
          <w:w w:val="110"/>
          <w:sz w:val="22"/>
        </w:rPr>
        <w:t> </w:t>
      </w:r>
      <w:r>
        <w:rPr>
          <w:color w:val="292425"/>
          <w:spacing w:val="-3"/>
          <w:w w:val="110"/>
          <w:sz w:val="22"/>
        </w:rPr>
        <w:t>investment.</w:t>
      </w:r>
    </w:p>
    <w:p>
      <w:pPr>
        <w:pStyle w:val="BodyText"/>
        <w:spacing w:before="9"/>
        <w:rPr>
          <w:sz w:val="28"/>
        </w:rPr>
      </w:pPr>
    </w:p>
    <w:p>
      <w:pPr>
        <w:spacing w:line="256" w:lineRule="auto" w:before="0"/>
        <w:ind w:left="405" w:right="406" w:firstLine="0"/>
        <w:jc w:val="left"/>
        <w:rPr>
          <w:sz w:val="22"/>
        </w:rPr>
      </w:pPr>
      <w:r>
        <w:rPr>
          <w:color w:val="292425"/>
          <w:w w:val="105"/>
          <w:sz w:val="22"/>
        </w:rPr>
        <w:t>The prospect of a war has already depressed asset prices and probably tempered demand growth, both in the United Kingdom and in overseas economies. A war could depress the world economy further in its initial stages, affecting the UK economy adversely through weaker exports.</w:t>
      </w:r>
    </w:p>
    <w:p>
      <w:pPr>
        <w:spacing w:line="256" w:lineRule="auto" w:before="0"/>
        <w:ind w:left="405" w:right="390" w:firstLine="0"/>
        <w:jc w:val="left"/>
        <w:rPr>
          <w:sz w:val="22"/>
        </w:rPr>
      </w:pPr>
      <w:r>
        <w:rPr>
          <w:color w:val="292425"/>
          <w:w w:val="105"/>
          <w:sz w:val="22"/>
        </w:rPr>
        <w:t>But if it </w:t>
      </w:r>
      <w:r>
        <w:rPr>
          <w:color w:val="292425"/>
          <w:spacing w:val="-3"/>
          <w:w w:val="105"/>
          <w:sz w:val="22"/>
        </w:rPr>
        <w:t>were over </w:t>
      </w:r>
      <w:r>
        <w:rPr>
          <w:color w:val="292425"/>
          <w:spacing w:val="-4"/>
          <w:w w:val="105"/>
          <w:sz w:val="22"/>
        </w:rPr>
        <w:t>quickly, </w:t>
      </w:r>
      <w:r>
        <w:rPr>
          <w:color w:val="292425"/>
          <w:w w:val="105"/>
          <w:sz w:val="22"/>
        </w:rPr>
        <w:t>then uncertainty  effects would be </w:t>
      </w:r>
      <w:r>
        <w:rPr>
          <w:color w:val="292425"/>
          <w:spacing w:val="-3"/>
          <w:w w:val="105"/>
          <w:sz w:val="22"/>
        </w:rPr>
        <w:t>expected </w:t>
      </w:r>
      <w:r>
        <w:rPr>
          <w:color w:val="292425"/>
          <w:spacing w:val="-4"/>
          <w:w w:val="105"/>
          <w:sz w:val="22"/>
        </w:rPr>
        <w:t>to </w:t>
      </w:r>
      <w:r>
        <w:rPr>
          <w:color w:val="292425"/>
          <w:w w:val="105"/>
          <w:sz w:val="22"/>
        </w:rPr>
        <w:t>unwind, which could give a fillip </w:t>
      </w:r>
      <w:r>
        <w:rPr>
          <w:color w:val="292425"/>
          <w:spacing w:val="-4"/>
          <w:w w:val="105"/>
          <w:sz w:val="22"/>
        </w:rPr>
        <w:t>to </w:t>
      </w:r>
      <w:r>
        <w:rPr>
          <w:color w:val="292425"/>
          <w:spacing w:val="-3"/>
          <w:w w:val="105"/>
          <w:sz w:val="22"/>
        </w:rPr>
        <w:t>world </w:t>
      </w:r>
      <w:r>
        <w:rPr>
          <w:color w:val="292425"/>
          <w:spacing w:val="-5"/>
          <w:w w:val="105"/>
          <w:sz w:val="22"/>
        </w:rPr>
        <w:t>recovery. </w:t>
      </w:r>
      <w:r>
        <w:rPr>
          <w:color w:val="292425"/>
          <w:w w:val="105"/>
          <w:sz w:val="22"/>
        </w:rPr>
        <w:t>A similar outcome is </w:t>
      </w:r>
      <w:r>
        <w:rPr>
          <w:color w:val="292425"/>
          <w:spacing w:val="-4"/>
          <w:w w:val="105"/>
          <w:sz w:val="22"/>
        </w:rPr>
        <w:t>to </w:t>
      </w:r>
      <w:r>
        <w:rPr>
          <w:color w:val="292425"/>
          <w:w w:val="105"/>
          <w:sz w:val="22"/>
        </w:rPr>
        <w:t>be </w:t>
      </w:r>
      <w:r>
        <w:rPr>
          <w:color w:val="292425"/>
          <w:spacing w:val="-3"/>
          <w:w w:val="105"/>
          <w:sz w:val="22"/>
        </w:rPr>
        <w:t>expected </w:t>
      </w:r>
      <w:r>
        <w:rPr>
          <w:color w:val="292425"/>
          <w:w w:val="105"/>
          <w:sz w:val="22"/>
        </w:rPr>
        <w:t>if the present difficulties </w:t>
      </w:r>
      <w:r>
        <w:rPr>
          <w:color w:val="292425"/>
          <w:spacing w:val="-3"/>
          <w:w w:val="105"/>
          <w:sz w:val="22"/>
        </w:rPr>
        <w:t>were </w:t>
      </w:r>
      <w:r>
        <w:rPr>
          <w:color w:val="292425"/>
          <w:spacing w:val="-4"/>
          <w:w w:val="105"/>
          <w:sz w:val="22"/>
        </w:rPr>
        <w:t>to </w:t>
      </w:r>
      <w:r>
        <w:rPr>
          <w:color w:val="292425"/>
          <w:w w:val="105"/>
          <w:sz w:val="22"/>
        </w:rPr>
        <w:t>be </w:t>
      </w:r>
      <w:r>
        <w:rPr>
          <w:color w:val="292425"/>
          <w:spacing w:val="-3"/>
          <w:w w:val="105"/>
          <w:sz w:val="22"/>
        </w:rPr>
        <w:t>resolved </w:t>
      </w:r>
      <w:r>
        <w:rPr>
          <w:color w:val="292425"/>
          <w:w w:val="105"/>
          <w:sz w:val="22"/>
        </w:rPr>
        <w:t>peacefully. A prolonged conflict or a continuation of the current tension could </w:t>
      </w:r>
      <w:r>
        <w:rPr>
          <w:color w:val="292425"/>
          <w:spacing w:val="-3"/>
          <w:w w:val="105"/>
          <w:sz w:val="22"/>
        </w:rPr>
        <w:t>have </w:t>
      </w:r>
      <w:r>
        <w:rPr>
          <w:color w:val="292425"/>
          <w:w w:val="105"/>
          <w:sz w:val="22"/>
        </w:rPr>
        <w:t>more persistent and negative effects on </w:t>
      </w:r>
      <w:r>
        <w:rPr>
          <w:color w:val="292425"/>
          <w:spacing w:val="-4"/>
          <w:w w:val="105"/>
          <w:sz w:val="22"/>
        </w:rPr>
        <w:t>activity, </w:t>
      </w:r>
      <w:r>
        <w:rPr>
          <w:color w:val="292425"/>
          <w:w w:val="105"/>
          <w:sz w:val="22"/>
        </w:rPr>
        <w:t>with a further </w:t>
      </w:r>
      <w:r>
        <w:rPr>
          <w:color w:val="292425"/>
          <w:spacing w:val="-2"/>
          <w:w w:val="105"/>
          <w:sz w:val="22"/>
        </w:rPr>
        <w:t>marked </w:t>
      </w:r>
      <w:r>
        <w:rPr>
          <w:color w:val="292425"/>
          <w:w w:val="105"/>
          <w:sz w:val="22"/>
        </w:rPr>
        <w:t>impact on asset</w:t>
      </w:r>
      <w:r>
        <w:rPr>
          <w:color w:val="292425"/>
          <w:spacing w:val="20"/>
          <w:w w:val="105"/>
          <w:sz w:val="22"/>
        </w:rPr>
        <w:t> </w:t>
      </w:r>
      <w:r>
        <w:rPr>
          <w:color w:val="292425"/>
          <w:w w:val="105"/>
          <w:sz w:val="22"/>
        </w:rPr>
        <w:t>prices.</w:t>
      </w:r>
    </w:p>
    <w:p>
      <w:pPr>
        <w:spacing w:line="256" w:lineRule="auto" w:before="0"/>
        <w:ind w:left="405" w:right="406" w:firstLine="0"/>
        <w:jc w:val="left"/>
        <w:rPr>
          <w:sz w:val="22"/>
        </w:rPr>
      </w:pPr>
      <w:r>
        <w:rPr>
          <w:color w:val="292425"/>
          <w:w w:val="110"/>
          <w:sz w:val="22"/>
        </w:rPr>
        <w:t>The</w:t>
      </w:r>
      <w:r>
        <w:rPr>
          <w:color w:val="292425"/>
          <w:spacing w:val="-20"/>
          <w:w w:val="110"/>
          <w:sz w:val="22"/>
        </w:rPr>
        <w:t> </w:t>
      </w:r>
      <w:r>
        <w:rPr>
          <w:color w:val="292425"/>
          <w:w w:val="110"/>
          <w:sz w:val="22"/>
        </w:rPr>
        <w:t>impact</w:t>
      </w:r>
      <w:r>
        <w:rPr>
          <w:color w:val="292425"/>
          <w:spacing w:val="-19"/>
          <w:w w:val="110"/>
          <w:sz w:val="22"/>
        </w:rPr>
        <w:t> </w:t>
      </w:r>
      <w:r>
        <w:rPr>
          <w:color w:val="292425"/>
          <w:w w:val="110"/>
          <w:sz w:val="22"/>
        </w:rPr>
        <w:t>on</w:t>
      </w:r>
      <w:r>
        <w:rPr>
          <w:color w:val="292425"/>
          <w:spacing w:val="-20"/>
          <w:w w:val="110"/>
          <w:sz w:val="22"/>
        </w:rPr>
        <w:t> </w:t>
      </w:r>
      <w:r>
        <w:rPr>
          <w:color w:val="292425"/>
          <w:w w:val="110"/>
          <w:sz w:val="22"/>
        </w:rPr>
        <w:t>inflation</w:t>
      </w:r>
      <w:r>
        <w:rPr>
          <w:color w:val="292425"/>
          <w:spacing w:val="-19"/>
          <w:w w:val="110"/>
          <w:sz w:val="22"/>
        </w:rPr>
        <w:t> </w:t>
      </w:r>
      <w:r>
        <w:rPr>
          <w:color w:val="292425"/>
          <w:w w:val="110"/>
          <w:sz w:val="22"/>
        </w:rPr>
        <w:t>would</w:t>
      </w:r>
      <w:r>
        <w:rPr>
          <w:color w:val="292425"/>
          <w:spacing w:val="-20"/>
          <w:w w:val="110"/>
          <w:sz w:val="22"/>
        </w:rPr>
        <w:t> </w:t>
      </w:r>
      <w:r>
        <w:rPr>
          <w:color w:val="292425"/>
          <w:w w:val="110"/>
          <w:sz w:val="22"/>
        </w:rPr>
        <w:t>depend,</w:t>
      </w:r>
      <w:r>
        <w:rPr>
          <w:color w:val="292425"/>
          <w:spacing w:val="-19"/>
          <w:w w:val="110"/>
          <w:sz w:val="22"/>
        </w:rPr>
        <w:t> </w:t>
      </w:r>
      <w:r>
        <w:rPr>
          <w:color w:val="292425"/>
          <w:w w:val="110"/>
          <w:sz w:val="22"/>
        </w:rPr>
        <w:t>at</w:t>
      </w:r>
      <w:r>
        <w:rPr>
          <w:color w:val="292425"/>
          <w:spacing w:val="-20"/>
          <w:w w:val="110"/>
          <w:sz w:val="22"/>
        </w:rPr>
        <w:t> </w:t>
      </w:r>
      <w:r>
        <w:rPr>
          <w:color w:val="292425"/>
          <w:w w:val="110"/>
          <w:sz w:val="22"/>
        </w:rPr>
        <w:t>least</w:t>
      </w:r>
      <w:r>
        <w:rPr>
          <w:color w:val="292425"/>
          <w:spacing w:val="-19"/>
          <w:w w:val="110"/>
          <w:sz w:val="22"/>
        </w:rPr>
        <w:t> </w:t>
      </w:r>
      <w:r>
        <w:rPr>
          <w:color w:val="292425"/>
          <w:w w:val="110"/>
          <w:sz w:val="22"/>
        </w:rPr>
        <w:t>in the short term, on how far the impact of higher oil prices balanced out the effects of </w:t>
      </w:r>
      <w:r>
        <w:rPr>
          <w:color w:val="292425"/>
          <w:spacing w:val="-3"/>
          <w:w w:val="110"/>
          <w:sz w:val="22"/>
        </w:rPr>
        <w:t>lower </w:t>
      </w:r>
      <w:r>
        <w:rPr>
          <w:color w:val="292425"/>
          <w:spacing w:val="-4"/>
          <w:w w:val="110"/>
          <w:sz w:val="22"/>
        </w:rPr>
        <w:t>activity.</w:t>
      </w:r>
    </w:p>
    <w:p>
      <w:pPr>
        <w:spacing w:after="0" w:line="256" w:lineRule="auto"/>
        <w:jc w:val="left"/>
        <w:rPr>
          <w:sz w:val="22"/>
        </w:rPr>
        <w:sectPr>
          <w:type w:val="continuous"/>
          <w:pgSz w:w="11900" w:h="16840"/>
          <w:pgMar w:top="1260" w:bottom="280" w:left="660" w:right="620"/>
          <w:cols w:num="2" w:equalWidth="0">
            <w:col w:w="5109" w:space="46"/>
            <w:col w:w="5465"/>
          </w:cols>
        </w:sectPr>
      </w:pPr>
    </w:p>
    <w:p>
      <w:pPr>
        <w:pStyle w:val="BodyText"/>
        <w:spacing w:before="3"/>
        <w:rPr>
          <w:sz w:val="16"/>
        </w:rPr>
      </w:pPr>
      <w:r>
        <w:rPr/>
        <w:pict>
          <v:group style="position:absolute;margin-left:40.040001pt;margin-top:41.009998pt;width:518pt;height:740pt;mso-position-horizontal-relative:page;mso-position-vertical-relative:page;z-index:-21320192" coordorigin="801,820" coordsize="10360,14800">
            <v:rect style="position:absolute;left:810;top:830;width:10340;height:14780" filled="true" fillcolor="#cde6f0" stroked="false">
              <v:fill type="solid"/>
            </v:rect>
            <v:rect style="position:absolute;left:810;top:830;width:10340;height:14780" filled="false" stroked="true" strokeweight="1pt" strokecolor="#0092c0">
              <v:stroke dashstyle="solid"/>
            </v:rect>
            <v:shape style="position:absolute;left:1279;top:2318;width:3770;height:2882" coordorigin="1280,2318" coordsize="3770,2882" path="m4929,5198l5049,5198m4929,4626l5049,4626m4929,4043l5049,4043m4929,3473l5049,3473m4929,2888l5049,2888m4929,2318l5049,2318m1280,5198l4867,5198m1746,5192l1746,5152m2196,5200l2196,5160m2664,5192l2664,5152m3099,5192l3099,5152m4029,5192l4029,5152m4449,5200l4449,5160e" filled="false" stroked="true" strokeweight=".5pt" strokecolor="#292425">
              <v:path arrowok="t"/>
              <v:stroke dashstyle="solid"/>
            </v:shape>
            <v:shape style="position:absolute;left:1279;top:2789;width:1600;height:890" coordorigin="1280,2790" coordsize="1600,890" path="m1280,2887l1295,2790m1295,2790l1310,2845m1310,2845l1357,2900m1357,2900l1372,2887m1372,2887l1387,2845m1387,2845l1402,2860m1402,2860l1420,2845m1420,2845l1465,2900m1465,2900l1480,2930m1480,2930l1497,3055m1497,3055l1512,2997m1512,2997l1527,3040m1527,3040l1575,3055m1575,3055l1590,3067m1590,3067l1605,3110m1605,3110l1620,3137m1620,3137l1637,3122m1637,3122l1682,3152m1682,3152l1685,3165m1682,3165l1697,3167m1697,3165l1715,3082m1715,3082l1730,3025m1730,3025l1775,3012m1775,3012l1792,2997m1792,2997l1807,3110m1807,3110l1822,3137m1822,3137l1837,3122m1837,3122l1885,3082m1885,3082l1900,3040m1900,3040l1915,3122m1915,3122l1932,3095m1932,3095l1947,3220m1947,3220l1992,3250m1992,3250l2010,3262m2010,3262l2025,3192m2025,3192l2040,3180m2040,3180l2055,3182m2055,3180l2087,3277m2087,3277l2117,3192m2117,3192l2132,3152m2132,3152l2150,3180m2150,3180l2195,3262m2195,3262l2210,3250m2210,3250l2227,3290m2227,3290l2242,3387m2242,3387l2257,3430m2257,3430l2305,3500m2305,3500l2320,3512m2320,3512l2335,3527m2335,3527l2350,3500m2350,3500l2367,3582m2367,3582l2412,3567m2412,3567l2427,3582m2427,3582l2445,3652m2445,3652l2460,3610m2460,3610l2475,3625m2475,3625l2505,3597m2505,3597l2522,3555m2522,3555l2537,3567m2537,3567l2552,3610m2552,3610l2567,3567m2567,3567l2615,3555m2615,3555l2630,3500m2630,3500l2645,3512m2645,3512l2662,3500m2662,3500l2677,3582m2677,3582l2722,3652m2722,3652l2740,3680m2740,3680l2755,3665m2755,3665l2770,3555m2770,3555l2785,3567m2785,3567l2832,3625m2832,3625l2847,3627m2847,3625l2862,3627m2862,3625l2880,3610e" filled="false" stroked="true" strokeweight="1pt" strokecolor="#0067a3">
              <v:path arrowok="t"/>
              <v:stroke dashstyle="solid"/>
            </v:shape>
            <v:line style="position:absolute" from="2881,3600" to="2881,3647" stroked="true" strokeweight="1.125pt" strokecolor="#0067a3">
              <v:stroke dashstyle="solid"/>
            </v:line>
            <v:shape style="position:absolute;left:2879;top:2649;width:1988;height:1103" coordorigin="2880,2650" coordsize="1988,1103" path="m2880,3637l2925,3665m2925,3665l2940,3637m2940,3637l2957,3680m2957,3680l2972,3682m2972,3680l2987,3665m2987,3665l3035,3597m3035,3597l3050,3637m3050,3637l3065,3597m3065,3597l3080,3540m3080,3540l3097,3430m3097,3430l3142,3387m3142,3387l3157,3415m3157,3415l3175,3402m3175,3402l3190,3485m3190,3485l3205,3555m3205,3555l3252,3582m3252,3582l3267,3555m3267,3555l3270,3540m3267,3540l3282,3542m3282,3540l3297,3500m3297,3500l3345,3485m3345,3485l3360,3487m3360,3485l3375,3472m3375,3472l3392,3415m3392,3415l3407,3290m3407,3290l3455,3250m3455,3250l3470,3262m3470,3262l3485,3265m3485,3262l3500,3265m3500,3262l3515,3375m3515,3375l3562,3387m3562,3387l3577,3415m3577,3415l3592,3430m3592,3430l3610,3500m3610,3500l3625,3430m3625,3430l3672,3290m3672,3290l3675,3305m3672,3305l3687,3387m3687,3387l3702,3345m3702,3345l3717,3360m3717,3360l3765,3317m3765,3317l3780,3305m3780,3305l3795,3277m3795,3277l3810,3402m3810,3402l3827,3442m3827,3442l3872,3512m3872,3512l3890,3500m3890,3500l3905,3502m3905,3500l3920,3555m3920,3555l3935,3512m3935,3512l3982,3527m3982,3527l3997,3567m3997,3567l4012,3500m4012,3500l4027,3540m4027,3540l4045,3597m4045,3597l4075,3625m4075,3625l4090,3652m4090,3652l4105,3735m4105,3735l4122,3750m4122,3750l4137,3722m4137,3722l4185,3750m4185,3750l4200,3752m4200,3750l4215,3707m4215,3707l4230,3680m4230,3680l4245,3625m4245,3625l4292,3597m4292,3597l4307,3567m4307,3567l4322,3527m4322,3527l4340,3567m4340,3567l4355,3527m4355,3527l4402,3415m4402,3415l4417,3402m4417,3402l4432,3442m4432,3442l4447,3415m4447,3415l4462,3345m4462,3345l4495,3305m4495,3305l4510,3332m4510,3332l4525,3220m4525,3220l4540,3262m4540,3262l4557,3180m4557,3180l4602,3122m4602,3122l4620,3180m4620,3180l4635,3152m4635,3152l4650,3165m4650,3165l4665,3082m4665,3082l4712,2930m4712,2930l4727,2900m4727,2900l4742,2887m4742,2887l4757,2930m4757,2930l4775,2957m4775,2957l4820,2832m4820,2832l4837,2762m4837,2762l4852,2692m4852,2692l4867,2650e" filled="false" stroked="true" strokeweight="1pt" strokecolor="#0067a3">
              <v:path arrowok="t"/>
              <v:stroke dashstyle="solid"/>
            </v:shape>
            <v:shape style="position:absolute;left:1296;top:2317;width:3153;height:2880" coordorigin="1296,2317" coordsize="3153,2880" path="m1296,5197l1296,2317m4449,5197l4449,2505m4367,5197l4367,2940m3811,5197l3811,3270e" filled="false" stroked="true" strokeweight=".5pt" strokecolor="#292425">
              <v:path arrowok="t"/>
              <v:stroke dashstyle="dash"/>
            </v:shape>
            <v:line style="position:absolute" from="3292,4711" to="4269,4711" stroked="true" strokeweight=".5pt" strokecolor="#292425">
              <v:stroke dashstyle="solid"/>
            </v:line>
            <v:shape style="position:absolute;left:4252;top:4685;width:85;height:51" coordorigin="4252,4686" coordsize="85,51" path="m4252,4686l4252,4736,4268,4730,4280,4725,4337,4711,4328,4709,4318,4707,4306,4704,4293,4701,4281,4697,4252,4686xe" filled="true" fillcolor="#292425" stroked="false">
              <v:path arrowok="t"/>
              <v:fill type="solid"/>
            </v:shape>
            <v:shape style="position:absolute;left:1110;top:2318;width:2455;height:2881" coordorigin="1110,2318" coordsize="2455,2881" path="m1110,5198l1230,5198m1110,4626l1230,4626m1110,4043l1230,4043m1110,3473l1230,3473m1110,2888l1230,2888m1110,2318l1230,2318m1277,5055l1277,5197m3565,5055l3565,5197e" filled="false" stroked="true" strokeweight=".5pt" strokecolor="#292425">
              <v:path arrowok="t"/>
              <v:stroke dashstyle="solid"/>
            </v:shape>
            <v:line style="position:absolute" from="1040,14860" to="10920,14860" stroked="true" strokeweight=".5pt" strokecolor="#006bb6">
              <v:stroke dashstyle="solid"/>
            </v:line>
            <w10:wrap type="none"/>
          </v:group>
        </w:pict>
      </w:r>
    </w:p>
    <w:p>
      <w:pPr>
        <w:pStyle w:val="ListParagraph"/>
        <w:numPr>
          <w:ilvl w:val="0"/>
          <w:numId w:val="34"/>
        </w:numPr>
        <w:tabs>
          <w:tab w:pos="650" w:val="left" w:leader="none"/>
        </w:tabs>
        <w:spacing w:line="240" w:lineRule="auto" w:before="78" w:after="0"/>
        <w:ind w:left="649" w:right="3319" w:hanging="240"/>
        <w:jc w:val="left"/>
        <w:rPr>
          <w:sz w:val="14"/>
        </w:rPr>
      </w:pPr>
      <w:r>
        <w:rPr>
          <w:color w:val="292425"/>
          <w:w w:val="105"/>
          <w:sz w:val="14"/>
        </w:rPr>
        <w:t>Hartley, K </w:t>
      </w:r>
      <w:r>
        <w:rPr>
          <w:color w:val="292425"/>
          <w:spacing w:val="-3"/>
          <w:w w:val="105"/>
          <w:sz w:val="14"/>
        </w:rPr>
        <w:t>(2002), </w:t>
      </w:r>
      <w:r>
        <w:rPr>
          <w:color w:val="292425"/>
          <w:w w:val="105"/>
          <w:sz w:val="14"/>
        </w:rPr>
        <w:t>‘The costs of </w:t>
      </w:r>
      <w:r>
        <w:rPr>
          <w:color w:val="292425"/>
          <w:spacing w:val="-6"/>
          <w:w w:val="105"/>
          <w:sz w:val="14"/>
        </w:rPr>
        <w:t>war’, </w:t>
      </w:r>
      <w:r>
        <w:rPr>
          <w:i/>
          <w:color w:val="292425"/>
          <w:w w:val="105"/>
          <w:sz w:val="14"/>
        </w:rPr>
        <w:t>RUSI Journal</w:t>
      </w:r>
      <w:r>
        <w:rPr>
          <w:color w:val="292425"/>
          <w:w w:val="105"/>
          <w:sz w:val="14"/>
        </w:rPr>
        <w:t>, </w:t>
      </w:r>
      <w:r>
        <w:rPr>
          <w:color w:val="292425"/>
          <w:spacing w:val="-3"/>
          <w:w w:val="105"/>
          <w:sz w:val="14"/>
        </w:rPr>
        <w:t>Vol. </w:t>
      </w:r>
      <w:r>
        <w:rPr>
          <w:color w:val="292425"/>
          <w:spacing w:val="-15"/>
          <w:w w:val="105"/>
          <w:sz w:val="14"/>
        </w:rPr>
        <w:t>147, </w:t>
      </w:r>
      <w:r>
        <w:rPr>
          <w:color w:val="292425"/>
          <w:w w:val="105"/>
          <w:sz w:val="14"/>
        </w:rPr>
        <w:t>Issue 5, pages </w:t>
      </w:r>
      <w:r>
        <w:rPr>
          <w:color w:val="292425"/>
          <w:spacing w:val="-9"/>
          <w:w w:val="105"/>
          <w:sz w:val="14"/>
        </w:rPr>
        <w:t>16–19, </w:t>
      </w:r>
      <w:r>
        <w:rPr>
          <w:color w:val="292425"/>
          <w:w w:val="105"/>
          <w:sz w:val="14"/>
        </w:rPr>
        <w:t>available on </w:t>
      </w:r>
      <w:hyperlink r:id="rId185">
        <w:r>
          <w:rPr>
            <w:color w:val="292425"/>
            <w:spacing w:val="-3"/>
            <w:w w:val="105"/>
            <w:sz w:val="14"/>
          </w:rPr>
          <w:t>www.rusi.org/upload/pdfs/JA00241-ecKPhx2POb/JA00241.pdf, </w:t>
        </w:r>
      </w:hyperlink>
      <w:r>
        <w:rPr>
          <w:color w:val="292425"/>
          <w:w w:val="105"/>
          <w:sz w:val="14"/>
        </w:rPr>
        <w:t>contains estimates of the military costs of a war for the United</w:t>
      </w:r>
      <w:r>
        <w:rPr>
          <w:color w:val="292425"/>
          <w:spacing w:val="-5"/>
          <w:w w:val="105"/>
          <w:sz w:val="14"/>
        </w:rPr>
        <w:t> </w:t>
      </w:r>
      <w:r>
        <w:rPr>
          <w:color w:val="292425"/>
          <w:w w:val="105"/>
          <w:sz w:val="14"/>
        </w:rPr>
        <w:t>Kingdom.</w:t>
      </w:r>
    </w:p>
    <w:p>
      <w:pPr>
        <w:spacing w:after="0" w:line="240" w:lineRule="auto"/>
        <w:jc w:val="left"/>
        <w:rPr>
          <w:sz w:val="14"/>
        </w:rPr>
        <w:sectPr>
          <w:type w:val="continuous"/>
          <w:pgSz w:w="11900" w:h="16840"/>
          <w:pgMar w:top="1260" w:bottom="280" w:left="660" w:right="620"/>
        </w:sectPr>
      </w:pPr>
    </w:p>
    <w:p>
      <w:pPr>
        <w:pStyle w:val="BodyText"/>
      </w:pPr>
    </w:p>
    <w:p>
      <w:pPr>
        <w:pStyle w:val="BodyText"/>
        <w:spacing w:before="5"/>
      </w:pPr>
    </w:p>
    <w:p>
      <w:pPr>
        <w:pStyle w:val="BodyText"/>
        <w:spacing w:line="292" w:lineRule="auto"/>
        <w:ind w:left="5078" w:right="188"/>
      </w:pPr>
      <w:r>
        <w:rPr>
          <w:color w:val="292425"/>
          <w:w w:val="110"/>
        </w:rPr>
        <w:t>with such a </w:t>
      </w:r>
      <w:r>
        <w:rPr>
          <w:color w:val="292425"/>
          <w:spacing w:val="-3"/>
          <w:w w:val="110"/>
        </w:rPr>
        <w:t>precipitate </w:t>
      </w:r>
      <w:r>
        <w:rPr>
          <w:color w:val="292425"/>
          <w:w w:val="110"/>
        </w:rPr>
        <w:t>fall. </w:t>
      </w:r>
      <w:r>
        <w:rPr>
          <w:color w:val="292425"/>
          <w:spacing w:val="-4"/>
          <w:w w:val="110"/>
        </w:rPr>
        <w:t>Moreover, </w:t>
      </w:r>
      <w:r>
        <w:rPr>
          <w:color w:val="292425"/>
          <w:w w:val="110"/>
        </w:rPr>
        <w:t>the regional composition suggests that recent weakness </w:t>
      </w:r>
      <w:r>
        <w:rPr>
          <w:color w:val="292425"/>
          <w:spacing w:val="-3"/>
          <w:w w:val="110"/>
        </w:rPr>
        <w:t>was </w:t>
      </w:r>
      <w:r>
        <w:rPr>
          <w:color w:val="292425"/>
          <w:spacing w:val="-2"/>
          <w:w w:val="110"/>
        </w:rPr>
        <w:t>concentrated </w:t>
      </w:r>
      <w:r>
        <w:rPr>
          <w:color w:val="292425"/>
          <w:w w:val="110"/>
        </w:rPr>
        <w:t>outside the European Union, which sits uneasily with information</w:t>
      </w:r>
      <w:r>
        <w:rPr>
          <w:color w:val="292425"/>
          <w:spacing w:val="-20"/>
          <w:w w:val="110"/>
        </w:rPr>
        <w:t> </w:t>
      </w:r>
      <w:r>
        <w:rPr>
          <w:color w:val="292425"/>
          <w:w w:val="110"/>
        </w:rPr>
        <w:t>on</w:t>
      </w:r>
      <w:r>
        <w:rPr>
          <w:color w:val="292425"/>
          <w:spacing w:val="-19"/>
          <w:w w:val="110"/>
        </w:rPr>
        <w:t> </w:t>
      </w:r>
      <w:r>
        <w:rPr>
          <w:color w:val="292425"/>
          <w:w w:val="110"/>
        </w:rPr>
        <w:t>the</w:t>
      </w:r>
      <w:r>
        <w:rPr>
          <w:color w:val="292425"/>
          <w:spacing w:val="-20"/>
          <w:w w:val="110"/>
        </w:rPr>
        <w:t> </w:t>
      </w:r>
      <w:r>
        <w:rPr>
          <w:color w:val="292425"/>
          <w:w w:val="110"/>
        </w:rPr>
        <w:t>regional</w:t>
      </w:r>
      <w:r>
        <w:rPr>
          <w:color w:val="292425"/>
          <w:spacing w:val="-19"/>
          <w:w w:val="110"/>
        </w:rPr>
        <w:t> </w:t>
      </w:r>
      <w:r>
        <w:rPr>
          <w:color w:val="292425"/>
          <w:spacing w:val="-3"/>
          <w:w w:val="110"/>
        </w:rPr>
        <w:t>pattern</w:t>
      </w:r>
      <w:r>
        <w:rPr>
          <w:color w:val="292425"/>
          <w:spacing w:val="-20"/>
          <w:w w:val="110"/>
        </w:rPr>
        <w:t> </w:t>
      </w:r>
      <w:r>
        <w:rPr>
          <w:color w:val="292425"/>
          <w:w w:val="110"/>
        </w:rPr>
        <w:t>of</w:t>
      </w:r>
      <w:r>
        <w:rPr>
          <w:color w:val="292425"/>
          <w:spacing w:val="-19"/>
          <w:w w:val="110"/>
        </w:rPr>
        <w:t> </w:t>
      </w:r>
      <w:r>
        <w:rPr>
          <w:color w:val="292425"/>
          <w:w w:val="110"/>
        </w:rPr>
        <w:t>global</w:t>
      </w:r>
      <w:r>
        <w:rPr>
          <w:color w:val="292425"/>
          <w:spacing w:val="-19"/>
          <w:w w:val="110"/>
        </w:rPr>
        <w:t> </w:t>
      </w:r>
      <w:r>
        <w:rPr>
          <w:color w:val="292425"/>
          <w:w w:val="110"/>
        </w:rPr>
        <w:t>demand.</w:t>
      </w:r>
      <w:r>
        <w:rPr>
          <w:color w:val="292425"/>
          <w:spacing w:val="16"/>
          <w:w w:val="110"/>
        </w:rPr>
        <w:t> </w:t>
      </w:r>
      <w:r>
        <w:rPr>
          <w:color w:val="292425"/>
          <w:spacing w:val="-4"/>
          <w:w w:val="110"/>
        </w:rPr>
        <w:t>Finally, </w:t>
      </w:r>
      <w:r>
        <w:rPr>
          <w:color w:val="292425"/>
          <w:w w:val="110"/>
        </w:rPr>
        <w:t>there </w:t>
      </w:r>
      <w:r>
        <w:rPr>
          <w:color w:val="292425"/>
          <w:spacing w:val="-3"/>
          <w:w w:val="110"/>
        </w:rPr>
        <w:t>was </w:t>
      </w:r>
      <w:r>
        <w:rPr>
          <w:color w:val="292425"/>
          <w:w w:val="110"/>
        </w:rPr>
        <w:t>little change in manufacturing output </w:t>
      </w:r>
      <w:r>
        <w:rPr>
          <w:color w:val="292425"/>
          <w:spacing w:val="-3"/>
          <w:w w:val="110"/>
        </w:rPr>
        <w:t>over </w:t>
      </w:r>
      <w:r>
        <w:rPr>
          <w:color w:val="292425"/>
          <w:w w:val="110"/>
        </w:rPr>
        <w:t>this period:</w:t>
      </w:r>
      <w:r>
        <w:rPr>
          <w:color w:val="292425"/>
          <w:spacing w:val="18"/>
          <w:w w:val="110"/>
        </w:rPr>
        <w:t> </w:t>
      </w:r>
      <w:r>
        <w:rPr>
          <w:color w:val="292425"/>
          <w:w w:val="110"/>
        </w:rPr>
        <w:t>although</w:t>
      </w:r>
      <w:r>
        <w:rPr>
          <w:color w:val="292425"/>
          <w:spacing w:val="-19"/>
          <w:w w:val="110"/>
        </w:rPr>
        <w:t> </w:t>
      </w:r>
      <w:r>
        <w:rPr>
          <w:color w:val="292425"/>
          <w:spacing w:val="-3"/>
          <w:w w:val="110"/>
        </w:rPr>
        <w:t>surveys</w:t>
      </w:r>
      <w:r>
        <w:rPr>
          <w:color w:val="292425"/>
          <w:spacing w:val="-18"/>
          <w:w w:val="110"/>
        </w:rPr>
        <w:t> </w:t>
      </w:r>
      <w:r>
        <w:rPr>
          <w:color w:val="292425"/>
          <w:w w:val="110"/>
        </w:rPr>
        <w:t>are</w:t>
      </w:r>
      <w:r>
        <w:rPr>
          <w:color w:val="292425"/>
          <w:spacing w:val="-19"/>
          <w:w w:val="110"/>
        </w:rPr>
        <w:t> </w:t>
      </w:r>
      <w:r>
        <w:rPr>
          <w:color w:val="292425"/>
          <w:w w:val="110"/>
        </w:rPr>
        <w:t>consistent</w:t>
      </w:r>
      <w:r>
        <w:rPr>
          <w:color w:val="292425"/>
          <w:spacing w:val="-19"/>
          <w:w w:val="110"/>
        </w:rPr>
        <w:t> </w:t>
      </w:r>
      <w:r>
        <w:rPr>
          <w:color w:val="292425"/>
          <w:w w:val="110"/>
        </w:rPr>
        <w:t>with</w:t>
      </w:r>
      <w:r>
        <w:rPr>
          <w:color w:val="292425"/>
          <w:spacing w:val="-18"/>
          <w:w w:val="110"/>
        </w:rPr>
        <w:t> </w:t>
      </w:r>
      <w:r>
        <w:rPr>
          <w:color w:val="292425"/>
          <w:w w:val="110"/>
        </w:rPr>
        <w:t>some</w:t>
      </w:r>
      <w:r>
        <w:rPr>
          <w:color w:val="292425"/>
          <w:spacing w:val="-19"/>
          <w:w w:val="110"/>
        </w:rPr>
        <w:t> </w:t>
      </w:r>
      <w:r>
        <w:rPr>
          <w:color w:val="292425"/>
          <w:w w:val="110"/>
        </w:rPr>
        <w:t>increase</w:t>
      </w:r>
      <w:r>
        <w:rPr>
          <w:color w:val="292425"/>
          <w:spacing w:val="-19"/>
          <w:w w:val="110"/>
        </w:rPr>
        <w:t> </w:t>
      </w:r>
      <w:r>
        <w:rPr>
          <w:color w:val="292425"/>
          <w:w w:val="110"/>
        </w:rPr>
        <w:t>in inventories</w:t>
      </w:r>
      <w:r>
        <w:rPr>
          <w:color w:val="292425"/>
          <w:spacing w:val="-17"/>
          <w:w w:val="110"/>
        </w:rPr>
        <w:t> </w:t>
      </w:r>
      <w:r>
        <w:rPr>
          <w:color w:val="292425"/>
          <w:w w:val="110"/>
        </w:rPr>
        <w:t>at</w:t>
      </w:r>
      <w:r>
        <w:rPr>
          <w:color w:val="292425"/>
          <w:spacing w:val="-17"/>
          <w:w w:val="110"/>
        </w:rPr>
        <w:t> </w:t>
      </w:r>
      <w:r>
        <w:rPr>
          <w:color w:val="292425"/>
          <w:w w:val="110"/>
        </w:rPr>
        <w:t>the</w:t>
      </w:r>
      <w:r>
        <w:rPr>
          <w:color w:val="292425"/>
          <w:spacing w:val="-17"/>
          <w:w w:val="110"/>
        </w:rPr>
        <w:t> </w:t>
      </w:r>
      <w:r>
        <w:rPr>
          <w:color w:val="292425"/>
          <w:w w:val="110"/>
        </w:rPr>
        <w:t>whole-economy</w:t>
      </w:r>
      <w:r>
        <w:rPr>
          <w:color w:val="292425"/>
          <w:spacing w:val="-16"/>
          <w:w w:val="110"/>
        </w:rPr>
        <w:t> </w:t>
      </w:r>
      <w:r>
        <w:rPr>
          <w:color w:val="292425"/>
          <w:w w:val="110"/>
        </w:rPr>
        <w:t>level,</w:t>
      </w:r>
      <w:r>
        <w:rPr>
          <w:color w:val="292425"/>
          <w:spacing w:val="-17"/>
          <w:w w:val="110"/>
        </w:rPr>
        <w:t> </w:t>
      </w:r>
      <w:r>
        <w:rPr>
          <w:color w:val="292425"/>
          <w:w w:val="110"/>
        </w:rPr>
        <w:t>they</w:t>
      </w:r>
      <w:r>
        <w:rPr>
          <w:color w:val="292425"/>
          <w:spacing w:val="-17"/>
          <w:w w:val="110"/>
        </w:rPr>
        <w:t> </w:t>
      </w:r>
      <w:r>
        <w:rPr>
          <w:color w:val="292425"/>
          <w:w w:val="110"/>
        </w:rPr>
        <w:t>do</w:t>
      </w:r>
      <w:r>
        <w:rPr>
          <w:color w:val="292425"/>
          <w:spacing w:val="-16"/>
          <w:w w:val="110"/>
        </w:rPr>
        <w:t> </w:t>
      </w:r>
      <w:r>
        <w:rPr>
          <w:color w:val="292425"/>
          <w:w w:val="110"/>
        </w:rPr>
        <w:t>not</w:t>
      </w:r>
      <w:r>
        <w:rPr>
          <w:color w:val="292425"/>
          <w:spacing w:val="-17"/>
          <w:w w:val="110"/>
        </w:rPr>
        <w:t> </w:t>
      </w:r>
      <w:r>
        <w:rPr>
          <w:color w:val="292425"/>
          <w:w w:val="110"/>
        </w:rPr>
        <w:t>point</w:t>
      </w:r>
      <w:r>
        <w:rPr>
          <w:color w:val="292425"/>
          <w:spacing w:val="-17"/>
          <w:w w:val="110"/>
        </w:rPr>
        <w:t> </w:t>
      </w:r>
      <w:r>
        <w:rPr>
          <w:color w:val="292425"/>
          <w:spacing w:val="-4"/>
          <w:w w:val="110"/>
        </w:rPr>
        <w:t>to</w:t>
      </w:r>
      <w:r>
        <w:rPr>
          <w:color w:val="292425"/>
          <w:spacing w:val="-17"/>
          <w:w w:val="110"/>
        </w:rPr>
        <w:t> </w:t>
      </w:r>
      <w:r>
        <w:rPr>
          <w:color w:val="292425"/>
          <w:w w:val="110"/>
        </w:rPr>
        <w:t>a major unplanned build-up of stocks due </w:t>
      </w:r>
      <w:r>
        <w:rPr>
          <w:color w:val="292425"/>
          <w:spacing w:val="-4"/>
          <w:w w:val="110"/>
        </w:rPr>
        <w:t>to </w:t>
      </w:r>
      <w:r>
        <w:rPr>
          <w:color w:val="292425"/>
          <w:w w:val="110"/>
        </w:rPr>
        <w:t>a sudden loss in export sales. </w:t>
      </w:r>
      <w:r>
        <w:rPr>
          <w:color w:val="292425"/>
          <w:spacing w:val="-3"/>
          <w:w w:val="110"/>
        </w:rPr>
        <w:t>Faced </w:t>
      </w:r>
      <w:r>
        <w:rPr>
          <w:color w:val="292425"/>
          <w:w w:val="110"/>
        </w:rPr>
        <w:t>with the puzzle of reconciling the conflicting evidence on demand and </w:t>
      </w:r>
      <w:r>
        <w:rPr>
          <w:color w:val="292425"/>
          <w:spacing w:val="-3"/>
          <w:w w:val="110"/>
        </w:rPr>
        <w:t>supply, </w:t>
      </w:r>
      <w:r>
        <w:rPr>
          <w:color w:val="292425"/>
          <w:w w:val="110"/>
        </w:rPr>
        <w:t>the Committee has assumed that the underlying weakness in exports is </w:t>
      </w:r>
      <w:r>
        <w:rPr>
          <w:color w:val="292425"/>
          <w:spacing w:val="-3"/>
          <w:w w:val="110"/>
        </w:rPr>
        <w:t>exaggerated</w:t>
      </w:r>
      <w:r>
        <w:rPr>
          <w:color w:val="292425"/>
          <w:spacing w:val="-8"/>
          <w:w w:val="110"/>
        </w:rPr>
        <w:t> </w:t>
      </w:r>
      <w:r>
        <w:rPr>
          <w:color w:val="292425"/>
          <w:spacing w:val="-3"/>
          <w:w w:val="110"/>
        </w:rPr>
        <w:t>by</w:t>
      </w:r>
      <w:r>
        <w:rPr>
          <w:color w:val="292425"/>
          <w:spacing w:val="-8"/>
          <w:w w:val="110"/>
        </w:rPr>
        <w:t> </w:t>
      </w:r>
      <w:r>
        <w:rPr>
          <w:color w:val="292425"/>
          <w:w w:val="110"/>
        </w:rPr>
        <w:t>the</w:t>
      </w:r>
      <w:r>
        <w:rPr>
          <w:color w:val="292425"/>
          <w:spacing w:val="-8"/>
          <w:w w:val="110"/>
        </w:rPr>
        <w:t> </w:t>
      </w:r>
      <w:r>
        <w:rPr>
          <w:color w:val="292425"/>
          <w:w w:val="110"/>
        </w:rPr>
        <w:t>most</w:t>
      </w:r>
      <w:r>
        <w:rPr>
          <w:color w:val="292425"/>
          <w:spacing w:val="-7"/>
          <w:w w:val="110"/>
        </w:rPr>
        <w:t> </w:t>
      </w:r>
      <w:r>
        <w:rPr>
          <w:color w:val="292425"/>
          <w:w w:val="110"/>
        </w:rPr>
        <w:t>recent</w:t>
      </w:r>
      <w:r>
        <w:rPr>
          <w:color w:val="292425"/>
          <w:spacing w:val="-8"/>
          <w:w w:val="110"/>
        </w:rPr>
        <w:t> </w:t>
      </w:r>
      <w:r>
        <w:rPr>
          <w:color w:val="292425"/>
          <w:w w:val="110"/>
        </w:rPr>
        <w:t>monthly</w:t>
      </w:r>
      <w:r>
        <w:rPr>
          <w:color w:val="292425"/>
          <w:spacing w:val="-8"/>
          <w:w w:val="110"/>
        </w:rPr>
        <w:t> </w:t>
      </w:r>
      <w:r>
        <w:rPr>
          <w:color w:val="292425"/>
          <w:w w:val="110"/>
        </w:rPr>
        <w:t>trade</w:t>
      </w:r>
      <w:r>
        <w:rPr>
          <w:color w:val="292425"/>
          <w:spacing w:val="-7"/>
          <w:w w:val="110"/>
        </w:rPr>
        <w:t> </w:t>
      </w:r>
      <w:r>
        <w:rPr>
          <w:color w:val="292425"/>
          <w:w w:val="110"/>
        </w:rPr>
        <w:t>data.</w:t>
      </w:r>
    </w:p>
    <w:p>
      <w:pPr>
        <w:pStyle w:val="BodyText"/>
        <w:spacing w:line="292" w:lineRule="auto"/>
        <w:ind w:left="5078" w:right="188"/>
      </w:pPr>
      <w:r>
        <w:rPr>
          <w:color w:val="292425"/>
          <w:w w:val="110"/>
        </w:rPr>
        <w:t>Nonetheless,</w:t>
      </w:r>
      <w:r>
        <w:rPr>
          <w:color w:val="292425"/>
          <w:spacing w:val="-25"/>
          <w:w w:val="110"/>
        </w:rPr>
        <w:t> </w:t>
      </w:r>
      <w:r>
        <w:rPr>
          <w:color w:val="292425"/>
          <w:w w:val="110"/>
        </w:rPr>
        <w:t>assigning</w:t>
      </w:r>
      <w:r>
        <w:rPr>
          <w:color w:val="292425"/>
          <w:spacing w:val="-24"/>
          <w:w w:val="110"/>
        </w:rPr>
        <w:t> </w:t>
      </w:r>
      <w:r>
        <w:rPr>
          <w:color w:val="292425"/>
          <w:w w:val="110"/>
        </w:rPr>
        <w:t>some</w:t>
      </w:r>
      <w:r>
        <w:rPr>
          <w:color w:val="292425"/>
          <w:spacing w:val="-24"/>
          <w:w w:val="110"/>
        </w:rPr>
        <w:t> </w:t>
      </w:r>
      <w:r>
        <w:rPr>
          <w:color w:val="292425"/>
          <w:w w:val="110"/>
        </w:rPr>
        <w:t>weight</w:t>
      </w:r>
      <w:r>
        <w:rPr>
          <w:color w:val="292425"/>
          <w:spacing w:val="-25"/>
          <w:w w:val="110"/>
        </w:rPr>
        <w:t> </w:t>
      </w:r>
      <w:r>
        <w:rPr>
          <w:color w:val="292425"/>
          <w:spacing w:val="-4"/>
          <w:w w:val="110"/>
        </w:rPr>
        <w:t>to</w:t>
      </w:r>
      <w:r>
        <w:rPr>
          <w:color w:val="292425"/>
          <w:spacing w:val="-24"/>
          <w:w w:val="110"/>
        </w:rPr>
        <w:t> </w:t>
      </w:r>
      <w:r>
        <w:rPr>
          <w:color w:val="292425"/>
          <w:w w:val="110"/>
        </w:rPr>
        <w:t>the</w:t>
      </w:r>
      <w:r>
        <w:rPr>
          <w:color w:val="292425"/>
          <w:spacing w:val="-24"/>
          <w:w w:val="110"/>
        </w:rPr>
        <w:t> </w:t>
      </w:r>
      <w:r>
        <w:rPr>
          <w:color w:val="292425"/>
          <w:w w:val="110"/>
        </w:rPr>
        <w:t>news,</w:t>
      </w:r>
      <w:r>
        <w:rPr>
          <w:color w:val="292425"/>
          <w:spacing w:val="-25"/>
          <w:w w:val="110"/>
        </w:rPr>
        <w:t> </w:t>
      </w:r>
      <w:r>
        <w:rPr>
          <w:color w:val="292425"/>
          <w:w w:val="110"/>
        </w:rPr>
        <w:t>and</w:t>
      </w:r>
      <w:r>
        <w:rPr>
          <w:color w:val="292425"/>
          <w:spacing w:val="-24"/>
          <w:w w:val="110"/>
        </w:rPr>
        <w:t> </w:t>
      </w:r>
      <w:r>
        <w:rPr>
          <w:color w:val="292425"/>
          <w:w w:val="110"/>
        </w:rPr>
        <w:t>given</w:t>
      </w:r>
      <w:r>
        <w:rPr>
          <w:color w:val="292425"/>
          <w:spacing w:val="-24"/>
          <w:w w:val="110"/>
        </w:rPr>
        <w:t> </w:t>
      </w:r>
      <w:r>
        <w:rPr>
          <w:color w:val="292425"/>
          <w:w w:val="110"/>
        </w:rPr>
        <w:t>the </w:t>
      </w:r>
      <w:r>
        <w:rPr>
          <w:color w:val="292425"/>
          <w:spacing w:val="-3"/>
          <w:w w:val="110"/>
        </w:rPr>
        <w:t>downward </w:t>
      </w:r>
      <w:r>
        <w:rPr>
          <w:color w:val="292425"/>
          <w:w w:val="110"/>
        </w:rPr>
        <w:t>revision </w:t>
      </w:r>
      <w:r>
        <w:rPr>
          <w:color w:val="292425"/>
          <w:spacing w:val="-4"/>
          <w:w w:val="110"/>
        </w:rPr>
        <w:t>to </w:t>
      </w:r>
      <w:r>
        <w:rPr>
          <w:color w:val="292425"/>
          <w:w w:val="110"/>
        </w:rPr>
        <w:t>the </w:t>
      </w:r>
      <w:r>
        <w:rPr>
          <w:color w:val="292425"/>
          <w:spacing w:val="-5"/>
          <w:w w:val="110"/>
        </w:rPr>
        <w:t>near-term </w:t>
      </w:r>
      <w:r>
        <w:rPr>
          <w:color w:val="292425"/>
          <w:w w:val="110"/>
        </w:rPr>
        <w:t>outlook for world </w:t>
      </w:r>
      <w:r>
        <w:rPr>
          <w:color w:val="292425"/>
          <w:spacing w:val="-3"/>
          <w:w w:val="110"/>
        </w:rPr>
        <w:t>trade </w:t>
      </w:r>
      <w:r>
        <w:rPr>
          <w:color w:val="292425"/>
          <w:w w:val="110"/>
        </w:rPr>
        <w:t>growth, prospects for UK exports in </w:t>
      </w:r>
      <w:r>
        <w:rPr>
          <w:color w:val="292425"/>
          <w:spacing w:val="-7"/>
          <w:w w:val="110"/>
        </w:rPr>
        <w:t>2003 </w:t>
      </w:r>
      <w:r>
        <w:rPr>
          <w:color w:val="292425"/>
          <w:spacing w:val="-3"/>
          <w:w w:val="110"/>
        </w:rPr>
        <w:t>have </w:t>
      </w:r>
      <w:r>
        <w:rPr>
          <w:color w:val="292425"/>
          <w:w w:val="110"/>
        </w:rPr>
        <w:t>been revised down since </w:t>
      </w:r>
      <w:r>
        <w:rPr>
          <w:color w:val="292425"/>
          <w:spacing w:val="-3"/>
          <w:w w:val="110"/>
        </w:rPr>
        <w:t>November. </w:t>
      </w:r>
      <w:r>
        <w:rPr>
          <w:color w:val="292425"/>
          <w:w w:val="110"/>
        </w:rPr>
        <w:t>The subsequent recovery in export growth </w:t>
      </w:r>
      <w:r>
        <w:rPr>
          <w:color w:val="292425"/>
          <w:spacing w:val="-6"/>
          <w:w w:val="110"/>
        </w:rPr>
        <w:t>may, </w:t>
      </w:r>
      <w:r>
        <w:rPr>
          <w:color w:val="292425"/>
          <w:w w:val="110"/>
        </w:rPr>
        <w:t>nevertheless, be a little stronger than in </w:t>
      </w:r>
      <w:r>
        <w:rPr>
          <w:color w:val="292425"/>
          <w:spacing w:val="-3"/>
          <w:w w:val="110"/>
        </w:rPr>
        <w:t>November,</w:t>
      </w:r>
      <w:r>
        <w:rPr>
          <w:color w:val="292425"/>
          <w:spacing w:val="-13"/>
          <w:w w:val="110"/>
        </w:rPr>
        <w:t> </w:t>
      </w:r>
      <w:r>
        <w:rPr>
          <w:color w:val="292425"/>
          <w:w w:val="110"/>
        </w:rPr>
        <w:t>reflecting</w:t>
      </w:r>
      <w:r>
        <w:rPr>
          <w:color w:val="292425"/>
          <w:spacing w:val="-12"/>
          <w:w w:val="110"/>
        </w:rPr>
        <w:t> </w:t>
      </w:r>
      <w:r>
        <w:rPr>
          <w:color w:val="292425"/>
          <w:w w:val="110"/>
        </w:rPr>
        <w:t>the</w:t>
      </w:r>
      <w:r>
        <w:rPr>
          <w:color w:val="292425"/>
          <w:spacing w:val="-12"/>
          <w:w w:val="110"/>
        </w:rPr>
        <w:t> </w:t>
      </w:r>
      <w:r>
        <w:rPr>
          <w:color w:val="292425"/>
          <w:w w:val="110"/>
        </w:rPr>
        <w:t>lower</w:t>
      </w:r>
      <w:r>
        <w:rPr>
          <w:color w:val="292425"/>
          <w:spacing w:val="-13"/>
          <w:w w:val="110"/>
        </w:rPr>
        <w:t> </w:t>
      </w:r>
      <w:r>
        <w:rPr>
          <w:color w:val="292425"/>
          <w:w w:val="110"/>
        </w:rPr>
        <w:t>sterling</w:t>
      </w:r>
      <w:r>
        <w:rPr>
          <w:color w:val="292425"/>
          <w:spacing w:val="-12"/>
          <w:w w:val="110"/>
        </w:rPr>
        <w:t> </w:t>
      </w:r>
      <w:r>
        <w:rPr>
          <w:color w:val="292425"/>
          <w:w w:val="110"/>
        </w:rPr>
        <w:t>exchange</w:t>
      </w:r>
      <w:r>
        <w:rPr>
          <w:color w:val="292425"/>
          <w:spacing w:val="-12"/>
          <w:w w:val="110"/>
        </w:rPr>
        <w:t> </w:t>
      </w:r>
      <w:r>
        <w:rPr>
          <w:color w:val="292425"/>
          <w:spacing w:val="-3"/>
          <w:w w:val="110"/>
        </w:rPr>
        <w:t>rate.</w:t>
      </w:r>
    </w:p>
    <w:p>
      <w:pPr>
        <w:pStyle w:val="BodyText"/>
        <w:spacing w:before="10"/>
        <w:rPr>
          <w:sz w:val="17"/>
        </w:rPr>
      </w:pPr>
    </w:p>
    <w:p>
      <w:pPr>
        <w:spacing w:after="0"/>
        <w:rPr>
          <w:sz w:val="17"/>
        </w:rPr>
        <w:sectPr>
          <w:headerReference w:type="even" r:id="rId186"/>
          <w:headerReference w:type="default" r:id="rId187"/>
          <w:footerReference w:type="even" r:id="rId188"/>
          <w:footerReference w:type="default" r:id="rId189"/>
          <w:pgSz w:w="11900" w:h="16840"/>
          <w:pgMar w:header="601" w:footer="575" w:top="800" w:bottom="760" w:left="660" w:right="620"/>
          <w:pgNumType w:start="5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7"/>
        </w:rPr>
      </w:pPr>
    </w:p>
    <w:p>
      <w:pPr>
        <w:spacing w:before="0"/>
        <w:ind w:left="155"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1"/>
          <w:sz w:val="20"/>
        </w:rPr>
        <w:t>6.1</w:t>
      </w:r>
    </w:p>
    <w:p>
      <w:pPr>
        <w:spacing w:line="247" w:lineRule="auto" w:before="8"/>
        <w:ind w:left="155" w:right="507" w:firstLine="0"/>
        <w:jc w:val="left"/>
        <w:rPr>
          <w:rFonts w:ascii="Trebuchet MS"/>
          <w:b/>
          <w:sz w:val="20"/>
        </w:rPr>
      </w:pPr>
      <w:r>
        <w:rPr>
          <w:rFonts w:ascii="Trebuchet MS"/>
          <w:b/>
          <w:color w:val="0092C0"/>
          <w:w w:val="90"/>
          <w:sz w:val="20"/>
        </w:rPr>
        <w:t>Current GDP projection based on constant </w:t>
      </w:r>
      <w:r>
        <w:rPr>
          <w:rFonts w:ascii="Trebuchet MS"/>
          <w:b/>
          <w:color w:val="0092C0"/>
          <w:sz w:val="20"/>
        </w:rPr>
        <w:t>nominal interest rates at 3.75%</w:t>
      </w:r>
    </w:p>
    <w:p>
      <w:pPr>
        <w:spacing w:line="116" w:lineRule="exact" w:before="54"/>
        <w:ind w:left="1682" w:right="0" w:firstLine="0"/>
        <w:jc w:val="left"/>
        <w:rPr>
          <w:sz w:val="12"/>
        </w:rPr>
      </w:pPr>
      <w:r>
        <w:rPr>
          <w:color w:val="292425"/>
          <w:w w:val="110"/>
          <w:sz w:val="12"/>
        </w:rPr>
        <w:t>Percentage increase in output on a year earli</w:t>
      </w:r>
      <w:r>
        <w:rPr>
          <w:color w:val="292425"/>
          <w:w w:val="110"/>
          <w:sz w:val="12"/>
          <w:u w:val="single" w:color="292425"/>
        </w:rPr>
        <w:t>er</w:t>
      </w:r>
    </w:p>
    <w:p>
      <w:pPr>
        <w:spacing w:line="116" w:lineRule="exact" w:before="0"/>
        <w:ind w:left="4128" w:right="0" w:firstLine="0"/>
        <w:jc w:val="left"/>
        <w:rPr>
          <w:sz w:val="12"/>
        </w:rPr>
      </w:pPr>
      <w:r>
        <w:rPr/>
        <w:pict>
          <v:line style="position:absolute;mso-position-horizontal-relative:page;mso-position-vertical-relative:paragraph;z-index:16247296" from="46.292998pt,2.045864pt" to="41.634998pt,2.045864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9"/>
        </w:rPr>
      </w:pPr>
    </w:p>
    <w:p>
      <w:pPr>
        <w:spacing w:before="0"/>
        <w:ind w:left="0" w:right="44" w:firstLine="0"/>
        <w:jc w:val="right"/>
        <w:rPr>
          <w:sz w:val="12"/>
        </w:rPr>
      </w:pPr>
      <w:r>
        <w:rPr/>
        <w:pict>
          <v:line style="position:absolute;mso-position-horizontal-relative:page;mso-position-vertical-relative:paragraph;z-index:16246272" from="237.817995pt,4.188563pt" to="233.160995pt,4.188563pt" stroked="true" strokeweight=".5pt" strokecolor="#292425">
            <v:stroke dashstyle="solid"/>
            <w10:wrap type="none"/>
          </v:line>
        </w:pict>
      </w:r>
      <w:r>
        <w:rPr/>
        <w:pict>
          <v:line style="position:absolute;mso-position-horizontal-relative:page;mso-position-vertical-relative:paragraph;z-index:16246784" from="46.227pt,4.336564pt" to="41.57pt,4.336564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2"/>
        </w:rPr>
      </w:pPr>
    </w:p>
    <w:p>
      <w:pPr>
        <w:spacing w:before="1"/>
        <w:ind w:left="0" w:right="51" w:firstLine="0"/>
        <w:jc w:val="right"/>
        <w:rPr>
          <w:sz w:val="12"/>
        </w:rPr>
      </w:pPr>
      <w:r>
        <w:rPr/>
        <w:pict>
          <v:group style="position:absolute;margin-left:41.57pt;margin-top:-3.462834pt;width:188pt;height:91.3pt;mso-position-horizontal-relative:page;mso-position-vertical-relative:paragraph;z-index:16243200" coordorigin="831,-69" coordsize="3760,1826">
            <v:shape style="position:absolute;left:3433;top:418;width:1157;height:743" coordorigin="3434,418" coordsize="1157,743" path="m4076,418l3947,439,3819,574,3691,517,3562,611,3434,787,3562,746,3691,791,3819,939,3947,873,4076,873,4333,1078,4461,1156,4590,1160,4590,615,4461,615,4333,562,4204,492,4076,418xe" filled="true" fillcolor="#349c7c" stroked="false">
              <v:path arrowok="t"/>
              <v:fill type="solid"/>
            </v:shape>
            <v:shape style="position:absolute;left:3433;top:-70;width:1157;height:1826" coordorigin="3434,-69" coordsize="1157,1826" path="m4076,-69l3947,-24,3819,185,3691,226,3562,464,3434,788,3562,895,3691,1083,3819,1329,3947,1338,4076,1362,4204,1493,4333,1641,4461,1752,4590,1756,4590,50,4461,50,4333,21,4204,-20,4076,-69xe" filled="true" fillcolor="#bedacf" stroked="false">
              <v:path arrowok="t"/>
              <v:fill type="solid"/>
            </v:shape>
            <v:shape style="position:absolute;left:3435;top:88;width:1157;height:1473" coordorigin="3435,89" coordsize="1157,1473" path="m4078,89l3949,126,3821,310,3692,318,3564,511,3435,786,3564,843,3692,987,3821,1204,3949,1184,4078,1204,4206,1323,4334,1459,4463,1557,4591,1561,4591,232,4463,228,4334,191,4206,146,4078,89xe" filled="true" fillcolor="#a3ccbc" stroked="false">
              <v:path arrowok="t"/>
              <v:fill type="solid"/>
            </v:shape>
            <v:shape style="position:absolute;left:3433;top:196;width:1157;height:1235" coordorigin="3434,197" coordsize="1157,1235" path="m4076,197l3947,230,3819,398,3691,385,3562,541,3434,787,3562,812,3691,927,3819,1120,3947,1083,4076,1099,4204,1210,4333,1337,4461,1431,4590,1431,4590,357,4461,357,4333,312,4204,258,4076,197xe" filled="true" fillcolor="#95c5b3" stroked="false">
              <v:path arrowok="t"/>
              <v:fill type="solid"/>
            </v:shape>
            <v:shape style="position:absolute;left:3433;top:280;width:1157;height:1046" coordorigin="3434,280" coordsize="1157,1046" path="m4076,280l3947,305,3819,461,3691,432,3562,567,3434,785,3562,785,3691,871,3819,1047,3947,1002,4076,1010,4204,1117,4333,1236,4461,1322,4590,1326,4590,452,4461,452,4333,403,4204,346,4076,280xe" filled="true" fillcolor="#88bdaa" stroked="false">
              <v:path arrowok="t"/>
              <v:fill type="solid"/>
            </v:shape>
            <v:shape style="position:absolute;left:3433;top:352;width:1157;height:886" coordorigin="3434,353" coordsize="1157,886" path="m4076,353l3947,377,3819,525,3691,480,3562,591,3434,787,3562,767,3691,833,3819,993,3947,935,4076,939,4333,1153,4461,1239,4590,1239,4590,541,4461,537,4333,488,4204,422,4076,353xe" filled="true" fillcolor="#6eb199" stroked="false">
              <v:path arrowok="t"/>
              <v:fill type="solid"/>
            </v:shape>
            <v:shape style="position:absolute;left:3433;top:417;width:1157;height:743" coordorigin="3434,417" coordsize="1157,743" path="m4076,417l3947,438,3819,573,3691,516,3562,610,3434,786,3562,745,3691,790,3819,938,3947,872,4076,872,4333,1078,4461,1155,4590,1160,4590,614,4461,614,4333,561,4204,491,4076,417xe" filled="true" fillcolor="#53a689" stroked="false">
              <v:path arrowok="t"/>
              <v:fill type="solid"/>
            </v:shape>
            <v:shape style="position:absolute;left:3433;top:479;width:1157;height:608" coordorigin="3434,479" coordsize="1157,608" path="m4076,479l3947,495,3819,623,3691,553,3562,627,3434,787,3562,729,3691,754,3819,893,3947,815,4076,815,4204,910,4333,1008,4461,1082,4590,1086,4590,684,4461,684,4333,627,4076,479xe" filled="true" fillcolor="#349c7c" stroked="false">
              <v:path arrowok="t"/>
              <v:fill type="solid"/>
            </v:shape>
            <v:shape style="position:absolute;left:3433;top:535;width:1157;height:480" coordorigin="3434,536" coordsize="1157,480" path="m4076,536l3947,548,3819,667,3691,589,3562,643,3434,786,3562,712,3691,721,3819,844,3947,757,4076,757,4204,848,4333,942,4461,1012,4590,1016,4590,753,4461,749,4333,692,4076,536xe" filled="true" fillcolor="#119676" stroked="false">
              <v:path arrowok="t"/>
              <v:fill type="solid"/>
            </v:shape>
            <v:shape style="position:absolute;left:3433;top:590;width:1157;height:357" coordorigin="3434,591" coordsize="1157,357" path="m4076,591l3947,603,3819,714,3691,624,3562,661,3434,788,3562,693,3691,689,3819,800,3947,710,4076,702,4204,788,4333,878,4461,948,4590,948,4590,816,4461,816,4333,755,4076,591xe" filled="true" fillcolor="#00916e" stroked="false">
              <v:path arrowok="t"/>
              <v:fill typ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rect style="position:absolute;left:988;top:437;width:139;height:23" filled="true" fillcolor="#292425" stroked="false">
              <v:fill type="solid"/>
            </v:rect>
            <v:shape style="position:absolute;left:1122;top:228;width:2313;height:1022" coordorigin="1122,229" coordsize="2313,1022" path="m1251,524l1122,442m1379,635l1251,524m1508,828l1379,635m1636,934l1508,828m1764,742l1636,934m1893,405l1764,742m2021,307l1893,405m2150,229l2021,307m2278,463l2150,229m2407,791l2278,463m2535,701l2407,791m2664,885l2535,701m2792,988l2664,885m2920,1074l2792,988m3049,1250l2920,1074m3177,1111l3049,1250m3306,860l3177,1111m3434,787l3306,860e" filled="false" stroked="true" strokeweight=".5pt" strokecolor="#292425">
              <v:path arrowok="t"/>
              <v:stroke dashstyle="solid"/>
            </v:shape>
            <v:shape style="position:absolute;left:993;top:442;width:129;height:13" coordorigin="994,442" coordsize="129,13" path="m1122,442l994,454e" filled="true" fillcolor="#008357" stroked="false">
              <v:path arrowok="t"/>
              <v:fill type="solid"/>
            </v:shape>
            <v:rect style="position:absolute;left:983;top:432;width:149;height:33" filled="true" fillcolor="#008357" stroked="false">
              <v:fill type="solid"/>
            </v:rect>
            <v:shape style="position:absolute;left:1122;top:442;width:129;height:83" coordorigin="1122,442" coordsize="129,83" path="m1122,442l1251,524e" filled="true" fillcolor="#008357" stroked="false">
              <v:path arrowok="t"/>
              <v:fill type="solid"/>
            </v:shape>
            <v:line style="position:absolute" from="1251,524" to="1122,442" stroked="true" strokeweight="1pt" strokecolor="#008357">
              <v:stroke dashstyle="solid"/>
            </v:line>
            <v:shape style="position:absolute;left:1250;top:524;width:129;height:111" coordorigin="1251,524" coordsize="129,111" path="m1251,524l1379,635e" filled="true" fillcolor="#008357" stroked="false">
              <v:path arrowok="t"/>
              <v:fill type="solid"/>
            </v:shape>
            <v:line style="position:absolute" from="1379,635" to="1251,524" stroked="true" strokeweight="1pt" strokecolor="#008357">
              <v:stroke dashstyle="solid"/>
            </v:line>
            <v:shape style="position:absolute;left:1379;top:634;width:129;height:193" coordorigin="1379,635" coordsize="129,193" path="m1379,635l1508,828e" filled="true" fillcolor="#008357" stroked="false">
              <v:path arrowok="t"/>
              <v:fill type="solid"/>
            </v:shape>
            <v:line style="position:absolute" from="1508,828" to="1379,635" stroked="true" strokeweight="1pt" strokecolor="#008357">
              <v:stroke dashstyle="solid"/>
            </v:line>
            <v:shape style="position:absolute;left:1507;top:827;width:129;height:107" coordorigin="1508,828" coordsize="129,107" path="m1508,828l1636,934e" filled="true" fillcolor="#008357" stroked="false">
              <v:path arrowok="t"/>
              <v:fill type="solid"/>
            </v:shape>
            <v:line style="position:absolute" from="1636,934" to="1508,828" stroked="true" strokeweight="1pt" strokecolor="#008357">
              <v:stroke dashstyle="solid"/>
            </v:line>
            <v:shape style="position:absolute;left:1635;top:741;width:129;height:193" coordorigin="1636,742" coordsize="129,193" path="m1764,742l1636,934e" filled="true" fillcolor="#008357" stroked="false">
              <v:path arrowok="t"/>
              <v:fill type="solid"/>
            </v:shape>
            <v:line style="position:absolute" from="1764,742" to="1636,934" stroked="true" strokeweight="1pt" strokecolor="#008357">
              <v:stroke dashstyle="solid"/>
            </v:line>
            <v:shape style="position:absolute;left:1764;top:405;width:129;height:337" coordorigin="1764,405" coordsize="129,337" path="m1893,405l1764,742e" filled="true" fillcolor="#008357" stroked="false">
              <v:path arrowok="t"/>
              <v:fill type="solid"/>
            </v:shape>
            <v:line style="position:absolute" from="1893,405" to="1764,742" stroked="true" strokeweight="1pt" strokecolor="#008357">
              <v:stroke dashstyle="solid"/>
            </v:line>
            <v:shape style="position:absolute;left:1892;top:306;width:129;height:99" coordorigin="1893,307" coordsize="129,99" path="m2021,307l1893,405e" filled="true" fillcolor="#008357" stroked="false">
              <v:path arrowok="t"/>
              <v:fill type="solid"/>
            </v:shape>
            <v:line style="position:absolute" from="2021,307" to="1893,405" stroked="true" strokeweight="1pt" strokecolor="#008357">
              <v:stroke dashstyle="solid"/>
            </v:line>
            <v:shape style="position:absolute;left:2021;top:228;width:129;height:78" coordorigin="2021,229" coordsize="129,78" path="m2150,229l2021,307e" filled="true" fillcolor="#008357" stroked="false">
              <v:path arrowok="t"/>
              <v:fill type="solid"/>
            </v:shape>
            <v:line style="position:absolute" from="2150,229" to="2021,307" stroked="true" strokeweight="1pt" strokecolor="#008357">
              <v:stroke dashstyle="solid"/>
            </v:line>
            <v:shape style="position:absolute;left:2149;top:228;width:129;height:234" coordorigin="2150,229" coordsize="129,234" path="m2150,229l2278,463e" filled="true" fillcolor="#008357" stroked="false">
              <v:path arrowok="t"/>
              <v:fill type="solid"/>
            </v:shape>
            <v:line style="position:absolute" from="2278,463" to="2150,229" stroked="true" strokeweight="1pt" strokecolor="#008357">
              <v:stroke dashstyle="solid"/>
            </v:line>
            <v:shape style="position:absolute;left:2278;top:462;width:129;height:329" coordorigin="2278,463" coordsize="129,329" path="m2278,463l2407,791e" filled="true" fillcolor="#008357" stroked="false">
              <v:path arrowok="t"/>
              <v:fill type="solid"/>
            </v:shape>
            <v:line style="position:absolute" from="2407,791" to="2278,463" stroked="true" strokeweight="1pt" strokecolor="#008357">
              <v:stroke dashstyle="solid"/>
            </v:line>
            <v:shape style="position:absolute;left:2406;top:700;width:129;height:91" coordorigin="2407,701" coordsize="129,91" path="m2535,701l2407,791e" filled="true" fillcolor="#008357" stroked="false">
              <v:path arrowok="t"/>
              <v:fill type="solid"/>
            </v:shape>
            <v:line style="position:absolute" from="2535,701" to="2407,791" stroked="true" strokeweight="1pt" strokecolor="#008357">
              <v:stroke dashstyle="solid"/>
            </v:line>
            <v:shape style="position:absolute;left:2535;top:700;width:129;height:185" coordorigin="2535,701" coordsize="129,185" path="m2535,701l2664,885e" filled="true" fillcolor="#008357" stroked="false">
              <v:path arrowok="t"/>
              <v:fill type="solid"/>
            </v:shape>
            <v:line style="position:absolute" from="2664,885" to="2535,701" stroked="true" strokeweight="1pt" strokecolor="#008357">
              <v:stroke dashstyle="solid"/>
            </v:line>
            <v:shape style="position:absolute;left:2663;top:885;width:129;height:103" coordorigin="2664,885" coordsize="129,103" path="m2664,885l2792,988e" filled="true" fillcolor="#008357" stroked="false">
              <v:path arrowok="t"/>
              <v:fill type="solid"/>
            </v:shape>
            <v:line style="position:absolute" from="2792,988" to="2664,885" stroked="true" strokeweight="1pt" strokecolor="#008357">
              <v:stroke dashstyle="solid"/>
            </v:line>
            <v:shape style="position:absolute;left:2792;top:987;width:129;height:87" coordorigin="2792,988" coordsize="129,87" path="m2792,988l2920,1074e" filled="true" fillcolor="#008357" stroked="false">
              <v:path arrowok="t"/>
              <v:fill type="solid"/>
            </v:shape>
            <v:line style="position:absolute" from="2920,1074" to="2792,988" stroked="true" strokeweight="1pt" strokecolor="#008357">
              <v:stroke dashstyle="solid"/>
            </v:line>
            <v:shape style="position:absolute;left:2920;top:1073;width:129;height:177" coordorigin="2920,1074" coordsize="129,177" path="m2920,1074l3049,1250e" filled="true" fillcolor="#008357" stroked="false">
              <v:path arrowok="t"/>
              <v:fill type="solid"/>
            </v:shape>
            <v:line style="position:absolute" from="3049,1250" to="2920,1074" stroked="true" strokeweight="1pt" strokecolor="#008357">
              <v:stroke dashstyle="solid"/>
            </v:line>
            <v:shape style="position:absolute;left:3048;top:1110;width:129;height:140" coordorigin="3049,1111" coordsize="129,140" path="m3177,1111l3049,1250e" filled="true" fillcolor="#008357" stroked="false">
              <v:path arrowok="t"/>
              <v:fill type="solid"/>
            </v:shape>
            <v:line style="position:absolute" from="3177,1111" to="3049,1250" stroked="true" strokeweight="1pt" strokecolor="#008357">
              <v:stroke dashstyle="solid"/>
            </v:line>
            <v:shape style="position:absolute;left:3177;top:860;width:129;height:251" coordorigin="3177,860" coordsize="129,251" path="m3306,860l3177,1111e" filled="true" fillcolor="#008357" stroked="false">
              <v:path arrowok="t"/>
              <v:fill type="solid"/>
            </v:shape>
            <v:line style="position:absolute" from="3306,860" to="3177,1111" stroked="true" strokeweight="1pt" strokecolor="#008357">
              <v:stroke dashstyle="solid"/>
            </v:line>
            <v:shape style="position:absolute;left:3305;top:786;width:129;height:74" coordorigin="3306,787" coordsize="129,74" path="m3434,787l3306,860e" filled="true" fillcolor="#008357" stroked="false">
              <v:path arrowok="t"/>
              <v:fill type="solid"/>
            </v:shape>
            <v:line style="position:absolute" from="3434,787" to="3306,860" stroked="true" strokeweight="1pt" strokecolor="#008357">
              <v:stroke dashstyle="solid"/>
            </v:line>
            <v:shape style="position:absolute;left:831;top:75;width:94;height:1641" coordorigin="831,76" coordsize="94,1641" path="m925,1717l831,1717m925,1306l831,1306m925,896l831,896m925,486l831,486m925,76l831,76e" filled="false" stroked="true" strokeweight=".5pt" strokecolor="#292425">
              <v:path arrowok="t"/>
              <v:stroke dashstyle="solid"/>
            </v:shape>
            <v:shape style="position:absolute;left:831;top:-70;width:3760;height:1826"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2"/>
                      <w:rPr>
                        <w:sz w:val="18"/>
                      </w:rPr>
                    </w:pPr>
                  </w:p>
                  <w:p>
                    <w:pPr>
                      <w:tabs>
                        <w:tab w:pos="3763" w:val="left" w:leader="none"/>
                      </w:tabs>
                      <w:spacing w:before="0"/>
                      <w:ind w:left="154" w:right="-15" w:firstLine="0"/>
                      <w:jc w:val="left"/>
                      <w:rPr>
                        <w:sz w:val="16"/>
                      </w:rPr>
                    </w:pPr>
                    <w:r>
                      <w:rPr>
                        <w:color w:val="292425"/>
                        <w:w w:val="101"/>
                        <w:sz w:val="16"/>
                        <w:u w:val="single" w:color="292425"/>
                      </w:rPr>
                      <w:t> </w:t>
                    </w:r>
                    <w:r>
                      <w:rPr>
                        <w:color w:val="292425"/>
                        <w:sz w:val="16"/>
                        <w:u w:val="single" w:color="292425"/>
                      </w:rPr>
                      <w:tab/>
                    </w:r>
                  </w:p>
                </w:txbxContent>
              </v:textbox>
              <w10:wrap type="none"/>
            </v:shape>
            <w10:wrap type="none"/>
          </v:group>
        </w:pict>
      </w:r>
      <w:r>
        <w:rPr/>
        <w:pict>
          <v:line style="position:absolute;mso-position-horizontal-relative:page;mso-position-vertical-relative:paragraph;z-index:16245760" from="237.817995pt,3.649166pt" to="233.160995pt,3.649166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0"/>
        <w:ind w:left="0" w:right="48" w:firstLine="0"/>
        <w:jc w:val="right"/>
        <w:rPr>
          <w:sz w:val="12"/>
        </w:rPr>
      </w:pPr>
      <w:r>
        <w:rPr/>
        <w:pict>
          <v:line style="position:absolute;mso-position-horizontal-relative:page;mso-position-vertical-relative:paragraph;z-index:16245248" from="237.817995pt,3.518366pt" to="233.160995pt,3.518366pt" stroked="true" strokeweight=".5pt" strokecolor="#292425">
            <v:stroke dashstyle="solid"/>
            <w10:wrap type="none"/>
          </v:line>
        </w:pict>
      </w:r>
      <w:r>
        <w:rPr>
          <w:color w:val="292425"/>
          <w:w w:val="121"/>
          <w:sz w:val="12"/>
        </w:rPr>
        <w:t>3</w:t>
      </w:r>
    </w:p>
    <w:p>
      <w:pPr>
        <w:pStyle w:val="BodyText"/>
        <w:rPr>
          <w:sz w:val="12"/>
        </w:rPr>
      </w:pPr>
    </w:p>
    <w:p>
      <w:pPr>
        <w:pStyle w:val="BodyText"/>
        <w:rPr>
          <w:sz w:val="10"/>
        </w:rPr>
      </w:pPr>
    </w:p>
    <w:p>
      <w:pPr>
        <w:spacing w:before="1"/>
        <w:ind w:left="0" w:right="45" w:firstLine="0"/>
        <w:jc w:val="right"/>
        <w:rPr>
          <w:sz w:val="12"/>
        </w:rPr>
      </w:pPr>
      <w:r>
        <w:rPr/>
        <w:pict>
          <v:line style="position:absolute;mso-position-horizontal-relative:page;mso-position-vertical-relative:paragraph;z-index:16244736" from="237.817995pt,4.493167pt" to="233.160995pt,4.493167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1"/>
        </w:rPr>
      </w:pPr>
    </w:p>
    <w:p>
      <w:pPr>
        <w:spacing w:before="0"/>
        <w:ind w:left="0" w:right="45" w:firstLine="0"/>
        <w:jc w:val="right"/>
        <w:rPr>
          <w:sz w:val="12"/>
        </w:rPr>
      </w:pPr>
      <w:r>
        <w:rPr/>
        <w:pict>
          <v:line style="position:absolute;mso-position-horizontal-relative:page;mso-position-vertical-relative:paragraph;z-index:16244224" from="237.817995pt,4.360568pt" to="233.160995pt,4.360568pt" stroked="true" strokeweight=".5pt" strokecolor="#292425">
            <v:stroke dashstyle="solid"/>
            <w10:wrap type="none"/>
          </v:line>
        </w:pict>
      </w:r>
      <w:r>
        <w:rPr>
          <w:color w:val="292425"/>
          <w:w w:val="121"/>
          <w:sz w:val="12"/>
        </w:rPr>
        <w:t>1</w:t>
      </w:r>
    </w:p>
    <w:p>
      <w:pPr>
        <w:spacing w:before="74"/>
        <w:ind w:left="4003" w:right="0" w:firstLine="0"/>
        <w:jc w:val="left"/>
        <w:rPr>
          <w:sz w:val="16"/>
        </w:rPr>
      </w:pPr>
      <w:r>
        <w:rPr>
          <w:color w:val="292425"/>
          <w:w w:val="101"/>
          <w:sz w:val="16"/>
          <w:u w:val="single" w:color="292425"/>
        </w:rPr>
        <w:t> </w:t>
      </w:r>
      <w:r>
        <w:rPr>
          <w:color w:val="292425"/>
          <w:sz w:val="16"/>
          <w:u w:val="single" w:color="292425"/>
        </w:rPr>
        <w:t> </w:t>
      </w:r>
      <w:r>
        <w:rPr>
          <w:color w:val="292425"/>
          <w:w w:val="110"/>
          <w:sz w:val="16"/>
        </w:rPr>
        <w:t>+</w:t>
      </w:r>
    </w:p>
    <w:p>
      <w:pPr>
        <w:spacing w:line="136" w:lineRule="exact" w:before="33"/>
        <w:ind w:left="4116" w:right="0" w:firstLine="0"/>
        <w:jc w:val="left"/>
        <w:rPr>
          <w:sz w:val="12"/>
        </w:rPr>
      </w:pPr>
      <w:r>
        <w:rPr>
          <w:color w:val="292425"/>
          <w:w w:val="121"/>
          <w:sz w:val="12"/>
        </w:rPr>
        <w:t>0</w:t>
      </w:r>
    </w:p>
    <w:p>
      <w:pPr>
        <w:spacing w:line="182" w:lineRule="exact" w:before="0"/>
        <w:ind w:left="4062" w:right="0" w:firstLine="0"/>
        <w:jc w:val="left"/>
        <w:rPr>
          <w:sz w:val="16"/>
        </w:rPr>
      </w:pPr>
      <w:r>
        <w:rPr/>
        <w:pict>
          <v:group style="position:absolute;margin-left:41.599998pt;margin-top:11.47635pt;width:196.25pt;height:6.7pt;mso-position-horizontal-relative:page;mso-position-vertical-relative:paragraph;z-index:16243712" coordorigin="832,230" coordsize="3925,134">
            <v:shape style="position:absolute;left:993;top:229;width:3764;height:130" coordorigin="994,230" coordsize="3764,130" path="m995,356l4595,356m994,350l994,230m1122,356l1122,284m1251,356l1251,284m1379,356l1379,284m1508,350l1508,230m1636,356l1636,284m1764,356l1764,284m1893,356l1893,284m2021,353l2021,230m2150,356l2150,284m2278,356l2278,284m2407,356l2407,284m2535,350l2535,230m2664,356l2664,284m2792,356l2792,284m2920,356l2920,284m3049,356l3049,230m3177,356l3177,284m3306,356l3306,284m3434,356l3434,284m3563,350l3563,230m3691,356l3691,284m3820,356l3820,284m3948,356l3948,284m4343,356l4343,284m4205,356l4205,284m4471,359l4471,287m4065,350l4065,230m4590,356l4590,230m4757,355l4664,355e" filled="false" stroked="true" strokeweight=".5pt" strokecolor="#292425">
              <v:path arrowok="t"/>
              <v:stroke dashstyle="solid"/>
            </v:shape>
            <v:line style="position:absolute" from="925,358" to="832,358" stroked="true" strokeweight=".5pt" strokecolor="#292425">
              <v:stroke dashstyle="solid"/>
            </v:line>
            <w10:wrap type="none"/>
          </v:group>
        </w:pict>
      </w:r>
      <w:r>
        <w:rPr>
          <w:color w:val="292425"/>
          <w:w w:val="117"/>
          <w:sz w:val="16"/>
        </w:rPr>
        <w:t>–</w:t>
      </w:r>
    </w:p>
    <w:p>
      <w:pPr>
        <w:spacing w:line="115" w:lineRule="exact" w:before="96"/>
        <w:ind w:left="4121" w:right="0" w:firstLine="0"/>
        <w:jc w:val="left"/>
        <w:rPr>
          <w:sz w:val="12"/>
        </w:rPr>
      </w:pPr>
      <w:r>
        <w:rPr>
          <w:color w:val="292425"/>
          <w:w w:val="121"/>
          <w:sz w:val="12"/>
        </w:rPr>
        <w:t>1</w:t>
      </w:r>
    </w:p>
    <w:p>
      <w:pPr>
        <w:tabs>
          <w:tab w:pos="1031" w:val="left" w:leader="none"/>
          <w:tab w:pos="1467" w:val="left" w:leader="none"/>
          <w:tab w:pos="2072" w:val="left" w:leader="none"/>
          <w:tab w:pos="2584" w:val="left" w:leader="none"/>
          <w:tab w:pos="3087" w:val="left" w:leader="none"/>
          <w:tab w:pos="3612" w:val="left" w:leader="none"/>
        </w:tabs>
        <w:spacing w:line="115" w:lineRule="exact" w:before="0"/>
        <w:ind w:left="444" w:right="0" w:firstLine="0"/>
        <w:jc w:val="left"/>
        <w:rPr>
          <w:sz w:val="12"/>
        </w:rPr>
      </w:pPr>
      <w:r>
        <w:rPr>
          <w:color w:val="292425"/>
          <w:w w:val="120"/>
          <w:sz w:val="12"/>
        </w:rPr>
        <w:t>1998</w:t>
        <w:tab/>
        <w:t>99</w:t>
        <w:tab/>
        <w:t>2000</w:t>
        <w:tab/>
        <w:t>01</w:t>
        <w:tab/>
        <w:t>02</w:t>
        <w:tab/>
        <w:t>03</w:t>
        <w:tab/>
        <w:t>04</w:t>
      </w:r>
      <w:r>
        <w:rPr>
          <w:color w:val="292425"/>
          <w:spacing w:val="24"/>
          <w:w w:val="120"/>
          <w:sz w:val="12"/>
        </w:rPr>
        <w:t> </w:t>
      </w:r>
      <w:r>
        <w:rPr>
          <w:color w:val="292425"/>
          <w:w w:val="120"/>
          <w:sz w:val="12"/>
        </w:rPr>
        <w:t>05</w:t>
      </w:r>
    </w:p>
    <w:p>
      <w:pPr>
        <w:pStyle w:val="BodyText"/>
        <w:rPr>
          <w:sz w:val="11"/>
        </w:rPr>
      </w:pPr>
    </w:p>
    <w:p>
      <w:pPr>
        <w:spacing w:line="208" w:lineRule="auto" w:before="1"/>
        <w:ind w:left="151" w:right="210"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growth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10"/>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9"/>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9"/>
          <w:w w:val="110"/>
          <w:sz w:val="12"/>
        </w:rPr>
        <w:t> </w:t>
      </w:r>
      <w:r>
        <w:rPr>
          <w:color w:val="292425"/>
          <w:w w:val="110"/>
          <w:sz w:val="12"/>
        </w:rPr>
        <w:t>until</w:t>
      </w:r>
      <w:r>
        <w:rPr>
          <w:color w:val="292425"/>
          <w:spacing w:val="-10"/>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51" w:right="308" w:firstLine="0"/>
        <w:jc w:val="left"/>
        <w:rPr>
          <w:sz w:val="12"/>
        </w:rPr>
      </w:pPr>
      <w:r>
        <w:rPr>
          <w:color w:val="292425"/>
          <w:w w:val="110"/>
          <w:sz w:val="12"/>
        </w:rPr>
        <w:t>pages </w:t>
      </w:r>
      <w:r>
        <w:rPr>
          <w:color w:val="292425"/>
          <w:spacing w:val="-5"/>
          <w:w w:val="110"/>
          <w:sz w:val="12"/>
        </w:rPr>
        <w:t>48–49 </w:t>
      </w:r>
      <w:r>
        <w:rPr>
          <w:color w:val="292425"/>
          <w:w w:val="110"/>
          <w:sz w:val="12"/>
        </w:rPr>
        <w:t>of the May </w:t>
      </w:r>
      <w:r>
        <w:rPr>
          <w:color w:val="292425"/>
          <w:spacing w:val="-4"/>
          <w:w w:val="110"/>
          <w:sz w:val="12"/>
        </w:rPr>
        <w:t>2002 </w:t>
      </w:r>
      <w:r>
        <w:rPr>
          <w:i/>
          <w:color w:val="292425"/>
          <w:w w:val="110"/>
          <w:sz w:val="12"/>
        </w:rPr>
        <w:t>Inflation Report </w:t>
      </w:r>
      <w:r>
        <w:rPr>
          <w:color w:val="292425"/>
          <w:w w:val="110"/>
          <w:sz w:val="12"/>
        </w:rPr>
        <w:t>for a fuller description of the fan chart and what it represents.</w:t>
      </w:r>
    </w:p>
    <w:p>
      <w:pPr>
        <w:pStyle w:val="BodyText"/>
        <w:spacing w:line="292" w:lineRule="auto" w:before="64"/>
        <w:ind w:left="151" w:right="165"/>
      </w:pPr>
      <w:r>
        <w:rPr/>
        <w:br w:type="column"/>
      </w:r>
      <w:r>
        <w:rPr>
          <w:color w:val="292425"/>
          <w:w w:val="105"/>
        </w:rPr>
        <w:t>UK import volumes </w:t>
      </w:r>
      <w:r>
        <w:rPr>
          <w:color w:val="292425"/>
          <w:spacing w:val="-3"/>
          <w:w w:val="105"/>
        </w:rPr>
        <w:t>have </w:t>
      </w:r>
      <w:r>
        <w:rPr>
          <w:color w:val="292425"/>
          <w:w w:val="105"/>
        </w:rPr>
        <w:t>changed little during the past year: higher imports of consumer goods and intermediate products </w:t>
      </w:r>
      <w:r>
        <w:rPr>
          <w:color w:val="292425"/>
          <w:spacing w:val="-3"/>
          <w:w w:val="105"/>
        </w:rPr>
        <w:t>have </w:t>
      </w:r>
      <w:r>
        <w:rPr>
          <w:color w:val="292425"/>
          <w:w w:val="105"/>
        </w:rPr>
        <w:t>been largely offset </w:t>
      </w:r>
      <w:r>
        <w:rPr>
          <w:color w:val="292425"/>
          <w:spacing w:val="-3"/>
          <w:w w:val="105"/>
        </w:rPr>
        <w:t>by </w:t>
      </w:r>
      <w:r>
        <w:rPr>
          <w:color w:val="292425"/>
          <w:w w:val="105"/>
        </w:rPr>
        <w:t>falling imports of materials and intermediate goods, with capital goods imports remaining  weak. Looking forward, there is likely </w:t>
      </w:r>
      <w:r>
        <w:rPr>
          <w:color w:val="292425"/>
          <w:spacing w:val="-4"/>
          <w:w w:val="105"/>
        </w:rPr>
        <w:t>to </w:t>
      </w:r>
      <w:r>
        <w:rPr>
          <w:color w:val="292425"/>
          <w:w w:val="105"/>
        </w:rPr>
        <w:t>be a gradual </w:t>
      </w:r>
      <w:r>
        <w:rPr>
          <w:color w:val="292425"/>
          <w:spacing w:val="-5"/>
          <w:w w:val="105"/>
        </w:rPr>
        <w:t>pick-up </w:t>
      </w:r>
      <w:r>
        <w:rPr>
          <w:color w:val="292425"/>
          <w:w w:val="105"/>
        </w:rPr>
        <w:t>in imports </w:t>
      </w:r>
      <w:r>
        <w:rPr>
          <w:color w:val="292425"/>
          <w:spacing w:val="-3"/>
          <w:w w:val="105"/>
        </w:rPr>
        <w:t>over </w:t>
      </w:r>
      <w:r>
        <w:rPr>
          <w:color w:val="292425"/>
          <w:w w:val="105"/>
        </w:rPr>
        <w:t>the forecast period given the expected resumption of investment growth and the projected recovery   in exports, which in turn will stimulate additional demand for imported materials and components.  Import </w:t>
      </w:r>
      <w:r>
        <w:rPr>
          <w:color w:val="292425"/>
          <w:spacing w:val="-2"/>
          <w:w w:val="105"/>
        </w:rPr>
        <w:t>growth </w:t>
      </w:r>
      <w:r>
        <w:rPr>
          <w:color w:val="292425"/>
          <w:w w:val="105"/>
        </w:rPr>
        <w:t>is likely   </w:t>
      </w:r>
      <w:r>
        <w:rPr>
          <w:color w:val="292425"/>
          <w:spacing w:val="-4"/>
          <w:w w:val="105"/>
        </w:rPr>
        <w:t>to </w:t>
      </w:r>
      <w:r>
        <w:rPr>
          <w:color w:val="292425"/>
          <w:w w:val="105"/>
        </w:rPr>
        <w:t>be weaker than in the November projection linked </w:t>
      </w:r>
      <w:r>
        <w:rPr>
          <w:color w:val="292425"/>
          <w:spacing w:val="-4"/>
          <w:w w:val="105"/>
        </w:rPr>
        <w:t>to </w:t>
      </w:r>
      <w:r>
        <w:rPr>
          <w:color w:val="292425"/>
          <w:w w:val="105"/>
        </w:rPr>
        <w:t>the more muted outlook for demand, and the lower sterling exchange </w:t>
      </w:r>
      <w:r>
        <w:rPr>
          <w:color w:val="292425"/>
          <w:spacing w:val="-3"/>
          <w:w w:val="105"/>
        </w:rPr>
        <w:t>rate.   </w:t>
      </w:r>
      <w:r>
        <w:rPr>
          <w:color w:val="292425"/>
          <w:w w:val="105"/>
        </w:rPr>
        <w:t>Nevertheless, combining the outlook for exports and imports, net trade trends </w:t>
      </w:r>
      <w:r>
        <w:rPr>
          <w:color w:val="292425"/>
          <w:spacing w:val="-3"/>
          <w:w w:val="105"/>
        </w:rPr>
        <w:t>may </w:t>
      </w:r>
      <w:r>
        <w:rPr>
          <w:color w:val="292425"/>
          <w:w w:val="105"/>
        </w:rPr>
        <w:t>continue </w:t>
      </w:r>
      <w:r>
        <w:rPr>
          <w:color w:val="292425"/>
          <w:spacing w:val="-4"/>
          <w:w w:val="105"/>
        </w:rPr>
        <w:t>to </w:t>
      </w:r>
      <w:r>
        <w:rPr>
          <w:color w:val="292425"/>
          <w:w w:val="105"/>
        </w:rPr>
        <w:t>act as a check on UK output growth in the short term, although this </w:t>
      </w:r>
      <w:r>
        <w:rPr>
          <w:color w:val="292425"/>
          <w:spacing w:val="-3"/>
          <w:w w:val="105"/>
        </w:rPr>
        <w:t>restraint </w:t>
      </w:r>
      <w:r>
        <w:rPr>
          <w:color w:val="292425"/>
          <w:w w:val="105"/>
        </w:rPr>
        <w:t>should gradually fade </w:t>
      </w:r>
      <w:r>
        <w:rPr>
          <w:color w:val="292425"/>
          <w:spacing w:val="-4"/>
          <w:w w:val="105"/>
        </w:rPr>
        <w:t>away </w:t>
      </w:r>
      <w:r>
        <w:rPr>
          <w:color w:val="292425"/>
          <w:spacing w:val="-3"/>
          <w:w w:val="105"/>
        </w:rPr>
        <w:t>over </w:t>
      </w:r>
      <w:r>
        <w:rPr>
          <w:color w:val="292425"/>
          <w:w w:val="105"/>
        </w:rPr>
        <w:t>the forecast period as the global </w:t>
      </w:r>
      <w:r>
        <w:rPr>
          <w:color w:val="292425"/>
          <w:spacing w:val="-3"/>
          <w:w w:val="105"/>
        </w:rPr>
        <w:t>recovery </w:t>
      </w:r>
      <w:r>
        <w:rPr>
          <w:color w:val="292425"/>
          <w:w w:val="105"/>
        </w:rPr>
        <w:t>gathers momentum and as consumption growth</w:t>
      </w:r>
      <w:r>
        <w:rPr>
          <w:color w:val="292425"/>
          <w:spacing w:val="-3"/>
          <w:w w:val="105"/>
        </w:rPr>
        <w:t> moderates.</w:t>
      </w:r>
    </w:p>
    <w:p>
      <w:pPr>
        <w:pStyle w:val="BodyText"/>
        <w:spacing w:before="6"/>
        <w:rPr>
          <w:sz w:val="23"/>
        </w:rPr>
      </w:pPr>
    </w:p>
    <w:p>
      <w:pPr>
        <w:pStyle w:val="BodyText"/>
        <w:spacing w:line="292" w:lineRule="auto"/>
        <w:ind w:left="151" w:right="165"/>
      </w:pPr>
      <w:r>
        <w:rPr>
          <w:color w:val="292425"/>
          <w:w w:val="110"/>
        </w:rPr>
        <w:t>As</w:t>
      </w:r>
      <w:r>
        <w:rPr>
          <w:color w:val="292425"/>
          <w:spacing w:val="-23"/>
          <w:w w:val="110"/>
        </w:rPr>
        <w:t> </w:t>
      </w:r>
      <w:r>
        <w:rPr>
          <w:color w:val="292425"/>
          <w:w w:val="110"/>
        </w:rPr>
        <w:t>noted</w:t>
      </w:r>
      <w:r>
        <w:rPr>
          <w:color w:val="292425"/>
          <w:spacing w:val="-22"/>
          <w:w w:val="110"/>
        </w:rPr>
        <w:t> </w:t>
      </w:r>
      <w:r>
        <w:rPr>
          <w:color w:val="292425"/>
          <w:w w:val="110"/>
        </w:rPr>
        <w:t>above,</w:t>
      </w:r>
      <w:r>
        <w:rPr>
          <w:color w:val="292425"/>
          <w:spacing w:val="-22"/>
          <w:w w:val="110"/>
        </w:rPr>
        <w:t> </w:t>
      </w:r>
      <w:r>
        <w:rPr>
          <w:color w:val="292425"/>
          <w:w w:val="110"/>
        </w:rPr>
        <w:t>there</w:t>
      </w:r>
      <w:r>
        <w:rPr>
          <w:color w:val="292425"/>
          <w:spacing w:val="-22"/>
          <w:w w:val="110"/>
        </w:rPr>
        <w:t> </w:t>
      </w:r>
      <w:r>
        <w:rPr>
          <w:color w:val="292425"/>
          <w:spacing w:val="-3"/>
          <w:w w:val="110"/>
        </w:rPr>
        <w:t>may</w:t>
      </w:r>
      <w:r>
        <w:rPr>
          <w:color w:val="292425"/>
          <w:spacing w:val="-22"/>
          <w:w w:val="110"/>
        </w:rPr>
        <w:t> </w:t>
      </w:r>
      <w:r>
        <w:rPr>
          <w:color w:val="292425"/>
          <w:spacing w:val="-3"/>
          <w:w w:val="110"/>
        </w:rPr>
        <w:t>have</w:t>
      </w:r>
      <w:r>
        <w:rPr>
          <w:color w:val="292425"/>
          <w:spacing w:val="-22"/>
          <w:w w:val="110"/>
        </w:rPr>
        <w:t> </w:t>
      </w:r>
      <w:r>
        <w:rPr>
          <w:color w:val="292425"/>
          <w:w w:val="110"/>
        </w:rPr>
        <w:t>been</w:t>
      </w:r>
      <w:r>
        <w:rPr>
          <w:color w:val="292425"/>
          <w:spacing w:val="-22"/>
          <w:w w:val="110"/>
        </w:rPr>
        <w:t> </w:t>
      </w:r>
      <w:r>
        <w:rPr>
          <w:color w:val="292425"/>
          <w:w w:val="110"/>
        </w:rPr>
        <w:t>some</w:t>
      </w:r>
      <w:r>
        <w:rPr>
          <w:color w:val="292425"/>
          <w:spacing w:val="-22"/>
          <w:w w:val="110"/>
        </w:rPr>
        <w:t> </w:t>
      </w:r>
      <w:r>
        <w:rPr>
          <w:color w:val="292425"/>
          <w:w w:val="110"/>
        </w:rPr>
        <w:t>modest</w:t>
      </w:r>
      <w:r>
        <w:rPr>
          <w:color w:val="292425"/>
          <w:spacing w:val="-22"/>
          <w:w w:val="110"/>
        </w:rPr>
        <w:t> </w:t>
      </w:r>
      <w:r>
        <w:rPr>
          <w:color w:val="292425"/>
          <w:w w:val="110"/>
        </w:rPr>
        <w:t>build-up</w:t>
      </w:r>
      <w:r>
        <w:rPr>
          <w:color w:val="292425"/>
          <w:spacing w:val="-22"/>
          <w:w w:val="110"/>
        </w:rPr>
        <w:t> </w:t>
      </w:r>
      <w:r>
        <w:rPr>
          <w:color w:val="292425"/>
          <w:w w:val="110"/>
        </w:rPr>
        <w:t>in aggregate</w:t>
      </w:r>
      <w:r>
        <w:rPr>
          <w:color w:val="292425"/>
          <w:spacing w:val="-12"/>
          <w:w w:val="110"/>
        </w:rPr>
        <w:t> </w:t>
      </w:r>
      <w:r>
        <w:rPr>
          <w:color w:val="292425"/>
          <w:spacing w:val="-3"/>
          <w:w w:val="110"/>
        </w:rPr>
        <w:t>inventory</w:t>
      </w:r>
      <w:r>
        <w:rPr>
          <w:color w:val="292425"/>
          <w:spacing w:val="-11"/>
          <w:w w:val="110"/>
        </w:rPr>
        <w:t> </w:t>
      </w:r>
      <w:r>
        <w:rPr>
          <w:color w:val="292425"/>
          <w:w w:val="110"/>
        </w:rPr>
        <w:t>levels</w:t>
      </w:r>
      <w:r>
        <w:rPr>
          <w:color w:val="292425"/>
          <w:spacing w:val="-12"/>
          <w:w w:val="110"/>
        </w:rPr>
        <w:t> </w:t>
      </w:r>
      <w:r>
        <w:rPr>
          <w:color w:val="292425"/>
          <w:spacing w:val="-3"/>
          <w:w w:val="110"/>
        </w:rPr>
        <w:t>towards</w:t>
      </w:r>
      <w:r>
        <w:rPr>
          <w:color w:val="292425"/>
          <w:spacing w:val="-11"/>
          <w:w w:val="110"/>
        </w:rPr>
        <w:t> </w:t>
      </w:r>
      <w:r>
        <w:rPr>
          <w:color w:val="292425"/>
          <w:w w:val="110"/>
        </w:rPr>
        <w:t>the</w:t>
      </w:r>
      <w:r>
        <w:rPr>
          <w:color w:val="292425"/>
          <w:spacing w:val="-11"/>
          <w:w w:val="110"/>
        </w:rPr>
        <w:t> </w:t>
      </w:r>
      <w:r>
        <w:rPr>
          <w:color w:val="292425"/>
          <w:w w:val="110"/>
        </w:rPr>
        <w:t>end</w:t>
      </w:r>
      <w:r>
        <w:rPr>
          <w:color w:val="292425"/>
          <w:spacing w:val="-12"/>
          <w:w w:val="110"/>
        </w:rPr>
        <w:t> </w:t>
      </w:r>
      <w:r>
        <w:rPr>
          <w:color w:val="292425"/>
          <w:w w:val="110"/>
        </w:rPr>
        <w:t>of</w:t>
      </w:r>
      <w:r>
        <w:rPr>
          <w:color w:val="292425"/>
          <w:spacing w:val="-11"/>
          <w:w w:val="110"/>
        </w:rPr>
        <w:t> </w:t>
      </w:r>
      <w:r>
        <w:rPr>
          <w:color w:val="292425"/>
          <w:w w:val="110"/>
        </w:rPr>
        <w:t>last</w:t>
      </w:r>
      <w:r>
        <w:rPr>
          <w:color w:val="292425"/>
          <w:spacing w:val="-12"/>
          <w:w w:val="110"/>
        </w:rPr>
        <w:t> </w:t>
      </w:r>
      <w:r>
        <w:rPr>
          <w:color w:val="292425"/>
          <w:spacing w:val="-4"/>
          <w:w w:val="110"/>
        </w:rPr>
        <w:t>year.</w:t>
      </w:r>
    </w:p>
    <w:p>
      <w:pPr>
        <w:pStyle w:val="BodyText"/>
        <w:spacing w:line="292" w:lineRule="auto"/>
        <w:ind w:left="151" w:right="186"/>
      </w:pPr>
      <w:r>
        <w:rPr>
          <w:color w:val="292425"/>
          <w:w w:val="110"/>
        </w:rPr>
        <w:t>Although</w:t>
      </w:r>
      <w:r>
        <w:rPr>
          <w:color w:val="292425"/>
          <w:spacing w:val="-24"/>
          <w:w w:val="110"/>
        </w:rPr>
        <w:t> </w:t>
      </w:r>
      <w:r>
        <w:rPr>
          <w:color w:val="292425"/>
          <w:spacing w:val="-3"/>
          <w:w w:val="110"/>
        </w:rPr>
        <w:t>surveys</w:t>
      </w:r>
      <w:r>
        <w:rPr>
          <w:color w:val="292425"/>
          <w:spacing w:val="-23"/>
          <w:w w:val="110"/>
        </w:rPr>
        <w:t> </w:t>
      </w:r>
      <w:r>
        <w:rPr>
          <w:color w:val="292425"/>
          <w:w w:val="110"/>
        </w:rPr>
        <w:t>do</w:t>
      </w:r>
      <w:r>
        <w:rPr>
          <w:color w:val="292425"/>
          <w:spacing w:val="-23"/>
          <w:w w:val="110"/>
        </w:rPr>
        <w:t> </w:t>
      </w:r>
      <w:r>
        <w:rPr>
          <w:color w:val="292425"/>
          <w:w w:val="110"/>
        </w:rPr>
        <w:t>not</w:t>
      </w:r>
      <w:r>
        <w:rPr>
          <w:color w:val="292425"/>
          <w:spacing w:val="-23"/>
          <w:w w:val="110"/>
        </w:rPr>
        <w:t> </w:t>
      </w:r>
      <w:r>
        <w:rPr>
          <w:color w:val="292425"/>
          <w:w w:val="110"/>
        </w:rPr>
        <w:t>point</w:t>
      </w:r>
      <w:r>
        <w:rPr>
          <w:color w:val="292425"/>
          <w:spacing w:val="-23"/>
          <w:w w:val="110"/>
        </w:rPr>
        <w:t> </w:t>
      </w:r>
      <w:r>
        <w:rPr>
          <w:color w:val="292425"/>
          <w:spacing w:val="-4"/>
          <w:w w:val="110"/>
        </w:rPr>
        <w:t>to</w:t>
      </w:r>
      <w:r>
        <w:rPr>
          <w:color w:val="292425"/>
          <w:spacing w:val="-23"/>
          <w:w w:val="110"/>
        </w:rPr>
        <w:t> </w:t>
      </w:r>
      <w:r>
        <w:rPr>
          <w:color w:val="292425"/>
          <w:w w:val="110"/>
        </w:rPr>
        <w:t>a</w:t>
      </w:r>
      <w:r>
        <w:rPr>
          <w:color w:val="292425"/>
          <w:spacing w:val="-23"/>
          <w:w w:val="110"/>
        </w:rPr>
        <w:t> </w:t>
      </w:r>
      <w:r>
        <w:rPr>
          <w:color w:val="292425"/>
          <w:w w:val="110"/>
        </w:rPr>
        <w:t>major</w:t>
      </w:r>
      <w:r>
        <w:rPr>
          <w:color w:val="292425"/>
          <w:spacing w:val="-23"/>
          <w:w w:val="110"/>
        </w:rPr>
        <w:t> </w:t>
      </w:r>
      <w:r>
        <w:rPr>
          <w:color w:val="292425"/>
          <w:w w:val="110"/>
        </w:rPr>
        <w:t>overhang,</w:t>
      </w:r>
      <w:r>
        <w:rPr>
          <w:color w:val="292425"/>
          <w:spacing w:val="-23"/>
          <w:w w:val="110"/>
        </w:rPr>
        <w:t> </w:t>
      </w:r>
      <w:r>
        <w:rPr>
          <w:color w:val="292425"/>
          <w:w w:val="110"/>
        </w:rPr>
        <w:t>stocks</w:t>
      </w:r>
      <w:r>
        <w:rPr>
          <w:color w:val="292425"/>
          <w:spacing w:val="-24"/>
          <w:w w:val="110"/>
        </w:rPr>
        <w:t> </w:t>
      </w:r>
      <w:r>
        <w:rPr>
          <w:color w:val="292425"/>
          <w:spacing w:val="-3"/>
          <w:w w:val="110"/>
        </w:rPr>
        <w:t>may </w:t>
      </w:r>
      <w:r>
        <w:rPr>
          <w:color w:val="292425"/>
          <w:w w:val="110"/>
        </w:rPr>
        <w:t>be above desired levels in some sectors. The Committee has assumed</w:t>
      </w:r>
      <w:r>
        <w:rPr>
          <w:color w:val="292425"/>
          <w:spacing w:val="-21"/>
          <w:w w:val="110"/>
        </w:rPr>
        <w:t> </w:t>
      </w:r>
      <w:r>
        <w:rPr>
          <w:color w:val="292425"/>
          <w:w w:val="110"/>
        </w:rPr>
        <w:t>that</w:t>
      </w:r>
      <w:r>
        <w:rPr>
          <w:color w:val="292425"/>
          <w:spacing w:val="-20"/>
          <w:w w:val="110"/>
        </w:rPr>
        <w:t> </w:t>
      </w:r>
      <w:r>
        <w:rPr>
          <w:color w:val="292425"/>
          <w:w w:val="110"/>
        </w:rPr>
        <w:t>firms</w:t>
      </w:r>
      <w:r>
        <w:rPr>
          <w:color w:val="292425"/>
          <w:spacing w:val="-20"/>
          <w:w w:val="110"/>
        </w:rPr>
        <w:t> </w:t>
      </w:r>
      <w:r>
        <w:rPr>
          <w:color w:val="292425"/>
          <w:w w:val="110"/>
        </w:rPr>
        <w:t>will</w:t>
      </w:r>
      <w:r>
        <w:rPr>
          <w:color w:val="292425"/>
          <w:spacing w:val="-20"/>
          <w:w w:val="110"/>
        </w:rPr>
        <w:t> </w:t>
      </w:r>
      <w:r>
        <w:rPr>
          <w:color w:val="292425"/>
          <w:w w:val="110"/>
        </w:rPr>
        <w:t>seek</w:t>
      </w:r>
      <w:r>
        <w:rPr>
          <w:color w:val="292425"/>
          <w:spacing w:val="-20"/>
          <w:w w:val="110"/>
        </w:rPr>
        <w:t> </w:t>
      </w:r>
      <w:r>
        <w:rPr>
          <w:color w:val="292425"/>
          <w:spacing w:val="-4"/>
          <w:w w:val="110"/>
        </w:rPr>
        <w:t>to</w:t>
      </w:r>
      <w:r>
        <w:rPr>
          <w:color w:val="292425"/>
          <w:spacing w:val="-20"/>
          <w:w w:val="110"/>
        </w:rPr>
        <w:t> </w:t>
      </w:r>
      <w:r>
        <w:rPr>
          <w:color w:val="292425"/>
          <w:w w:val="110"/>
        </w:rPr>
        <w:t>run</w:t>
      </w:r>
      <w:r>
        <w:rPr>
          <w:color w:val="292425"/>
          <w:spacing w:val="-20"/>
          <w:w w:val="110"/>
        </w:rPr>
        <w:t> </w:t>
      </w:r>
      <w:r>
        <w:rPr>
          <w:color w:val="292425"/>
          <w:w w:val="110"/>
        </w:rPr>
        <w:t>down</w:t>
      </w:r>
      <w:r>
        <w:rPr>
          <w:color w:val="292425"/>
          <w:spacing w:val="-20"/>
          <w:w w:val="110"/>
        </w:rPr>
        <w:t> </w:t>
      </w:r>
      <w:r>
        <w:rPr>
          <w:color w:val="292425"/>
          <w:spacing w:val="-3"/>
          <w:w w:val="110"/>
        </w:rPr>
        <w:t>any</w:t>
      </w:r>
      <w:r>
        <w:rPr>
          <w:color w:val="292425"/>
          <w:spacing w:val="-20"/>
          <w:w w:val="110"/>
        </w:rPr>
        <w:t> </w:t>
      </w:r>
      <w:r>
        <w:rPr>
          <w:color w:val="292425"/>
          <w:w w:val="110"/>
        </w:rPr>
        <w:t>surplus</w:t>
      </w:r>
      <w:r>
        <w:rPr>
          <w:color w:val="292425"/>
          <w:spacing w:val="-20"/>
          <w:w w:val="110"/>
        </w:rPr>
        <w:t> </w:t>
      </w:r>
      <w:r>
        <w:rPr>
          <w:color w:val="292425"/>
          <w:w w:val="110"/>
        </w:rPr>
        <w:t>stocks</w:t>
      </w:r>
      <w:r>
        <w:rPr>
          <w:color w:val="292425"/>
          <w:spacing w:val="-20"/>
          <w:w w:val="110"/>
        </w:rPr>
        <w:t> </w:t>
      </w:r>
      <w:r>
        <w:rPr>
          <w:color w:val="292425"/>
          <w:w w:val="110"/>
        </w:rPr>
        <w:t>in the early months of </w:t>
      </w:r>
      <w:r>
        <w:rPr>
          <w:color w:val="292425"/>
          <w:spacing w:val="-6"/>
          <w:w w:val="110"/>
        </w:rPr>
        <w:t>2003. </w:t>
      </w:r>
      <w:r>
        <w:rPr>
          <w:color w:val="292425"/>
          <w:w w:val="110"/>
        </w:rPr>
        <w:t>The assumption that </w:t>
      </w:r>
      <w:r>
        <w:rPr>
          <w:color w:val="292425"/>
          <w:spacing w:val="-3"/>
          <w:w w:val="110"/>
        </w:rPr>
        <w:t>inventories </w:t>
      </w:r>
      <w:r>
        <w:rPr>
          <w:color w:val="292425"/>
          <w:w w:val="110"/>
        </w:rPr>
        <w:t>rise</w:t>
      </w:r>
      <w:r>
        <w:rPr>
          <w:color w:val="292425"/>
          <w:spacing w:val="-10"/>
          <w:w w:val="110"/>
        </w:rPr>
        <w:t> </w:t>
      </w:r>
      <w:r>
        <w:rPr>
          <w:color w:val="292425"/>
          <w:w w:val="110"/>
        </w:rPr>
        <w:t>with</w:t>
      </w:r>
      <w:r>
        <w:rPr>
          <w:color w:val="292425"/>
          <w:spacing w:val="-9"/>
          <w:w w:val="110"/>
        </w:rPr>
        <w:t> </w:t>
      </w:r>
      <w:r>
        <w:rPr>
          <w:color w:val="292425"/>
          <w:w w:val="110"/>
        </w:rPr>
        <w:t>output</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medium</w:t>
      </w:r>
      <w:r>
        <w:rPr>
          <w:color w:val="292425"/>
          <w:spacing w:val="-9"/>
          <w:w w:val="110"/>
        </w:rPr>
        <w:t> </w:t>
      </w:r>
      <w:r>
        <w:rPr>
          <w:color w:val="292425"/>
          <w:spacing w:val="-3"/>
          <w:w w:val="110"/>
        </w:rPr>
        <w:t>term</w:t>
      </w:r>
      <w:r>
        <w:rPr>
          <w:color w:val="292425"/>
          <w:spacing w:val="-9"/>
          <w:w w:val="110"/>
        </w:rPr>
        <w:t> </w:t>
      </w:r>
      <w:r>
        <w:rPr>
          <w:color w:val="292425"/>
          <w:w w:val="110"/>
        </w:rPr>
        <w:t>has</w:t>
      </w:r>
      <w:r>
        <w:rPr>
          <w:color w:val="292425"/>
          <w:spacing w:val="-9"/>
          <w:w w:val="110"/>
        </w:rPr>
        <w:t> </w:t>
      </w:r>
      <w:r>
        <w:rPr>
          <w:color w:val="292425"/>
          <w:w w:val="110"/>
        </w:rPr>
        <w:t>been</w:t>
      </w:r>
      <w:r>
        <w:rPr>
          <w:color w:val="292425"/>
          <w:spacing w:val="-9"/>
          <w:w w:val="110"/>
        </w:rPr>
        <w:t> </w:t>
      </w:r>
      <w:r>
        <w:rPr>
          <w:color w:val="292425"/>
          <w:w w:val="110"/>
        </w:rPr>
        <w:t>maintained.</w:t>
      </w:r>
    </w:p>
    <w:p>
      <w:pPr>
        <w:pStyle w:val="BodyText"/>
        <w:rPr>
          <w:sz w:val="24"/>
        </w:rPr>
      </w:pPr>
    </w:p>
    <w:p>
      <w:pPr>
        <w:pStyle w:val="BodyText"/>
        <w:spacing w:line="292" w:lineRule="auto"/>
        <w:ind w:left="151" w:right="165"/>
      </w:pPr>
      <w:r>
        <w:rPr>
          <w:color w:val="292425"/>
          <w:w w:val="110"/>
        </w:rPr>
        <w:t>The </w:t>
      </w:r>
      <w:r>
        <w:rPr>
          <w:color w:val="292425"/>
          <w:spacing w:val="-3"/>
          <w:w w:val="110"/>
        </w:rPr>
        <w:t>Committee’s </w:t>
      </w:r>
      <w:r>
        <w:rPr>
          <w:color w:val="292425"/>
          <w:w w:val="110"/>
        </w:rPr>
        <w:t>current projection for the </w:t>
      </w:r>
      <w:r>
        <w:rPr>
          <w:color w:val="292425"/>
          <w:spacing w:val="-3"/>
          <w:w w:val="110"/>
        </w:rPr>
        <w:t>four-quarter </w:t>
      </w:r>
      <w:r>
        <w:rPr>
          <w:color w:val="292425"/>
          <w:w w:val="110"/>
        </w:rPr>
        <w:t>growth in GDP is </w:t>
      </w:r>
      <w:r>
        <w:rPr>
          <w:color w:val="292425"/>
          <w:spacing w:val="-3"/>
          <w:w w:val="110"/>
        </w:rPr>
        <w:t>portrayed </w:t>
      </w:r>
      <w:r>
        <w:rPr>
          <w:color w:val="292425"/>
          <w:w w:val="110"/>
        </w:rPr>
        <w:t>in Chart 6.1.</w:t>
      </w:r>
      <w:r>
        <w:rPr>
          <w:color w:val="292425"/>
          <w:w w:val="110"/>
          <w:position w:val="5"/>
          <w:sz w:val="14"/>
        </w:rPr>
        <w:t>(1) </w:t>
      </w:r>
      <w:r>
        <w:rPr>
          <w:color w:val="292425"/>
          <w:w w:val="110"/>
        </w:rPr>
        <w:t>It is based on the assumption that official </w:t>
      </w:r>
      <w:r>
        <w:rPr>
          <w:color w:val="292425"/>
          <w:spacing w:val="-3"/>
          <w:w w:val="110"/>
        </w:rPr>
        <w:t>interest </w:t>
      </w:r>
      <w:r>
        <w:rPr>
          <w:color w:val="292425"/>
          <w:spacing w:val="-4"/>
          <w:w w:val="110"/>
        </w:rPr>
        <w:t>rates </w:t>
      </w:r>
      <w:r>
        <w:rPr>
          <w:color w:val="292425"/>
          <w:w w:val="110"/>
        </w:rPr>
        <w:t>remain constant at </w:t>
      </w:r>
      <w:r>
        <w:rPr>
          <w:color w:val="292425"/>
          <w:spacing w:val="-5"/>
          <w:w w:val="110"/>
        </w:rPr>
        <w:t>3.75%.</w:t>
      </w:r>
      <w:r>
        <w:rPr>
          <w:color w:val="292425"/>
          <w:spacing w:val="-5"/>
          <w:w w:val="110"/>
          <w:position w:val="5"/>
          <w:sz w:val="14"/>
        </w:rPr>
        <w:t>(2) </w:t>
      </w:r>
      <w:r>
        <w:rPr>
          <w:color w:val="292425"/>
          <w:spacing w:val="-4"/>
          <w:w w:val="110"/>
        </w:rPr>
        <w:t>Four-quarter </w:t>
      </w:r>
      <w:r>
        <w:rPr>
          <w:color w:val="292425"/>
          <w:w w:val="110"/>
        </w:rPr>
        <w:t>growth </w:t>
      </w:r>
      <w:r>
        <w:rPr>
          <w:color w:val="292425"/>
          <w:spacing w:val="-3"/>
          <w:w w:val="110"/>
        </w:rPr>
        <w:t>recovered </w:t>
      </w:r>
      <w:r>
        <w:rPr>
          <w:color w:val="292425"/>
          <w:w w:val="110"/>
        </w:rPr>
        <w:t>steadily during </w:t>
      </w:r>
      <w:r>
        <w:rPr>
          <w:color w:val="292425"/>
          <w:spacing w:val="-7"/>
          <w:w w:val="110"/>
        </w:rPr>
        <w:t>2002</w:t>
      </w:r>
    </w:p>
    <w:p>
      <w:pPr>
        <w:spacing w:after="0" w:line="292" w:lineRule="auto"/>
        <w:sectPr>
          <w:type w:val="continuous"/>
          <w:pgSz w:w="11900" w:h="16840"/>
          <w:pgMar w:top="1260" w:bottom="280" w:left="660" w:right="620"/>
          <w:cols w:num="2" w:equalWidth="0">
            <w:col w:w="4242" w:space="686"/>
            <w:col w:w="5692"/>
          </w:cols>
        </w:sectPr>
      </w:pPr>
    </w:p>
    <w:p>
      <w:pPr>
        <w:pStyle w:val="BodyText"/>
        <w:spacing w:before="7"/>
        <w:rPr>
          <w:sz w:val="10"/>
        </w:rPr>
      </w:pPr>
    </w:p>
    <w:p>
      <w:pPr>
        <w:pStyle w:val="BodyText"/>
        <w:spacing w:line="20" w:lineRule="exact"/>
        <w:ind w:left="4924"/>
        <w:rPr>
          <w:sz w:val="2"/>
        </w:rPr>
      </w:pPr>
      <w:r>
        <w:rPr>
          <w:sz w:val="2"/>
        </w:rPr>
        <w:pict>
          <v:group style="width:276.850pt;height:.5pt;mso-position-horizontal-relative:char;mso-position-vertical-relative:line" coordorigin="0,0" coordsize="5537,10">
            <v:line style="position:absolute" from="0,5" to="5536,5" stroked="true" strokeweight=".5pt" strokecolor="#006bb6">
              <v:stroke dashstyle="solid"/>
            </v:line>
          </v:group>
        </w:pict>
      </w:r>
      <w:r>
        <w:rPr>
          <w:sz w:val="2"/>
        </w:rPr>
      </w:r>
    </w:p>
    <w:p>
      <w:pPr>
        <w:pStyle w:val="ListParagraph"/>
        <w:numPr>
          <w:ilvl w:val="1"/>
          <w:numId w:val="34"/>
        </w:numPr>
        <w:tabs>
          <w:tab w:pos="5190" w:val="left" w:leader="none"/>
        </w:tabs>
        <w:spacing w:line="160" w:lineRule="exact" w:before="18" w:after="0"/>
        <w:ind w:left="5189" w:right="0" w:hanging="241"/>
        <w:jc w:val="left"/>
        <w:rPr>
          <w:sz w:val="14"/>
        </w:rPr>
      </w:pPr>
      <w:r>
        <w:rPr>
          <w:color w:val="292425"/>
          <w:w w:val="105"/>
          <w:sz w:val="14"/>
        </w:rPr>
        <w:t>Also shown as Chart 1 in the</w:t>
      </w:r>
      <w:r>
        <w:rPr>
          <w:color w:val="292425"/>
          <w:spacing w:val="-14"/>
          <w:w w:val="105"/>
          <w:sz w:val="14"/>
        </w:rPr>
        <w:t> </w:t>
      </w:r>
      <w:r>
        <w:rPr>
          <w:color w:val="292425"/>
          <w:spacing w:val="-3"/>
          <w:w w:val="105"/>
          <w:sz w:val="14"/>
        </w:rPr>
        <w:t>Overview.</w:t>
      </w:r>
    </w:p>
    <w:p>
      <w:pPr>
        <w:pStyle w:val="ListParagraph"/>
        <w:numPr>
          <w:ilvl w:val="1"/>
          <w:numId w:val="34"/>
        </w:numPr>
        <w:tabs>
          <w:tab w:pos="5190" w:val="left" w:leader="none"/>
        </w:tabs>
        <w:spacing w:line="240" w:lineRule="auto" w:before="0" w:after="0"/>
        <w:ind w:left="5189" w:right="855"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4"/>
          <w:w w:val="110"/>
          <w:sz w:val="14"/>
        </w:rPr>
        <w:t> </w:t>
      </w:r>
      <w:r>
        <w:rPr>
          <w:color w:val="292425"/>
          <w:w w:val="110"/>
          <w:sz w:val="14"/>
        </w:rPr>
        <w:t>projection</w:t>
      </w:r>
      <w:r>
        <w:rPr>
          <w:color w:val="292425"/>
          <w:spacing w:val="-14"/>
          <w:w w:val="110"/>
          <w:sz w:val="14"/>
        </w:rPr>
        <w:t> </w:t>
      </w:r>
      <w:r>
        <w:rPr>
          <w:color w:val="292425"/>
          <w:w w:val="110"/>
          <w:sz w:val="14"/>
        </w:rPr>
        <w:t>conditioned</w:t>
      </w:r>
      <w:r>
        <w:rPr>
          <w:color w:val="292425"/>
          <w:spacing w:val="-14"/>
          <w:w w:val="110"/>
          <w:sz w:val="14"/>
        </w:rPr>
        <w:t> </w:t>
      </w:r>
      <w:r>
        <w:rPr>
          <w:color w:val="292425"/>
          <w:w w:val="110"/>
          <w:sz w:val="14"/>
        </w:rPr>
        <w:t>on</w:t>
      </w:r>
      <w:r>
        <w:rPr>
          <w:color w:val="292425"/>
          <w:spacing w:val="-14"/>
          <w:w w:val="110"/>
          <w:sz w:val="14"/>
        </w:rPr>
        <w:t> </w:t>
      </w:r>
      <w:r>
        <w:rPr>
          <w:color w:val="292425"/>
          <w:w w:val="110"/>
          <w:sz w:val="14"/>
        </w:rPr>
        <w:t>market</w:t>
      </w:r>
      <w:r>
        <w:rPr>
          <w:color w:val="292425"/>
          <w:spacing w:val="-14"/>
          <w:w w:val="110"/>
          <w:sz w:val="14"/>
        </w:rPr>
        <w:t> </w:t>
      </w:r>
      <w:r>
        <w:rPr>
          <w:color w:val="292425"/>
          <w:w w:val="110"/>
          <w:sz w:val="14"/>
        </w:rPr>
        <w:t>interest</w:t>
      </w:r>
      <w:r>
        <w:rPr>
          <w:color w:val="292425"/>
          <w:spacing w:val="-14"/>
          <w:w w:val="110"/>
          <w:sz w:val="14"/>
        </w:rPr>
        <w:t> </w:t>
      </w:r>
      <w:r>
        <w:rPr>
          <w:color w:val="292425"/>
          <w:spacing w:val="-3"/>
          <w:w w:val="110"/>
          <w:sz w:val="14"/>
        </w:rPr>
        <w:t>rate</w:t>
      </w:r>
      <w:r>
        <w:rPr>
          <w:color w:val="292425"/>
          <w:spacing w:val="-14"/>
          <w:w w:val="110"/>
          <w:sz w:val="14"/>
        </w:rPr>
        <w:t> </w:t>
      </w:r>
      <w:r>
        <w:rPr>
          <w:color w:val="292425"/>
          <w:w w:val="110"/>
          <w:sz w:val="14"/>
        </w:rPr>
        <w:t>expectations</w:t>
      </w:r>
      <w:r>
        <w:rPr>
          <w:color w:val="292425"/>
          <w:spacing w:val="-14"/>
          <w:w w:val="110"/>
          <w:sz w:val="14"/>
        </w:rPr>
        <w:t> </w:t>
      </w:r>
      <w:r>
        <w:rPr>
          <w:color w:val="292425"/>
          <w:w w:val="110"/>
          <w:sz w:val="14"/>
        </w:rPr>
        <w:t>is shown in Chart 6.5</w:t>
      </w:r>
      <w:r>
        <w:rPr>
          <w:color w:val="292425"/>
          <w:spacing w:val="-17"/>
          <w:w w:val="110"/>
          <w:sz w:val="14"/>
        </w:rPr>
        <w:t> </w:t>
      </w:r>
      <w:r>
        <w:rPr>
          <w:color w:val="292425"/>
          <w:spacing w:val="-3"/>
          <w:w w:val="110"/>
          <w:sz w:val="14"/>
        </w:rPr>
        <w:t>below.</w:t>
      </w:r>
    </w:p>
    <w:p>
      <w:pPr>
        <w:spacing w:after="0" w:line="240" w:lineRule="auto"/>
        <w:jc w:val="left"/>
        <w:rPr>
          <w:sz w:val="14"/>
        </w:rPr>
        <w:sectPr>
          <w:type w:val="continuous"/>
          <w:pgSz w:w="11900" w:h="16840"/>
          <w:pgMar w:top="1260" w:bottom="280" w:left="660" w:right="620"/>
        </w:sectPr>
      </w:pPr>
    </w:p>
    <w:p>
      <w:pPr>
        <w:pStyle w:val="BodyText"/>
      </w:pPr>
    </w:p>
    <w:p>
      <w:pPr>
        <w:pStyle w:val="BodyText"/>
        <w:spacing w:before="5"/>
      </w:pPr>
    </w:p>
    <w:p>
      <w:pPr>
        <w:pStyle w:val="BodyText"/>
        <w:spacing w:line="292" w:lineRule="auto"/>
        <w:ind w:left="5088" w:right="215"/>
      </w:pPr>
      <w:r>
        <w:rPr>
          <w:color w:val="292425"/>
          <w:w w:val="110"/>
        </w:rPr>
        <w:t>from the low point at the start of the year, reaching 2.2% in 2002 Q4—in line with the November central projection. On the central projection, GDP growth may edge up to around trend rates during the first half of this year, reflecting the near-term resilience of consumer spending, robust growth in</w:t>
      </w:r>
    </w:p>
    <w:p>
      <w:pPr>
        <w:pStyle w:val="BodyText"/>
        <w:spacing w:line="292" w:lineRule="auto"/>
        <w:ind w:left="5088" w:right="179"/>
      </w:pPr>
      <w:r>
        <w:rPr>
          <w:color w:val="292425"/>
          <w:w w:val="110"/>
        </w:rPr>
        <w:t>public</w:t>
      </w:r>
      <w:r>
        <w:rPr>
          <w:color w:val="292425"/>
          <w:spacing w:val="-22"/>
          <w:w w:val="110"/>
        </w:rPr>
        <w:t> </w:t>
      </w:r>
      <w:r>
        <w:rPr>
          <w:color w:val="292425"/>
          <w:w w:val="110"/>
        </w:rPr>
        <w:t>spending,</w:t>
      </w:r>
      <w:r>
        <w:rPr>
          <w:color w:val="292425"/>
          <w:spacing w:val="-22"/>
          <w:w w:val="110"/>
        </w:rPr>
        <w:t> </w:t>
      </w:r>
      <w:r>
        <w:rPr>
          <w:color w:val="292425"/>
          <w:w w:val="110"/>
        </w:rPr>
        <w:t>a</w:t>
      </w:r>
      <w:r>
        <w:rPr>
          <w:color w:val="292425"/>
          <w:spacing w:val="-22"/>
          <w:w w:val="110"/>
        </w:rPr>
        <w:t> </w:t>
      </w:r>
      <w:r>
        <w:rPr>
          <w:color w:val="292425"/>
          <w:w w:val="110"/>
        </w:rPr>
        <w:t>gradual</w:t>
      </w:r>
      <w:r>
        <w:rPr>
          <w:color w:val="292425"/>
          <w:spacing w:val="-22"/>
          <w:w w:val="110"/>
        </w:rPr>
        <w:t> </w:t>
      </w:r>
      <w:r>
        <w:rPr>
          <w:color w:val="292425"/>
          <w:w w:val="110"/>
        </w:rPr>
        <w:t>recovery</w:t>
      </w:r>
      <w:r>
        <w:rPr>
          <w:color w:val="292425"/>
          <w:spacing w:val="-21"/>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world</w:t>
      </w:r>
      <w:r>
        <w:rPr>
          <w:color w:val="292425"/>
          <w:spacing w:val="-22"/>
          <w:w w:val="110"/>
        </w:rPr>
        <w:t> </w:t>
      </w:r>
      <w:r>
        <w:rPr>
          <w:color w:val="292425"/>
          <w:spacing w:val="-3"/>
          <w:w w:val="110"/>
        </w:rPr>
        <w:t>economy,</w:t>
      </w:r>
      <w:r>
        <w:rPr>
          <w:color w:val="292425"/>
          <w:spacing w:val="-22"/>
          <w:w w:val="110"/>
        </w:rPr>
        <w:t> </w:t>
      </w:r>
      <w:r>
        <w:rPr>
          <w:color w:val="292425"/>
          <w:w w:val="110"/>
        </w:rPr>
        <w:t>and the first signs of a turnaround in business investment. But GDP growth </w:t>
      </w:r>
      <w:r>
        <w:rPr>
          <w:color w:val="292425"/>
          <w:spacing w:val="-3"/>
          <w:w w:val="110"/>
        </w:rPr>
        <w:t>may </w:t>
      </w:r>
      <w:r>
        <w:rPr>
          <w:color w:val="292425"/>
          <w:w w:val="110"/>
        </w:rPr>
        <w:t>slow a little thereafter as </w:t>
      </w:r>
      <w:r>
        <w:rPr>
          <w:color w:val="292425"/>
          <w:spacing w:val="-3"/>
          <w:w w:val="110"/>
        </w:rPr>
        <w:t>lower </w:t>
      </w:r>
      <w:r>
        <w:rPr>
          <w:color w:val="292425"/>
          <w:w w:val="110"/>
        </w:rPr>
        <w:t>growth in consumer spending gradually </w:t>
      </w:r>
      <w:r>
        <w:rPr>
          <w:color w:val="292425"/>
          <w:spacing w:val="-3"/>
          <w:w w:val="110"/>
        </w:rPr>
        <w:t>outweighs </w:t>
      </w:r>
      <w:r>
        <w:rPr>
          <w:color w:val="292425"/>
          <w:w w:val="110"/>
        </w:rPr>
        <w:t>the continuing stimulus</w:t>
      </w:r>
      <w:r>
        <w:rPr>
          <w:color w:val="292425"/>
          <w:spacing w:val="-15"/>
          <w:w w:val="110"/>
        </w:rPr>
        <w:t> </w:t>
      </w:r>
      <w:r>
        <w:rPr>
          <w:color w:val="292425"/>
          <w:w w:val="110"/>
        </w:rPr>
        <w:t>from</w:t>
      </w:r>
      <w:r>
        <w:rPr>
          <w:color w:val="292425"/>
          <w:spacing w:val="-14"/>
          <w:w w:val="110"/>
        </w:rPr>
        <w:t> </w:t>
      </w:r>
      <w:r>
        <w:rPr>
          <w:color w:val="292425"/>
          <w:w w:val="110"/>
        </w:rPr>
        <w:t>the</w:t>
      </w:r>
      <w:r>
        <w:rPr>
          <w:color w:val="292425"/>
          <w:spacing w:val="-15"/>
          <w:w w:val="110"/>
        </w:rPr>
        <w:t> </w:t>
      </w:r>
      <w:r>
        <w:rPr>
          <w:color w:val="292425"/>
          <w:w w:val="110"/>
        </w:rPr>
        <w:t>other</w:t>
      </w:r>
      <w:r>
        <w:rPr>
          <w:color w:val="292425"/>
          <w:spacing w:val="-14"/>
          <w:w w:val="110"/>
        </w:rPr>
        <w:t> </w:t>
      </w:r>
      <w:r>
        <w:rPr>
          <w:color w:val="292425"/>
          <w:w w:val="110"/>
        </w:rPr>
        <w:t>components.</w:t>
      </w:r>
      <w:r>
        <w:rPr>
          <w:color w:val="292425"/>
          <w:spacing w:val="27"/>
          <w:w w:val="110"/>
        </w:rPr>
        <w:t> </w:t>
      </w:r>
      <w:r>
        <w:rPr>
          <w:color w:val="292425"/>
          <w:w w:val="110"/>
        </w:rPr>
        <w:t>Although</w:t>
      </w:r>
      <w:r>
        <w:rPr>
          <w:color w:val="292425"/>
          <w:spacing w:val="-14"/>
          <w:w w:val="110"/>
        </w:rPr>
        <w:t> </w:t>
      </w:r>
      <w:r>
        <w:rPr>
          <w:color w:val="292425"/>
          <w:w w:val="110"/>
        </w:rPr>
        <w:t>the</w:t>
      </w:r>
      <w:r>
        <w:rPr>
          <w:color w:val="292425"/>
          <w:spacing w:val="-15"/>
          <w:w w:val="110"/>
        </w:rPr>
        <w:t> </w:t>
      </w:r>
      <w:r>
        <w:rPr>
          <w:color w:val="292425"/>
          <w:w w:val="110"/>
        </w:rPr>
        <w:t>recent</w:t>
      </w:r>
      <w:r>
        <w:rPr>
          <w:color w:val="292425"/>
          <w:spacing w:val="-14"/>
          <w:w w:val="110"/>
        </w:rPr>
        <w:t> </w:t>
      </w:r>
      <w:r>
        <w:rPr>
          <w:color w:val="292425"/>
          <w:w w:val="110"/>
        </w:rPr>
        <w:t>cut in </w:t>
      </w:r>
      <w:r>
        <w:rPr>
          <w:color w:val="292425"/>
          <w:spacing w:val="-3"/>
          <w:w w:val="110"/>
        </w:rPr>
        <w:t>interest </w:t>
      </w:r>
      <w:r>
        <w:rPr>
          <w:color w:val="292425"/>
          <w:spacing w:val="-4"/>
          <w:w w:val="110"/>
        </w:rPr>
        <w:t>rates </w:t>
      </w:r>
      <w:r>
        <w:rPr>
          <w:color w:val="292425"/>
          <w:w w:val="110"/>
        </w:rPr>
        <w:t>will provide additional support, the outlook for</w:t>
      </w:r>
      <w:r>
        <w:rPr>
          <w:color w:val="292425"/>
          <w:spacing w:val="-28"/>
          <w:w w:val="110"/>
        </w:rPr>
        <w:t> </w:t>
      </w:r>
      <w:r>
        <w:rPr>
          <w:color w:val="292425"/>
          <w:w w:val="110"/>
        </w:rPr>
        <w:t>GDP</w:t>
      </w:r>
      <w:r>
        <w:rPr>
          <w:color w:val="292425"/>
          <w:spacing w:val="-27"/>
          <w:w w:val="110"/>
        </w:rPr>
        <w:t> </w:t>
      </w:r>
      <w:r>
        <w:rPr>
          <w:color w:val="292425"/>
          <w:w w:val="110"/>
        </w:rPr>
        <w:t>growth</w:t>
      </w:r>
      <w:r>
        <w:rPr>
          <w:color w:val="292425"/>
          <w:spacing w:val="-28"/>
          <w:w w:val="110"/>
        </w:rPr>
        <w:t> </w:t>
      </w:r>
      <w:r>
        <w:rPr>
          <w:color w:val="292425"/>
          <w:w w:val="110"/>
        </w:rPr>
        <w:t>has</w:t>
      </w:r>
      <w:r>
        <w:rPr>
          <w:color w:val="292425"/>
          <w:spacing w:val="-27"/>
          <w:w w:val="110"/>
        </w:rPr>
        <w:t> </w:t>
      </w:r>
      <w:r>
        <w:rPr>
          <w:color w:val="292425"/>
          <w:w w:val="110"/>
        </w:rPr>
        <w:t>weakened</w:t>
      </w:r>
      <w:r>
        <w:rPr>
          <w:color w:val="292425"/>
          <w:spacing w:val="-28"/>
          <w:w w:val="110"/>
        </w:rPr>
        <w:t> </w:t>
      </w:r>
      <w:r>
        <w:rPr>
          <w:color w:val="292425"/>
          <w:w w:val="110"/>
        </w:rPr>
        <w:t>somewhat</w:t>
      </w:r>
      <w:r>
        <w:rPr>
          <w:color w:val="292425"/>
          <w:spacing w:val="-27"/>
          <w:w w:val="110"/>
        </w:rPr>
        <w:t> </w:t>
      </w:r>
      <w:r>
        <w:rPr>
          <w:color w:val="292425"/>
          <w:w w:val="110"/>
        </w:rPr>
        <w:t>since</w:t>
      </w:r>
      <w:r>
        <w:rPr>
          <w:color w:val="292425"/>
          <w:spacing w:val="-28"/>
          <w:w w:val="110"/>
        </w:rPr>
        <w:t> </w:t>
      </w:r>
      <w:r>
        <w:rPr>
          <w:color w:val="292425"/>
          <w:w w:val="110"/>
        </w:rPr>
        <w:t>the</w:t>
      </w:r>
      <w:r>
        <w:rPr>
          <w:color w:val="292425"/>
          <w:spacing w:val="-27"/>
          <w:w w:val="110"/>
        </w:rPr>
        <w:t> </w:t>
      </w:r>
      <w:r>
        <w:rPr>
          <w:color w:val="292425"/>
          <w:w w:val="110"/>
        </w:rPr>
        <w:t>November </w:t>
      </w:r>
      <w:r>
        <w:rPr>
          <w:i/>
          <w:color w:val="292425"/>
          <w:w w:val="110"/>
        </w:rPr>
        <w:t>Report</w:t>
      </w:r>
      <w:r>
        <w:rPr>
          <w:color w:val="292425"/>
          <w:w w:val="110"/>
        </w:rPr>
        <w:t>, principally reflecting less </w:t>
      </w:r>
      <w:r>
        <w:rPr>
          <w:color w:val="292425"/>
          <w:spacing w:val="-3"/>
          <w:w w:val="110"/>
        </w:rPr>
        <w:t>favourable </w:t>
      </w:r>
      <w:r>
        <w:rPr>
          <w:color w:val="292425"/>
          <w:w w:val="110"/>
        </w:rPr>
        <w:t>prospects for global demand and the deterioration in the climate for investment and consumer spending. The lower level of aggregate</w:t>
      </w:r>
      <w:r>
        <w:rPr>
          <w:color w:val="292425"/>
          <w:spacing w:val="-21"/>
          <w:w w:val="110"/>
        </w:rPr>
        <w:t> </w:t>
      </w:r>
      <w:r>
        <w:rPr>
          <w:color w:val="292425"/>
          <w:w w:val="110"/>
        </w:rPr>
        <w:t>demand</w:t>
      </w:r>
      <w:r>
        <w:rPr>
          <w:color w:val="292425"/>
          <w:spacing w:val="-21"/>
          <w:w w:val="110"/>
        </w:rPr>
        <w:t> </w:t>
      </w:r>
      <w:r>
        <w:rPr>
          <w:color w:val="292425"/>
          <w:w w:val="110"/>
        </w:rPr>
        <w:t>will</w:t>
      </w:r>
      <w:r>
        <w:rPr>
          <w:color w:val="292425"/>
          <w:spacing w:val="-21"/>
          <w:w w:val="110"/>
        </w:rPr>
        <w:t> </w:t>
      </w:r>
      <w:r>
        <w:rPr>
          <w:color w:val="292425"/>
          <w:w w:val="110"/>
        </w:rPr>
        <w:t>act</w:t>
      </w:r>
      <w:r>
        <w:rPr>
          <w:color w:val="292425"/>
          <w:spacing w:val="-21"/>
          <w:w w:val="110"/>
        </w:rPr>
        <w:t> </w:t>
      </w:r>
      <w:r>
        <w:rPr>
          <w:color w:val="292425"/>
          <w:spacing w:val="-4"/>
          <w:w w:val="110"/>
        </w:rPr>
        <w:t>to</w:t>
      </w:r>
      <w:r>
        <w:rPr>
          <w:color w:val="292425"/>
          <w:spacing w:val="-21"/>
          <w:w w:val="110"/>
        </w:rPr>
        <w:t> </w:t>
      </w:r>
      <w:r>
        <w:rPr>
          <w:color w:val="292425"/>
          <w:spacing w:val="-3"/>
          <w:w w:val="110"/>
        </w:rPr>
        <w:t>moderate</w:t>
      </w:r>
      <w:r>
        <w:rPr>
          <w:color w:val="292425"/>
          <w:spacing w:val="-21"/>
          <w:w w:val="110"/>
        </w:rPr>
        <w:t> </w:t>
      </w:r>
      <w:r>
        <w:rPr>
          <w:color w:val="292425"/>
          <w:w w:val="110"/>
        </w:rPr>
        <w:t>domestically</w:t>
      </w:r>
      <w:r>
        <w:rPr>
          <w:color w:val="292425"/>
          <w:spacing w:val="-21"/>
          <w:w w:val="110"/>
        </w:rPr>
        <w:t> </w:t>
      </w:r>
      <w:r>
        <w:rPr>
          <w:color w:val="292425"/>
          <w:spacing w:val="-3"/>
          <w:w w:val="110"/>
        </w:rPr>
        <w:t>generated </w:t>
      </w:r>
      <w:r>
        <w:rPr>
          <w:color w:val="292425"/>
          <w:w w:val="110"/>
        </w:rPr>
        <w:t>inflationary</w:t>
      </w:r>
      <w:r>
        <w:rPr>
          <w:color w:val="292425"/>
          <w:spacing w:val="-11"/>
          <w:w w:val="110"/>
        </w:rPr>
        <w:t> </w:t>
      </w:r>
      <w:r>
        <w:rPr>
          <w:color w:val="292425"/>
          <w:spacing w:val="-3"/>
          <w:w w:val="110"/>
        </w:rPr>
        <w:t>pressure</w:t>
      </w:r>
      <w:r>
        <w:rPr>
          <w:color w:val="292425"/>
          <w:spacing w:val="-10"/>
          <w:w w:val="110"/>
        </w:rPr>
        <w:t> </w:t>
      </w:r>
      <w:r>
        <w:rPr>
          <w:color w:val="292425"/>
          <w:spacing w:val="-3"/>
          <w:w w:val="110"/>
        </w:rPr>
        <w:t>over</w:t>
      </w:r>
      <w:r>
        <w:rPr>
          <w:color w:val="292425"/>
          <w:spacing w:val="-10"/>
          <w:w w:val="110"/>
        </w:rPr>
        <w:t> </w:t>
      </w:r>
      <w:r>
        <w:rPr>
          <w:color w:val="292425"/>
          <w:w w:val="110"/>
        </w:rPr>
        <w:t>the</w:t>
      </w:r>
      <w:r>
        <w:rPr>
          <w:color w:val="292425"/>
          <w:spacing w:val="-10"/>
          <w:w w:val="110"/>
        </w:rPr>
        <w:t> </w:t>
      </w:r>
      <w:r>
        <w:rPr>
          <w:color w:val="292425"/>
          <w:w w:val="110"/>
        </w:rPr>
        <w:t>forecast</w:t>
      </w:r>
      <w:r>
        <w:rPr>
          <w:color w:val="292425"/>
          <w:spacing w:val="-10"/>
          <w:w w:val="110"/>
        </w:rPr>
        <w:t> </w:t>
      </w:r>
      <w:r>
        <w:rPr>
          <w:color w:val="292425"/>
          <w:w w:val="110"/>
        </w:rPr>
        <w:t>period</w:t>
      </w:r>
      <w:r>
        <w:rPr>
          <w:color w:val="292425"/>
          <w:spacing w:val="-10"/>
          <w:w w:val="110"/>
        </w:rPr>
        <w:t> </w:t>
      </w:r>
      <w:r>
        <w:rPr>
          <w:color w:val="292425"/>
          <w:w w:val="110"/>
        </w:rPr>
        <w:t>and</w:t>
      </w:r>
      <w:r>
        <w:rPr>
          <w:color w:val="292425"/>
          <w:spacing w:val="-11"/>
          <w:w w:val="110"/>
        </w:rPr>
        <w:t> </w:t>
      </w:r>
      <w:r>
        <w:rPr>
          <w:color w:val="292425"/>
          <w:spacing w:val="-3"/>
          <w:w w:val="110"/>
        </w:rPr>
        <w:t>beyond.</w:t>
      </w:r>
    </w:p>
    <w:p>
      <w:pPr>
        <w:pStyle w:val="BodyText"/>
      </w:pPr>
    </w:p>
    <w:p>
      <w:pPr>
        <w:pStyle w:val="BodyText"/>
        <w:spacing w:line="292" w:lineRule="auto" w:before="120"/>
        <w:ind w:left="5088" w:right="864"/>
      </w:pPr>
      <w:r>
        <w:rPr>
          <w:color w:val="292425"/>
          <w:w w:val="105"/>
        </w:rPr>
        <w:t>RPIX inflation has moved a little above target in recent months, as foreshadowed in the November </w:t>
      </w:r>
      <w:r>
        <w:rPr>
          <w:i/>
          <w:color w:val="292425"/>
          <w:w w:val="105"/>
        </w:rPr>
        <w:t>Report</w:t>
      </w:r>
      <w:r>
        <w:rPr>
          <w:color w:val="292425"/>
          <w:w w:val="105"/>
        </w:rPr>
        <w:t>. In 2002 Q4, inflation averaged 2.6%—in line with the</w:t>
      </w:r>
    </w:p>
    <w:p>
      <w:pPr>
        <w:pStyle w:val="BodyText"/>
        <w:spacing w:line="292" w:lineRule="auto"/>
        <w:ind w:left="5088" w:right="157"/>
      </w:pPr>
      <w:r>
        <w:rPr>
          <w:color w:val="292425"/>
          <w:spacing w:val="-3"/>
          <w:w w:val="110"/>
        </w:rPr>
        <w:t>Committee’s</w:t>
      </w:r>
      <w:r>
        <w:rPr>
          <w:color w:val="292425"/>
          <w:spacing w:val="-18"/>
          <w:w w:val="110"/>
        </w:rPr>
        <w:t> </w:t>
      </w:r>
      <w:r>
        <w:rPr>
          <w:color w:val="292425"/>
          <w:w w:val="110"/>
        </w:rPr>
        <w:t>central</w:t>
      </w:r>
      <w:r>
        <w:rPr>
          <w:color w:val="292425"/>
          <w:spacing w:val="-17"/>
          <w:w w:val="110"/>
        </w:rPr>
        <w:t> </w:t>
      </w:r>
      <w:r>
        <w:rPr>
          <w:color w:val="292425"/>
          <w:w w:val="110"/>
        </w:rPr>
        <w:t>projection</w:t>
      </w:r>
      <w:r>
        <w:rPr>
          <w:color w:val="292425"/>
          <w:spacing w:val="-18"/>
          <w:w w:val="110"/>
        </w:rPr>
        <w:t> </w:t>
      </w:r>
      <w:r>
        <w:rPr>
          <w:color w:val="292425"/>
          <w:w w:val="110"/>
        </w:rPr>
        <w:t>three</w:t>
      </w:r>
      <w:r>
        <w:rPr>
          <w:color w:val="292425"/>
          <w:spacing w:val="-17"/>
          <w:w w:val="110"/>
        </w:rPr>
        <w:t> </w:t>
      </w:r>
      <w:r>
        <w:rPr>
          <w:color w:val="292425"/>
          <w:w w:val="110"/>
        </w:rPr>
        <w:t>months</w:t>
      </w:r>
      <w:r>
        <w:rPr>
          <w:color w:val="292425"/>
          <w:spacing w:val="-18"/>
          <w:w w:val="110"/>
        </w:rPr>
        <w:t> </w:t>
      </w:r>
      <w:r>
        <w:rPr>
          <w:color w:val="292425"/>
          <w:w w:val="110"/>
        </w:rPr>
        <w:t>ago.</w:t>
      </w:r>
      <w:r>
        <w:rPr>
          <w:color w:val="292425"/>
          <w:spacing w:val="21"/>
          <w:w w:val="110"/>
        </w:rPr>
        <w:t> </w:t>
      </w:r>
      <w:r>
        <w:rPr>
          <w:color w:val="292425"/>
          <w:w w:val="110"/>
        </w:rPr>
        <w:t>The</w:t>
      </w:r>
      <w:r>
        <w:rPr>
          <w:color w:val="292425"/>
          <w:spacing w:val="-18"/>
          <w:w w:val="110"/>
        </w:rPr>
        <w:t> </w:t>
      </w:r>
      <w:r>
        <w:rPr>
          <w:color w:val="292425"/>
          <w:w w:val="110"/>
        </w:rPr>
        <w:t>profile of</w:t>
      </w:r>
      <w:r>
        <w:rPr>
          <w:color w:val="292425"/>
          <w:spacing w:val="-16"/>
          <w:w w:val="110"/>
        </w:rPr>
        <w:t> </w:t>
      </w:r>
      <w:r>
        <w:rPr>
          <w:color w:val="292425"/>
          <w:w w:val="110"/>
        </w:rPr>
        <w:t>inflation</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erratic</w:t>
      </w:r>
      <w:r>
        <w:rPr>
          <w:color w:val="292425"/>
          <w:spacing w:val="-16"/>
          <w:w w:val="110"/>
        </w:rPr>
        <w:t> </w:t>
      </w:r>
      <w:r>
        <w:rPr>
          <w:color w:val="292425"/>
          <w:w w:val="110"/>
        </w:rPr>
        <w:t>during</w:t>
      </w:r>
      <w:r>
        <w:rPr>
          <w:color w:val="292425"/>
          <w:spacing w:val="-16"/>
          <w:w w:val="110"/>
        </w:rPr>
        <w:t> </w:t>
      </w:r>
      <w:r>
        <w:rPr>
          <w:color w:val="292425"/>
          <w:w w:val="110"/>
        </w:rPr>
        <w:t>the</w:t>
      </w:r>
      <w:r>
        <w:rPr>
          <w:color w:val="292425"/>
          <w:spacing w:val="-15"/>
          <w:w w:val="110"/>
        </w:rPr>
        <w:t> </w:t>
      </w:r>
      <w:r>
        <w:rPr>
          <w:color w:val="292425"/>
          <w:w w:val="110"/>
        </w:rPr>
        <w:t>past</w:t>
      </w:r>
      <w:r>
        <w:rPr>
          <w:color w:val="292425"/>
          <w:spacing w:val="-16"/>
          <w:w w:val="110"/>
        </w:rPr>
        <w:t> </w:t>
      </w:r>
      <w:r>
        <w:rPr>
          <w:color w:val="292425"/>
          <w:w w:val="110"/>
        </w:rPr>
        <w:t>year:</w:t>
      </w:r>
      <w:r>
        <w:rPr>
          <w:color w:val="292425"/>
          <w:spacing w:val="24"/>
          <w:w w:val="110"/>
        </w:rPr>
        <w:t> </w:t>
      </w:r>
      <w:r>
        <w:rPr>
          <w:color w:val="292425"/>
          <w:w w:val="110"/>
        </w:rPr>
        <w:t>inflation</w:t>
      </w:r>
      <w:r>
        <w:rPr>
          <w:color w:val="292425"/>
          <w:spacing w:val="-16"/>
          <w:w w:val="110"/>
        </w:rPr>
        <w:t> </w:t>
      </w:r>
      <w:r>
        <w:rPr>
          <w:color w:val="292425"/>
          <w:w w:val="110"/>
        </w:rPr>
        <w:t>fell from 2.6% in January </w:t>
      </w:r>
      <w:r>
        <w:rPr>
          <w:color w:val="292425"/>
          <w:spacing w:val="-7"/>
          <w:w w:val="110"/>
        </w:rPr>
        <w:t>2002 </w:t>
      </w:r>
      <w:r>
        <w:rPr>
          <w:color w:val="292425"/>
          <w:spacing w:val="-4"/>
          <w:w w:val="110"/>
        </w:rPr>
        <w:t>to </w:t>
      </w:r>
      <w:r>
        <w:rPr>
          <w:color w:val="292425"/>
          <w:w w:val="110"/>
        </w:rPr>
        <w:t>a trough of 1.5% in June, rebounding subsequently </w:t>
      </w:r>
      <w:r>
        <w:rPr>
          <w:color w:val="292425"/>
          <w:spacing w:val="-4"/>
          <w:w w:val="110"/>
        </w:rPr>
        <w:t>to </w:t>
      </w:r>
      <w:r>
        <w:rPr>
          <w:color w:val="292425"/>
          <w:w w:val="110"/>
        </w:rPr>
        <w:t>2.8% </w:t>
      </w:r>
      <w:r>
        <w:rPr>
          <w:color w:val="292425"/>
          <w:spacing w:val="-3"/>
          <w:w w:val="110"/>
        </w:rPr>
        <w:t>by November. </w:t>
      </w:r>
      <w:r>
        <w:rPr>
          <w:color w:val="292425"/>
          <w:w w:val="110"/>
        </w:rPr>
        <w:t>Special </w:t>
      </w:r>
      <w:r>
        <w:rPr>
          <w:color w:val="292425"/>
          <w:spacing w:val="-3"/>
          <w:w w:val="110"/>
        </w:rPr>
        <w:t>factors</w:t>
      </w:r>
      <w:r>
        <w:rPr>
          <w:color w:val="292425"/>
          <w:spacing w:val="-16"/>
          <w:w w:val="110"/>
        </w:rPr>
        <w:t> </w:t>
      </w:r>
      <w:r>
        <w:rPr>
          <w:color w:val="292425"/>
          <w:w w:val="110"/>
        </w:rPr>
        <w:t>and</w:t>
      </w:r>
      <w:r>
        <w:rPr>
          <w:color w:val="292425"/>
          <w:spacing w:val="-15"/>
          <w:w w:val="110"/>
        </w:rPr>
        <w:t> </w:t>
      </w:r>
      <w:r>
        <w:rPr>
          <w:color w:val="292425"/>
          <w:spacing w:val="-3"/>
          <w:w w:val="110"/>
        </w:rPr>
        <w:t>temporary</w:t>
      </w:r>
      <w:r>
        <w:rPr>
          <w:color w:val="292425"/>
          <w:spacing w:val="-15"/>
          <w:w w:val="110"/>
        </w:rPr>
        <w:t> </w:t>
      </w:r>
      <w:r>
        <w:rPr>
          <w:color w:val="292425"/>
          <w:w w:val="110"/>
        </w:rPr>
        <w:t>influences</w:t>
      </w:r>
      <w:r>
        <w:rPr>
          <w:color w:val="292425"/>
          <w:spacing w:val="-15"/>
          <w:w w:val="110"/>
        </w:rPr>
        <w:t> </w:t>
      </w:r>
      <w:r>
        <w:rPr>
          <w:color w:val="292425"/>
          <w:spacing w:val="-3"/>
          <w:w w:val="110"/>
        </w:rPr>
        <w:t>have</w:t>
      </w:r>
      <w:r>
        <w:rPr>
          <w:color w:val="292425"/>
          <w:spacing w:val="-15"/>
          <w:w w:val="110"/>
        </w:rPr>
        <w:t> </w:t>
      </w:r>
      <w:r>
        <w:rPr>
          <w:color w:val="292425"/>
          <w:w w:val="110"/>
        </w:rPr>
        <w:t>had</w:t>
      </w:r>
      <w:r>
        <w:rPr>
          <w:color w:val="292425"/>
          <w:spacing w:val="-15"/>
          <w:w w:val="110"/>
        </w:rPr>
        <w:t> </w:t>
      </w:r>
      <w:r>
        <w:rPr>
          <w:color w:val="292425"/>
          <w:w w:val="110"/>
        </w:rPr>
        <w:t>a</w:t>
      </w:r>
      <w:r>
        <w:rPr>
          <w:color w:val="292425"/>
          <w:spacing w:val="-15"/>
          <w:w w:val="110"/>
        </w:rPr>
        <w:t> </w:t>
      </w:r>
      <w:r>
        <w:rPr>
          <w:color w:val="292425"/>
          <w:spacing w:val="-2"/>
          <w:w w:val="110"/>
        </w:rPr>
        <w:t>marked</w:t>
      </w:r>
      <w:r>
        <w:rPr>
          <w:color w:val="292425"/>
          <w:spacing w:val="-16"/>
          <w:w w:val="110"/>
        </w:rPr>
        <w:t> </w:t>
      </w:r>
      <w:r>
        <w:rPr>
          <w:color w:val="292425"/>
          <w:w w:val="110"/>
        </w:rPr>
        <w:t>impact</w:t>
      </w:r>
      <w:r>
        <w:rPr>
          <w:color w:val="292425"/>
          <w:spacing w:val="-15"/>
          <w:w w:val="110"/>
        </w:rPr>
        <w:t> </w:t>
      </w:r>
      <w:r>
        <w:rPr>
          <w:color w:val="292425"/>
          <w:w w:val="110"/>
        </w:rPr>
        <w:t>on the month-to-month outturns: abstracting from these influences, the underlying trend in inflation appears much </w:t>
      </w:r>
      <w:r>
        <w:rPr>
          <w:color w:val="292425"/>
          <w:spacing w:val="-4"/>
          <w:w w:val="110"/>
        </w:rPr>
        <w:t>flatter. </w:t>
      </w:r>
      <w:r>
        <w:rPr>
          <w:color w:val="292425"/>
          <w:w w:val="110"/>
        </w:rPr>
        <w:t>In particular, the </w:t>
      </w:r>
      <w:r>
        <w:rPr>
          <w:color w:val="292425"/>
          <w:spacing w:val="-2"/>
          <w:w w:val="110"/>
        </w:rPr>
        <w:t>marked </w:t>
      </w:r>
      <w:r>
        <w:rPr>
          <w:color w:val="292425"/>
          <w:w w:val="110"/>
        </w:rPr>
        <w:t>rise in recent months largely reflects a substantial contribution from just </w:t>
      </w:r>
      <w:r>
        <w:rPr>
          <w:color w:val="292425"/>
          <w:spacing w:val="-5"/>
          <w:w w:val="110"/>
        </w:rPr>
        <w:t>two </w:t>
      </w:r>
      <w:r>
        <w:rPr>
          <w:color w:val="292425"/>
          <w:w w:val="110"/>
        </w:rPr>
        <w:t>components: petrol prices, echoing the oscillations in the oil market; and housing depreciation, linked </w:t>
      </w:r>
      <w:r>
        <w:rPr>
          <w:color w:val="292425"/>
          <w:spacing w:val="-4"/>
          <w:w w:val="110"/>
        </w:rPr>
        <w:t>to </w:t>
      </w:r>
      <w:r>
        <w:rPr>
          <w:color w:val="292425"/>
          <w:w w:val="110"/>
        </w:rPr>
        <w:t>the continued increase in house price inflation. Given the central assumptions on oil and</w:t>
      </w:r>
      <w:r>
        <w:rPr>
          <w:color w:val="292425"/>
          <w:spacing w:val="-13"/>
          <w:w w:val="110"/>
        </w:rPr>
        <w:t> </w:t>
      </w:r>
      <w:r>
        <w:rPr>
          <w:color w:val="292425"/>
          <w:w w:val="110"/>
        </w:rPr>
        <w:t>house</w:t>
      </w:r>
      <w:r>
        <w:rPr>
          <w:color w:val="292425"/>
          <w:spacing w:val="-13"/>
          <w:w w:val="110"/>
        </w:rPr>
        <w:t> </w:t>
      </w:r>
      <w:r>
        <w:rPr>
          <w:color w:val="292425"/>
          <w:w w:val="110"/>
        </w:rPr>
        <w:t>prices</w:t>
      </w:r>
      <w:r>
        <w:rPr>
          <w:color w:val="292425"/>
          <w:spacing w:val="-13"/>
          <w:w w:val="110"/>
        </w:rPr>
        <w:t> </w:t>
      </w:r>
      <w:r>
        <w:rPr>
          <w:color w:val="292425"/>
          <w:w w:val="110"/>
        </w:rPr>
        <w:t>both</w:t>
      </w:r>
      <w:r>
        <w:rPr>
          <w:color w:val="292425"/>
          <w:spacing w:val="-13"/>
          <w:w w:val="110"/>
        </w:rPr>
        <w:t> </w:t>
      </w:r>
      <w:r>
        <w:rPr>
          <w:color w:val="292425"/>
          <w:w w:val="110"/>
        </w:rPr>
        <w:t>elements</w:t>
      </w:r>
      <w:r>
        <w:rPr>
          <w:color w:val="292425"/>
          <w:spacing w:val="-13"/>
          <w:w w:val="110"/>
        </w:rPr>
        <w:t> </w:t>
      </w:r>
      <w:r>
        <w:rPr>
          <w:color w:val="292425"/>
          <w:w w:val="110"/>
        </w:rPr>
        <w:t>are</w:t>
      </w:r>
      <w:r>
        <w:rPr>
          <w:color w:val="292425"/>
          <w:spacing w:val="-12"/>
          <w:w w:val="110"/>
        </w:rPr>
        <w:t> </w:t>
      </w:r>
      <w:r>
        <w:rPr>
          <w:color w:val="292425"/>
          <w:w w:val="110"/>
        </w:rPr>
        <w:t>likely</w:t>
      </w:r>
      <w:r>
        <w:rPr>
          <w:color w:val="292425"/>
          <w:spacing w:val="-13"/>
          <w:w w:val="110"/>
        </w:rPr>
        <w:t> </w:t>
      </w:r>
      <w:r>
        <w:rPr>
          <w:color w:val="292425"/>
          <w:spacing w:val="-4"/>
          <w:w w:val="110"/>
        </w:rPr>
        <w:t>to</w:t>
      </w:r>
      <w:r>
        <w:rPr>
          <w:color w:val="292425"/>
          <w:spacing w:val="-13"/>
          <w:w w:val="110"/>
        </w:rPr>
        <w:t> </w:t>
      </w:r>
      <w:r>
        <w:rPr>
          <w:color w:val="292425"/>
          <w:spacing w:val="-3"/>
          <w:w w:val="110"/>
        </w:rPr>
        <w:t>prove</w:t>
      </w:r>
      <w:r>
        <w:rPr>
          <w:color w:val="292425"/>
          <w:spacing w:val="-13"/>
          <w:w w:val="110"/>
        </w:rPr>
        <w:t> </w:t>
      </w:r>
      <w:r>
        <w:rPr>
          <w:color w:val="292425"/>
          <w:w w:val="110"/>
        </w:rPr>
        <w:t>transient.</w:t>
      </w:r>
    </w:p>
    <w:p>
      <w:pPr>
        <w:pStyle w:val="BodyText"/>
        <w:spacing w:line="292" w:lineRule="auto"/>
        <w:ind w:left="5088" w:right="331"/>
      </w:pPr>
      <w:r>
        <w:rPr>
          <w:color w:val="292425"/>
          <w:w w:val="105"/>
        </w:rPr>
        <w:t>Careful account must be </w:t>
      </w:r>
      <w:r>
        <w:rPr>
          <w:color w:val="292425"/>
          <w:spacing w:val="-3"/>
          <w:w w:val="105"/>
        </w:rPr>
        <w:t>taken </w:t>
      </w:r>
      <w:r>
        <w:rPr>
          <w:color w:val="292425"/>
          <w:w w:val="105"/>
        </w:rPr>
        <w:t>of the likely evolution of these influences when formulating the </w:t>
      </w:r>
      <w:r>
        <w:rPr>
          <w:color w:val="292425"/>
          <w:spacing w:val="-4"/>
          <w:w w:val="105"/>
        </w:rPr>
        <w:t>near-term </w:t>
      </w:r>
      <w:r>
        <w:rPr>
          <w:color w:val="292425"/>
          <w:w w:val="105"/>
        </w:rPr>
        <w:t>projection for inflation. But such </w:t>
      </w:r>
      <w:r>
        <w:rPr>
          <w:color w:val="292425"/>
          <w:spacing w:val="-3"/>
          <w:w w:val="105"/>
        </w:rPr>
        <w:t>short-term volatility </w:t>
      </w:r>
      <w:r>
        <w:rPr>
          <w:color w:val="292425"/>
          <w:w w:val="105"/>
        </w:rPr>
        <w:t>has little bearing on the medium-term outlook for inflationary </w:t>
      </w:r>
      <w:r>
        <w:rPr>
          <w:color w:val="292425"/>
          <w:spacing w:val="-3"/>
          <w:w w:val="105"/>
        </w:rPr>
        <w:t>pressure </w:t>
      </w:r>
      <w:r>
        <w:rPr>
          <w:color w:val="292425"/>
          <w:w w:val="105"/>
        </w:rPr>
        <w:t>which is the focal point for monetary </w:t>
      </w:r>
      <w:r>
        <w:rPr>
          <w:color w:val="292425"/>
          <w:spacing w:val="-4"/>
          <w:w w:val="105"/>
        </w:rPr>
        <w:t>policy. </w:t>
      </w:r>
      <w:r>
        <w:rPr>
          <w:color w:val="292425"/>
          <w:w w:val="105"/>
        </w:rPr>
        <w:t>Medium-term inflation prospects depend on the pressure of nominal demand on the supply capacity of the </w:t>
      </w:r>
      <w:r>
        <w:rPr>
          <w:color w:val="292425"/>
          <w:spacing w:val="-3"/>
          <w:w w:val="105"/>
        </w:rPr>
        <w:t>economy, </w:t>
      </w:r>
      <w:r>
        <w:rPr>
          <w:color w:val="292425"/>
          <w:w w:val="105"/>
        </w:rPr>
        <w:t>together with external influences on the prices of traded goods and</w:t>
      </w:r>
      <w:r>
        <w:rPr>
          <w:color w:val="292425"/>
          <w:spacing w:val="19"/>
          <w:w w:val="105"/>
        </w:rPr>
        <w:t> </w:t>
      </w:r>
      <w:r>
        <w:rPr>
          <w:color w:val="292425"/>
          <w:w w:val="105"/>
        </w:rPr>
        <w:t>services.</w:t>
      </w:r>
    </w:p>
    <w:p>
      <w:pPr>
        <w:pStyle w:val="BodyText"/>
      </w:pPr>
    </w:p>
    <w:p>
      <w:pPr>
        <w:pStyle w:val="BodyText"/>
        <w:spacing w:line="292" w:lineRule="auto" w:before="116"/>
        <w:ind w:left="5088" w:right="188"/>
      </w:pPr>
      <w:r>
        <w:rPr>
          <w:color w:val="292425"/>
          <w:w w:val="110"/>
        </w:rPr>
        <w:t>As</w:t>
      </w:r>
      <w:r>
        <w:rPr>
          <w:color w:val="292425"/>
          <w:spacing w:val="-25"/>
          <w:w w:val="110"/>
        </w:rPr>
        <w:t> </w:t>
      </w:r>
      <w:r>
        <w:rPr>
          <w:color w:val="292425"/>
          <w:w w:val="110"/>
        </w:rPr>
        <w:t>highlighted</w:t>
      </w:r>
      <w:r>
        <w:rPr>
          <w:color w:val="292425"/>
          <w:spacing w:val="-24"/>
          <w:w w:val="110"/>
        </w:rPr>
        <w:t> </w:t>
      </w:r>
      <w:r>
        <w:rPr>
          <w:color w:val="292425"/>
          <w:w w:val="110"/>
        </w:rPr>
        <w:t>in</w:t>
      </w:r>
      <w:r>
        <w:rPr>
          <w:color w:val="292425"/>
          <w:spacing w:val="-24"/>
          <w:w w:val="110"/>
        </w:rPr>
        <w:t> </w:t>
      </w:r>
      <w:r>
        <w:rPr>
          <w:color w:val="292425"/>
          <w:w w:val="110"/>
        </w:rPr>
        <w:t>previous</w:t>
      </w:r>
      <w:r>
        <w:rPr>
          <w:color w:val="292425"/>
          <w:spacing w:val="-24"/>
          <w:w w:val="110"/>
        </w:rPr>
        <w:t> </w:t>
      </w:r>
      <w:r>
        <w:rPr>
          <w:i/>
          <w:color w:val="292425"/>
          <w:w w:val="110"/>
        </w:rPr>
        <w:t>Reports</w:t>
      </w:r>
      <w:r>
        <w:rPr>
          <w:color w:val="292425"/>
          <w:w w:val="110"/>
        </w:rPr>
        <w:t>,</w:t>
      </w:r>
      <w:r>
        <w:rPr>
          <w:color w:val="292425"/>
          <w:spacing w:val="-24"/>
          <w:w w:val="110"/>
        </w:rPr>
        <w:t> </w:t>
      </w:r>
      <w:r>
        <w:rPr>
          <w:color w:val="292425"/>
          <w:w w:val="110"/>
        </w:rPr>
        <w:t>considerable</w:t>
      </w:r>
      <w:r>
        <w:rPr>
          <w:color w:val="292425"/>
          <w:spacing w:val="-24"/>
          <w:w w:val="110"/>
        </w:rPr>
        <w:t> </w:t>
      </w:r>
      <w:r>
        <w:rPr>
          <w:color w:val="292425"/>
          <w:w w:val="110"/>
        </w:rPr>
        <w:t>uncertainty surrounds </w:t>
      </w:r>
      <w:r>
        <w:rPr>
          <w:color w:val="292425"/>
          <w:spacing w:val="-3"/>
          <w:w w:val="110"/>
        </w:rPr>
        <w:t>any </w:t>
      </w:r>
      <w:r>
        <w:rPr>
          <w:color w:val="292425"/>
          <w:w w:val="110"/>
        </w:rPr>
        <w:t>estimate of the current trend in aggregate supply</w:t>
      </w:r>
      <w:r>
        <w:rPr>
          <w:color w:val="292425"/>
          <w:spacing w:val="-17"/>
          <w:w w:val="110"/>
        </w:rPr>
        <w:t> </w:t>
      </w:r>
      <w:r>
        <w:rPr>
          <w:color w:val="292425"/>
          <w:w w:val="110"/>
        </w:rPr>
        <w:t>potential.</w:t>
      </w:r>
      <w:r>
        <w:rPr>
          <w:color w:val="292425"/>
          <w:spacing w:val="23"/>
          <w:w w:val="110"/>
        </w:rPr>
        <w:t> </w:t>
      </w:r>
      <w:r>
        <w:rPr>
          <w:color w:val="292425"/>
          <w:w w:val="110"/>
        </w:rPr>
        <w:t>Bearing</w:t>
      </w:r>
      <w:r>
        <w:rPr>
          <w:color w:val="292425"/>
          <w:spacing w:val="-17"/>
          <w:w w:val="110"/>
        </w:rPr>
        <w:t> </w:t>
      </w:r>
      <w:r>
        <w:rPr>
          <w:color w:val="292425"/>
          <w:w w:val="110"/>
        </w:rPr>
        <w:t>in</w:t>
      </w:r>
      <w:r>
        <w:rPr>
          <w:color w:val="292425"/>
          <w:spacing w:val="-16"/>
          <w:w w:val="110"/>
        </w:rPr>
        <w:t> </w:t>
      </w:r>
      <w:r>
        <w:rPr>
          <w:color w:val="292425"/>
          <w:w w:val="110"/>
        </w:rPr>
        <w:t>mind</w:t>
      </w:r>
      <w:r>
        <w:rPr>
          <w:color w:val="292425"/>
          <w:spacing w:val="-17"/>
          <w:w w:val="110"/>
        </w:rPr>
        <w:t> </w:t>
      </w:r>
      <w:r>
        <w:rPr>
          <w:color w:val="292425"/>
          <w:w w:val="110"/>
        </w:rPr>
        <w:t>the</w:t>
      </w:r>
      <w:r>
        <w:rPr>
          <w:color w:val="292425"/>
          <w:spacing w:val="-16"/>
          <w:w w:val="110"/>
        </w:rPr>
        <w:t> </w:t>
      </w:r>
      <w:r>
        <w:rPr>
          <w:color w:val="292425"/>
          <w:spacing w:val="-3"/>
          <w:w w:val="110"/>
        </w:rPr>
        <w:t>many</w:t>
      </w:r>
      <w:r>
        <w:rPr>
          <w:color w:val="292425"/>
          <w:spacing w:val="-17"/>
          <w:w w:val="110"/>
        </w:rPr>
        <w:t> </w:t>
      </w:r>
      <w:r>
        <w:rPr>
          <w:color w:val="292425"/>
          <w:w w:val="110"/>
        </w:rPr>
        <w:t>uncertainties,</w:t>
      </w:r>
      <w:r>
        <w:rPr>
          <w:color w:val="292425"/>
          <w:spacing w:val="-16"/>
          <w:w w:val="110"/>
        </w:rPr>
        <w:t> </w:t>
      </w:r>
      <w:r>
        <w:rPr>
          <w:color w:val="292425"/>
          <w:w w:val="110"/>
        </w:rPr>
        <w:t>the </w:t>
      </w:r>
      <w:r>
        <w:rPr>
          <w:color w:val="292425"/>
          <w:spacing w:val="-3"/>
          <w:w w:val="110"/>
        </w:rPr>
        <w:t>Committee </w:t>
      </w:r>
      <w:r>
        <w:rPr>
          <w:color w:val="292425"/>
          <w:w w:val="110"/>
        </w:rPr>
        <w:t>has maintained the assumption that underlying labour</w:t>
      </w:r>
      <w:r>
        <w:rPr>
          <w:color w:val="292425"/>
          <w:spacing w:val="-23"/>
          <w:w w:val="110"/>
        </w:rPr>
        <w:t> </w:t>
      </w:r>
      <w:r>
        <w:rPr>
          <w:color w:val="292425"/>
          <w:w w:val="110"/>
        </w:rPr>
        <w:t>productivity</w:t>
      </w:r>
      <w:r>
        <w:rPr>
          <w:color w:val="292425"/>
          <w:spacing w:val="-23"/>
          <w:w w:val="110"/>
        </w:rPr>
        <w:t> </w:t>
      </w:r>
      <w:r>
        <w:rPr>
          <w:color w:val="292425"/>
          <w:w w:val="110"/>
        </w:rPr>
        <w:t>growth</w:t>
      </w:r>
      <w:r>
        <w:rPr>
          <w:color w:val="292425"/>
          <w:spacing w:val="-23"/>
          <w:w w:val="110"/>
        </w:rPr>
        <w:t> </w:t>
      </w:r>
      <w:r>
        <w:rPr>
          <w:color w:val="292425"/>
          <w:spacing w:val="-3"/>
          <w:w w:val="110"/>
        </w:rPr>
        <w:t>over</w:t>
      </w:r>
      <w:r>
        <w:rPr>
          <w:color w:val="292425"/>
          <w:spacing w:val="-23"/>
          <w:w w:val="110"/>
        </w:rPr>
        <w:t> </w:t>
      </w:r>
      <w:r>
        <w:rPr>
          <w:color w:val="292425"/>
          <w:w w:val="110"/>
        </w:rPr>
        <w:t>the</w:t>
      </w:r>
      <w:r>
        <w:rPr>
          <w:color w:val="292425"/>
          <w:spacing w:val="-22"/>
          <w:w w:val="110"/>
        </w:rPr>
        <w:t> </w:t>
      </w:r>
      <w:r>
        <w:rPr>
          <w:color w:val="292425"/>
          <w:w w:val="110"/>
        </w:rPr>
        <w:t>forecast</w:t>
      </w:r>
      <w:r>
        <w:rPr>
          <w:color w:val="292425"/>
          <w:spacing w:val="-23"/>
          <w:w w:val="110"/>
        </w:rPr>
        <w:t> </w:t>
      </w:r>
      <w:r>
        <w:rPr>
          <w:color w:val="292425"/>
          <w:w w:val="110"/>
        </w:rPr>
        <w:t>period</w:t>
      </w:r>
      <w:r>
        <w:rPr>
          <w:color w:val="292425"/>
          <w:spacing w:val="-23"/>
          <w:w w:val="110"/>
        </w:rPr>
        <w:t> </w:t>
      </w:r>
      <w:r>
        <w:rPr>
          <w:color w:val="292425"/>
          <w:w w:val="110"/>
        </w:rPr>
        <w:t>is</w:t>
      </w:r>
      <w:r>
        <w:rPr>
          <w:color w:val="292425"/>
          <w:spacing w:val="-23"/>
          <w:w w:val="110"/>
        </w:rPr>
        <w:t> </w:t>
      </w:r>
      <w:r>
        <w:rPr>
          <w:color w:val="292425"/>
          <w:w w:val="110"/>
        </w:rPr>
        <w:t>likely</w:t>
      </w:r>
      <w:r>
        <w:rPr>
          <w:color w:val="292425"/>
          <w:spacing w:val="-22"/>
          <w:w w:val="110"/>
        </w:rPr>
        <w:t> </w:t>
      </w:r>
      <w:r>
        <w:rPr>
          <w:color w:val="292425"/>
          <w:spacing w:val="-4"/>
          <w:w w:val="110"/>
        </w:rPr>
        <w:t>to </w:t>
      </w:r>
      <w:r>
        <w:rPr>
          <w:color w:val="292425"/>
          <w:w w:val="110"/>
        </w:rPr>
        <w:t>be</w:t>
      </w:r>
      <w:r>
        <w:rPr>
          <w:color w:val="292425"/>
          <w:spacing w:val="-9"/>
          <w:w w:val="110"/>
        </w:rPr>
        <w:t> </w:t>
      </w:r>
      <w:r>
        <w:rPr>
          <w:color w:val="292425"/>
          <w:w w:val="110"/>
        </w:rPr>
        <w:t>around</w:t>
      </w:r>
      <w:r>
        <w:rPr>
          <w:color w:val="292425"/>
          <w:spacing w:val="-8"/>
          <w:w w:val="110"/>
        </w:rPr>
        <w:t> </w:t>
      </w:r>
      <w:r>
        <w:rPr>
          <w:color w:val="292425"/>
          <w:w w:val="110"/>
        </w:rPr>
        <w:t>the</w:t>
      </w:r>
      <w:r>
        <w:rPr>
          <w:color w:val="292425"/>
          <w:spacing w:val="-8"/>
          <w:w w:val="110"/>
        </w:rPr>
        <w:t> </w:t>
      </w:r>
      <w:r>
        <w:rPr>
          <w:color w:val="292425"/>
          <w:spacing w:val="-3"/>
          <w:w w:val="110"/>
        </w:rPr>
        <w:t>average</w:t>
      </w:r>
      <w:r>
        <w:rPr>
          <w:color w:val="292425"/>
          <w:spacing w:val="-9"/>
          <w:w w:val="110"/>
        </w:rPr>
        <w:t> </w:t>
      </w:r>
      <w:r>
        <w:rPr>
          <w:color w:val="292425"/>
          <w:w w:val="110"/>
        </w:rPr>
        <w:t>of</w:t>
      </w:r>
      <w:r>
        <w:rPr>
          <w:color w:val="292425"/>
          <w:spacing w:val="-8"/>
          <w:w w:val="110"/>
        </w:rPr>
        <w:t> </w:t>
      </w:r>
      <w:r>
        <w:rPr>
          <w:color w:val="292425"/>
          <w:w w:val="110"/>
        </w:rPr>
        <w:t>the</w:t>
      </w:r>
      <w:r>
        <w:rPr>
          <w:color w:val="292425"/>
          <w:spacing w:val="-8"/>
          <w:w w:val="110"/>
        </w:rPr>
        <w:t> </w:t>
      </w:r>
      <w:r>
        <w:rPr>
          <w:color w:val="292425"/>
          <w:w w:val="110"/>
        </w:rPr>
        <w:t>past</w:t>
      </w:r>
      <w:r>
        <w:rPr>
          <w:color w:val="292425"/>
          <w:spacing w:val="-8"/>
          <w:w w:val="110"/>
        </w:rPr>
        <w:t> </w:t>
      </w:r>
      <w:r>
        <w:rPr>
          <w:color w:val="292425"/>
          <w:spacing w:val="-6"/>
          <w:w w:val="110"/>
        </w:rPr>
        <w:t>40</w:t>
      </w:r>
      <w:r>
        <w:rPr>
          <w:color w:val="292425"/>
          <w:spacing w:val="-9"/>
          <w:w w:val="110"/>
        </w:rPr>
        <w:t> </w:t>
      </w:r>
      <w:r>
        <w:rPr>
          <w:color w:val="292425"/>
          <w:spacing w:val="-3"/>
          <w:w w:val="110"/>
        </w:rPr>
        <w:t>years</w:t>
      </w:r>
      <w:r>
        <w:rPr>
          <w:color w:val="292425"/>
          <w:spacing w:val="-8"/>
          <w:w w:val="110"/>
        </w:rPr>
        <w:t> </w:t>
      </w:r>
      <w:r>
        <w:rPr>
          <w:color w:val="292425"/>
          <w:w w:val="110"/>
        </w:rPr>
        <w:t>of</w:t>
      </w:r>
      <w:r>
        <w:rPr>
          <w:color w:val="292425"/>
          <w:spacing w:val="-8"/>
          <w:w w:val="110"/>
        </w:rPr>
        <w:t> </w:t>
      </w:r>
      <w:r>
        <w:rPr>
          <w:color w:val="292425"/>
          <w:w w:val="110"/>
        </w:rPr>
        <w:t>just</w:t>
      </w:r>
      <w:r>
        <w:rPr>
          <w:color w:val="292425"/>
          <w:spacing w:val="-8"/>
          <w:w w:val="110"/>
        </w:rPr>
        <w:t> </w:t>
      </w:r>
      <w:r>
        <w:rPr>
          <w:color w:val="292425"/>
          <w:spacing w:val="-3"/>
          <w:w w:val="110"/>
        </w:rPr>
        <w:t>over</w:t>
      </w:r>
      <w:r>
        <w:rPr>
          <w:color w:val="292425"/>
          <w:spacing w:val="-9"/>
          <w:w w:val="110"/>
        </w:rPr>
        <w:t> </w:t>
      </w:r>
      <w:r>
        <w:rPr>
          <w:color w:val="292425"/>
          <w:w w:val="110"/>
        </w:rPr>
        <w:t>2%</w:t>
      </w:r>
      <w:r>
        <w:rPr>
          <w:color w:val="292425"/>
          <w:spacing w:val="-8"/>
          <w:w w:val="110"/>
        </w:rPr>
        <w:t> </w:t>
      </w:r>
      <w:r>
        <w:rPr>
          <w:color w:val="292425"/>
          <w:w w:val="110"/>
        </w:rPr>
        <w:t>per annum. The central projection </w:t>
      </w:r>
      <w:r>
        <w:rPr>
          <w:color w:val="292425"/>
          <w:spacing w:val="-3"/>
          <w:w w:val="110"/>
        </w:rPr>
        <w:t>incorporates </w:t>
      </w:r>
      <w:r>
        <w:rPr>
          <w:color w:val="292425"/>
          <w:w w:val="110"/>
        </w:rPr>
        <w:t>the </w:t>
      </w:r>
      <w:r>
        <w:rPr>
          <w:color w:val="292425"/>
          <w:spacing w:val="-3"/>
          <w:w w:val="110"/>
        </w:rPr>
        <w:t>latest </w:t>
      </w:r>
      <w:r>
        <w:rPr>
          <w:color w:val="292425"/>
          <w:w w:val="110"/>
        </w:rPr>
        <w:t>Government</w:t>
      </w:r>
      <w:r>
        <w:rPr>
          <w:color w:val="292425"/>
          <w:spacing w:val="-29"/>
          <w:w w:val="110"/>
        </w:rPr>
        <w:t> </w:t>
      </w:r>
      <w:r>
        <w:rPr>
          <w:color w:val="292425"/>
          <w:spacing w:val="-3"/>
          <w:w w:val="110"/>
        </w:rPr>
        <w:t>Actuary’s</w:t>
      </w:r>
      <w:r>
        <w:rPr>
          <w:color w:val="292425"/>
          <w:spacing w:val="-28"/>
          <w:w w:val="110"/>
        </w:rPr>
        <w:t> </w:t>
      </w:r>
      <w:r>
        <w:rPr>
          <w:color w:val="292425"/>
          <w:w w:val="110"/>
        </w:rPr>
        <w:t>Department</w:t>
      </w:r>
      <w:r>
        <w:rPr>
          <w:color w:val="292425"/>
          <w:spacing w:val="-28"/>
          <w:w w:val="110"/>
        </w:rPr>
        <w:t> </w:t>
      </w:r>
      <w:r>
        <w:rPr>
          <w:color w:val="292425"/>
          <w:w w:val="110"/>
        </w:rPr>
        <w:t>estimates,</w:t>
      </w:r>
      <w:r>
        <w:rPr>
          <w:color w:val="292425"/>
          <w:spacing w:val="-29"/>
          <w:w w:val="110"/>
        </w:rPr>
        <w:t> </w:t>
      </w:r>
      <w:r>
        <w:rPr>
          <w:color w:val="292425"/>
          <w:w w:val="110"/>
        </w:rPr>
        <w:t>which</w:t>
      </w:r>
      <w:r>
        <w:rPr>
          <w:color w:val="292425"/>
          <w:spacing w:val="-28"/>
          <w:w w:val="110"/>
        </w:rPr>
        <w:t> </w:t>
      </w:r>
      <w:r>
        <w:rPr>
          <w:color w:val="292425"/>
          <w:w w:val="110"/>
        </w:rPr>
        <w:t>suggest</w:t>
      </w:r>
    </w:p>
    <w:p>
      <w:pPr>
        <w:spacing w:after="0" w:line="292" w:lineRule="auto"/>
        <w:sectPr>
          <w:pgSz w:w="11900" w:h="16840"/>
          <w:pgMar w:header="601" w:footer="575" w:top="800" w:bottom="760" w:left="660" w:right="620"/>
        </w:sectPr>
      </w:pPr>
    </w:p>
    <w:p>
      <w:pPr>
        <w:pStyle w:val="BodyText"/>
      </w:pPr>
    </w:p>
    <w:p>
      <w:pPr>
        <w:pStyle w:val="BodyText"/>
        <w:spacing w:before="5"/>
      </w:pPr>
    </w:p>
    <w:p>
      <w:pPr>
        <w:pStyle w:val="BodyText"/>
        <w:spacing w:line="292" w:lineRule="auto"/>
        <w:ind w:left="5078" w:right="265"/>
      </w:pPr>
      <w:r>
        <w:rPr>
          <w:color w:val="292425"/>
          <w:w w:val="105"/>
        </w:rPr>
        <w:t>that net </w:t>
      </w:r>
      <w:r>
        <w:rPr>
          <w:color w:val="292425"/>
          <w:spacing w:val="-3"/>
          <w:w w:val="105"/>
        </w:rPr>
        <w:t>inward </w:t>
      </w:r>
      <w:r>
        <w:rPr>
          <w:color w:val="292425"/>
          <w:w w:val="105"/>
        </w:rPr>
        <w:t>migration could be higher than assumed recently by the Committee. The positive impact of higher labour </w:t>
      </w:r>
      <w:r>
        <w:rPr>
          <w:color w:val="292425"/>
          <w:spacing w:val="-3"/>
          <w:w w:val="105"/>
        </w:rPr>
        <w:t>availability </w:t>
      </w:r>
      <w:r>
        <w:rPr>
          <w:color w:val="292425"/>
          <w:w w:val="105"/>
        </w:rPr>
        <w:t>on aggregate supply capacity is fully offset, </w:t>
      </w:r>
      <w:r>
        <w:rPr>
          <w:color w:val="292425"/>
          <w:spacing w:val="-4"/>
          <w:w w:val="105"/>
        </w:rPr>
        <w:t>however, </w:t>
      </w:r>
      <w:r>
        <w:rPr>
          <w:color w:val="292425"/>
          <w:spacing w:val="-3"/>
          <w:w w:val="105"/>
        </w:rPr>
        <w:t>by </w:t>
      </w:r>
      <w:r>
        <w:rPr>
          <w:color w:val="292425"/>
          <w:w w:val="105"/>
        </w:rPr>
        <w:t>the </w:t>
      </w:r>
      <w:r>
        <w:rPr>
          <w:color w:val="292425"/>
          <w:spacing w:val="-3"/>
          <w:w w:val="105"/>
        </w:rPr>
        <w:t>downward </w:t>
      </w:r>
      <w:r>
        <w:rPr>
          <w:color w:val="292425"/>
          <w:w w:val="105"/>
        </w:rPr>
        <w:t>revision </w:t>
      </w:r>
      <w:r>
        <w:rPr>
          <w:color w:val="292425"/>
          <w:spacing w:val="-4"/>
          <w:w w:val="105"/>
        </w:rPr>
        <w:t>to </w:t>
      </w:r>
      <w:r>
        <w:rPr>
          <w:color w:val="292425"/>
          <w:w w:val="105"/>
        </w:rPr>
        <w:t>the prospective </w:t>
      </w:r>
      <w:r>
        <w:rPr>
          <w:color w:val="292425"/>
          <w:spacing w:val="-3"/>
          <w:w w:val="105"/>
        </w:rPr>
        <w:t>growth </w:t>
      </w:r>
      <w:r>
        <w:rPr>
          <w:color w:val="292425"/>
          <w:w w:val="105"/>
        </w:rPr>
        <w:t>of the capital stock, given the </w:t>
      </w:r>
      <w:r>
        <w:rPr>
          <w:color w:val="292425"/>
          <w:spacing w:val="-3"/>
          <w:w w:val="105"/>
        </w:rPr>
        <w:t>weaker </w:t>
      </w:r>
      <w:r>
        <w:rPr>
          <w:color w:val="292425"/>
          <w:w w:val="105"/>
        </w:rPr>
        <w:t>outlook for </w:t>
      </w:r>
      <w:r>
        <w:rPr>
          <w:color w:val="292425"/>
          <w:spacing w:val="-3"/>
          <w:w w:val="105"/>
        </w:rPr>
        <w:t>investment. </w:t>
      </w:r>
      <w:r>
        <w:rPr>
          <w:color w:val="292425"/>
          <w:w w:val="105"/>
        </w:rPr>
        <w:t>Aggregate supply potential is assumed </w:t>
      </w:r>
      <w:r>
        <w:rPr>
          <w:color w:val="292425"/>
          <w:spacing w:val="-4"/>
          <w:w w:val="105"/>
        </w:rPr>
        <w:t>to </w:t>
      </w:r>
      <w:r>
        <w:rPr>
          <w:color w:val="292425"/>
          <w:w w:val="105"/>
        </w:rPr>
        <w:t>rise </w:t>
      </w:r>
      <w:r>
        <w:rPr>
          <w:color w:val="292425"/>
          <w:spacing w:val="-3"/>
          <w:w w:val="105"/>
        </w:rPr>
        <w:t>by </w:t>
      </w:r>
      <w:r>
        <w:rPr>
          <w:color w:val="292425"/>
          <w:w w:val="105"/>
        </w:rPr>
        <w:t>around 2</w:t>
      </w:r>
      <w:r>
        <w:rPr>
          <w:color w:val="292425"/>
          <w:w w:val="105"/>
          <w:position w:val="7"/>
          <w:sz w:val="10"/>
        </w:rPr>
        <w:t>1</w:t>
      </w:r>
      <w:r>
        <w:rPr>
          <w:color w:val="292425"/>
          <w:w w:val="105"/>
        </w:rPr>
        <w:t>/</w:t>
      </w:r>
      <w:r>
        <w:rPr>
          <w:color w:val="292425"/>
          <w:w w:val="105"/>
          <w:position w:val="1"/>
          <w:sz w:val="10"/>
        </w:rPr>
        <w:t>2</w:t>
      </w:r>
      <w:r>
        <w:rPr>
          <w:color w:val="292425"/>
          <w:w w:val="105"/>
        </w:rPr>
        <w:t>% a year </w:t>
      </w:r>
      <w:r>
        <w:rPr>
          <w:color w:val="292425"/>
          <w:spacing w:val="-3"/>
          <w:w w:val="105"/>
        </w:rPr>
        <w:t>over </w:t>
      </w:r>
      <w:r>
        <w:rPr>
          <w:color w:val="292425"/>
          <w:w w:val="105"/>
        </w:rPr>
        <w:t>the forecast</w:t>
      </w:r>
      <w:r>
        <w:rPr>
          <w:color w:val="292425"/>
          <w:spacing w:val="-5"/>
          <w:w w:val="105"/>
        </w:rPr>
        <w:t> </w:t>
      </w:r>
      <w:r>
        <w:rPr>
          <w:color w:val="292425"/>
          <w:w w:val="105"/>
        </w:rPr>
        <w:t>period.</w:t>
      </w:r>
    </w:p>
    <w:p>
      <w:pPr>
        <w:pStyle w:val="BodyText"/>
        <w:spacing w:before="5"/>
        <w:rPr>
          <w:sz w:val="27"/>
        </w:rPr>
      </w:pPr>
    </w:p>
    <w:p>
      <w:pPr>
        <w:pStyle w:val="BodyText"/>
        <w:spacing w:line="292" w:lineRule="auto"/>
        <w:ind w:left="5079" w:right="247"/>
      </w:pPr>
      <w:r>
        <w:rPr>
          <w:color w:val="292425"/>
          <w:spacing w:val="-5"/>
          <w:w w:val="110"/>
        </w:rPr>
        <w:t>Pay </w:t>
      </w:r>
      <w:r>
        <w:rPr>
          <w:color w:val="292425"/>
          <w:spacing w:val="-3"/>
          <w:w w:val="110"/>
        </w:rPr>
        <w:t>pressures </w:t>
      </w:r>
      <w:r>
        <w:rPr>
          <w:color w:val="292425"/>
          <w:w w:val="110"/>
        </w:rPr>
        <w:t>remain relatively muted. Headline earnings growth</w:t>
      </w:r>
      <w:r>
        <w:rPr>
          <w:color w:val="292425"/>
          <w:spacing w:val="-23"/>
          <w:w w:val="110"/>
        </w:rPr>
        <w:t> </w:t>
      </w:r>
      <w:r>
        <w:rPr>
          <w:color w:val="292425"/>
          <w:spacing w:val="-3"/>
          <w:w w:val="110"/>
        </w:rPr>
        <w:t>was</w:t>
      </w:r>
      <w:r>
        <w:rPr>
          <w:color w:val="292425"/>
          <w:spacing w:val="-22"/>
          <w:w w:val="110"/>
        </w:rPr>
        <w:t> </w:t>
      </w:r>
      <w:r>
        <w:rPr>
          <w:color w:val="292425"/>
          <w:w w:val="110"/>
        </w:rPr>
        <w:t>3.8%</w:t>
      </w:r>
      <w:r>
        <w:rPr>
          <w:color w:val="292425"/>
          <w:spacing w:val="-22"/>
          <w:w w:val="110"/>
        </w:rPr>
        <w:t> </w:t>
      </w:r>
      <w:r>
        <w:rPr>
          <w:color w:val="292425"/>
          <w:w w:val="110"/>
        </w:rPr>
        <w:t>in</w:t>
      </w:r>
      <w:r>
        <w:rPr>
          <w:color w:val="292425"/>
          <w:spacing w:val="-22"/>
          <w:w w:val="110"/>
        </w:rPr>
        <w:t> </w:t>
      </w:r>
      <w:r>
        <w:rPr>
          <w:color w:val="292425"/>
          <w:spacing w:val="-3"/>
          <w:w w:val="110"/>
        </w:rPr>
        <w:t>November,</w:t>
      </w:r>
      <w:r>
        <w:rPr>
          <w:color w:val="292425"/>
          <w:spacing w:val="-22"/>
          <w:w w:val="110"/>
        </w:rPr>
        <w:t> </w:t>
      </w:r>
      <w:r>
        <w:rPr>
          <w:color w:val="292425"/>
          <w:w w:val="110"/>
        </w:rPr>
        <w:t>unchanged</w:t>
      </w:r>
      <w:r>
        <w:rPr>
          <w:color w:val="292425"/>
          <w:spacing w:val="-22"/>
          <w:w w:val="110"/>
        </w:rPr>
        <w:t> </w:t>
      </w:r>
      <w:r>
        <w:rPr>
          <w:color w:val="292425"/>
          <w:w w:val="110"/>
        </w:rPr>
        <w:t>from</w:t>
      </w:r>
      <w:r>
        <w:rPr>
          <w:color w:val="292425"/>
          <w:spacing w:val="-22"/>
          <w:w w:val="110"/>
        </w:rPr>
        <w:t> </w:t>
      </w:r>
      <w:r>
        <w:rPr>
          <w:color w:val="292425"/>
          <w:w w:val="110"/>
        </w:rPr>
        <w:t>three</w:t>
      </w:r>
      <w:r>
        <w:rPr>
          <w:color w:val="292425"/>
          <w:spacing w:val="-22"/>
          <w:w w:val="110"/>
        </w:rPr>
        <w:t> </w:t>
      </w:r>
      <w:r>
        <w:rPr>
          <w:color w:val="292425"/>
          <w:w w:val="110"/>
        </w:rPr>
        <w:t>months </w:t>
      </w:r>
      <w:r>
        <w:rPr>
          <w:color w:val="292425"/>
          <w:spacing w:val="-3"/>
          <w:w w:val="110"/>
        </w:rPr>
        <w:t>earlier.</w:t>
      </w:r>
      <w:r>
        <w:rPr>
          <w:color w:val="292425"/>
          <w:spacing w:val="12"/>
          <w:w w:val="110"/>
        </w:rPr>
        <w:t> </w:t>
      </w:r>
      <w:r>
        <w:rPr>
          <w:color w:val="292425"/>
          <w:w w:val="110"/>
        </w:rPr>
        <w:t>Although</w:t>
      </w:r>
      <w:r>
        <w:rPr>
          <w:color w:val="292425"/>
          <w:spacing w:val="-22"/>
          <w:w w:val="110"/>
        </w:rPr>
        <w:t> </w:t>
      </w:r>
      <w:r>
        <w:rPr>
          <w:color w:val="292425"/>
          <w:w w:val="110"/>
        </w:rPr>
        <w:t>public</w:t>
      </w:r>
      <w:r>
        <w:rPr>
          <w:color w:val="292425"/>
          <w:spacing w:val="-22"/>
          <w:w w:val="110"/>
        </w:rPr>
        <w:t> </w:t>
      </w:r>
      <w:r>
        <w:rPr>
          <w:color w:val="292425"/>
          <w:w w:val="110"/>
        </w:rPr>
        <w:t>sector</w:t>
      </w:r>
      <w:r>
        <w:rPr>
          <w:color w:val="292425"/>
          <w:spacing w:val="-22"/>
          <w:w w:val="110"/>
        </w:rPr>
        <w:t> </w:t>
      </w:r>
      <w:r>
        <w:rPr>
          <w:color w:val="292425"/>
          <w:w w:val="110"/>
        </w:rPr>
        <w:t>earnings</w:t>
      </w:r>
      <w:r>
        <w:rPr>
          <w:color w:val="292425"/>
          <w:spacing w:val="-21"/>
          <w:w w:val="110"/>
        </w:rPr>
        <w:t> </w:t>
      </w:r>
      <w:r>
        <w:rPr>
          <w:color w:val="292425"/>
          <w:w w:val="110"/>
        </w:rPr>
        <w:t>growth</w:t>
      </w:r>
      <w:r>
        <w:rPr>
          <w:color w:val="292425"/>
          <w:spacing w:val="-22"/>
          <w:w w:val="110"/>
        </w:rPr>
        <w:t> </w:t>
      </w:r>
      <w:r>
        <w:rPr>
          <w:color w:val="292425"/>
          <w:w w:val="110"/>
        </w:rPr>
        <w:t>has</w:t>
      </w:r>
      <w:r>
        <w:rPr>
          <w:color w:val="292425"/>
          <w:spacing w:val="-22"/>
          <w:w w:val="110"/>
        </w:rPr>
        <w:t> </w:t>
      </w:r>
      <w:r>
        <w:rPr>
          <w:color w:val="292425"/>
          <w:w w:val="110"/>
        </w:rPr>
        <w:t>increased as</w:t>
      </w:r>
      <w:r>
        <w:rPr>
          <w:color w:val="292425"/>
          <w:spacing w:val="-14"/>
          <w:w w:val="110"/>
        </w:rPr>
        <w:t> </w:t>
      </w:r>
      <w:r>
        <w:rPr>
          <w:color w:val="292425"/>
          <w:w w:val="110"/>
        </w:rPr>
        <w:t>the</w:t>
      </w:r>
      <w:r>
        <w:rPr>
          <w:color w:val="292425"/>
          <w:spacing w:val="-14"/>
          <w:w w:val="110"/>
        </w:rPr>
        <w:t> </w:t>
      </w:r>
      <w:r>
        <w:rPr>
          <w:color w:val="292425"/>
          <w:spacing w:val="-3"/>
          <w:w w:val="110"/>
        </w:rPr>
        <w:t>delayed</w:t>
      </w:r>
      <w:r>
        <w:rPr>
          <w:color w:val="292425"/>
          <w:spacing w:val="-14"/>
          <w:w w:val="110"/>
        </w:rPr>
        <w:t> </w:t>
      </w:r>
      <w:r>
        <w:rPr>
          <w:color w:val="292425"/>
          <w:w w:val="110"/>
        </w:rPr>
        <w:t>local</w:t>
      </w:r>
      <w:r>
        <w:rPr>
          <w:color w:val="292425"/>
          <w:spacing w:val="-13"/>
          <w:w w:val="110"/>
        </w:rPr>
        <w:t> </w:t>
      </w:r>
      <w:r>
        <w:rPr>
          <w:color w:val="292425"/>
          <w:w w:val="110"/>
        </w:rPr>
        <w:t>authority</w:t>
      </w:r>
      <w:r>
        <w:rPr>
          <w:color w:val="292425"/>
          <w:spacing w:val="-14"/>
          <w:w w:val="110"/>
        </w:rPr>
        <w:t> </w:t>
      </w:r>
      <w:r>
        <w:rPr>
          <w:color w:val="292425"/>
          <w:w w:val="110"/>
        </w:rPr>
        <w:t>sector</w:t>
      </w:r>
      <w:r>
        <w:rPr>
          <w:color w:val="292425"/>
          <w:spacing w:val="-14"/>
          <w:w w:val="110"/>
        </w:rPr>
        <w:t> </w:t>
      </w:r>
      <w:r>
        <w:rPr>
          <w:color w:val="292425"/>
          <w:w w:val="110"/>
        </w:rPr>
        <w:t>settlement</w:t>
      </w:r>
      <w:r>
        <w:rPr>
          <w:color w:val="292425"/>
          <w:spacing w:val="-14"/>
          <w:w w:val="110"/>
        </w:rPr>
        <w:t> </w:t>
      </w:r>
      <w:r>
        <w:rPr>
          <w:color w:val="292425"/>
          <w:w w:val="110"/>
        </w:rPr>
        <w:t>has</w:t>
      </w:r>
      <w:r>
        <w:rPr>
          <w:color w:val="292425"/>
          <w:spacing w:val="-14"/>
          <w:w w:val="110"/>
        </w:rPr>
        <w:t> </w:t>
      </w:r>
      <w:r>
        <w:rPr>
          <w:color w:val="292425"/>
          <w:w w:val="110"/>
        </w:rPr>
        <w:t>come</w:t>
      </w:r>
      <w:r>
        <w:rPr>
          <w:color w:val="292425"/>
          <w:spacing w:val="-13"/>
          <w:w w:val="110"/>
        </w:rPr>
        <w:t> </w:t>
      </w:r>
      <w:r>
        <w:rPr>
          <w:color w:val="292425"/>
          <w:spacing w:val="-3"/>
          <w:w w:val="110"/>
        </w:rPr>
        <w:t>into </w:t>
      </w:r>
      <w:r>
        <w:rPr>
          <w:color w:val="292425"/>
          <w:w w:val="110"/>
        </w:rPr>
        <w:t>force,</w:t>
      </w:r>
      <w:r>
        <w:rPr>
          <w:color w:val="292425"/>
          <w:spacing w:val="-14"/>
          <w:w w:val="110"/>
        </w:rPr>
        <w:t> </w:t>
      </w:r>
      <w:r>
        <w:rPr>
          <w:color w:val="292425"/>
          <w:spacing w:val="-3"/>
          <w:w w:val="110"/>
        </w:rPr>
        <w:t>private</w:t>
      </w:r>
      <w:r>
        <w:rPr>
          <w:color w:val="292425"/>
          <w:spacing w:val="-13"/>
          <w:w w:val="110"/>
        </w:rPr>
        <w:t> </w:t>
      </w:r>
      <w:r>
        <w:rPr>
          <w:color w:val="292425"/>
          <w:w w:val="110"/>
        </w:rPr>
        <w:t>sector</w:t>
      </w:r>
      <w:r>
        <w:rPr>
          <w:color w:val="292425"/>
          <w:spacing w:val="-13"/>
          <w:w w:val="110"/>
        </w:rPr>
        <w:t> </w:t>
      </w:r>
      <w:r>
        <w:rPr>
          <w:color w:val="292425"/>
          <w:w w:val="110"/>
        </w:rPr>
        <w:t>earnings</w:t>
      </w:r>
      <w:r>
        <w:rPr>
          <w:color w:val="292425"/>
          <w:spacing w:val="-13"/>
          <w:w w:val="110"/>
        </w:rPr>
        <w:t> </w:t>
      </w:r>
      <w:r>
        <w:rPr>
          <w:color w:val="292425"/>
          <w:w w:val="110"/>
        </w:rPr>
        <w:t>growth</w:t>
      </w:r>
      <w:r>
        <w:rPr>
          <w:color w:val="292425"/>
          <w:spacing w:val="-13"/>
          <w:w w:val="110"/>
        </w:rPr>
        <w:t> </w:t>
      </w:r>
      <w:r>
        <w:rPr>
          <w:color w:val="292425"/>
          <w:w w:val="110"/>
        </w:rPr>
        <w:t>has</w:t>
      </w:r>
      <w:r>
        <w:rPr>
          <w:color w:val="292425"/>
          <w:spacing w:val="-13"/>
          <w:w w:val="110"/>
        </w:rPr>
        <w:t> </w:t>
      </w:r>
      <w:r>
        <w:rPr>
          <w:color w:val="292425"/>
          <w:w w:val="110"/>
        </w:rPr>
        <w:t>eased</w:t>
      </w:r>
      <w:r>
        <w:rPr>
          <w:color w:val="292425"/>
          <w:spacing w:val="-13"/>
          <w:w w:val="110"/>
        </w:rPr>
        <w:t> </w:t>
      </w:r>
      <w:r>
        <w:rPr>
          <w:color w:val="292425"/>
          <w:spacing w:val="-3"/>
          <w:w w:val="110"/>
        </w:rPr>
        <w:t>slightly.</w:t>
      </w:r>
    </w:p>
    <w:p>
      <w:pPr>
        <w:pStyle w:val="BodyText"/>
        <w:spacing w:line="292" w:lineRule="auto"/>
        <w:ind w:left="5079" w:right="344"/>
      </w:pPr>
      <w:r>
        <w:rPr>
          <w:color w:val="292425"/>
          <w:w w:val="105"/>
        </w:rPr>
        <w:t>Recent outturns for whole-economy earnings growth have been a little weaker than projected in the November </w:t>
      </w:r>
      <w:r>
        <w:rPr>
          <w:i/>
          <w:color w:val="292425"/>
          <w:w w:val="105"/>
        </w:rPr>
        <w:t>Report</w:t>
      </w:r>
      <w:r>
        <w:rPr>
          <w:color w:val="292425"/>
          <w:w w:val="105"/>
        </w:rPr>
        <w:t>.</w:t>
      </w:r>
    </w:p>
    <w:p>
      <w:pPr>
        <w:pStyle w:val="BodyText"/>
        <w:spacing w:before="6"/>
        <w:rPr>
          <w:sz w:val="27"/>
        </w:rPr>
      </w:pPr>
    </w:p>
    <w:p>
      <w:pPr>
        <w:pStyle w:val="BodyText"/>
        <w:spacing w:line="292" w:lineRule="auto"/>
        <w:ind w:left="5078" w:right="188"/>
      </w:pPr>
      <w:r>
        <w:rPr>
          <w:color w:val="292425"/>
          <w:w w:val="110"/>
        </w:rPr>
        <w:t>A number of </w:t>
      </w:r>
      <w:r>
        <w:rPr>
          <w:color w:val="292425"/>
          <w:spacing w:val="-3"/>
          <w:w w:val="110"/>
        </w:rPr>
        <w:t>factors </w:t>
      </w:r>
      <w:r>
        <w:rPr>
          <w:color w:val="292425"/>
          <w:w w:val="110"/>
        </w:rPr>
        <w:t>point </w:t>
      </w:r>
      <w:r>
        <w:rPr>
          <w:color w:val="292425"/>
          <w:spacing w:val="-4"/>
          <w:w w:val="110"/>
        </w:rPr>
        <w:t>to </w:t>
      </w:r>
      <w:r>
        <w:rPr>
          <w:color w:val="292425"/>
          <w:w w:val="110"/>
        </w:rPr>
        <w:t>some increase in nominal earnings growth in the short term. </w:t>
      </w:r>
      <w:r>
        <w:rPr>
          <w:color w:val="292425"/>
          <w:spacing w:val="-3"/>
          <w:w w:val="110"/>
        </w:rPr>
        <w:t>First, </w:t>
      </w:r>
      <w:r>
        <w:rPr>
          <w:color w:val="292425"/>
          <w:w w:val="110"/>
        </w:rPr>
        <w:t>although inflation expectations appear </w:t>
      </w:r>
      <w:r>
        <w:rPr>
          <w:color w:val="292425"/>
          <w:spacing w:val="-4"/>
          <w:w w:val="110"/>
        </w:rPr>
        <w:t>to </w:t>
      </w:r>
      <w:r>
        <w:rPr>
          <w:color w:val="292425"/>
          <w:w w:val="110"/>
        </w:rPr>
        <w:t>be well-anchored </w:t>
      </w:r>
      <w:r>
        <w:rPr>
          <w:color w:val="292425"/>
          <w:spacing w:val="-4"/>
          <w:w w:val="110"/>
        </w:rPr>
        <w:t>to </w:t>
      </w:r>
      <w:r>
        <w:rPr>
          <w:color w:val="292425"/>
          <w:w w:val="110"/>
        </w:rPr>
        <w:t>the </w:t>
      </w:r>
      <w:r>
        <w:rPr>
          <w:color w:val="292425"/>
          <w:spacing w:val="-3"/>
          <w:w w:val="110"/>
        </w:rPr>
        <w:t>target, </w:t>
      </w:r>
      <w:r>
        <w:rPr>
          <w:color w:val="292425"/>
          <w:w w:val="110"/>
        </w:rPr>
        <w:t>the increase in retail price, and tax and price, inflation </w:t>
      </w:r>
      <w:r>
        <w:rPr>
          <w:color w:val="292425"/>
          <w:spacing w:val="-3"/>
          <w:w w:val="110"/>
        </w:rPr>
        <w:t>over </w:t>
      </w:r>
      <w:r>
        <w:rPr>
          <w:color w:val="292425"/>
          <w:w w:val="110"/>
        </w:rPr>
        <w:t>the past year could induce higher </w:t>
      </w:r>
      <w:r>
        <w:rPr>
          <w:color w:val="292425"/>
          <w:spacing w:val="-3"/>
          <w:w w:val="110"/>
        </w:rPr>
        <w:t>pay </w:t>
      </w:r>
      <w:r>
        <w:rPr>
          <w:color w:val="292425"/>
          <w:w w:val="110"/>
        </w:rPr>
        <w:t>claims. Second, the increase</w:t>
      </w:r>
      <w:r>
        <w:rPr>
          <w:color w:val="292425"/>
          <w:spacing w:val="-27"/>
          <w:w w:val="110"/>
        </w:rPr>
        <w:t> </w:t>
      </w:r>
      <w:r>
        <w:rPr>
          <w:color w:val="292425"/>
          <w:w w:val="110"/>
        </w:rPr>
        <w:t>in</w:t>
      </w:r>
      <w:r>
        <w:rPr>
          <w:color w:val="292425"/>
          <w:spacing w:val="-26"/>
          <w:w w:val="110"/>
        </w:rPr>
        <w:t> </w:t>
      </w:r>
      <w:r>
        <w:rPr>
          <w:color w:val="292425"/>
          <w:w w:val="110"/>
        </w:rPr>
        <w:t>employee</w:t>
      </w:r>
      <w:r>
        <w:rPr>
          <w:color w:val="292425"/>
          <w:spacing w:val="-26"/>
          <w:w w:val="110"/>
        </w:rPr>
        <w:t> </w:t>
      </w:r>
      <w:r>
        <w:rPr>
          <w:color w:val="292425"/>
          <w:w w:val="110"/>
        </w:rPr>
        <w:t>National</w:t>
      </w:r>
      <w:r>
        <w:rPr>
          <w:color w:val="292425"/>
          <w:spacing w:val="-27"/>
          <w:w w:val="110"/>
        </w:rPr>
        <w:t> </w:t>
      </w:r>
      <w:r>
        <w:rPr>
          <w:color w:val="292425"/>
          <w:w w:val="110"/>
        </w:rPr>
        <w:t>Insurance</w:t>
      </w:r>
      <w:r>
        <w:rPr>
          <w:color w:val="292425"/>
          <w:spacing w:val="-26"/>
          <w:w w:val="110"/>
        </w:rPr>
        <w:t> </w:t>
      </w:r>
      <w:r>
        <w:rPr>
          <w:color w:val="292425"/>
          <w:w w:val="110"/>
        </w:rPr>
        <w:t>contributions</w:t>
      </w:r>
      <w:r>
        <w:rPr>
          <w:color w:val="292425"/>
          <w:spacing w:val="-26"/>
          <w:w w:val="110"/>
        </w:rPr>
        <w:t> </w:t>
      </w:r>
      <w:r>
        <w:rPr>
          <w:color w:val="292425"/>
          <w:w w:val="110"/>
        </w:rPr>
        <w:t>(NICs) </w:t>
      </w:r>
      <w:r>
        <w:rPr>
          <w:color w:val="292425"/>
          <w:spacing w:val="-3"/>
          <w:w w:val="110"/>
        </w:rPr>
        <w:t>may</w:t>
      </w:r>
      <w:r>
        <w:rPr>
          <w:color w:val="292425"/>
          <w:spacing w:val="-21"/>
          <w:w w:val="110"/>
        </w:rPr>
        <w:t> </w:t>
      </w:r>
      <w:r>
        <w:rPr>
          <w:color w:val="292425"/>
          <w:w w:val="110"/>
        </w:rPr>
        <w:t>lead</w:t>
      </w:r>
      <w:r>
        <w:rPr>
          <w:color w:val="292425"/>
          <w:spacing w:val="-20"/>
          <w:w w:val="110"/>
        </w:rPr>
        <w:t> </w:t>
      </w:r>
      <w:r>
        <w:rPr>
          <w:color w:val="292425"/>
          <w:w w:val="110"/>
        </w:rPr>
        <w:t>some</w:t>
      </w:r>
      <w:r>
        <w:rPr>
          <w:color w:val="292425"/>
          <w:spacing w:val="-20"/>
          <w:w w:val="110"/>
        </w:rPr>
        <w:t> </w:t>
      </w:r>
      <w:r>
        <w:rPr>
          <w:color w:val="292425"/>
          <w:w w:val="110"/>
        </w:rPr>
        <w:t>employees</w:t>
      </w:r>
      <w:r>
        <w:rPr>
          <w:color w:val="292425"/>
          <w:spacing w:val="-21"/>
          <w:w w:val="110"/>
        </w:rPr>
        <w:t> </w:t>
      </w:r>
      <w:r>
        <w:rPr>
          <w:color w:val="292425"/>
          <w:spacing w:val="-4"/>
          <w:w w:val="110"/>
        </w:rPr>
        <w:t>to</w:t>
      </w:r>
      <w:r>
        <w:rPr>
          <w:color w:val="292425"/>
          <w:spacing w:val="-20"/>
          <w:w w:val="110"/>
        </w:rPr>
        <w:t> </w:t>
      </w:r>
      <w:r>
        <w:rPr>
          <w:color w:val="292425"/>
          <w:w w:val="110"/>
        </w:rPr>
        <w:t>seek</w:t>
      </w:r>
      <w:r>
        <w:rPr>
          <w:color w:val="292425"/>
          <w:spacing w:val="-20"/>
          <w:w w:val="110"/>
        </w:rPr>
        <w:t> </w:t>
      </w:r>
      <w:r>
        <w:rPr>
          <w:color w:val="292425"/>
          <w:w w:val="110"/>
        </w:rPr>
        <w:t>compensation</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form</w:t>
      </w:r>
      <w:r>
        <w:rPr>
          <w:color w:val="292425"/>
          <w:spacing w:val="-21"/>
          <w:w w:val="110"/>
        </w:rPr>
        <w:t> </w:t>
      </w:r>
      <w:r>
        <w:rPr>
          <w:color w:val="292425"/>
          <w:w w:val="110"/>
        </w:rPr>
        <w:t>of higher</w:t>
      </w:r>
      <w:r>
        <w:rPr>
          <w:color w:val="292425"/>
          <w:spacing w:val="-23"/>
          <w:w w:val="110"/>
        </w:rPr>
        <w:t> </w:t>
      </w:r>
      <w:r>
        <w:rPr>
          <w:color w:val="292425"/>
          <w:spacing w:val="-6"/>
          <w:w w:val="110"/>
        </w:rPr>
        <w:t>pay.</w:t>
      </w:r>
      <w:r>
        <w:rPr>
          <w:color w:val="292425"/>
          <w:spacing w:val="11"/>
          <w:w w:val="110"/>
        </w:rPr>
        <w:t> </w:t>
      </w:r>
      <w:r>
        <w:rPr>
          <w:color w:val="292425"/>
          <w:w w:val="110"/>
        </w:rPr>
        <w:t>Although</w:t>
      </w:r>
      <w:r>
        <w:rPr>
          <w:color w:val="292425"/>
          <w:spacing w:val="-23"/>
          <w:w w:val="110"/>
        </w:rPr>
        <w:t> </w:t>
      </w:r>
      <w:r>
        <w:rPr>
          <w:color w:val="292425"/>
          <w:spacing w:val="-3"/>
          <w:w w:val="110"/>
        </w:rPr>
        <w:t>employers</w:t>
      </w:r>
      <w:r>
        <w:rPr>
          <w:color w:val="292425"/>
          <w:spacing w:val="-23"/>
          <w:w w:val="110"/>
        </w:rPr>
        <w:t> </w:t>
      </w:r>
      <w:r>
        <w:rPr>
          <w:color w:val="292425"/>
          <w:w w:val="110"/>
        </w:rPr>
        <w:t>are</w:t>
      </w:r>
      <w:r>
        <w:rPr>
          <w:color w:val="292425"/>
          <w:spacing w:val="-22"/>
          <w:w w:val="110"/>
        </w:rPr>
        <w:t> </w:t>
      </w:r>
      <w:r>
        <w:rPr>
          <w:color w:val="292425"/>
          <w:w w:val="110"/>
        </w:rPr>
        <w:t>likely</w:t>
      </w:r>
      <w:r>
        <w:rPr>
          <w:color w:val="292425"/>
          <w:spacing w:val="-23"/>
          <w:w w:val="110"/>
        </w:rPr>
        <w:t> </w:t>
      </w:r>
      <w:r>
        <w:rPr>
          <w:color w:val="292425"/>
          <w:spacing w:val="-4"/>
          <w:w w:val="110"/>
        </w:rPr>
        <w:t>to</w:t>
      </w:r>
      <w:r>
        <w:rPr>
          <w:color w:val="292425"/>
          <w:spacing w:val="-22"/>
          <w:w w:val="110"/>
        </w:rPr>
        <w:t> </w:t>
      </w:r>
      <w:r>
        <w:rPr>
          <w:color w:val="292425"/>
          <w:w w:val="110"/>
        </w:rPr>
        <w:t>resist,</w:t>
      </w:r>
      <w:r>
        <w:rPr>
          <w:color w:val="292425"/>
          <w:spacing w:val="-23"/>
          <w:w w:val="110"/>
        </w:rPr>
        <w:t> </w:t>
      </w:r>
      <w:r>
        <w:rPr>
          <w:color w:val="292425"/>
          <w:w w:val="110"/>
        </w:rPr>
        <w:t>and</w:t>
      </w:r>
      <w:r>
        <w:rPr>
          <w:color w:val="292425"/>
          <w:spacing w:val="-22"/>
          <w:w w:val="110"/>
        </w:rPr>
        <w:t> </w:t>
      </w:r>
      <w:r>
        <w:rPr>
          <w:color w:val="292425"/>
          <w:w w:val="110"/>
        </w:rPr>
        <w:t>indeed the corresponding rise in employer NICs will encourage companies </w:t>
      </w:r>
      <w:r>
        <w:rPr>
          <w:color w:val="292425"/>
          <w:spacing w:val="-4"/>
          <w:w w:val="110"/>
        </w:rPr>
        <w:t>to </w:t>
      </w:r>
      <w:r>
        <w:rPr>
          <w:color w:val="292425"/>
          <w:w w:val="110"/>
        </w:rPr>
        <w:t>offer a lower </w:t>
      </w:r>
      <w:r>
        <w:rPr>
          <w:color w:val="292425"/>
          <w:spacing w:val="-3"/>
          <w:w w:val="110"/>
        </w:rPr>
        <w:t>pay </w:t>
      </w:r>
      <w:r>
        <w:rPr>
          <w:color w:val="292425"/>
          <w:w w:val="110"/>
        </w:rPr>
        <w:t>award, there </w:t>
      </w:r>
      <w:r>
        <w:rPr>
          <w:color w:val="292425"/>
          <w:spacing w:val="-3"/>
          <w:w w:val="110"/>
        </w:rPr>
        <w:t>may </w:t>
      </w:r>
      <w:r>
        <w:rPr>
          <w:color w:val="292425"/>
          <w:w w:val="110"/>
        </w:rPr>
        <w:t>be some temporary </w:t>
      </w:r>
      <w:r>
        <w:rPr>
          <w:color w:val="292425"/>
          <w:spacing w:val="-3"/>
          <w:w w:val="110"/>
        </w:rPr>
        <w:t>upward </w:t>
      </w:r>
      <w:r>
        <w:rPr>
          <w:color w:val="292425"/>
          <w:w w:val="110"/>
        </w:rPr>
        <w:t>pressure on wages and prices from the increase in NICs. There are some signs that settlements will edge a little higher in the current </w:t>
      </w:r>
      <w:r>
        <w:rPr>
          <w:color w:val="292425"/>
          <w:spacing w:val="-3"/>
          <w:w w:val="110"/>
        </w:rPr>
        <w:t>pay </w:t>
      </w:r>
      <w:r>
        <w:rPr>
          <w:color w:val="292425"/>
          <w:w w:val="110"/>
        </w:rPr>
        <w:t>round. The </w:t>
      </w:r>
      <w:r>
        <w:rPr>
          <w:color w:val="292425"/>
          <w:spacing w:val="-3"/>
          <w:w w:val="110"/>
        </w:rPr>
        <w:t>latest </w:t>
      </w:r>
      <w:r>
        <w:rPr>
          <w:color w:val="292425"/>
          <w:w w:val="110"/>
        </w:rPr>
        <w:t>IRS and</w:t>
      </w:r>
      <w:r>
        <w:rPr>
          <w:color w:val="292425"/>
          <w:spacing w:val="-15"/>
          <w:w w:val="110"/>
        </w:rPr>
        <w:t> </w:t>
      </w:r>
      <w:r>
        <w:rPr>
          <w:color w:val="292425"/>
          <w:w w:val="110"/>
        </w:rPr>
        <w:t>IDS</w:t>
      </w:r>
      <w:r>
        <w:rPr>
          <w:color w:val="292425"/>
          <w:spacing w:val="-15"/>
          <w:w w:val="110"/>
        </w:rPr>
        <w:t> </w:t>
      </w:r>
      <w:r>
        <w:rPr>
          <w:color w:val="292425"/>
          <w:spacing w:val="-3"/>
          <w:w w:val="110"/>
        </w:rPr>
        <w:t>surveys</w:t>
      </w:r>
      <w:r>
        <w:rPr>
          <w:color w:val="292425"/>
          <w:spacing w:val="-14"/>
          <w:w w:val="110"/>
        </w:rPr>
        <w:t> </w:t>
      </w:r>
      <w:r>
        <w:rPr>
          <w:color w:val="292425"/>
          <w:w w:val="110"/>
        </w:rPr>
        <w:t>on</w:t>
      </w:r>
      <w:r>
        <w:rPr>
          <w:color w:val="292425"/>
          <w:spacing w:val="-15"/>
          <w:w w:val="110"/>
        </w:rPr>
        <w:t> </w:t>
      </w:r>
      <w:r>
        <w:rPr>
          <w:color w:val="292425"/>
          <w:spacing w:val="-3"/>
          <w:w w:val="110"/>
        </w:rPr>
        <w:t>pay</w:t>
      </w:r>
      <w:r>
        <w:rPr>
          <w:color w:val="292425"/>
          <w:spacing w:val="-15"/>
          <w:w w:val="110"/>
        </w:rPr>
        <w:t> </w:t>
      </w:r>
      <w:r>
        <w:rPr>
          <w:color w:val="292425"/>
          <w:w w:val="110"/>
        </w:rPr>
        <w:t>prospects</w:t>
      </w:r>
      <w:r>
        <w:rPr>
          <w:color w:val="292425"/>
          <w:spacing w:val="-14"/>
          <w:w w:val="110"/>
        </w:rPr>
        <w:t> </w:t>
      </w:r>
      <w:r>
        <w:rPr>
          <w:color w:val="292425"/>
          <w:w w:val="110"/>
        </w:rPr>
        <w:t>point</w:t>
      </w:r>
      <w:r>
        <w:rPr>
          <w:color w:val="292425"/>
          <w:spacing w:val="-15"/>
          <w:w w:val="110"/>
        </w:rPr>
        <w:t> </w:t>
      </w:r>
      <w:r>
        <w:rPr>
          <w:color w:val="292425"/>
          <w:spacing w:val="-4"/>
          <w:w w:val="110"/>
        </w:rPr>
        <w:t>to</w:t>
      </w:r>
      <w:r>
        <w:rPr>
          <w:color w:val="292425"/>
          <w:spacing w:val="-14"/>
          <w:w w:val="110"/>
        </w:rPr>
        <w:t> </w:t>
      </w:r>
      <w:r>
        <w:rPr>
          <w:color w:val="292425"/>
          <w:w w:val="110"/>
        </w:rPr>
        <w:t>a</w:t>
      </w:r>
      <w:r>
        <w:rPr>
          <w:color w:val="292425"/>
          <w:spacing w:val="-15"/>
          <w:w w:val="110"/>
        </w:rPr>
        <w:t> </w:t>
      </w:r>
      <w:r>
        <w:rPr>
          <w:color w:val="292425"/>
          <w:w w:val="110"/>
        </w:rPr>
        <w:t>slight</w:t>
      </w:r>
      <w:r>
        <w:rPr>
          <w:color w:val="292425"/>
          <w:spacing w:val="-15"/>
          <w:w w:val="110"/>
        </w:rPr>
        <w:t> </w:t>
      </w:r>
      <w:r>
        <w:rPr>
          <w:color w:val="292425"/>
          <w:w w:val="110"/>
        </w:rPr>
        <w:t>increase</w:t>
      </w:r>
      <w:r>
        <w:rPr>
          <w:color w:val="292425"/>
          <w:spacing w:val="-14"/>
          <w:w w:val="110"/>
        </w:rPr>
        <w:t> </w:t>
      </w:r>
      <w:r>
        <w:rPr>
          <w:color w:val="292425"/>
          <w:w w:val="110"/>
        </w:rPr>
        <w:t>in </w:t>
      </w:r>
      <w:r>
        <w:rPr>
          <w:color w:val="292425"/>
          <w:spacing w:val="-3"/>
          <w:w w:val="110"/>
        </w:rPr>
        <w:t>average </w:t>
      </w:r>
      <w:r>
        <w:rPr>
          <w:color w:val="292425"/>
          <w:w w:val="110"/>
        </w:rPr>
        <w:t>settlements this </w:t>
      </w:r>
      <w:r>
        <w:rPr>
          <w:color w:val="292425"/>
          <w:spacing w:val="-4"/>
          <w:w w:val="110"/>
        </w:rPr>
        <w:t>year. </w:t>
      </w:r>
      <w:r>
        <w:rPr>
          <w:color w:val="292425"/>
          <w:w w:val="110"/>
        </w:rPr>
        <w:t>A recent </w:t>
      </w:r>
      <w:r>
        <w:rPr>
          <w:color w:val="292425"/>
          <w:spacing w:val="-3"/>
          <w:w w:val="110"/>
        </w:rPr>
        <w:t>survey by </w:t>
      </w:r>
      <w:r>
        <w:rPr>
          <w:color w:val="292425"/>
          <w:w w:val="110"/>
        </w:rPr>
        <w:t>the </w:t>
      </w:r>
      <w:r>
        <w:rPr>
          <w:color w:val="292425"/>
          <w:spacing w:val="-3"/>
          <w:w w:val="110"/>
        </w:rPr>
        <w:t>Bank’s </w:t>
      </w:r>
      <w:r>
        <w:rPr>
          <w:color w:val="292425"/>
          <w:w w:val="110"/>
        </w:rPr>
        <w:t>regional</w:t>
      </w:r>
      <w:r>
        <w:rPr>
          <w:color w:val="292425"/>
          <w:spacing w:val="-24"/>
          <w:w w:val="110"/>
        </w:rPr>
        <w:t> </w:t>
      </w:r>
      <w:r>
        <w:rPr>
          <w:color w:val="292425"/>
          <w:w w:val="110"/>
        </w:rPr>
        <w:t>Agents</w:t>
      </w:r>
      <w:r>
        <w:rPr>
          <w:color w:val="292425"/>
          <w:spacing w:val="-24"/>
          <w:w w:val="110"/>
        </w:rPr>
        <w:t> </w:t>
      </w:r>
      <w:r>
        <w:rPr>
          <w:color w:val="292425"/>
          <w:w w:val="110"/>
        </w:rPr>
        <w:t>also</w:t>
      </w:r>
      <w:r>
        <w:rPr>
          <w:color w:val="292425"/>
          <w:spacing w:val="-23"/>
          <w:w w:val="110"/>
        </w:rPr>
        <w:t> </w:t>
      </w:r>
      <w:r>
        <w:rPr>
          <w:color w:val="292425"/>
          <w:w w:val="110"/>
        </w:rPr>
        <w:t>suggests</w:t>
      </w:r>
      <w:r>
        <w:rPr>
          <w:color w:val="292425"/>
          <w:spacing w:val="-24"/>
          <w:w w:val="110"/>
        </w:rPr>
        <w:t> </w:t>
      </w:r>
      <w:r>
        <w:rPr>
          <w:color w:val="292425"/>
          <w:w w:val="110"/>
        </w:rPr>
        <w:t>a</w:t>
      </w:r>
      <w:r>
        <w:rPr>
          <w:color w:val="292425"/>
          <w:spacing w:val="-24"/>
          <w:w w:val="110"/>
        </w:rPr>
        <w:t> </w:t>
      </w:r>
      <w:r>
        <w:rPr>
          <w:color w:val="292425"/>
          <w:w w:val="110"/>
        </w:rPr>
        <w:t>modest</w:t>
      </w:r>
      <w:r>
        <w:rPr>
          <w:color w:val="292425"/>
          <w:spacing w:val="-23"/>
          <w:w w:val="110"/>
        </w:rPr>
        <w:t> </w:t>
      </w:r>
      <w:r>
        <w:rPr>
          <w:color w:val="292425"/>
          <w:w w:val="110"/>
        </w:rPr>
        <w:t>rise</w:t>
      </w:r>
      <w:r>
        <w:rPr>
          <w:color w:val="292425"/>
          <w:spacing w:val="-24"/>
          <w:w w:val="110"/>
        </w:rPr>
        <w:t> </w:t>
      </w:r>
      <w:r>
        <w:rPr>
          <w:color w:val="292425"/>
          <w:w w:val="110"/>
        </w:rPr>
        <w:t>in</w:t>
      </w:r>
      <w:r>
        <w:rPr>
          <w:color w:val="292425"/>
          <w:spacing w:val="-23"/>
          <w:w w:val="110"/>
        </w:rPr>
        <w:t> </w:t>
      </w:r>
      <w:r>
        <w:rPr>
          <w:color w:val="292425"/>
          <w:w w:val="110"/>
        </w:rPr>
        <w:t>prospective</w:t>
      </w:r>
      <w:r>
        <w:rPr>
          <w:color w:val="292425"/>
          <w:spacing w:val="-24"/>
          <w:w w:val="110"/>
        </w:rPr>
        <w:t> </w:t>
      </w:r>
      <w:r>
        <w:rPr>
          <w:color w:val="292425"/>
          <w:spacing w:val="-3"/>
          <w:w w:val="110"/>
        </w:rPr>
        <w:t>pay pressure.</w:t>
      </w:r>
    </w:p>
    <w:p>
      <w:pPr>
        <w:pStyle w:val="BodyText"/>
        <w:spacing w:before="11"/>
        <w:rPr>
          <w:sz w:val="26"/>
        </w:rPr>
      </w:pPr>
    </w:p>
    <w:p>
      <w:pPr>
        <w:pStyle w:val="BodyText"/>
        <w:spacing w:line="292" w:lineRule="auto"/>
        <w:ind w:left="5078" w:right="181"/>
      </w:pPr>
      <w:r>
        <w:rPr>
          <w:color w:val="292425"/>
          <w:w w:val="110"/>
        </w:rPr>
        <w:t>Prospective earnings </w:t>
      </w:r>
      <w:r>
        <w:rPr>
          <w:color w:val="292425"/>
          <w:spacing w:val="-3"/>
          <w:w w:val="110"/>
        </w:rPr>
        <w:t>pressure </w:t>
      </w:r>
      <w:r>
        <w:rPr>
          <w:color w:val="292425"/>
          <w:w w:val="110"/>
        </w:rPr>
        <w:t>depends on labour demand in relation </w:t>
      </w:r>
      <w:r>
        <w:rPr>
          <w:color w:val="292425"/>
          <w:spacing w:val="-4"/>
          <w:w w:val="110"/>
        </w:rPr>
        <w:t>to </w:t>
      </w:r>
      <w:r>
        <w:rPr>
          <w:color w:val="292425"/>
          <w:w w:val="110"/>
        </w:rPr>
        <w:t>available </w:t>
      </w:r>
      <w:r>
        <w:rPr>
          <w:color w:val="292425"/>
          <w:spacing w:val="-4"/>
          <w:w w:val="110"/>
        </w:rPr>
        <w:t>supply. </w:t>
      </w:r>
      <w:r>
        <w:rPr>
          <w:color w:val="292425"/>
          <w:w w:val="110"/>
        </w:rPr>
        <w:t>Recent trends are hard </w:t>
      </w:r>
      <w:r>
        <w:rPr>
          <w:color w:val="292425"/>
          <w:spacing w:val="-4"/>
          <w:w w:val="110"/>
        </w:rPr>
        <w:t>to </w:t>
      </w:r>
      <w:r>
        <w:rPr>
          <w:color w:val="292425"/>
          <w:w w:val="110"/>
        </w:rPr>
        <w:t>gauge given</w:t>
      </w:r>
      <w:r>
        <w:rPr>
          <w:color w:val="292425"/>
          <w:spacing w:val="-24"/>
          <w:w w:val="110"/>
        </w:rPr>
        <w:t> </w:t>
      </w:r>
      <w:r>
        <w:rPr>
          <w:color w:val="292425"/>
          <w:w w:val="110"/>
        </w:rPr>
        <w:t>conflicting</w:t>
      </w:r>
      <w:r>
        <w:rPr>
          <w:color w:val="292425"/>
          <w:spacing w:val="-24"/>
          <w:w w:val="110"/>
        </w:rPr>
        <w:t> </w:t>
      </w:r>
      <w:r>
        <w:rPr>
          <w:color w:val="292425"/>
          <w:w w:val="110"/>
        </w:rPr>
        <w:t>evidence</w:t>
      </w:r>
      <w:r>
        <w:rPr>
          <w:color w:val="292425"/>
          <w:spacing w:val="-24"/>
          <w:w w:val="110"/>
        </w:rPr>
        <w:t> </w:t>
      </w:r>
      <w:r>
        <w:rPr>
          <w:color w:val="292425"/>
          <w:w w:val="110"/>
        </w:rPr>
        <w:t>on</w:t>
      </w:r>
      <w:r>
        <w:rPr>
          <w:color w:val="292425"/>
          <w:spacing w:val="-24"/>
          <w:w w:val="110"/>
        </w:rPr>
        <w:t> </w:t>
      </w:r>
      <w:r>
        <w:rPr>
          <w:color w:val="292425"/>
          <w:w w:val="110"/>
        </w:rPr>
        <w:t>employment</w:t>
      </w:r>
      <w:r>
        <w:rPr>
          <w:color w:val="292425"/>
          <w:spacing w:val="-24"/>
          <w:w w:val="110"/>
        </w:rPr>
        <w:t> </w:t>
      </w:r>
      <w:r>
        <w:rPr>
          <w:color w:val="292425"/>
          <w:w w:val="110"/>
        </w:rPr>
        <w:t>trends</w:t>
      </w:r>
      <w:r>
        <w:rPr>
          <w:color w:val="292425"/>
          <w:spacing w:val="-24"/>
          <w:w w:val="110"/>
        </w:rPr>
        <w:t> </w:t>
      </w:r>
      <w:r>
        <w:rPr>
          <w:color w:val="292425"/>
          <w:w w:val="110"/>
        </w:rPr>
        <w:t>from</w:t>
      </w:r>
      <w:r>
        <w:rPr>
          <w:color w:val="292425"/>
          <w:spacing w:val="-24"/>
          <w:w w:val="110"/>
        </w:rPr>
        <w:t> </w:t>
      </w:r>
      <w:r>
        <w:rPr>
          <w:color w:val="292425"/>
          <w:w w:val="110"/>
        </w:rPr>
        <w:t>the</w:t>
      </w:r>
      <w:r>
        <w:rPr>
          <w:color w:val="292425"/>
          <w:spacing w:val="-24"/>
          <w:w w:val="110"/>
        </w:rPr>
        <w:t> </w:t>
      </w:r>
      <w:r>
        <w:rPr>
          <w:color w:val="292425"/>
          <w:spacing w:val="-5"/>
          <w:w w:val="110"/>
        </w:rPr>
        <w:t>two </w:t>
      </w:r>
      <w:r>
        <w:rPr>
          <w:color w:val="292425"/>
          <w:w w:val="110"/>
        </w:rPr>
        <w:t>official</w:t>
      </w:r>
      <w:r>
        <w:rPr>
          <w:color w:val="292425"/>
          <w:spacing w:val="-25"/>
          <w:w w:val="110"/>
        </w:rPr>
        <w:t> </w:t>
      </w:r>
      <w:r>
        <w:rPr>
          <w:color w:val="292425"/>
          <w:w w:val="110"/>
        </w:rPr>
        <w:t>measures</w:t>
      </w:r>
      <w:r>
        <w:rPr>
          <w:color w:val="292425"/>
          <w:spacing w:val="-25"/>
          <w:w w:val="110"/>
        </w:rPr>
        <w:t> </w:t>
      </w:r>
      <w:r>
        <w:rPr>
          <w:color w:val="292425"/>
          <w:w w:val="110"/>
        </w:rPr>
        <w:t>and</w:t>
      </w:r>
      <w:r>
        <w:rPr>
          <w:color w:val="292425"/>
          <w:spacing w:val="-24"/>
          <w:w w:val="110"/>
        </w:rPr>
        <w:t> </w:t>
      </w:r>
      <w:r>
        <w:rPr>
          <w:color w:val="292425"/>
          <w:w w:val="110"/>
        </w:rPr>
        <w:t>the</w:t>
      </w:r>
      <w:r>
        <w:rPr>
          <w:color w:val="292425"/>
          <w:spacing w:val="-25"/>
          <w:w w:val="110"/>
        </w:rPr>
        <w:t> </w:t>
      </w:r>
      <w:r>
        <w:rPr>
          <w:color w:val="292425"/>
          <w:w w:val="110"/>
        </w:rPr>
        <w:t>difficulties</w:t>
      </w:r>
      <w:r>
        <w:rPr>
          <w:color w:val="292425"/>
          <w:spacing w:val="-25"/>
          <w:w w:val="110"/>
        </w:rPr>
        <w:t> </w:t>
      </w:r>
      <w:r>
        <w:rPr>
          <w:color w:val="292425"/>
          <w:w w:val="110"/>
        </w:rPr>
        <w:t>of</w:t>
      </w:r>
      <w:r>
        <w:rPr>
          <w:color w:val="292425"/>
          <w:spacing w:val="-24"/>
          <w:w w:val="110"/>
        </w:rPr>
        <w:t> </w:t>
      </w:r>
      <w:r>
        <w:rPr>
          <w:color w:val="292425"/>
          <w:w w:val="110"/>
        </w:rPr>
        <w:t>disentangling</w:t>
      </w:r>
      <w:r>
        <w:rPr>
          <w:color w:val="292425"/>
          <w:spacing w:val="-25"/>
          <w:w w:val="110"/>
        </w:rPr>
        <w:t> </w:t>
      </w:r>
      <w:r>
        <w:rPr>
          <w:color w:val="292425"/>
          <w:spacing w:val="-3"/>
          <w:w w:val="110"/>
        </w:rPr>
        <w:t>cyclical </w:t>
      </w:r>
      <w:r>
        <w:rPr>
          <w:color w:val="292425"/>
          <w:w w:val="110"/>
        </w:rPr>
        <w:t>from secular trends in </w:t>
      </w:r>
      <w:r>
        <w:rPr>
          <w:color w:val="292425"/>
          <w:spacing w:val="-3"/>
          <w:w w:val="110"/>
        </w:rPr>
        <w:t>average </w:t>
      </w:r>
      <w:r>
        <w:rPr>
          <w:color w:val="292425"/>
          <w:w w:val="110"/>
        </w:rPr>
        <w:t>hours </w:t>
      </w:r>
      <w:r>
        <w:rPr>
          <w:color w:val="292425"/>
          <w:spacing w:val="-3"/>
          <w:w w:val="110"/>
        </w:rPr>
        <w:t>worked. </w:t>
      </w:r>
      <w:r>
        <w:rPr>
          <w:color w:val="292425"/>
          <w:w w:val="110"/>
        </w:rPr>
        <w:t>But </w:t>
      </w:r>
      <w:r>
        <w:rPr>
          <w:color w:val="292425"/>
          <w:spacing w:val="-3"/>
          <w:w w:val="110"/>
        </w:rPr>
        <w:t>taken </w:t>
      </w:r>
      <w:r>
        <w:rPr>
          <w:color w:val="292425"/>
          <w:w w:val="110"/>
        </w:rPr>
        <w:t>together with information from business </w:t>
      </w:r>
      <w:r>
        <w:rPr>
          <w:color w:val="292425"/>
          <w:spacing w:val="-3"/>
          <w:w w:val="110"/>
        </w:rPr>
        <w:t>surveys </w:t>
      </w:r>
      <w:r>
        <w:rPr>
          <w:color w:val="292425"/>
          <w:w w:val="110"/>
        </w:rPr>
        <w:t>and reports from</w:t>
      </w:r>
      <w:r>
        <w:rPr>
          <w:color w:val="292425"/>
          <w:spacing w:val="-25"/>
          <w:w w:val="110"/>
        </w:rPr>
        <w:t> </w:t>
      </w:r>
      <w:r>
        <w:rPr>
          <w:color w:val="292425"/>
          <w:w w:val="110"/>
        </w:rPr>
        <w:t>the</w:t>
      </w:r>
      <w:r>
        <w:rPr>
          <w:color w:val="292425"/>
          <w:spacing w:val="-24"/>
          <w:w w:val="110"/>
        </w:rPr>
        <w:t> </w:t>
      </w:r>
      <w:r>
        <w:rPr>
          <w:color w:val="292425"/>
          <w:spacing w:val="-3"/>
          <w:w w:val="110"/>
        </w:rPr>
        <w:t>Bank’s</w:t>
      </w:r>
      <w:r>
        <w:rPr>
          <w:color w:val="292425"/>
          <w:spacing w:val="-24"/>
          <w:w w:val="110"/>
        </w:rPr>
        <w:t> </w:t>
      </w:r>
      <w:r>
        <w:rPr>
          <w:color w:val="292425"/>
          <w:w w:val="110"/>
        </w:rPr>
        <w:t>regional</w:t>
      </w:r>
      <w:r>
        <w:rPr>
          <w:color w:val="292425"/>
          <w:spacing w:val="-24"/>
          <w:w w:val="110"/>
        </w:rPr>
        <w:t> </w:t>
      </w:r>
      <w:r>
        <w:rPr>
          <w:color w:val="292425"/>
          <w:w w:val="110"/>
        </w:rPr>
        <w:t>Agents,</w:t>
      </w:r>
      <w:r>
        <w:rPr>
          <w:color w:val="292425"/>
          <w:spacing w:val="-24"/>
          <w:w w:val="110"/>
        </w:rPr>
        <w:t> </w:t>
      </w:r>
      <w:r>
        <w:rPr>
          <w:color w:val="292425"/>
          <w:w w:val="110"/>
        </w:rPr>
        <w:t>recent</w:t>
      </w:r>
      <w:r>
        <w:rPr>
          <w:color w:val="292425"/>
          <w:spacing w:val="-24"/>
          <w:w w:val="110"/>
        </w:rPr>
        <w:t> </w:t>
      </w:r>
      <w:r>
        <w:rPr>
          <w:color w:val="292425"/>
          <w:w w:val="110"/>
        </w:rPr>
        <w:t>evidence</w:t>
      </w:r>
      <w:r>
        <w:rPr>
          <w:color w:val="292425"/>
          <w:spacing w:val="-25"/>
          <w:w w:val="110"/>
        </w:rPr>
        <w:t> </w:t>
      </w:r>
      <w:r>
        <w:rPr>
          <w:color w:val="292425"/>
          <w:w w:val="110"/>
        </w:rPr>
        <w:t>is</w:t>
      </w:r>
      <w:r>
        <w:rPr>
          <w:color w:val="292425"/>
          <w:spacing w:val="-24"/>
          <w:w w:val="110"/>
        </w:rPr>
        <w:t> </w:t>
      </w:r>
      <w:r>
        <w:rPr>
          <w:color w:val="292425"/>
          <w:w w:val="110"/>
        </w:rPr>
        <w:t>consistent with </w:t>
      </w:r>
      <w:r>
        <w:rPr>
          <w:color w:val="292425"/>
          <w:spacing w:val="-3"/>
          <w:w w:val="110"/>
        </w:rPr>
        <w:t>overall </w:t>
      </w:r>
      <w:r>
        <w:rPr>
          <w:color w:val="292425"/>
          <w:w w:val="110"/>
        </w:rPr>
        <w:t>employment rising broadly in line with the increase</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working-age</w:t>
      </w:r>
      <w:r>
        <w:rPr>
          <w:color w:val="292425"/>
          <w:spacing w:val="-20"/>
          <w:w w:val="110"/>
        </w:rPr>
        <w:t> </w:t>
      </w:r>
      <w:r>
        <w:rPr>
          <w:color w:val="292425"/>
          <w:w w:val="110"/>
        </w:rPr>
        <w:t>population.</w:t>
      </w:r>
      <w:r>
        <w:rPr>
          <w:color w:val="292425"/>
          <w:spacing w:val="16"/>
          <w:w w:val="110"/>
        </w:rPr>
        <w:t> </w:t>
      </w:r>
      <w:r>
        <w:rPr>
          <w:color w:val="292425"/>
          <w:w w:val="110"/>
        </w:rPr>
        <w:t>Unemployment</w:t>
      </w:r>
      <w:r>
        <w:rPr>
          <w:color w:val="292425"/>
          <w:spacing w:val="-20"/>
          <w:w w:val="110"/>
        </w:rPr>
        <w:t> </w:t>
      </w:r>
      <w:r>
        <w:rPr>
          <w:color w:val="292425"/>
          <w:spacing w:val="-4"/>
          <w:w w:val="110"/>
        </w:rPr>
        <w:t>rates </w:t>
      </w:r>
      <w:r>
        <w:rPr>
          <w:color w:val="292425"/>
          <w:w w:val="110"/>
        </w:rPr>
        <w:t>continue </w:t>
      </w:r>
      <w:r>
        <w:rPr>
          <w:color w:val="292425"/>
          <w:spacing w:val="-4"/>
          <w:w w:val="110"/>
        </w:rPr>
        <w:t>to </w:t>
      </w:r>
      <w:r>
        <w:rPr>
          <w:color w:val="292425"/>
          <w:w w:val="110"/>
        </w:rPr>
        <w:t>be stable at low levels. The prevalence of recruitment</w:t>
      </w:r>
      <w:r>
        <w:rPr>
          <w:color w:val="292425"/>
          <w:spacing w:val="-21"/>
          <w:w w:val="110"/>
        </w:rPr>
        <w:t> </w:t>
      </w:r>
      <w:r>
        <w:rPr>
          <w:color w:val="292425"/>
          <w:w w:val="110"/>
        </w:rPr>
        <w:t>difficulties</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1"/>
          <w:w w:val="110"/>
        </w:rPr>
        <w:t> </w:t>
      </w:r>
      <w:r>
        <w:rPr>
          <w:color w:val="292425"/>
          <w:w w:val="110"/>
        </w:rPr>
        <w:t>recent</w:t>
      </w:r>
      <w:r>
        <w:rPr>
          <w:color w:val="292425"/>
          <w:spacing w:val="-20"/>
          <w:w w:val="110"/>
        </w:rPr>
        <w:t> </w:t>
      </w:r>
      <w:r>
        <w:rPr>
          <w:color w:val="292425"/>
          <w:w w:val="110"/>
        </w:rPr>
        <w:t>BCC</w:t>
      </w:r>
      <w:r>
        <w:rPr>
          <w:color w:val="292425"/>
          <w:spacing w:val="-21"/>
          <w:w w:val="110"/>
        </w:rPr>
        <w:t> </w:t>
      </w:r>
      <w:r>
        <w:rPr>
          <w:color w:val="292425"/>
          <w:spacing w:val="-3"/>
          <w:w w:val="110"/>
        </w:rPr>
        <w:t>survey</w:t>
      </w:r>
      <w:r>
        <w:rPr>
          <w:color w:val="292425"/>
          <w:spacing w:val="-20"/>
          <w:w w:val="110"/>
        </w:rPr>
        <w:t> </w:t>
      </w:r>
      <w:r>
        <w:rPr>
          <w:color w:val="292425"/>
          <w:w w:val="110"/>
        </w:rPr>
        <w:t>suggests</w:t>
      </w:r>
      <w:r>
        <w:rPr>
          <w:color w:val="292425"/>
          <w:spacing w:val="-21"/>
          <w:w w:val="110"/>
        </w:rPr>
        <w:t> </w:t>
      </w:r>
      <w:r>
        <w:rPr>
          <w:color w:val="292425"/>
          <w:w w:val="110"/>
        </w:rPr>
        <w:t>that the labour </w:t>
      </w:r>
      <w:r>
        <w:rPr>
          <w:color w:val="292425"/>
          <w:spacing w:val="-2"/>
          <w:w w:val="110"/>
        </w:rPr>
        <w:t>market </w:t>
      </w:r>
      <w:r>
        <w:rPr>
          <w:color w:val="292425"/>
          <w:w w:val="110"/>
        </w:rPr>
        <w:t>remains relatively</w:t>
      </w:r>
      <w:r>
        <w:rPr>
          <w:color w:val="292425"/>
          <w:spacing w:val="-37"/>
          <w:w w:val="110"/>
        </w:rPr>
        <w:t> </w:t>
      </w:r>
      <w:r>
        <w:rPr>
          <w:color w:val="292425"/>
          <w:w w:val="110"/>
        </w:rPr>
        <w:t>tight.</w:t>
      </w:r>
    </w:p>
    <w:p>
      <w:pPr>
        <w:pStyle w:val="BodyText"/>
        <w:spacing w:before="3"/>
        <w:rPr>
          <w:sz w:val="27"/>
        </w:rPr>
      </w:pPr>
    </w:p>
    <w:p>
      <w:pPr>
        <w:pStyle w:val="BodyText"/>
        <w:spacing w:line="292" w:lineRule="auto"/>
        <w:ind w:left="5078" w:right="378"/>
      </w:pPr>
      <w:r>
        <w:rPr>
          <w:color w:val="292425"/>
          <w:w w:val="105"/>
        </w:rPr>
        <w:t>Looking forward, there may be some easing in labour market pressures in the coming months. Although public sector employment demand may remain robust given the planned expansion in public sector services, it is possible that there</w:t>
      </w:r>
    </w:p>
    <w:p>
      <w:pPr>
        <w:spacing w:after="0" w:line="292" w:lineRule="auto"/>
        <w:sectPr>
          <w:pgSz w:w="11900" w:h="16840"/>
          <w:pgMar w:header="601" w:footer="575" w:top="800" w:bottom="760" w:left="660" w:right="620"/>
        </w:sectPr>
      </w:pPr>
    </w:p>
    <w:p>
      <w:pPr>
        <w:pStyle w:val="BodyText"/>
      </w:pPr>
    </w:p>
    <w:p>
      <w:pPr>
        <w:pStyle w:val="BodyText"/>
        <w:spacing w:before="4"/>
      </w:pPr>
    </w:p>
    <w:p>
      <w:pPr>
        <w:pStyle w:val="BodyText"/>
        <w:spacing w:line="292" w:lineRule="auto" w:before="1"/>
        <w:ind w:left="5088" w:right="188"/>
      </w:pPr>
      <w:r>
        <w:rPr>
          <w:color w:val="292425"/>
          <w:spacing w:val="-3"/>
          <w:w w:val="110"/>
        </w:rPr>
        <w:t>may </w:t>
      </w:r>
      <w:r>
        <w:rPr>
          <w:color w:val="292425"/>
          <w:w w:val="110"/>
        </w:rPr>
        <w:t>be some moderation in </w:t>
      </w:r>
      <w:r>
        <w:rPr>
          <w:color w:val="292425"/>
          <w:spacing w:val="-3"/>
          <w:w w:val="110"/>
        </w:rPr>
        <w:t>private </w:t>
      </w:r>
      <w:r>
        <w:rPr>
          <w:color w:val="292425"/>
          <w:w w:val="110"/>
        </w:rPr>
        <w:t>sector demand. Productivity growth per head has been well below trend in recent </w:t>
      </w:r>
      <w:r>
        <w:rPr>
          <w:color w:val="292425"/>
          <w:spacing w:val="-3"/>
          <w:w w:val="110"/>
        </w:rPr>
        <w:t>years. </w:t>
      </w:r>
      <w:r>
        <w:rPr>
          <w:color w:val="292425"/>
          <w:w w:val="110"/>
        </w:rPr>
        <w:t>In part, this </w:t>
      </w:r>
      <w:r>
        <w:rPr>
          <w:color w:val="292425"/>
          <w:spacing w:val="-3"/>
          <w:w w:val="110"/>
        </w:rPr>
        <w:t>may </w:t>
      </w:r>
      <w:r>
        <w:rPr>
          <w:color w:val="292425"/>
          <w:w w:val="110"/>
        </w:rPr>
        <w:t>reflect a structural decline in </w:t>
      </w:r>
      <w:r>
        <w:rPr>
          <w:color w:val="292425"/>
          <w:spacing w:val="-3"/>
          <w:w w:val="110"/>
        </w:rPr>
        <w:t>average</w:t>
      </w:r>
      <w:r>
        <w:rPr>
          <w:color w:val="292425"/>
          <w:spacing w:val="-20"/>
          <w:w w:val="110"/>
        </w:rPr>
        <w:t> </w:t>
      </w:r>
      <w:r>
        <w:rPr>
          <w:color w:val="292425"/>
          <w:w w:val="110"/>
        </w:rPr>
        <w:t>hours</w:t>
      </w:r>
      <w:r>
        <w:rPr>
          <w:color w:val="292425"/>
          <w:spacing w:val="-19"/>
          <w:w w:val="110"/>
        </w:rPr>
        <w:t> </w:t>
      </w:r>
      <w:r>
        <w:rPr>
          <w:color w:val="292425"/>
          <w:spacing w:val="-3"/>
          <w:w w:val="110"/>
        </w:rPr>
        <w:t>worked.</w:t>
      </w:r>
      <w:r>
        <w:rPr>
          <w:color w:val="292425"/>
          <w:spacing w:val="17"/>
          <w:w w:val="110"/>
        </w:rPr>
        <w:t> </w:t>
      </w:r>
      <w:r>
        <w:rPr>
          <w:color w:val="292425"/>
          <w:w w:val="110"/>
        </w:rPr>
        <w:t>But</w:t>
      </w:r>
      <w:r>
        <w:rPr>
          <w:color w:val="292425"/>
          <w:spacing w:val="-19"/>
          <w:w w:val="110"/>
        </w:rPr>
        <w:t> </w:t>
      </w:r>
      <w:r>
        <w:rPr>
          <w:color w:val="292425"/>
          <w:w w:val="110"/>
        </w:rPr>
        <w:t>it</w:t>
      </w:r>
      <w:r>
        <w:rPr>
          <w:color w:val="292425"/>
          <w:spacing w:val="-19"/>
          <w:w w:val="110"/>
        </w:rPr>
        <w:t> </w:t>
      </w:r>
      <w:r>
        <w:rPr>
          <w:color w:val="292425"/>
          <w:spacing w:val="-3"/>
          <w:w w:val="110"/>
        </w:rPr>
        <w:t>may</w:t>
      </w:r>
      <w:r>
        <w:rPr>
          <w:color w:val="292425"/>
          <w:spacing w:val="-20"/>
          <w:w w:val="110"/>
        </w:rPr>
        <w:t> </w:t>
      </w:r>
      <w:r>
        <w:rPr>
          <w:color w:val="292425"/>
          <w:w w:val="110"/>
        </w:rPr>
        <w:t>also</w:t>
      </w:r>
      <w:r>
        <w:rPr>
          <w:color w:val="292425"/>
          <w:spacing w:val="-19"/>
          <w:w w:val="110"/>
        </w:rPr>
        <w:t> </w:t>
      </w:r>
      <w:r>
        <w:rPr>
          <w:color w:val="292425"/>
          <w:spacing w:val="-3"/>
          <w:w w:val="110"/>
        </w:rPr>
        <w:t>have</w:t>
      </w:r>
      <w:r>
        <w:rPr>
          <w:color w:val="292425"/>
          <w:spacing w:val="-19"/>
          <w:w w:val="110"/>
        </w:rPr>
        <w:t> </w:t>
      </w:r>
      <w:r>
        <w:rPr>
          <w:color w:val="292425"/>
          <w:w w:val="110"/>
        </w:rPr>
        <w:t>reflected</w:t>
      </w:r>
      <w:r>
        <w:rPr>
          <w:color w:val="292425"/>
          <w:spacing w:val="-19"/>
          <w:w w:val="110"/>
        </w:rPr>
        <w:t> </w:t>
      </w:r>
      <w:r>
        <w:rPr>
          <w:color w:val="292425"/>
          <w:w w:val="110"/>
        </w:rPr>
        <w:t>a</w:t>
      </w:r>
      <w:r>
        <w:rPr>
          <w:color w:val="292425"/>
          <w:spacing w:val="-20"/>
          <w:w w:val="110"/>
        </w:rPr>
        <w:t> </w:t>
      </w:r>
      <w:r>
        <w:rPr>
          <w:color w:val="292425"/>
          <w:w w:val="110"/>
        </w:rPr>
        <w:t>desire </w:t>
      </w:r>
      <w:r>
        <w:rPr>
          <w:color w:val="292425"/>
          <w:spacing w:val="-3"/>
          <w:w w:val="110"/>
        </w:rPr>
        <w:t>by </w:t>
      </w:r>
      <w:r>
        <w:rPr>
          <w:color w:val="292425"/>
          <w:w w:val="110"/>
        </w:rPr>
        <w:t>companies </w:t>
      </w:r>
      <w:r>
        <w:rPr>
          <w:color w:val="292425"/>
          <w:spacing w:val="-4"/>
          <w:w w:val="110"/>
        </w:rPr>
        <w:t>to </w:t>
      </w:r>
      <w:r>
        <w:rPr>
          <w:color w:val="292425"/>
          <w:w w:val="110"/>
        </w:rPr>
        <w:t>retain staff in a tight labour market, on the expectation that the recent cyclical downturn in aggregate demand</w:t>
      </w:r>
      <w:r>
        <w:rPr>
          <w:color w:val="292425"/>
          <w:spacing w:val="-26"/>
          <w:w w:val="110"/>
        </w:rPr>
        <w:t> </w:t>
      </w:r>
      <w:r>
        <w:rPr>
          <w:color w:val="292425"/>
          <w:w w:val="110"/>
        </w:rPr>
        <w:t>would</w:t>
      </w:r>
      <w:r>
        <w:rPr>
          <w:color w:val="292425"/>
          <w:spacing w:val="-26"/>
          <w:w w:val="110"/>
        </w:rPr>
        <w:t> </w:t>
      </w:r>
      <w:r>
        <w:rPr>
          <w:color w:val="292425"/>
          <w:spacing w:val="-3"/>
          <w:w w:val="110"/>
        </w:rPr>
        <w:t>prove</w:t>
      </w:r>
      <w:r>
        <w:rPr>
          <w:color w:val="292425"/>
          <w:spacing w:val="-26"/>
          <w:w w:val="110"/>
        </w:rPr>
        <w:t> </w:t>
      </w:r>
      <w:r>
        <w:rPr>
          <w:color w:val="292425"/>
          <w:w w:val="110"/>
        </w:rPr>
        <w:t>shallow</w:t>
      </w:r>
      <w:r>
        <w:rPr>
          <w:color w:val="292425"/>
          <w:spacing w:val="-26"/>
          <w:w w:val="110"/>
        </w:rPr>
        <w:t> </w:t>
      </w:r>
      <w:r>
        <w:rPr>
          <w:color w:val="292425"/>
          <w:w w:val="110"/>
        </w:rPr>
        <w:t>and</w:t>
      </w:r>
      <w:r>
        <w:rPr>
          <w:color w:val="292425"/>
          <w:spacing w:val="-25"/>
          <w:w w:val="110"/>
        </w:rPr>
        <w:t> </w:t>
      </w:r>
      <w:r>
        <w:rPr>
          <w:color w:val="292425"/>
          <w:spacing w:val="-4"/>
          <w:w w:val="110"/>
        </w:rPr>
        <w:t>temporary.</w:t>
      </w:r>
      <w:r>
        <w:rPr>
          <w:color w:val="292425"/>
          <w:spacing w:val="4"/>
          <w:w w:val="110"/>
        </w:rPr>
        <w:t> </w:t>
      </w:r>
      <w:r>
        <w:rPr>
          <w:color w:val="292425"/>
          <w:w w:val="110"/>
        </w:rPr>
        <w:t>Although</w:t>
      </w:r>
      <w:r>
        <w:rPr>
          <w:color w:val="292425"/>
          <w:spacing w:val="-26"/>
          <w:w w:val="110"/>
        </w:rPr>
        <w:t> </w:t>
      </w:r>
      <w:r>
        <w:rPr>
          <w:color w:val="292425"/>
          <w:w w:val="110"/>
        </w:rPr>
        <w:t>output is now recovering, companies </w:t>
      </w:r>
      <w:r>
        <w:rPr>
          <w:color w:val="292425"/>
          <w:spacing w:val="-3"/>
          <w:w w:val="110"/>
        </w:rPr>
        <w:t>may </w:t>
      </w:r>
      <w:r>
        <w:rPr>
          <w:color w:val="292425"/>
          <w:w w:val="110"/>
        </w:rPr>
        <w:t>seek initially </w:t>
      </w:r>
      <w:r>
        <w:rPr>
          <w:color w:val="292425"/>
          <w:spacing w:val="-4"/>
          <w:w w:val="110"/>
        </w:rPr>
        <w:t>to </w:t>
      </w:r>
      <w:r>
        <w:rPr>
          <w:color w:val="292425"/>
          <w:w w:val="110"/>
        </w:rPr>
        <w:t>rebuild productivity</w:t>
      </w:r>
      <w:r>
        <w:rPr>
          <w:color w:val="292425"/>
          <w:spacing w:val="-13"/>
          <w:w w:val="110"/>
        </w:rPr>
        <w:t> </w:t>
      </w:r>
      <w:r>
        <w:rPr>
          <w:color w:val="292425"/>
          <w:w w:val="110"/>
        </w:rPr>
        <w:t>levels</w:t>
      </w:r>
      <w:r>
        <w:rPr>
          <w:color w:val="292425"/>
          <w:spacing w:val="-13"/>
          <w:w w:val="110"/>
        </w:rPr>
        <w:t> </w:t>
      </w:r>
      <w:r>
        <w:rPr>
          <w:color w:val="292425"/>
          <w:w w:val="110"/>
        </w:rPr>
        <w:t>rather</w:t>
      </w:r>
      <w:r>
        <w:rPr>
          <w:color w:val="292425"/>
          <w:spacing w:val="-13"/>
          <w:w w:val="110"/>
        </w:rPr>
        <w:t> </w:t>
      </w:r>
      <w:r>
        <w:rPr>
          <w:color w:val="292425"/>
          <w:w w:val="110"/>
        </w:rPr>
        <w:t>than</w:t>
      </w:r>
      <w:r>
        <w:rPr>
          <w:color w:val="292425"/>
          <w:spacing w:val="-13"/>
          <w:w w:val="110"/>
        </w:rPr>
        <w:t> </w:t>
      </w:r>
      <w:r>
        <w:rPr>
          <w:color w:val="292425"/>
          <w:spacing w:val="-4"/>
          <w:w w:val="110"/>
        </w:rPr>
        <w:t>to</w:t>
      </w:r>
      <w:r>
        <w:rPr>
          <w:color w:val="292425"/>
          <w:spacing w:val="-13"/>
          <w:w w:val="110"/>
        </w:rPr>
        <w:t> </w:t>
      </w:r>
      <w:r>
        <w:rPr>
          <w:color w:val="292425"/>
          <w:w w:val="110"/>
        </w:rPr>
        <w:t>hire</w:t>
      </w:r>
      <w:r>
        <w:rPr>
          <w:color w:val="292425"/>
          <w:spacing w:val="-13"/>
          <w:w w:val="110"/>
        </w:rPr>
        <w:t> </w:t>
      </w:r>
      <w:r>
        <w:rPr>
          <w:color w:val="292425"/>
          <w:w w:val="110"/>
        </w:rPr>
        <w:t>new</w:t>
      </w:r>
      <w:r>
        <w:rPr>
          <w:color w:val="292425"/>
          <w:spacing w:val="-13"/>
          <w:w w:val="110"/>
        </w:rPr>
        <w:t> </w:t>
      </w:r>
      <w:r>
        <w:rPr>
          <w:color w:val="292425"/>
          <w:w w:val="110"/>
        </w:rPr>
        <w:t>employees.</w:t>
      </w:r>
    </w:p>
    <w:p>
      <w:pPr>
        <w:pStyle w:val="BodyText"/>
        <w:spacing w:line="292" w:lineRule="auto"/>
        <w:ind w:left="5088" w:right="188"/>
      </w:pPr>
      <w:r>
        <w:rPr>
          <w:color w:val="292425"/>
          <w:spacing w:val="-4"/>
          <w:w w:val="110"/>
        </w:rPr>
        <w:t>Moreover,</w:t>
      </w:r>
      <w:r>
        <w:rPr>
          <w:color w:val="292425"/>
          <w:spacing w:val="-25"/>
          <w:w w:val="110"/>
        </w:rPr>
        <w:t> </w:t>
      </w:r>
      <w:r>
        <w:rPr>
          <w:color w:val="292425"/>
          <w:w w:val="110"/>
        </w:rPr>
        <w:t>as</w:t>
      </w:r>
      <w:r>
        <w:rPr>
          <w:color w:val="292425"/>
          <w:spacing w:val="-24"/>
          <w:w w:val="110"/>
        </w:rPr>
        <w:t> </w:t>
      </w:r>
      <w:r>
        <w:rPr>
          <w:color w:val="292425"/>
          <w:w w:val="110"/>
        </w:rPr>
        <w:t>the</w:t>
      </w:r>
      <w:r>
        <w:rPr>
          <w:color w:val="292425"/>
          <w:spacing w:val="-24"/>
          <w:w w:val="110"/>
        </w:rPr>
        <w:t> </w:t>
      </w:r>
      <w:r>
        <w:rPr>
          <w:color w:val="292425"/>
          <w:w w:val="110"/>
        </w:rPr>
        <w:t>upswing</w:t>
      </w:r>
      <w:r>
        <w:rPr>
          <w:color w:val="292425"/>
          <w:spacing w:val="-24"/>
          <w:w w:val="110"/>
        </w:rPr>
        <w:t> </w:t>
      </w:r>
      <w:r>
        <w:rPr>
          <w:color w:val="292425"/>
          <w:w w:val="110"/>
        </w:rPr>
        <w:t>in</w:t>
      </w:r>
      <w:r>
        <w:rPr>
          <w:color w:val="292425"/>
          <w:spacing w:val="-24"/>
          <w:w w:val="110"/>
        </w:rPr>
        <w:t> </w:t>
      </w:r>
      <w:r>
        <w:rPr>
          <w:color w:val="292425"/>
          <w:w w:val="110"/>
        </w:rPr>
        <w:t>domestic</w:t>
      </w:r>
      <w:r>
        <w:rPr>
          <w:color w:val="292425"/>
          <w:spacing w:val="-24"/>
          <w:w w:val="110"/>
        </w:rPr>
        <w:t> </w:t>
      </w:r>
      <w:r>
        <w:rPr>
          <w:color w:val="292425"/>
          <w:w w:val="110"/>
        </w:rPr>
        <w:t>and</w:t>
      </w:r>
      <w:r>
        <w:rPr>
          <w:color w:val="292425"/>
          <w:spacing w:val="-24"/>
          <w:w w:val="110"/>
        </w:rPr>
        <w:t> </w:t>
      </w:r>
      <w:r>
        <w:rPr>
          <w:color w:val="292425"/>
          <w:w w:val="110"/>
        </w:rPr>
        <w:t>global</w:t>
      </w:r>
      <w:r>
        <w:rPr>
          <w:color w:val="292425"/>
          <w:spacing w:val="-25"/>
          <w:w w:val="110"/>
        </w:rPr>
        <w:t> </w:t>
      </w:r>
      <w:r>
        <w:rPr>
          <w:color w:val="292425"/>
          <w:w w:val="110"/>
        </w:rPr>
        <w:t>demand</w:t>
      </w:r>
      <w:r>
        <w:rPr>
          <w:color w:val="292425"/>
          <w:spacing w:val="-24"/>
          <w:w w:val="110"/>
        </w:rPr>
        <w:t> </w:t>
      </w:r>
      <w:r>
        <w:rPr>
          <w:color w:val="292425"/>
          <w:w w:val="110"/>
        </w:rPr>
        <w:t>now appears</w:t>
      </w:r>
      <w:r>
        <w:rPr>
          <w:color w:val="292425"/>
          <w:spacing w:val="-22"/>
          <w:w w:val="110"/>
        </w:rPr>
        <w:t> </w:t>
      </w:r>
      <w:r>
        <w:rPr>
          <w:color w:val="292425"/>
          <w:w w:val="110"/>
        </w:rPr>
        <w:t>less</w:t>
      </w:r>
      <w:r>
        <w:rPr>
          <w:color w:val="292425"/>
          <w:spacing w:val="-22"/>
          <w:w w:val="110"/>
        </w:rPr>
        <w:t> </w:t>
      </w:r>
      <w:r>
        <w:rPr>
          <w:color w:val="292425"/>
          <w:w w:val="110"/>
        </w:rPr>
        <w:t>vigorous</w:t>
      </w:r>
      <w:r>
        <w:rPr>
          <w:color w:val="292425"/>
          <w:spacing w:val="-22"/>
          <w:w w:val="110"/>
        </w:rPr>
        <w:t> </w:t>
      </w:r>
      <w:r>
        <w:rPr>
          <w:color w:val="292425"/>
          <w:w w:val="110"/>
        </w:rPr>
        <w:t>and</w:t>
      </w:r>
      <w:r>
        <w:rPr>
          <w:color w:val="292425"/>
          <w:spacing w:val="-22"/>
          <w:w w:val="110"/>
        </w:rPr>
        <w:t> </w:t>
      </w:r>
      <w:r>
        <w:rPr>
          <w:color w:val="292425"/>
          <w:w w:val="110"/>
        </w:rPr>
        <w:t>less</w:t>
      </w:r>
      <w:r>
        <w:rPr>
          <w:color w:val="292425"/>
          <w:spacing w:val="-22"/>
          <w:w w:val="110"/>
        </w:rPr>
        <w:t> </w:t>
      </w:r>
      <w:r>
        <w:rPr>
          <w:color w:val="292425"/>
          <w:w w:val="110"/>
        </w:rPr>
        <w:t>firmly</w:t>
      </w:r>
      <w:r>
        <w:rPr>
          <w:color w:val="292425"/>
          <w:spacing w:val="-22"/>
          <w:w w:val="110"/>
        </w:rPr>
        <w:t> </w:t>
      </w:r>
      <w:r>
        <w:rPr>
          <w:color w:val="292425"/>
          <w:w w:val="110"/>
        </w:rPr>
        <w:t>entrenched</w:t>
      </w:r>
      <w:r>
        <w:rPr>
          <w:color w:val="292425"/>
          <w:spacing w:val="-21"/>
          <w:w w:val="110"/>
        </w:rPr>
        <w:t> </w:t>
      </w:r>
      <w:r>
        <w:rPr>
          <w:color w:val="292425"/>
          <w:w w:val="110"/>
        </w:rPr>
        <w:t>than</w:t>
      </w:r>
      <w:r>
        <w:rPr>
          <w:color w:val="292425"/>
          <w:spacing w:val="-22"/>
          <w:w w:val="110"/>
        </w:rPr>
        <w:t> </w:t>
      </w:r>
      <w:r>
        <w:rPr>
          <w:color w:val="292425"/>
          <w:w w:val="110"/>
        </w:rPr>
        <w:t>seemed likely</w:t>
      </w:r>
      <w:r>
        <w:rPr>
          <w:color w:val="292425"/>
          <w:spacing w:val="-24"/>
          <w:w w:val="110"/>
        </w:rPr>
        <w:t> </w:t>
      </w:r>
      <w:r>
        <w:rPr>
          <w:color w:val="292425"/>
          <w:w w:val="110"/>
        </w:rPr>
        <w:t>six</w:t>
      </w:r>
      <w:r>
        <w:rPr>
          <w:color w:val="292425"/>
          <w:spacing w:val="-24"/>
          <w:w w:val="110"/>
        </w:rPr>
        <w:t> </w:t>
      </w:r>
      <w:r>
        <w:rPr>
          <w:color w:val="292425"/>
          <w:spacing w:val="-4"/>
          <w:w w:val="110"/>
        </w:rPr>
        <w:t>to</w:t>
      </w:r>
      <w:r>
        <w:rPr>
          <w:color w:val="292425"/>
          <w:spacing w:val="-24"/>
          <w:w w:val="110"/>
        </w:rPr>
        <w:t> </w:t>
      </w:r>
      <w:r>
        <w:rPr>
          <w:color w:val="292425"/>
          <w:w w:val="110"/>
        </w:rPr>
        <w:t>nine</w:t>
      </w:r>
      <w:r>
        <w:rPr>
          <w:color w:val="292425"/>
          <w:spacing w:val="-23"/>
          <w:w w:val="110"/>
        </w:rPr>
        <w:t> </w:t>
      </w:r>
      <w:r>
        <w:rPr>
          <w:color w:val="292425"/>
          <w:w w:val="110"/>
        </w:rPr>
        <w:t>months</w:t>
      </w:r>
      <w:r>
        <w:rPr>
          <w:color w:val="292425"/>
          <w:spacing w:val="-24"/>
          <w:w w:val="110"/>
        </w:rPr>
        <w:t> </w:t>
      </w:r>
      <w:r>
        <w:rPr>
          <w:color w:val="292425"/>
          <w:w w:val="110"/>
        </w:rPr>
        <w:t>ago,</w:t>
      </w:r>
      <w:r>
        <w:rPr>
          <w:color w:val="292425"/>
          <w:spacing w:val="-24"/>
          <w:w w:val="110"/>
        </w:rPr>
        <w:t> </w:t>
      </w:r>
      <w:r>
        <w:rPr>
          <w:color w:val="292425"/>
          <w:w w:val="110"/>
        </w:rPr>
        <w:t>some</w:t>
      </w:r>
      <w:r>
        <w:rPr>
          <w:color w:val="292425"/>
          <w:spacing w:val="-23"/>
          <w:w w:val="110"/>
        </w:rPr>
        <w:t> </w:t>
      </w:r>
      <w:r>
        <w:rPr>
          <w:color w:val="292425"/>
          <w:w w:val="110"/>
        </w:rPr>
        <w:t>companies</w:t>
      </w:r>
      <w:r>
        <w:rPr>
          <w:color w:val="292425"/>
          <w:spacing w:val="-24"/>
          <w:w w:val="110"/>
        </w:rPr>
        <w:t> </w:t>
      </w:r>
      <w:r>
        <w:rPr>
          <w:color w:val="292425"/>
          <w:spacing w:val="-3"/>
          <w:w w:val="110"/>
        </w:rPr>
        <w:t>may</w:t>
      </w:r>
      <w:r>
        <w:rPr>
          <w:color w:val="292425"/>
          <w:spacing w:val="-24"/>
          <w:w w:val="110"/>
        </w:rPr>
        <w:t> </w:t>
      </w:r>
      <w:r>
        <w:rPr>
          <w:color w:val="292425"/>
          <w:w w:val="110"/>
        </w:rPr>
        <w:t>shed</w:t>
      </w:r>
      <w:r>
        <w:rPr>
          <w:color w:val="292425"/>
          <w:spacing w:val="-23"/>
          <w:w w:val="110"/>
        </w:rPr>
        <w:t> </w:t>
      </w:r>
      <w:r>
        <w:rPr>
          <w:color w:val="292425"/>
          <w:w w:val="110"/>
        </w:rPr>
        <w:t>staff or delay recruitment as a consequence. Aggregate employment</w:t>
      </w:r>
      <w:r>
        <w:rPr>
          <w:color w:val="292425"/>
          <w:spacing w:val="-21"/>
          <w:w w:val="110"/>
        </w:rPr>
        <w:t> </w:t>
      </w:r>
      <w:r>
        <w:rPr>
          <w:color w:val="292425"/>
          <w:w w:val="110"/>
        </w:rPr>
        <w:t>growth</w:t>
      </w:r>
      <w:r>
        <w:rPr>
          <w:color w:val="292425"/>
          <w:spacing w:val="-21"/>
          <w:w w:val="110"/>
        </w:rPr>
        <w:t> </w:t>
      </w:r>
      <w:r>
        <w:rPr>
          <w:color w:val="292425"/>
          <w:spacing w:val="-3"/>
          <w:w w:val="110"/>
        </w:rPr>
        <w:t>may</w:t>
      </w:r>
      <w:r>
        <w:rPr>
          <w:color w:val="292425"/>
          <w:spacing w:val="-21"/>
          <w:w w:val="110"/>
        </w:rPr>
        <w:t> </w:t>
      </w:r>
      <w:r>
        <w:rPr>
          <w:color w:val="292425"/>
          <w:w w:val="110"/>
        </w:rPr>
        <w:t>therefore</w:t>
      </w:r>
      <w:r>
        <w:rPr>
          <w:color w:val="292425"/>
          <w:spacing w:val="-21"/>
          <w:w w:val="110"/>
        </w:rPr>
        <w:t> </w:t>
      </w:r>
      <w:r>
        <w:rPr>
          <w:color w:val="292425"/>
          <w:w w:val="110"/>
        </w:rPr>
        <w:t>slow</w:t>
      </w:r>
      <w:r>
        <w:rPr>
          <w:color w:val="292425"/>
          <w:spacing w:val="-21"/>
          <w:w w:val="110"/>
        </w:rPr>
        <w:t> </w:t>
      </w:r>
      <w:r>
        <w:rPr>
          <w:color w:val="292425"/>
          <w:spacing w:val="-3"/>
          <w:w w:val="110"/>
        </w:rPr>
        <w:t>over</w:t>
      </w:r>
      <w:r>
        <w:rPr>
          <w:color w:val="292425"/>
          <w:spacing w:val="-21"/>
          <w:w w:val="110"/>
        </w:rPr>
        <w:t> </w:t>
      </w:r>
      <w:r>
        <w:rPr>
          <w:color w:val="292425"/>
          <w:w w:val="110"/>
        </w:rPr>
        <w:t>the</w:t>
      </w:r>
      <w:r>
        <w:rPr>
          <w:color w:val="292425"/>
          <w:spacing w:val="-21"/>
          <w:w w:val="110"/>
        </w:rPr>
        <w:t> </w:t>
      </w:r>
      <w:r>
        <w:rPr>
          <w:color w:val="292425"/>
          <w:w w:val="110"/>
        </w:rPr>
        <w:t>next</w:t>
      </w:r>
      <w:r>
        <w:rPr>
          <w:color w:val="292425"/>
          <w:spacing w:val="-21"/>
          <w:w w:val="110"/>
        </w:rPr>
        <w:t> </w:t>
      </w:r>
      <w:r>
        <w:rPr>
          <w:color w:val="292425"/>
          <w:w w:val="110"/>
        </w:rPr>
        <w:t>year</w:t>
      </w:r>
      <w:r>
        <w:rPr>
          <w:color w:val="292425"/>
          <w:spacing w:val="-21"/>
          <w:w w:val="110"/>
        </w:rPr>
        <w:t> </w:t>
      </w:r>
      <w:r>
        <w:rPr>
          <w:color w:val="292425"/>
          <w:w w:val="110"/>
        </w:rPr>
        <w:t>or so.</w:t>
      </w:r>
    </w:p>
    <w:p>
      <w:pPr>
        <w:pStyle w:val="BodyText"/>
        <w:rPr>
          <w:sz w:val="27"/>
        </w:rPr>
      </w:pPr>
    </w:p>
    <w:p>
      <w:pPr>
        <w:pStyle w:val="BodyText"/>
        <w:spacing w:line="292" w:lineRule="auto" w:before="1"/>
        <w:ind w:left="5088" w:right="265"/>
      </w:pPr>
      <w:r>
        <w:rPr>
          <w:color w:val="292425"/>
          <w:w w:val="105"/>
        </w:rPr>
        <w:t>As prospective employment </w:t>
      </w:r>
      <w:r>
        <w:rPr>
          <w:color w:val="292425"/>
          <w:spacing w:val="-2"/>
          <w:w w:val="105"/>
        </w:rPr>
        <w:t>growth </w:t>
      </w:r>
      <w:r>
        <w:rPr>
          <w:color w:val="292425"/>
          <w:w w:val="105"/>
        </w:rPr>
        <w:t>falls short of the increase in the </w:t>
      </w:r>
      <w:r>
        <w:rPr>
          <w:color w:val="292425"/>
          <w:spacing w:val="-3"/>
          <w:w w:val="105"/>
        </w:rPr>
        <w:t>working-age </w:t>
      </w:r>
      <w:r>
        <w:rPr>
          <w:color w:val="292425"/>
          <w:w w:val="105"/>
        </w:rPr>
        <w:t>population, the resulting slackening in the labour </w:t>
      </w:r>
      <w:r>
        <w:rPr>
          <w:color w:val="292425"/>
          <w:spacing w:val="-2"/>
          <w:w w:val="105"/>
        </w:rPr>
        <w:t>market </w:t>
      </w:r>
      <w:r>
        <w:rPr>
          <w:color w:val="292425"/>
          <w:w w:val="105"/>
        </w:rPr>
        <w:t>should gradually curb </w:t>
      </w:r>
      <w:r>
        <w:rPr>
          <w:color w:val="292425"/>
          <w:spacing w:val="-3"/>
          <w:w w:val="105"/>
        </w:rPr>
        <w:t>any upward pressure </w:t>
      </w:r>
      <w:r>
        <w:rPr>
          <w:color w:val="292425"/>
          <w:w w:val="105"/>
        </w:rPr>
        <w:t>on </w:t>
      </w:r>
      <w:r>
        <w:rPr>
          <w:color w:val="292425"/>
          <w:spacing w:val="-6"/>
          <w:w w:val="105"/>
        </w:rPr>
        <w:t>pay.  </w:t>
      </w:r>
      <w:r>
        <w:rPr>
          <w:color w:val="292425"/>
          <w:w w:val="105"/>
        </w:rPr>
        <w:t>So, although nominal earnings </w:t>
      </w:r>
      <w:r>
        <w:rPr>
          <w:color w:val="292425"/>
          <w:spacing w:val="-2"/>
          <w:w w:val="105"/>
        </w:rPr>
        <w:t>growth </w:t>
      </w:r>
      <w:r>
        <w:rPr>
          <w:color w:val="292425"/>
          <w:w w:val="105"/>
        </w:rPr>
        <w:t>is likely </w:t>
      </w:r>
      <w:r>
        <w:rPr>
          <w:color w:val="292425"/>
          <w:spacing w:val="-4"/>
          <w:w w:val="105"/>
        </w:rPr>
        <w:t>to </w:t>
      </w:r>
      <w:r>
        <w:rPr>
          <w:color w:val="292425"/>
          <w:w w:val="105"/>
        </w:rPr>
        <w:t>rise </w:t>
      </w:r>
      <w:r>
        <w:rPr>
          <w:color w:val="292425"/>
          <w:spacing w:val="-3"/>
          <w:w w:val="105"/>
        </w:rPr>
        <w:t>over </w:t>
      </w:r>
      <w:r>
        <w:rPr>
          <w:color w:val="292425"/>
          <w:w w:val="105"/>
        </w:rPr>
        <w:t>the next </w:t>
      </w:r>
      <w:r>
        <w:rPr>
          <w:color w:val="292425"/>
          <w:spacing w:val="-4"/>
          <w:w w:val="105"/>
        </w:rPr>
        <w:t>twelve </w:t>
      </w:r>
      <w:r>
        <w:rPr>
          <w:color w:val="292425"/>
          <w:w w:val="105"/>
        </w:rPr>
        <w:t>months or so, </w:t>
      </w:r>
      <w:r>
        <w:rPr>
          <w:color w:val="292425"/>
          <w:spacing w:val="-3"/>
          <w:w w:val="105"/>
        </w:rPr>
        <w:t>pay pressures may </w:t>
      </w:r>
      <w:r>
        <w:rPr>
          <w:color w:val="292425"/>
          <w:w w:val="105"/>
        </w:rPr>
        <w:t>ease </w:t>
      </w:r>
      <w:r>
        <w:rPr>
          <w:color w:val="292425"/>
          <w:spacing w:val="-3"/>
          <w:w w:val="105"/>
        </w:rPr>
        <w:t>subsequently. </w:t>
      </w:r>
      <w:r>
        <w:rPr>
          <w:color w:val="292425"/>
          <w:w w:val="105"/>
        </w:rPr>
        <w:t>The outlook for nominal earnings</w:t>
      </w:r>
      <w:r>
        <w:rPr>
          <w:color w:val="292425"/>
          <w:spacing w:val="22"/>
          <w:w w:val="105"/>
        </w:rPr>
        <w:t> </w:t>
      </w:r>
      <w:r>
        <w:rPr>
          <w:color w:val="292425"/>
          <w:spacing w:val="-3"/>
          <w:w w:val="105"/>
        </w:rPr>
        <w:t>growth</w:t>
      </w:r>
    </w:p>
    <w:p>
      <w:pPr>
        <w:pStyle w:val="BodyText"/>
        <w:spacing w:line="227" w:lineRule="exact"/>
        <w:ind w:left="5088"/>
      </w:pPr>
      <w:r>
        <w:rPr>
          <w:color w:val="292425"/>
          <w:w w:val="110"/>
        </w:rPr>
        <w:t>is slightly weaker than in November, reflecting the</w:t>
      </w:r>
    </w:p>
    <w:p>
      <w:pPr>
        <w:pStyle w:val="BodyText"/>
        <w:spacing w:line="292" w:lineRule="auto" w:before="50"/>
        <w:ind w:left="5088" w:right="265"/>
      </w:pPr>
      <w:r>
        <w:rPr>
          <w:color w:val="292425"/>
          <w:spacing w:val="-4"/>
          <w:w w:val="110"/>
        </w:rPr>
        <w:t>lower-than-expected </w:t>
      </w:r>
      <w:r>
        <w:rPr>
          <w:color w:val="292425"/>
          <w:w w:val="110"/>
        </w:rPr>
        <w:t>recent outturn and the more subdued prospects for aggregate demand and employment. That </w:t>
      </w:r>
      <w:r>
        <w:rPr>
          <w:color w:val="292425"/>
          <w:spacing w:val="-3"/>
          <w:w w:val="110"/>
        </w:rPr>
        <w:t>outweighs</w:t>
      </w:r>
      <w:r>
        <w:rPr>
          <w:color w:val="292425"/>
          <w:spacing w:val="-20"/>
          <w:w w:val="110"/>
        </w:rPr>
        <w:t> </w:t>
      </w:r>
      <w:r>
        <w:rPr>
          <w:color w:val="292425"/>
          <w:w w:val="110"/>
        </w:rPr>
        <w:t>the</w:t>
      </w:r>
      <w:r>
        <w:rPr>
          <w:color w:val="292425"/>
          <w:spacing w:val="-19"/>
          <w:w w:val="110"/>
        </w:rPr>
        <w:t> </w:t>
      </w:r>
      <w:r>
        <w:rPr>
          <w:color w:val="292425"/>
          <w:w w:val="110"/>
        </w:rPr>
        <w:t>impact</w:t>
      </w:r>
      <w:r>
        <w:rPr>
          <w:color w:val="292425"/>
          <w:spacing w:val="-20"/>
          <w:w w:val="110"/>
        </w:rPr>
        <w:t> </w:t>
      </w:r>
      <w:r>
        <w:rPr>
          <w:color w:val="292425"/>
          <w:w w:val="110"/>
        </w:rPr>
        <w:t>of</w:t>
      </w:r>
      <w:r>
        <w:rPr>
          <w:color w:val="292425"/>
          <w:spacing w:val="-19"/>
          <w:w w:val="110"/>
        </w:rPr>
        <w:t> </w:t>
      </w:r>
      <w:r>
        <w:rPr>
          <w:color w:val="292425"/>
          <w:w w:val="110"/>
        </w:rPr>
        <w:t>somewhat</w:t>
      </w:r>
      <w:r>
        <w:rPr>
          <w:color w:val="292425"/>
          <w:spacing w:val="-20"/>
          <w:w w:val="110"/>
        </w:rPr>
        <w:t> </w:t>
      </w:r>
      <w:r>
        <w:rPr>
          <w:color w:val="292425"/>
          <w:w w:val="110"/>
        </w:rPr>
        <w:t>higher</w:t>
      </w:r>
      <w:r>
        <w:rPr>
          <w:color w:val="292425"/>
          <w:spacing w:val="-19"/>
          <w:w w:val="110"/>
        </w:rPr>
        <w:t> </w:t>
      </w:r>
      <w:r>
        <w:rPr>
          <w:color w:val="292425"/>
          <w:w w:val="110"/>
        </w:rPr>
        <w:t>price</w:t>
      </w:r>
      <w:r>
        <w:rPr>
          <w:color w:val="292425"/>
          <w:spacing w:val="-20"/>
          <w:w w:val="110"/>
        </w:rPr>
        <w:t> </w:t>
      </w:r>
      <w:r>
        <w:rPr>
          <w:color w:val="292425"/>
          <w:w w:val="110"/>
        </w:rPr>
        <w:t>inflation</w:t>
      </w:r>
      <w:r>
        <w:rPr>
          <w:color w:val="292425"/>
          <w:spacing w:val="-19"/>
          <w:w w:val="110"/>
        </w:rPr>
        <w:t> </w:t>
      </w:r>
      <w:r>
        <w:rPr>
          <w:color w:val="292425"/>
          <w:w w:val="110"/>
        </w:rPr>
        <w:t>in the short</w:t>
      </w:r>
      <w:r>
        <w:rPr>
          <w:color w:val="292425"/>
          <w:spacing w:val="-10"/>
          <w:w w:val="110"/>
        </w:rPr>
        <w:t> </w:t>
      </w:r>
      <w:r>
        <w:rPr>
          <w:color w:val="292425"/>
          <w:spacing w:val="-3"/>
          <w:w w:val="110"/>
        </w:rPr>
        <w:t>term.</w:t>
      </w:r>
    </w:p>
    <w:p>
      <w:pPr>
        <w:pStyle w:val="BodyText"/>
        <w:spacing w:before="4"/>
        <w:rPr>
          <w:sz w:val="29"/>
        </w:rPr>
      </w:pPr>
    </w:p>
    <w:p>
      <w:pPr>
        <w:pStyle w:val="BodyText"/>
        <w:spacing w:line="292" w:lineRule="auto"/>
        <w:ind w:left="5088" w:right="162"/>
      </w:pPr>
      <w:r>
        <w:rPr>
          <w:color w:val="292425"/>
          <w:w w:val="110"/>
        </w:rPr>
        <w:t>Labour </w:t>
      </w:r>
      <w:r>
        <w:rPr>
          <w:color w:val="292425"/>
          <w:spacing w:val="-2"/>
          <w:w w:val="110"/>
        </w:rPr>
        <w:t>market </w:t>
      </w:r>
      <w:r>
        <w:rPr>
          <w:color w:val="292425"/>
          <w:w w:val="110"/>
        </w:rPr>
        <w:t>influences on prices are determined by unit labour</w:t>
      </w:r>
      <w:r>
        <w:rPr>
          <w:color w:val="292425"/>
          <w:spacing w:val="-23"/>
          <w:w w:val="110"/>
        </w:rPr>
        <w:t> </w:t>
      </w:r>
      <w:r>
        <w:rPr>
          <w:color w:val="292425"/>
          <w:w w:val="110"/>
        </w:rPr>
        <w:t>costs,</w:t>
      </w:r>
      <w:r>
        <w:rPr>
          <w:color w:val="292425"/>
          <w:spacing w:val="-23"/>
          <w:w w:val="110"/>
        </w:rPr>
        <w:t> </w:t>
      </w:r>
      <w:r>
        <w:rPr>
          <w:color w:val="292425"/>
          <w:w w:val="110"/>
        </w:rPr>
        <w:t>which</w:t>
      </w:r>
      <w:r>
        <w:rPr>
          <w:color w:val="292425"/>
          <w:spacing w:val="-23"/>
          <w:w w:val="110"/>
        </w:rPr>
        <w:t> </w:t>
      </w:r>
      <w:r>
        <w:rPr>
          <w:color w:val="292425"/>
          <w:w w:val="110"/>
        </w:rPr>
        <w:t>encapsulate</w:t>
      </w:r>
      <w:r>
        <w:rPr>
          <w:color w:val="292425"/>
          <w:spacing w:val="-23"/>
          <w:w w:val="110"/>
        </w:rPr>
        <w:t> </w:t>
      </w:r>
      <w:r>
        <w:rPr>
          <w:color w:val="292425"/>
          <w:w w:val="110"/>
        </w:rPr>
        <w:t>other</w:t>
      </w:r>
      <w:r>
        <w:rPr>
          <w:color w:val="292425"/>
          <w:spacing w:val="-23"/>
          <w:w w:val="110"/>
        </w:rPr>
        <w:t> </w:t>
      </w:r>
      <w:r>
        <w:rPr>
          <w:color w:val="292425"/>
          <w:w w:val="110"/>
        </w:rPr>
        <w:t>elements</w:t>
      </w:r>
      <w:r>
        <w:rPr>
          <w:color w:val="292425"/>
          <w:spacing w:val="-23"/>
          <w:w w:val="110"/>
        </w:rPr>
        <w:t> </w:t>
      </w:r>
      <w:r>
        <w:rPr>
          <w:color w:val="292425"/>
          <w:w w:val="110"/>
        </w:rPr>
        <w:t>of</w:t>
      </w:r>
      <w:r>
        <w:rPr>
          <w:color w:val="292425"/>
          <w:spacing w:val="-23"/>
          <w:w w:val="110"/>
        </w:rPr>
        <w:t> </w:t>
      </w:r>
      <w:r>
        <w:rPr>
          <w:color w:val="292425"/>
          <w:w w:val="110"/>
        </w:rPr>
        <w:t>costs</w:t>
      </w:r>
      <w:r>
        <w:rPr>
          <w:color w:val="292425"/>
          <w:spacing w:val="-23"/>
          <w:w w:val="110"/>
        </w:rPr>
        <w:t> </w:t>
      </w:r>
      <w:r>
        <w:rPr>
          <w:color w:val="292425"/>
          <w:w w:val="110"/>
        </w:rPr>
        <w:t>as</w:t>
      </w:r>
      <w:r>
        <w:rPr>
          <w:color w:val="292425"/>
          <w:spacing w:val="-23"/>
          <w:w w:val="110"/>
        </w:rPr>
        <w:t> </w:t>
      </w:r>
      <w:r>
        <w:rPr>
          <w:color w:val="292425"/>
          <w:w w:val="110"/>
        </w:rPr>
        <w:t>well as earnings and productivity trends. The April rise in employer NICs and the possibility of some increase in employer pension contributions will add </w:t>
      </w:r>
      <w:r>
        <w:rPr>
          <w:color w:val="292425"/>
          <w:spacing w:val="-4"/>
          <w:w w:val="110"/>
        </w:rPr>
        <w:t>to </w:t>
      </w:r>
      <w:r>
        <w:rPr>
          <w:color w:val="292425"/>
          <w:w w:val="110"/>
        </w:rPr>
        <w:t>labour costs. A cyclical </w:t>
      </w:r>
      <w:r>
        <w:rPr>
          <w:color w:val="292425"/>
          <w:spacing w:val="-3"/>
          <w:w w:val="110"/>
        </w:rPr>
        <w:t>recovery </w:t>
      </w:r>
      <w:r>
        <w:rPr>
          <w:color w:val="292425"/>
          <w:w w:val="110"/>
        </w:rPr>
        <w:t>in productivity growth </w:t>
      </w:r>
      <w:r>
        <w:rPr>
          <w:color w:val="292425"/>
          <w:spacing w:val="-3"/>
          <w:w w:val="110"/>
        </w:rPr>
        <w:t>over </w:t>
      </w:r>
      <w:r>
        <w:rPr>
          <w:color w:val="292425"/>
          <w:w w:val="110"/>
        </w:rPr>
        <w:t>the forecast period </w:t>
      </w:r>
      <w:r>
        <w:rPr>
          <w:color w:val="292425"/>
          <w:spacing w:val="-3"/>
          <w:w w:val="110"/>
        </w:rPr>
        <w:t>may </w:t>
      </w:r>
      <w:r>
        <w:rPr>
          <w:color w:val="292425"/>
          <w:w w:val="110"/>
        </w:rPr>
        <w:t>help </w:t>
      </w:r>
      <w:r>
        <w:rPr>
          <w:color w:val="292425"/>
          <w:spacing w:val="-4"/>
          <w:w w:val="110"/>
        </w:rPr>
        <w:t>to </w:t>
      </w:r>
      <w:r>
        <w:rPr>
          <w:color w:val="292425"/>
          <w:w w:val="110"/>
        </w:rPr>
        <w:t>contain the </w:t>
      </w:r>
      <w:r>
        <w:rPr>
          <w:color w:val="292425"/>
          <w:spacing w:val="-3"/>
          <w:w w:val="110"/>
        </w:rPr>
        <w:t>short-term </w:t>
      </w:r>
      <w:r>
        <w:rPr>
          <w:color w:val="292425"/>
          <w:w w:val="110"/>
        </w:rPr>
        <w:t>rise in cost pressure. But the </w:t>
      </w:r>
      <w:r>
        <w:rPr>
          <w:color w:val="292425"/>
          <w:spacing w:val="-3"/>
          <w:w w:val="110"/>
        </w:rPr>
        <w:t>recovery </w:t>
      </w:r>
      <w:r>
        <w:rPr>
          <w:color w:val="292425"/>
          <w:w w:val="110"/>
        </w:rPr>
        <w:t>in productivity per head </w:t>
      </w:r>
      <w:r>
        <w:rPr>
          <w:color w:val="292425"/>
          <w:spacing w:val="-6"/>
          <w:w w:val="110"/>
        </w:rPr>
        <w:t>may, </w:t>
      </w:r>
      <w:r>
        <w:rPr>
          <w:color w:val="292425"/>
          <w:w w:val="110"/>
        </w:rPr>
        <w:t>nevertheless,</w:t>
      </w:r>
      <w:r>
        <w:rPr>
          <w:color w:val="292425"/>
          <w:spacing w:val="-17"/>
          <w:w w:val="110"/>
        </w:rPr>
        <w:t> </w:t>
      </w:r>
      <w:r>
        <w:rPr>
          <w:color w:val="292425"/>
          <w:w w:val="110"/>
        </w:rPr>
        <w:t>be</w:t>
      </w:r>
      <w:r>
        <w:rPr>
          <w:color w:val="292425"/>
          <w:spacing w:val="-17"/>
          <w:w w:val="110"/>
        </w:rPr>
        <w:t> </w:t>
      </w:r>
      <w:r>
        <w:rPr>
          <w:color w:val="292425"/>
          <w:w w:val="110"/>
        </w:rPr>
        <w:t>less</w:t>
      </w:r>
      <w:r>
        <w:rPr>
          <w:color w:val="292425"/>
          <w:spacing w:val="-17"/>
          <w:w w:val="110"/>
        </w:rPr>
        <w:t> </w:t>
      </w:r>
      <w:r>
        <w:rPr>
          <w:color w:val="292425"/>
          <w:w w:val="110"/>
        </w:rPr>
        <w:t>pronounced</w:t>
      </w:r>
      <w:r>
        <w:rPr>
          <w:color w:val="292425"/>
          <w:spacing w:val="-16"/>
          <w:w w:val="110"/>
        </w:rPr>
        <w:t> </w:t>
      </w:r>
      <w:r>
        <w:rPr>
          <w:color w:val="292425"/>
          <w:w w:val="110"/>
        </w:rPr>
        <w:t>than</w:t>
      </w:r>
      <w:r>
        <w:rPr>
          <w:color w:val="292425"/>
          <w:spacing w:val="-17"/>
          <w:w w:val="110"/>
        </w:rPr>
        <w:t> </w:t>
      </w:r>
      <w:r>
        <w:rPr>
          <w:color w:val="292425"/>
          <w:w w:val="110"/>
        </w:rPr>
        <w:t>expected</w:t>
      </w:r>
      <w:r>
        <w:rPr>
          <w:color w:val="292425"/>
          <w:spacing w:val="-17"/>
          <w:w w:val="110"/>
        </w:rPr>
        <w:t> </w:t>
      </w:r>
      <w:r>
        <w:rPr>
          <w:color w:val="292425"/>
          <w:w w:val="110"/>
        </w:rPr>
        <w:t>in</w:t>
      </w:r>
      <w:r>
        <w:rPr>
          <w:color w:val="292425"/>
          <w:spacing w:val="-16"/>
          <w:w w:val="110"/>
        </w:rPr>
        <w:t> </w:t>
      </w:r>
      <w:r>
        <w:rPr>
          <w:color w:val="292425"/>
          <w:spacing w:val="-3"/>
          <w:w w:val="110"/>
        </w:rPr>
        <w:t>November, </w:t>
      </w:r>
      <w:r>
        <w:rPr>
          <w:color w:val="292425"/>
          <w:w w:val="110"/>
        </w:rPr>
        <w:t>reflecting </w:t>
      </w:r>
      <w:r>
        <w:rPr>
          <w:color w:val="292425"/>
          <w:spacing w:val="-3"/>
          <w:w w:val="110"/>
        </w:rPr>
        <w:t>slower </w:t>
      </w:r>
      <w:r>
        <w:rPr>
          <w:color w:val="292425"/>
          <w:spacing w:val="-2"/>
          <w:w w:val="110"/>
        </w:rPr>
        <w:t>growth </w:t>
      </w:r>
      <w:r>
        <w:rPr>
          <w:color w:val="292425"/>
          <w:w w:val="110"/>
        </w:rPr>
        <w:t>in output and a judgment that </w:t>
      </w:r>
      <w:r>
        <w:rPr>
          <w:color w:val="292425"/>
          <w:spacing w:val="-3"/>
          <w:w w:val="110"/>
        </w:rPr>
        <w:t>average </w:t>
      </w:r>
      <w:r>
        <w:rPr>
          <w:color w:val="292425"/>
          <w:w w:val="110"/>
        </w:rPr>
        <w:t>hours </w:t>
      </w:r>
      <w:r>
        <w:rPr>
          <w:color w:val="292425"/>
          <w:spacing w:val="-3"/>
          <w:w w:val="110"/>
        </w:rPr>
        <w:t>worked </w:t>
      </w:r>
      <w:r>
        <w:rPr>
          <w:color w:val="292425"/>
          <w:w w:val="110"/>
        </w:rPr>
        <w:t>could persist at </w:t>
      </w:r>
      <w:r>
        <w:rPr>
          <w:color w:val="292425"/>
          <w:spacing w:val="-3"/>
          <w:w w:val="110"/>
        </w:rPr>
        <w:t>lower </w:t>
      </w:r>
      <w:r>
        <w:rPr>
          <w:color w:val="292425"/>
          <w:w w:val="110"/>
        </w:rPr>
        <w:t>levels. The </w:t>
      </w:r>
      <w:r>
        <w:rPr>
          <w:color w:val="292425"/>
          <w:spacing w:val="-3"/>
          <w:w w:val="110"/>
        </w:rPr>
        <w:t>latter </w:t>
      </w:r>
      <w:r>
        <w:rPr>
          <w:color w:val="292425"/>
          <w:w w:val="110"/>
        </w:rPr>
        <w:t>judgment will </w:t>
      </w:r>
      <w:r>
        <w:rPr>
          <w:color w:val="292425"/>
          <w:spacing w:val="-3"/>
          <w:w w:val="110"/>
        </w:rPr>
        <w:t>tend </w:t>
      </w:r>
      <w:r>
        <w:rPr>
          <w:color w:val="292425"/>
          <w:w w:val="110"/>
        </w:rPr>
        <w:t>of itself </w:t>
      </w:r>
      <w:r>
        <w:rPr>
          <w:color w:val="292425"/>
          <w:spacing w:val="-4"/>
          <w:w w:val="110"/>
        </w:rPr>
        <w:t>to </w:t>
      </w:r>
      <w:r>
        <w:rPr>
          <w:color w:val="292425"/>
          <w:w w:val="110"/>
        </w:rPr>
        <w:t>lead </w:t>
      </w:r>
      <w:r>
        <w:rPr>
          <w:color w:val="292425"/>
          <w:spacing w:val="-4"/>
          <w:w w:val="110"/>
        </w:rPr>
        <w:t>to </w:t>
      </w:r>
      <w:r>
        <w:rPr>
          <w:color w:val="292425"/>
          <w:w w:val="110"/>
        </w:rPr>
        <w:t>relatively stronger employment demand at the margin and </w:t>
      </w:r>
      <w:r>
        <w:rPr>
          <w:color w:val="292425"/>
          <w:spacing w:val="-4"/>
          <w:w w:val="110"/>
        </w:rPr>
        <w:t>to </w:t>
      </w:r>
      <w:r>
        <w:rPr>
          <w:color w:val="292425"/>
          <w:w w:val="110"/>
        </w:rPr>
        <w:t>tighter labour </w:t>
      </w:r>
      <w:r>
        <w:rPr>
          <w:color w:val="292425"/>
          <w:spacing w:val="-2"/>
          <w:w w:val="110"/>
        </w:rPr>
        <w:t>market </w:t>
      </w:r>
      <w:r>
        <w:rPr>
          <w:color w:val="292425"/>
          <w:w w:val="110"/>
        </w:rPr>
        <w:t>conditions than otherwise. Companies are likely </w:t>
      </w:r>
      <w:r>
        <w:rPr>
          <w:color w:val="292425"/>
          <w:spacing w:val="-4"/>
          <w:w w:val="110"/>
        </w:rPr>
        <w:t>to </w:t>
      </w:r>
      <w:r>
        <w:rPr>
          <w:color w:val="292425"/>
          <w:w w:val="110"/>
        </w:rPr>
        <w:t>smooth</w:t>
      </w:r>
      <w:r>
        <w:rPr>
          <w:color w:val="292425"/>
          <w:spacing w:val="-22"/>
          <w:w w:val="110"/>
        </w:rPr>
        <w:t> </w:t>
      </w:r>
      <w:r>
        <w:rPr>
          <w:color w:val="292425"/>
          <w:w w:val="110"/>
        </w:rPr>
        <w:t>through</w:t>
      </w:r>
      <w:r>
        <w:rPr>
          <w:color w:val="292425"/>
          <w:spacing w:val="-22"/>
          <w:w w:val="110"/>
        </w:rPr>
        <w:t> </w:t>
      </w:r>
      <w:r>
        <w:rPr>
          <w:color w:val="292425"/>
          <w:w w:val="110"/>
        </w:rPr>
        <w:t>cyclical</w:t>
      </w:r>
      <w:r>
        <w:rPr>
          <w:color w:val="292425"/>
          <w:spacing w:val="-22"/>
          <w:w w:val="110"/>
        </w:rPr>
        <w:t> </w:t>
      </w:r>
      <w:r>
        <w:rPr>
          <w:color w:val="292425"/>
          <w:w w:val="110"/>
        </w:rPr>
        <w:t>fluctuations</w:t>
      </w:r>
      <w:r>
        <w:rPr>
          <w:color w:val="292425"/>
          <w:spacing w:val="-21"/>
          <w:w w:val="110"/>
        </w:rPr>
        <w:t> </w:t>
      </w:r>
      <w:r>
        <w:rPr>
          <w:color w:val="292425"/>
          <w:w w:val="110"/>
        </w:rPr>
        <w:t>somewhat</w:t>
      </w:r>
      <w:r>
        <w:rPr>
          <w:color w:val="292425"/>
          <w:spacing w:val="-22"/>
          <w:w w:val="110"/>
        </w:rPr>
        <w:t> </w:t>
      </w:r>
      <w:r>
        <w:rPr>
          <w:color w:val="292425"/>
          <w:w w:val="110"/>
        </w:rPr>
        <w:t>and</w:t>
      </w:r>
      <w:r>
        <w:rPr>
          <w:color w:val="292425"/>
          <w:spacing w:val="-22"/>
          <w:w w:val="110"/>
        </w:rPr>
        <w:t> </w:t>
      </w:r>
      <w:r>
        <w:rPr>
          <w:color w:val="292425"/>
          <w:spacing w:val="-3"/>
          <w:w w:val="110"/>
        </w:rPr>
        <w:t>pay</w:t>
      </w:r>
      <w:r>
        <w:rPr>
          <w:color w:val="292425"/>
          <w:spacing w:val="-22"/>
          <w:w w:val="110"/>
        </w:rPr>
        <w:t> </w:t>
      </w:r>
      <w:r>
        <w:rPr>
          <w:color w:val="292425"/>
          <w:w w:val="110"/>
        </w:rPr>
        <w:t>more </w:t>
      </w:r>
      <w:r>
        <w:rPr>
          <w:color w:val="292425"/>
          <w:spacing w:val="-3"/>
          <w:w w:val="110"/>
        </w:rPr>
        <w:t>attention</w:t>
      </w:r>
      <w:r>
        <w:rPr>
          <w:color w:val="292425"/>
          <w:spacing w:val="-7"/>
          <w:w w:val="110"/>
        </w:rPr>
        <w:t> </w:t>
      </w:r>
      <w:r>
        <w:rPr>
          <w:color w:val="292425"/>
          <w:spacing w:val="-4"/>
          <w:w w:val="110"/>
        </w:rPr>
        <w:t>to</w:t>
      </w:r>
      <w:r>
        <w:rPr>
          <w:color w:val="292425"/>
          <w:spacing w:val="-7"/>
          <w:w w:val="110"/>
        </w:rPr>
        <w:t> </w:t>
      </w:r>
      <w:r>
        <w:rPr>
          <w:color w:val="292425"/>
          <w:w w:val="110"/>
        </w:rPr>
        <w:t>the</w:t>
      </w:r>
      <w:r>
        <w:rPr>
          <w:color w:val="292425"/>
          <w:spacing w:val="-6"/>
          <w:w w:val="110"/>
        </w:rPr>
        <w:t> </w:t>
      </w:r>
      <w:r>
        <w:rPr>
          <w:color w:val="292425"/>
          <w:w w:val="110"/>
        </w:rPr>
        <w:t>underlying</w:t>
      </w:r>
      <w:r>
        <w:rPr>
          <w:color w:val="292425"/>
          <w:spacing w:val="-7"/>
          <w:w w:val="110"/>
        </w:rPr>
        <w:t> </w:t>
      </w:r>
      <w:r>
        <w:rPr>
          <w:color w:val="292425"/>
          <w:w w:val="110"/>
        </w:rPr>
        <w:t>trend</w:t>
      </w:r>
      <w:r>
        <w:rPr>
          <w:color w:val="292425"/>
          <w:spacing w:val="-6"/>
          <w:w w:val="110"/>
        </w:rPr>
        <w:t> </w:t>
      </w:r>
      <w:r>
        <w:rPr>
          <w:color w:val="292425"/>
          <w:w w:val="110"/>
        </w:rPr>
        <w:t>in</w:t>
      </w:r>
      <w:r>
        <w:rPr>
          <w:color w:val="292425"/>
          <w:spacing w:val="-7"/>
          <w:w w:val="110"/>
        </w:rPr>
        <w:t> </w:t>
      </w:r>
      <w:r>
        <w:rPr>
          <w:color w:val="292425"/>
          <w:w w:val="110"/>
        </w:rPr>
        <w:t>cost</w:t>
      </w:r>
      <w:r>
        <w:rPr>
          <w:color w:val="292425"/>
          <w:spacing w:val="-6"/>
          <w:w w:val="110"/>
        </w:rPr>
        <w:t> </w:t>
      </w:r>
      <w:r>
        <w:rPr>
          <w:color w:val="292425"/>
          <w:spacing w:val="-3"/>
          <w:w w:val="110"/>
        </w:rPr>
        <w:t>pressures</w:t>
      </w:r>
      <w:r>
        <w:rPr>
          <w:color w:val="292425"/>
          <w:spacing w:val="-7"/>
          <w:w w:val="110"/>
        </w:rPr>
        <w:t> </w:t>
      </w:r>
      <w:r>
        <w:rPr>
          <w:color w:val="292425"/>
          <w:w w:val="110"/>
        </w:rPr>
        <w:t>in</w:t>
      </w:r>
      <w:r>
        <w:rPr>
          <w:color w:val="292425"/>
          <w:spacing w:val="-6"/>
          <w:w w:val="110"/>
        </w:rPr>
        <w:t> </w:t>
      </w:r>
      <w:r>
        <w:rPr>
          <w:color w:val="292425"/>
          <w:w w:val="110"/>
        </w:rPr>
        <w:t>assessing the implications for prices. </w:t>
      </w:r>
      <w:r>
        <w:rPr>
          <w:color w:val="292425"/>
          <w:spacing w:val="-5"/>
          <w:w w:val="110"/>
        </w:rPr>
        <w:t>Taking </w:t>
      </w:r>
      <w:r>
        <w:rPr>
          <w:color w:val="292425"/>
          <w:spacing w:val="-7"/>
          <w:w w:val="110"/>
        </w:rPr>
        <w:t>2003 </w:t>
      </w:r>
      <w:r>
        <w:rPr>
          <w:color w:val="292425"/>
          <w:w w:val="110"/>
        </w:rPr>
        <w:t>and </w:t>
      </w:r>
      <w:r>
        <w:rPr>
          <w:color w:val="292425"/>
          <w:spacing w:val="-6"/>
          <w:w w:val="110"/>
        </w:rPr>
        <w:t>2004 </w:t>
      </w:r>
      <w:r>
        <w:rPr>
          <w:color w:val="292425"/>
          <w:spacing w:val="-3"/>
          <w:w w:val="110"/>
        </w:rPr>
        <w:t>together, </w:t>
      </w:r>
      <w:r>
        <w:rPr>
          <w:color w:val="292425"/>
          <w:w w:val="110"/>
        </w:rPr>
        <w:t>domestic cost </w:t>
      </w:r>
      <w:r>
        <w:rPr>
          <w:color w:val="292425"/>
          <w:spacing w:val="-3"/>
          <w:w w:val="110"/>
        </w:rPr>
        <w:t>pressures </w:t>
      </w:r>
      <w:r>
        <w:rPr>
          <w:color w:val="292425"/>
          <w:w w:val="110"/>
        </w:rPr>
        <w:t>appear marginally </w:t>
      </w:r>
      <w:r>
        <w:rPr>
          <w:color w:val="292425"/>
          <w:spacing w:val="-3"/>
          <w:w w:val="110"/>
        </w:rPr>
        <w:t>weaker </w:t>
      </w:r>
      <w:r>
        <w:rPr>
          <w:color w:val="292425"/>
          <w:w w:val="110"/>
        </w:rPr>
        <w:t>than in the November central</w:t>
      </w:r>
      <w:r>
        <w:rPr>
          <w:color w:val="292425"/>
          <w:spacing w:val="-13"/>
          <w:w w:val="110"/>
        </w:rPr>
        <w:t> </w:t>
      </w:r>
      <w:r>
        <w:rPr>
          <w:color w:val="292425"/>
          <w:w w:val="110"/>
        </w:rPr>
        <w:t>projection.</w:t>
      </w:r>
    </w:p>
    <w:p>
      <w:pPr>
        <w:pStyle w:val="BodyText"/>
        <w:spacing w:before="7"/>
        <w:rPr>
          <w:sz w:val="28"/>
        </w:rPr>
      </w:pPr>
    </w:p>
    <w:p>
      <w:pPr>
        <w:pStyle w:val="BodyText"/>
        <w:spacing w:line="292" w:lineRule="auto"/>
        <w:ind w:left="5088"/>
      </w:pPr>
      <w:r>
        <w:rPr>
          <w:color w:val="292425"/>
          <w:w w:val="110"/>
        </w:rPr>
        <w:t>External</w:t>
      </w:r>
      <w:r>
        <w:rPr>
          <w:color w:val="292425"/>
          <w:spacing w:val="-19"/>
          <w:w w:val="110"/>
        </w:rPr>
        <w:t> </w:t>
      </w:r>
      <w:r>
        <w:rPr>
          <w:color w:val="292425"/>
          <w:w w:val="110"/>
        </w:rPr>
        <w:t>influences</w:t>
      </w:r>
      <w:r>
        <w:rPr>
          <w:color w:val="292425"/>
          <w:spacing w:val="-18"/>
          <w:w w:val="110"/>
        </w:rPr>
        <w:t> </w:t>
      </w:r>
      <w:r>
        <w:rPr>
          <w:color w:val="292425"/>
          <w:w w:val="110"/>
        </w:rPr>
        <w:t>on</w:t>
      </w:r>
      <w:r>
        <w:rPr>
          <w:color w:val="292425"/>
          <w:spacing w:val="-18"/>
          <w:w w:val="110"/>
        </w:rPr>
        <w:t> </w:t>
      </w:r>
      <w:r>
        <w:rPr>
          <w:color w:val="292425"/>
          <w:w w:val="110"/>
        </w:rPr>
        <w:t>prices</w:t>
      </w:r>
      <w:r>
        <w:rPr>
          <w:color w:val="292425"/>
          <w:spacing w:val="-18"/>
          <w:w w:val="110"/>
        </w:rPr>
        <w:t> </w:t>
      </w:r>
      <w:r>
        <w:rPr>
          <w:color w:val="292425"/>
          <w:spacing w:val="-3"/>
          <w:w w:val="110"/>
        </w:rPr>
        <w:t>may</w:t>
      </w:r>
      <w:r>
        <w:rPr>
          <w:color w:val="292425"/>
          <w:spacing w:val="-19"/>
          <w:w w:val="110"/>
        </w:rPr>
        <w:t> </w:t>
      </w:r>
      <w:r>
        <w:rPr>
          <w:color w:val="292425"/>
          <w:w w:val="110"/>
        </w:rPr>
        <w:t>be</w:t>
      </w:r>
      <w:r>
        <w:rPr>
          <w:color w:val="292425"/>
          <w:spacing w:val="-18"/>
          <w:w w:val="110"/>
        </w:rPr>
        <w:t> </w:t>
      </w:r>
      <w:r>
        <w:rPr>
          <w:color w:val="292425"/>
          <w:w w:val="110"/>
        </w:rPr>
        <w:t>a</w:t>
      </w:r>
      <w:r>
        <w:rPr>
          <w:color w:val="292425"/>
          <w:spacing w:val="-18"/>
          <w:w w:val="110"/>
        </w:rPr>
        <w:t> </w:t>
      </w:r>
      <w:r>
        <w:rPr>
          <w:color w:val="292425"/>
          <w:w w:val="110"/>
        </w:rPr>
        <w:t>little</w:t>
      </w:r>
      <w:r>
        <w:rPr>
          <w:color w:val="292425"/>
          <w:spacing w:val="-18"/>
          <w:w w:val="110"/>
        </w:rPr>
        <w:t> </w:t>
      </w:r>
      <w:r>
        <w:rPr>
          <w:color w:val="292425"/>
          <w:w w:val="110"/>
        </w:rPr>
        <w:t>stronger</w:t>
      </w:r>
      <w:r>
        <w:rPr>
          <w:color w:val="292425"/>
          <w:spacing w:val="-19"/>
          <w:w w:val="110"/>
        </w:rPr>
        <w:t> </w:t>
      </w:r>
      <w:r>
        <w:rPr>
          <w:color w:val="292425"/>
          <w:spacing w:val="-3"/>
          <w:w w:val="110"/>
        </w:rPr>
        <w:t>over</w:t>
      </w:r>
      <w:r>
        <w:rPr>
          <w:color w:val="292425"/>
          <w:spacing w:val="-18"/>
          <w:w w:val="110"/>
        </w:rPr>
        <w:t> </w:t>
      </w:r>
      <w:r>
        <w:rPr>
          <w:color w:val="292425"/>
          <w:w w:val="110"/>
        </w:rPr>
        <w:t>the forecast period than in the recent past. The </w:t>
      </w:r>
      <w:r>
        <w:rPr>
          <w:color w:val="292425"/>
          <w:spacing w:val="-3"/>
          <w:w w:val="110"/>
        </w:rPr>
        <w:t>average </w:t>
      </w:r>
      <w:r>
        <w:rPr>
          <w:color w:val="292425"/>
          <w:w w:val="110"/>
        </w:rPr>
        <w:t>local currency</w:t>
      </w:r>
      <w:r>
        <w:rPr>
          <w:color w:val="292425"/>
          <w:spacing w:val="-16"/>
          <w:w w:val="110"/>
        </w:rPr>
        <w:t> </w:t>
      </w:r>
      <w:r>
        <w:rPr>
          <w:color w:val="292425"/>
          <w:w w:val="110"/>
        </w:rPr>
        <w:t>price</w:t>
      </w:r>
      <w:r>
        <w:rPr>
          <w:color w:val="292425"/>
          <w:spacing w:val="-16"/>
          <w:w w:val="110"/>
        </w:rPr>
        <w:t> </w:t>
      </w:r>
      <w:r>
        <w:rPr>
          <w:color w:val="292425"/>
          <w:w w:val="110"/>
        </w:rPr>
        <w:t>of</w:t>
      </w:r>
      <w:r>
        <w:rPr>
          <w:color w:val="292425"/>
          <w:spacing w:val="-16"/>
          <w:w w:val="110"/>
        </w:rPr>
        <w:t> </w:t>
      </w:r>
      <w:r>
        <w:rPr>
          <w:color w:val="292425"/>
          <w:w w:val="110"/>
        </w:rPr>
        <w:t>exports</w:t>
      </w:r>
      <w:r>
        <w:rPr>
          <w:color w:val="292425"/>
          <w:spacing w:val="-15"/>
          <w:w w:val="110"/>
        </w:rPr>
        <w:t> </w:t>
      </w:r>
      <w:r>
        <w:rPr>
          <w:color w:val="292425"/>
          <w:w w:val="110"/>
        </w:rPr>
        <w:t>from</w:t>
      </w:r>
      <w:r>
        <w:rPr>
          <w:color w:val="292425"/>
          <w:spacing w:val="-16"/>
          <w:w w:val="110"/>
        </w:rPr>
        <w:t> </w:t>
      </w:r>
      <w:r>
        <w:rPr>
          <w:color w:val="292425"/>
          <w:w w:val="110"/>
        </w:rPr>
        <w:t>the</w:t>
      </w:r>
      <w:r>
        <w:rPr>
          <w:color w:val="292425"/>
          <w:spacing w:val="-16"/>
          <w:w w:val="110"/>
        </w:rPr>
        <w:t> </w:t>
      </w:r>
      <w:r>
        <w:rPr>
          <w:color w:val="292425"/>
          <w:w w:val="110"/>
        </w:rPr>
        <w:t>main</w:t>
      </w:r>
      <w:r>
        <w:rPr>
          <w:color w:val="292425"/>
          <w:spacing w:val="-15"/>
          <w:w w:val="110"/>
        </w:rPr>
        <w:t> </w:t>
      </w:r>
      <w:r>
        <w:rPr>
          <w:color w:val="292425"/>
          <w:w w:val="110"/>
        </w:rPr>
        <w:t>industrial</w:t>
      </w:r>
      <w:r>
        <w:rPr>
          <w:color w:val="292425"/>
          <w:spacing w:val="-16"/>
          <w:w w:val="110"/>
        </w:rPr>
        <w:t> </w:t>
      </w:r>
      <w:r>
        <w:rPr>
          <w:color w:val="292425"/>
          <w:w w:val="110"/>
        </w:rPr>
        <w:t>countries</w:t>
      </w:r>
    </w:p>
    <w:p>
      <w:pPr>
        <w:spacing w:after="0" w:line="292" w:lineRule="auto"/>
        <w:sectPr>
          <w:pgSz w:w="11900" w:h="16840"/>
          <w:pgMar w:header="601" w:footer="575" w:top="800" w:bottom="760" w:left="660" w:right="620"/>
        </w:sectPr>
      </w:pPr>
    </w:p>
    <w:p>
      <w:pPr>
        <w:pStyle w:val="BodyText"/>
      </w:pPr>
    </w:p>
    <w:p>
      <w:pPr>
        <w:spacing w:after="0"/>
        <w:sectPr>
          <w:pgSz w:w="11900" w:h="16840"/>
          <w:pgMar w:header="601" w:footer="575" w:top="800" w:bottom="760" w:left="660" w:right="620"/>
        </w:sectPr>
      </w:pPr>
    </w:p>
    <w:p>
      <w:pPr>
        <w:pStyle w:val="BodyText"/>
        <w:spacing w:before="9"/>
        <w:rPr>
          <w:sz w:val="21"/>
        </w:rPr>
      </w:pPr>
    </w:p>
    <w:p>
      <w:pPr>
        <w:spacing w:before="0"/>
        <w:ind w:left="168" w:right="0" w:firstLine="0"/>
        <w:jc w:val="left"/>
        <w:rPr>
          <w:rFonts w:ascii="Trebuchet MS"/>
          <w:b/>
          <w:sz w:val="20"/>
        </w:rPr>
      </w:pPr>
      <w:r>
        <w:rPr>
          <w:rFonts w:ascii="Trebuchet MS"/>
          <w:b/>
          <w:color w:val="0092C0"/>
          <w:spacing w:val="-1"/>
          <w:w w:val="88"/>
          <w:sz w:val="20"/>
        </w:rPr>
        <w:t>Cha</w:t>
      </w:r>
      <w:r>
        <w:rPr>
          <w:rFonts w:ascii="Trebuchet MS"/>
          <w:b/>
          <w:color w:val="0092C0"/>
          <w:spacing w:val="4"/>
          <w:w w:val="88"/>
          <w:sz w:val="20"/>
        </w:rPr>
        <w:t>r</w:t>
      </w:r>
      <w:r>
        <w:rPr>
          <w:rFonts w:ascii="Trebuchet MS"/>
          <w:b/>
          <w:color w:val="0092C0"/>
          <w:w w:val="76"/>
          <w:sz w:val="20"/>
        </w:rPr>
        <w:t>t</w:t>
      </w:r>
      <w:r>
        <w:rPr>
          <w:rFonts w:ascii="Trebuchet MS"/>
          <w:b/>
          <w:color w:val="0092C0"/>
          <w:spacing w:val="6"/>
          <w:sz w:val="20"/>
        </w:rPr>
        <w:t> </w:t>
      </w:r>
      <w:r>
        <w:rPr>
          <w:rFonts w:ascii="Trebuchet MS"/>
          <w:b/>
          <w:smallCaps/>
          <w:color w:val="0092C0"/>
          <w:spacing w:val="-1"/>
          <w:w w:val="87"/>
          <w:sz w:val="20"/>
        </w:rPr>
        <w:t>6.2</w:t>
      </w:r>
    </w:p>
    <w:p>
      <w:pPr>
        <w:spacing w:line="247" w:lineRule="auto" w:before="8"/>
        <w:ind w:left="168" w:right="0" w:firstLine="0"/>
        <w:jc w:val="left"/>
        <w:rPr>
          <w:rFonts w:ascii="Trebuchet MS"/>
          <w:b/>
          <w:sz w:val="20"/>
        </w:rPr>
      </w:pPr>
      <w:r>
        <w:rPr>
          <w:rFonts w:ascii="Trebuchet MS"/>
          <w:b/>
          <w:color w:val="0092C0"/>
          <w:w w:val="90"/>
          <w:sz w:val="20"/>
        </w:rPr>
        <w:t>Current RPIX inflation projection based on </w:t>
      </w:r>
      <w:r>
        <w:rPr>
          <w:rFonts w:ascii="Trebuchet MS"/>
          <w:b/>
          <w:color w:val="0092C0"/>
          <w:w w:val="95"/>
          <w:sz w:val="20"/>
        </w:rPr>
        <w:t>constant nominal interest rates at 3.75%</w:t>
      </w:r>
    </w:p>
    <w:p>
      <w:pPr>
        <w:spacing w:before="127"/>
        <w:ind w:left="1697" w:right="0" w:firstLine="0"/>
        <w:jc w:val="left"/>
        <w:rPr>
          <w:sz w:val="12"/>
        </w:rPr>
      </w:pPr>
      <w:r>
        <w:rPr/>
        <w:drawing>
          <wp:anchor distT="0" distB="0" distL="0" distR="0" allowOverlap="1" layoutInCell="1" locked="0" behindDoc="0" simplePos="0" relativeHeight="16255488">
            <wp:simplePos x="0" y="0"/>
            <wp:positionH relativeFrom="page">
              <wp:posOffset>545591</wp:posOffset>
            </wp:positionH>
            <wp:positionV relativeFrom="paragraph">
              <wp:posOffset>178581</wp:posOffset>
            </wp:positionV>
            <wp:extent cx="61417" cy="6350"/>
            <wp:effectExtent l="0" t="0" r="0" b="0"/>
            <wp:wrapNone/>
            <wp:docPr id="281" name="image3.png"/>
            <wp:cNvGraphicFramePr>
              <a:graphicFrameLocks noChangeAspect="1"/>
            </wp:cNvGraphicFramePr>
            <a:graphic>
              <a:graphicData uri="http://schemas.openxmlformats.org/drawingml/2006/picture">
                <pic:pic>
                  <pic:nvPicPr>
                    <pic:cNvPr id="282" name="image3.png"/>
                    <pic:cNvPicPr/>
                  </pic:nvPicPr>
                  <pic:blipFill>
                    <a:blip r:embed="rId13" cstate="print"/>
                    <a:stretch>
                      <a:fillRect/>
                    </a:stretch>
                  </pic:blipFill>
                  <pic:spPr>
                    <a:xfrm>
                      <a:off x="0" y="0"/>
                      <a:ext cx="61417" cy="6350"/>
                    </a:xfrm>
                    <a:prstGeom prst="rect">
                      <a:avLst/>
                    </a:prstGeom>
                  </pic:spPr>
                </pic:pic>
              </a:graphicData>
            </a:graphic>
          </wp:anchor>
        </w:drawing>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5"/>
          <w:sz w:val="12"/>
        </w:rPr>
        <w:t>5</w:t>
      </w:r>
    </w:p>
    <w:p>
      <w:pPr>
        <w:pStyle w:val="BodyText"/>
        <w:spacing w:before="9"/>
        <w:rPr>
          <w:sz w:val="21"/>
        </w:rPr>
      </w:pPr>
      <w:r>
        <w:rPr/>
        <w:br w:type="column"/>
      </w:r>
      <w:r>
        <w:rPr>
          <w:sz w:val="21"/>
        </w:rPr>
      </w:r>
    </w:p>
    <w:p>
      <w:pPr>
        <w:spacing w:before="1"/>
        <w:ind w:left="168" w:right="0" w:firstLine="0"/>
        <w:jc w:val="left"/>
        <w:rPr>
          <w:rFonts w:ascii="Trebuchet MS"/>
          <w:b/>
          <w:sz w:val="20"/>
        </w:rPr>
      </w:pPr>
      <w:r>
        <w:rPr>
          <w:rFonts w:ascii="Trebuchet MS"/>
          <w:b/>
          <w:color w:val="0092C0"/>
          <w:w w:val="95"/>
          <w:sz w:val="20"/>
        </w:rPr>
        <w:t>Chart 6.3</w:t>
      </w:r>
    </w:p>
    <w:p>
      <w:pPr>
        <w:spacing w:line="247" w:lineRule="auto" w:before="7"/>
        <w:ind w:left="168" w:right="1590" w:firstLine="0"/>
        <w:jc w:val="left"/>
        <w:rPr>
          <w:rFonts w:ascii="Trebuchet MS"/>
          <w:b/>
          <w:sz w:val="20"/>
        </w:rPr>
      </w:pPr>
      <w:r>
        <w:rPr>
          <w:rFonts w:ascii="Trebuchet MS"/>
          <w:b/>
          <w:color w:val="0092C0"/>
          <w:w w:val="95"/>
          <w:sz w:val="20"/>
        </w:rPr>
        <w:t>RPIX</w:t>
      </w:r>
      <w:r>
        <w:rPr>
          <w:rFonts w:ascii="Trebuchet MS"/>
          <w:b/>
          <w:color w:val="0092C0"/>
          <w:spacing w:val="-31"/>
          <w:w w:val="95"/>
          <w:sz w:val="20"/>
        </w:rPr>
        <w:t> </w:t>
      </w:r>
      <w:r>
        <w:rPr>
          <w:rFonts w:ascii="Trebuchet MS"/>
          <w:b/>
          <w:color w:val="0092C0"/>
          <w:w w:val="95"/>
          <w:sz w:val="20"/>
        </w:rPr>
        <w:t>inflation</w:t>
      </w:r>
      <w:r>
        <w:rPr>
          <w:rFonts w:ascii="Trebuchet MS"/>
          <w:b/>
          <w:color w:val="0092C0"/>
          <w:spacing w:val="-30"/>
          <w:w w:val="95"/>
          <w:sz w:val="20"/>
        </w:rPr>
        <w:t> </w:t>
      </w:r>
      <w:r>
        <w:rPr>
          <w:rFonts w:ascii="Trebuchet MS"/>
          <w:b/>
          <w:color w:val="0092C0"/>
          <w:w w:val="95"/>
          <w:sz w:val="20"/>
        </w:rPr>
        <w:t>projection</w:t>
      </w:r>
      <w:r>
        <w:rPr>
          <w:rFonts w:ascii="Trebuchet MS"/>
          <w:b/>
          <w:color w:val="0092C0"/>
          <w:spacing w:val="-30"/>
          <w:w w:val="95"/>
          <w:sz w:val="20"/>
        </w:rPr>
        <w:t> </w:t>
      </w:r>
      <w:r>
        <w:rPr>
          <w:rFonts w:ascii="Trebuchet MS"/>
          <w:b/>
          <w:color w:val="0092C0"/>
          <w:w w:val="95"/>
          <w:sz w:val="20"/>
        </w:rPr>
        <w:t>in</w:t>
      </w:r>
      <w:r>
        <w:rPr>
          <w:rFonts w:ascii="Trebuchet MS"/>
          <w:b/>
          <w:color w:val="0092C0"/>
          <w:spacing w:val="-30"/>
          <w:w w:val="95"/>
          <w:sz w:val="20"/>
        </w:rPr>
        <w:t> </w:t>
      </w:r>
      <w:r>
        <w:rPr>
          <w:rFonts w:ascii="Trebuchet MS"/>
          <w:b/>
          <w:color w:val="0092C0"/>
          <w:w w:val="95"/>
          <w:sz w:val="20"/>
        </w:rPr>
        <w:t>November</w:t>
      </w:r>
      <w:r>
        <w:rPr>
          <w:rFonts w:ascii="Trebuchet MS"/>
          <w:b/>
          <w:color w:val="0092C0"/>
          <w:spacing w:val="-30"/>
          <w:w w:val="95"/>
          <w:sz w:val="20"/>
        </w:rPr>
        <w:t> </w:t>
      </w:r>
      <w:r>
        <w:rPr>
          <w:rFonts w:ascii="Trebuchet MS"/>
          <w:b/>
          <w:color w:val="0092C0"/>
          <w:w w:val="95"/>
          <w:sz w:val="20"/>
        </w:rPr>
        <w:t>based</w:t>
      </w:r>
      <w:r>
        <w:rPr>
          <w:rFonts w:ascii="Trebuchet MS"/>
          <w:b/>
          <w:color w:val="0092C0"/>
          <w:spacing w:val="-30"/>
          <w:w w:val="95"/>
          <w:sz w:val="20"/>
        </w:rPr>
        <w:t> </w:t>
      </w:r>
      <w:r>
        <w:rPr>
          <w:rFonts w:ascii="Trebuchet MS"/>
          <w:b/>
          <w:color w:val="0092C0"/>
          <w:w w:val="95"/>
          <w:sz w:val="20"/>
        </w:rPr>
        <w:t>on </w:t>
      </w:r>
      <w:r>
        <w:rPr>
          <w:rFonts w:ascii="Trebuchet MS"/>
          <w:b/>
          <w:color w:val="0092C0"/>
          <w:sz w:val="20"/>
        </w:rPr>
        <w:t>constant</w:t>
      </w:r>
      <w:r>
        <w:rPr>
          <w:rFonts w:ascii="Trebuchet MS"/>
          <w:b/>
          <w:color w:val="0092C0"/>
          <w:spacing w:val="-13"/>
          <w:sz w:val="20"/>
        </w:rPr>
        <w:t> </w:t>
      </w:r>
      <w:r>
        <w:rPr>
          <w:rFonts w:ascii="Trebuchet MS"/>
          <w:b/>
          <w:color w:val="0092C0"/>
          <w:sz w:val="20"/>
        </w:rPr>
        <w:t>nominal</w:t>
      </w:r>
      <w:r>
        <w:rPr>
          <w:rFonts w:ascii="Trebuchet MS"/>
          <w:b/>
          <w:color w:val="0092C0"/>
          <w:spacing w:val="-13"/>
          <w:sz w:val="20"/>
        </w:rPr>
        <w:t> </w:t>
      </w:r>
      <w:r>
        <w:rPr>
          <w:rFonts w:ascii="Trebuchet MS"/>
          <w:b/>
          <w:color w:val="0092C0"/>
          <w:sz w:val="20"/>
        </w:rPr>
        <w:t>interest</w:t>
      </w:r>
      <w:r>
        <w:rPr>
          <w:rFonts w:ascii="Trebuchet MS"/>
          <w:b/>
          <w:color w:val="0092C0"/>
          <w:spacing w:val="-13"/>
          <w:sz w:val="20"/>
        </w:rPr>
        <w:t> </w:t>
      </w:r>
      <w:r>
        <w:rPr>
          <w:rFonts w:ascii="Trebuchet MS"/>
          <w:b/>
          <w:color w:val="0092C0"/>
          <w:sz w:val="20"/>
        </w:rPr>
        <w:t>rates</w:t>
      </w:r>
      <w:r>
        <w:rPr>
          <w:rFonts w:ascii="Trebuchet MS"/>
          <w:b/>
          <w:color w:val="0092C0"/>
          <w:spacing w:val="-13"/>
          <w:sz w:val="20"/>
        </w:rPr>
        <w:t> </w:t>
      </w:r>
      <w:r>
        <w:rPr>
          <w:rFonts w:ascii="Trebuchet MS"/>
          <w:b/>
          <w:color w:val="0092C0"/>
          <w:sz w:val="20"/>
        </w:rPr>
        <w:t>at</w:t>
      </w:r>
      <w:r>
        <w:rPr>
          <w:rFonts w:ascii="Trebuchet MS"/>
          <w:b/>
          <w:color w:val="0092C0"/>
          <w:spacing w:val="-13"/>
          <w:sz w:val="20"/>
        </w:rPr>
        <w:t> </w:t>
      </w:r>
      <w:r>
        <w:rPr>
          <w:rFonts w:ascii="Trebuchet MS"/>
          <w:b/>
          <w:color w:val="0092C0"/>
          <w:sz w:val="20"/>
        </w:rPr>
        <w:t>4%</w:t>
      </w:r>
    </w:p>
    <w:p>
      <w:pPr>
        <w:spacing w:before="119"/>
        <w:ind w:left="1732" w:right="0" w:firstLine="0"/>
        <w:jc w:val="left"/>
        <w:rPr>
          <w:sz w:val="12"/>
        </w:rPr>
      </w:pPr>
      <w:r>
        <w:rPr/>
        <w:drawing>
          <wp:anchor distT="0" distB="0" distL="0" distR="0" allowOverlap="1" layoutInCell="1" locked="0" behindDoc="0" simplePos="0" relativeHeight="16252928">
            <wp:simplePos x="0" y="0"/>
            <wp:positionH relativeFrom="page">
              <wp:posOffset>3593591</wp:posOffset>
            </wp:positionH>
            <wp:positionV relativeFrom="paragraph">
              <wp:posOffset>174771</wp:posOffset>
            </wp:positionV>
            <wp:extent cx="59283" cy="6350"/>
            <wp:effectExtent l="0" t="0" r="0" b="0"/>
            <wp:wrapNone/>
            <wp:docPr id="283" name="image3.png"/>
            <wp:cNvGraphicFramePr>
              <a:graphicFrameLocks noChangeAspect="1"/>
            </wp:cNvGraphicFramePr>
            <a:graphic>
              <a:graphicData uri="http://schemas.openxmlformats.org/drawingml/2006/picture">
                <pic:pic>
                  <pic:nvPicPr>
                    <pic:cNvPr id="284" name="image3.png"/>
                    <pic:cNvPicPr/>
                  </pic:nvPicPr>
                  <pic:blipFill>
                    <a:blip r:embed="rId13" cstate="print"/>
                    <a:stretch>
                      <a:fillRect/>
                    </a:stretch>
                  </pic:blipFill>
                  <pic:spPr>
                    <a:xfrm>
                      <a:off x="0" y="0"/>
                      <a:ext cx="59283" cy="6350"/>
                    </a:xfrm>
                    <a:prstGeom prst="rect">
                      <a:avLst/>
                    </a:prstGeom>
                  </pic:spPr>
                </pic:pic>
              </a:graphicData>
            </a:graphic>
          </wp:anchor>
        </w:drawing>
      </w:r>
      <w:r>
        <w:rPr>
          <w:color w:val="292425"/>
          <w:w w:val="110"/>
          <w:sz w:val="12"/>
        </w:rPr>
        <w:t>Percentage increase in prices on a year earl</w:t>
      </w:r>
      <w:r>
        <w:rPr>
          <w:color w:val="292425"/>
          <w:w w:val="110"/>
          <w:sz w:val="12"/>
          <w:u w:val="single" w:color="292425"/>
        </w:rPr>
        <w:t>ie</w:t>
      </w:r>
      <w:r>
        <w:rPr>
          <w:color w:val="292425"/>
          <w:w w:val="110"/>
          <w:sz w:val="12"/>
        </w:rPr>
        <w:t>r </w:t>
      </w:r>
      <w:r>
        <w:rPr>
          <w:color w:val="292425"/>
          <w:w w:val="110"/>
          <w:position w:val="-7"/>
          <w:sz w:val="12"/>
        </w:rPr>
        <w:t>5</w:t>
      </w:r>
    </w:p>
    <w:p>
      <w:pPr>
        <w:spacing w:after="0"/>
        <w:jc w:val="left"/>
        <w:rPr>
          <w:sz w:val="12"/>
        </w:rPr>
        <w:sectPr>
          <w:type w:val="continuous"/>
          <w:pgSz w:w="11900" w:h="16840"/>
          <w:pgMar w:top="1260" w:bottom="280" w:left="660" w:right="620"/>
          <w:cols w:num="2" w:equalWidth="0">
            <w:col w:w="4240" w:space="560"/>
            <w:col w:w="5820"/>
          </w:cols>
        </w:sectPr>
      </w:pPr>
    </w:p>
    <w:p>
      <w:pPr>
        <w:pStyle w:val="BodyText"/>
      </w:pPr>
    </w:p>
    <w:p>
      <w:pPr>
        <w:pStyle w:val="BodyText"/>
        <w:spacing w:before="3"/>
        <w:rPr>
          <w:sz w:val="17"/>
        </w:rPr>
      </w:pPr>
    </w:p>
    <w:p>
      <w:pPr>
        <w:tabs>
          <w:tab w:pos="8938" w:val="left" w:leader="none"/>
        </w:tabs>
        <w:spacing w:before="0"/>
        <w:ind w:left="4120" w:right="0" w:firstLine="0"/>
        <w:jc w:val="left"/>
        <w:rPr>
          <w:sz w:val="12"/>
        </w:rPr>
      </w:pPr>
      <w:r>
        <w:rPr/>
        <w:drawing>
          <wp:anchor distT="0" distB="0" distL="0" distR="0" allowOverlap="1" layoutInCell="1" locked="0" behindDoc="1" simplePos="0" relativeHeight="482004992">
            <wp:simplePos x="0" y="0"/>
            <wp:positionH relativeFrom="page">
              <wp:posOffset>6005004</wp:posOffset>
            </wp:positionH>
            <wp:positionV relativeFrom="paragraph">
              <wp:posOffset>49273</wp:posOffset>
            </wp:positionV>
            <wp:extent cx="65163" cy="6350"/>
            <wp:effectExtent l="0" t="0" r="0" b="0"/>
            <wp:wrapNone/>
            <wp:docPr id="285" name="image55.png"/>
            <wp:cNvGraphicFramePr>
              <a:graphicFrameLocks noChangeAspect="1"/>
            </wp:cNvGraphicFramePr>
            <a:graphic>
              <a:graphicData uri="http://schemas.openxmlformats.org/drawingml/2006/picture">
                <pic:pic>
                  <pic:nvPicPr>
                    <pic:cNvPr id="286" name="image55.png"/>
                    <pic:cNvPicPr/>
                  </pic:nvPicPr>
                  <pic:blipFill>
                    <a:blip r:embed="rId105" cstate="print"/>
                    <a:stretch>
                      <a:fillRect/>
                    </a:stretch>
                  </pic:blipFill>
                  <pic:spPr>
                    <a:xfrm>
                      <a:off x="0" y="0"/>
                      <a:ext cx="65163" cy="6350"/>
                    </a:xfrm>
                    <a:prstGeom prst="rect">
                      <a:avLst/>
                    </a:prstGeom>
                  </pic:spPr>
                </pic:pic>
              </a:graphicData>
            </a:graphic>
          </wp:anchor>
        </w:drawing>
      </w:r>
      <w:r>
        <w:rPr/>
        <w:drawing>
          <wp:anchor distT="0" distB="0" distL="0" distR="0" allowOverlap="1" layoutInCell="1" locked="0" behindDoc="1" simplePos="0" relativeHeight="482005504">
            <wp:simplePos x="0" y="0"/>
            <wp:positionH relativeFrom="page">
              <wp:posOffset>3593591</wp:posOffset>
            </wp:positionH>
            <wp:positionV relativeFrom="paragraph">
              <wp:posOffset>114716</wp:posOffset>
            </wp:positionV>
            <wp:extent cx="2294407" cy="886053"/>
            <wp:effectExtent l="0" t="0" r="0" b="0"/>
            <wp:wrapNone/>
            <wp:docPr id="287" name="image96.png"/>
            <wp:cNvGraphicFramePr>
              <a:graphicFrameLocks noChangeAspect="1"/>
            </wp:cNvGraphicFramePr>
            <a:graphic>
              <a:graphicData uri="http://schemas.openxmlformats.org/drawingml/2006/picture">
                <pic:pic>
                  <pic:nvPicPr>
                    <pic:cNvPr id="288" name="image96.png"/>
                    <pic:cNvPicPr/>
                  </pic:nvPicPr>
                  <pic:blipFill>
                    <a:blip r:embed="rId190" cstate="print"/>
                    <a:stretch>
                      <a:fillRect/>
                    </a:stretch>
                  </pic:blipFill>
                  <pic:spPr>
                    <a:xfrm>
                      <a:off x="0" y="0"/>
                      <a:ext cx="2294407" cy="886053"/>
                    </a:xfrm>
                    <a:prstGeom prst="rect">
                      <a:avLst/>
                    </a:prstGeom>
                  </pic:spPr>
                </pic:pic>
              </a:graphicData>
            </a:graphic>
          </wp:anchor>
        </w:drawing>
      </w:r>
      <w:r>
        <w:rPr/>
        <w:drawing>
          <wp:anchor distT="0" distB="0" distL="0" distR="0" allowOverlap="1" layoutInCell="1" locked="0" behindDoc="1" simplePos="0" relativeHeight="482007040">
            <wp:simplePos x="0" y="0"/>
            <wp:positionH relativeFrom="page">
              <wp:posOffset>3593591</wp:posOffset>
            </wp:positionH>
            <wp:positionV relativeFrom="paragraph">
              <wp:posOffset>53057</wp:posOffset>
            </wp:positionV>
            <wp:extent cx="59283" cy="6350"/>
            <wp:effectExtent l="0" t="0" r="0" b="0"/>
            <wp:wrapNone/>
            <wp:docPr id="289" name="image3.png"/>
            <wp:cNvGraphicFramePr>
              <a:graphicFrameLocks noChangeAspect="1"/>
            </wp:cNvGraphicFramePr>
            <a:graphic>
              <a:graphicData uri="http://schemas.openxmlformats.org/drawingml/2006/picture">
                <pic:pic>
                  <pic:nvPicPr>
                    <pic:cNvPr id="290" name="image3.png"/>
                    <pic:cNvPicPr/>
                  </pic:nvPicPr>
                  <pic:blipFill>
                    <a:blip r:embed="rId13" cstate="print"/>
                    <a:stretch>
                      <a:fillRect/>
                    </a:stretch>
                  </pic:blipFill>
                  <pic:spPr>
                    <a:xfrm>
                      <a:off x="0" y="0"/>
                      <a:ext cx="59283" cy="6350"/>
                    </a:xfrm>
                    <a:prstGeom prst="rect">
                      <a:avLst/>
                    </a:prstGeom>
                  </pic:spPr>
                </pic:pic>
              </a:graphicData>
            </a:graphic>
          </wp:anchor>
        </w:drawing>
      </w:r>
      <w:r>
        <w:rPr/>
        <w:drawing>
          <wp:anchor distT="0" distB="0" distL="0" distR="0" allowOverlap="1" layoutInCell="1" locked="0" behindDoc="0" simplePos="0" relativeHeight="16254464">
            <wp:simplePos x="0" y="0"/>
            <wp:positionH relativeFrom="page">
              <wp:posOffset>545591</wp:posOffset>
            </wp:positionH>
            <wp:positionV relativeFrom="paragraph">
              <wp:posOffset>53159</wp:posOffset>
            </wp:positionV>
            <wp:extent cx="2470111" cy="972248"/>
            <wp:effectExtent l="0" t="0" r="0" b="0"/>
            <wp:wrapNone/>
            <wp:docPr id="291" name="image97.png"/>
            <wp:cNvGraphicFramePr>
              <a:graphicFrameLocks noChangeAspect="1"/>
            </wp:cNvGraphicFramePr>
            <a:graphic>
              <a:graphicData uri="http://schemas.openxmlformats.org/drawingml/2006/picture">
                <pic:pic>
                  <pic:nvPicPr>
                    <pic:cNvPr id="292" name="image97.png"/>
                    <pic:cNvPicPr/>
                  </pic:nvPicPr>
                  <pic:blipFill>
                    <a:blip r:embed="rId191" cstate="print"/>
                    <a:stretch>
                      <a:fillRect/>
                    </a:stretch>
                  </pic:blipFill>
                  <pic:spPr>
                    <a:xfrm>
                      <a:off x="0" y="0"/>
                      <a:ext cx="2470111" cy="972248"/>
                    </a:xfrm>
                    <a:prstGeom prst="rect">
                      <a:avLst/>
                    </a:prstGeom>
                  </pic:spPr>
                </pic:pic>
              </a:graphicData>
            </a:graphic>
          </wp:anchor>
        </w:drawing>
      </w:r>
      <w:r>
        <w:rPr>
          <w:color w:val="292425"/>
          <w:w w:val="120"/>
          <w:sz w:val="12"/>
        </w:rPr>
        <w:t>4</w:t>
        <w:tab/>
      </w:r>
      <w:r>
        <w:rPr>
          <w:color w:val="292425"/>
          <w:w w:val="120"/>
          <w:position w:val="1"/>
          <w:sz w:val="12"/>
        </w:rPr>
        <w:t>4</w:t>
      </w:r>
    </w:p>
    <w:p>
      <w:pPr>
        <w:pStyle w:val="BodyText"/>
        <w:rPr>
          <w:sz w:val="12"/>
        </w:rPr>
      </w:pPr>
    </w:p>
    <w:p>
      <w:pPr>
        <w:pStyle w:val="BodyText"/>
        <w:rPr>
          <w:sz w:val="12"/>
        </w:rPr>
      </w:pPr>
    </w:p>
    <w:p>
      <w:pPr>
        <w:pStyle w:val="BodyText"/>
        <w:spacing w:before="3"/>
        <w:rPr>
          <w:sz w:val="13"/>
        </w:rPr>
      </w:pPr>
    </w:p>
    <w:p>
      <w:pPr>
        <w:tabs>
          <w:tab w:pos="8936" w:val="left" w:leader="none"/>
        </w:tabs>
        <w:spacing w:before="0"/>
        <w:ind w:left="4123" w:right="0" w:firstLine="0"/>
        <w:jc w:val="left"/>
        <w:rPr>
          <w:sz w:val="12"/>
        </w:rPr>
      </w:pPr>
      <w:r>
        <w:rPr/>
        <w:drawing>
          <wp:anchor distT="0" distB="0" distL="0" distR="0" allowOverlap="1" layoutInCell="1" locked="0" behindDoc="1" simplePos="0" relativeHeight="482004480">
            <wp:simplePos x="0" y="0"/>
            <wp:positionH relativeFrom="page">
              <wp:posOffset>6005004</wp:posOffset>
            </wp:positionH>
            <wp:positionV relativeFrom="paragraph">
              <wp:posOffset>48221</wp:posOffset>
            </wp:positionV>
            <wp:extent cx="65163" cy="6350"/>
            <wp:effectExtent l="0" t="0" r="0" b="0"/>
            <wp:wrapNone/>
            <wp:docPr id="293" name="image98.png"/>
            <wp:cNvGraphicFramePr>
              <a:graphicFrameLocks noChangeAspect="1"/>
            </wp:cNvGraphicFramePr>
            <a:graphic>
              <a:graphicData uri="http://schemas.openxmlformats.org/drawingml/2006/picture">
                <pic:pic>
                  <pic:nvPicPr>
                    <pic:cNvPr id="294" name="image98.png"/>
                    <pic:cNvPicPr/>
                  </pic:nvPicPr>
                  <pic:blipFill>
                    <a:blip r:embed="rId192" cstate="print"/>
                    <a:stretch>
                      <a:fillRect/>
                    </a:stretch>
                  </pic:blipFill>
                  <pic:spPr>
                    <a:xfrm>
                      <a:off x="0" y="0"/>
                      <a:ext cx="65163" cy="6350"/>
                    </a:xfrm>
                    <a:prstGeom prst="rect">
                      <a:avLst/>
                    </a:prstGeom>
                  </pic:spPr>
                </pic:pic>
              </a:graphicData>
            </a:graphic>
          </wp:anchor>
        </w:drawing>
      </w:r>
      <w:r>
        <w:rPr>
          <w:color w:val="292425"/>
          <w:w w:val="120"/>
          <w:sz w:val="12"/>
        </w:rPr>
        <w:t>3</w:t>
        <w:tab/>
      </w:r>
      <w:r>
        <w:rPr>
          <w:color w:val="292425"/>
          <w:w w:val="120"/>
          <w:position w:val="1"/>
          <w:sz w:val="12"/>
        </w:rPr>
        <w:t>3</w:t>
      </w:r>
    </w:p>
    <w:p>
      <w:pPr>
        <w:pStyle w:val="BodyText"/>
        <w:spacing w:before="4"/>
        <w:rPr>
          <w:sz w:val="12"/>
        </w:rPr>
      </w:pPr>
    </w:p>
    <w:p>
      <w:pPr>
        <w:tabs>
          <w:tab w:pos="8925" w:val="left" w:leader="none"/>
        </w:tabs>
        <w:spacing w:before="0"/>
        <w:ind w:left="4124" w:right="0" w:firstLine="0"/>
        <w:jc w:val="left"/>
        <w:rPr>
          <w:sz w:val="12"/>
        </w:rPr>
      </w:pPr>
      <w:r>
        <w:rPr/>
        <w:drawing>
          <wp:anchor distT="0" distB="0" distL="0" distR="0" allowOverlap="1" layoutInCell="1" locked="0" behindDoc="1" simplePos="0" relativeHeight="482006016">
            <wp:simplePos x="0" y="0"/>
            <wp:positionH relativeFrom="page">
              <wp:posOffset>6006426</wp:posOffset>
            </wp:positionH>
            <wp:positionV relativeFrom="paragraph">
              <wp:posOffset>50007</wp:posOffset>
            </wp:positionV>
            <wp:extent cx="59982" cy="6350"/>
            <wp:effectExtent l="0" t="0" r="0" b="0"/>
            <wp:wrapNone/>
            <wp:docPr id="295" name="image99.png"/>
            <wp:cNvGraphicFramePr>
              <a:graphicFrameLocks noChangeAspect="1"/>
            </wp:cNvGraphicFramePr>
            <a:graphic>
              <a:graphicData uri="http://schemas.openxmlformats.org/drawingml/2006/picture">
                <pic:pic>
                  <pic:nvPicPr>
                    <pic:cNvPr id="296" name="image99.png"/>
                    <pic:cNvPicPr/>
                  </pic:nvPicPr>
                  <pic:blipFill>
                    <a:blip r:embed="rId193" cstate="print"/>
                    <a:stretch>
                      <a:fillRect/>
                    </a:stretch>
                  </pic:blipFill>
                  <pic:spPr>
                    <a:xfrm>
                      <a:off x="0" y="0"/>
                      <a:ext cx="59982" cy="6350"/>
                    </a:xfrm>
                    <a:prstGeom prst="rect">
                      <a:avLst/>
                    </a:prstGeom>
                  </pic:spPr>
                </pic:pic>
              </a:graphicData>
            </a:graphic>
          </wp:anchor>
        </w:drawing>
      </w:r>
      <w:r>
        <w:rPr>
          <w:color w:val="292425"/>
          <w:w w:val="115"/>
          <w:sz w:val="12"/>
        </w:rPr>
        <w:t>2.5</w:t>
        <w:tab/>
      </w:r>
      <w:r>
        <w:rPr>
          <w:color w:val="292425"/>
          <w:w w:val="115"/>
          <w:position w:val="1"/>
          <w:sz w:val="12"/>
        </w:rPr>
        <w:t>2.5</w:t>
      </w:r>
    </w:p>
    <w:p>
      <w:pPr>
        <w:pStyle w:val="BodyText"/>
        <w:spacing w:before="8"/>
        <w:rPr>
          <w:sz w:val="10"/>
        </w:rPr>
      </w:pPr>
    </w:p>
    <w:p>
      <w:pPr>
        <w:tabs>
          <w:tab w:pos="8924" w:val="left" w:leader="none"/>
        </w:tabs>
        <w:spacing w:before="0"/>
        <w:ind w:left="4126" w:right="0" w:firstLine="0"/>
        <w:jc w:val="left"/>
        <w:rPr>
          <w:sz w:val="12"/>
        </w:rPr>
      </w:pPr>
      <w:r>
        <w:rPr/>
        <w:drawing>
          <wp:anchor distT="0" distB="0" distL="0" distR="0" allowOverlap="1" layoutInCell="1" locked="0" behindDoc="1" simplePos="0" relativeHeight="482003968">
            <wp:simplePos x="0" y="0"/>
            <wp:positionH relativeFrom="page">
              <wp:posOffset>6005004</wp:posOffset>
            </wp:positionH>
            <wp:positionV relativeFrom="paragraph">
              <wp:posOffset>56628</wp:posOffset>
            </wp:positionV>
            <wp:extent cx="65163" cy="6350"/>
            <wp:effectExtent l="0" t="0" r="0" b="0"/>
            <wp:wrapNone/>
            <wp:docPr id="297" name="image55.png"/>
            <wp:cNvGraphicFramePr>
              <a:graphicFrameLocks noChangeAspect="1"/>
            </wp:cNvGraphicFramePr>
            <a:graphic>
              <a:graphicData uri="http://schemas.openxmlformats.org/drawingml/2006/picture">
                <pic:pic>
                  <pic:nvPicPr>
                    <pic:cNvPr id="298" name="image55.png"/>
                    <pic:cNvPicPr/>
                  </pic:nvPicPr>
                  <pic:blipFill>
                    <a:blip r:embed="rId105" cstate="print"/>
                    <a:stretch>
                      <a:fillRect/>
                    </a:stretch>
                  </pic:blipFill>
                  <pic:spPr>
                    <a:xfrm>
                      <a:off x="0" y="0"/>
                      <a:ext cx="65163" cy="6350"/>
                    </a:xfrm>
                    <a:prstGeom prst="rect">
                      <a:avLst/>
                    </a:prstGeom>
                  </pic:spPr>
                </pic:pic>
              </a:graphicData>
            </a:graphic>
          </wp:anchor>
        </w:drawing>
      </w:r>
      <w:r>
        <w:rPr>
          <w:color w:val="292425"/>
          <w:w w:val="120"/>
          <w:position w:val="1"/>
          <w:sz w:val="12"/>
        </w:rPr>
        <w:t>2</w:t>
        <w:tab/>
      </w:r>
      <w:r>
        <w:rPr>
          <w:color w:val="292425"/>
          <w:w w:val="120"/>
          <w:sz w:val="12"/>
        </w:rPr>
        <w:t>2</w:t>
      </w:r>
    </w:p>
    <w:p>
      <w:pPr>
        <w:pStyle w:val="BodyText"/>
        <w:rPr>
          <w:sz w:val="12"/>
        </w:rPr>
      </w:pPr>
    </w:p>
    <w:p>
      <w:pPr>
        <w:pStyle w:val="BodyText"/>
        <w:rPr>
          <w:sz w:val="12"/>
        </w:rPr>
      </w:pPr>
    </w:p>
    <w:p>
      <w:pPr>
        <w:pStyle w:val="BodyText"/>
        <w:spacing w:before="2"/>
        <w:rPr>
          <w:sz w:val="13"/>
        </w:rPr>
      </w:pPr>
    </w:p>
    <w:p>
      <w:pPr>
        <w:tabs>
          <w:tab w:pos="8934" w:val="left" w:leader="none"/>
        </w:tabs>
        <w:spacing w:before="0"/>
        <w:ind w:left="4126" w:right="0" w:firstLine="0"/>
        <w:jc w:val="left"/>
        <w:rPr>
          <w:sz w:val="12"/>
        </w:rPr>
      </w:pPr>
      <w:r>
        <w:rPr/>
        <w:drawing>
          <wp:anchor distT="0" distB="0" distL="0" distR="0" allowOverlap="1" layoutInCell="1" locked="0" behindDoc="1" simplePos="0" relativeHeight="482003456">
            <wp:simplePos x="0" y="0"/>
            <wp:positionH relativeFrom="page">
              <wp:posOffset>6005004</wp:posOffset>
            </wp:positionH>
            <wp:positionV relativeFrom="paragraph">
              <wp:posOffset>55579</wp:posOffset>
            </wp:positionV>
            <wp:extent cx="65163" cy="6350"/>
            <wp:effectExtent l="0" t="0" r="0" b="0"/>
            <wp:wrapNone/>
            <wp:docPr id="299" name="image55.png"/>
            <wp:cNvGraphicFramePr>
              <a:graphicFrameLocks noChangeAspect="1"/>
            </wp:cNvGraphicFramePr>
            <a:graphic>
              <a:graphicData uri="http://schemas.openxmlformats.org/drawingml/2006/picture">
                <pic:pic>
                  <pic:nvPicPr>
                    <pic:cNvPr id="300" name="image55.png"/>
                    <pic:cNvPicPr/>
                  </pic:nvPicPr>
                  <pic:blipFill>
                    <a:blip r:embed="rId105" cstate="print"/>
                    <a:stretch>
                      <a:fillRect/>
                    </a:stretch>
                  </pic:blipFill>
                  <pic:spPr>
                    <a:xfrm>
                      <a:off x="0" y="0"/>
                      <a:ext cx="65163" cy="6350"/>
                    </a:xfrm>
                    <a:prstGeom prst="rect">
                      <a:avLst/>
                    </a:prstGeom>
                  </pic:spPr>
                </pic:pic>
              </a:graphicData>
            </a:graphic>
          </wp:anchor>
        </w:drawing>
      </w:r>
      <w:r>
        <w:rPr/>
        <w:drawing>
          <wp:anchor distT="0" distB="0" distL="0" distR="0" allowOverlap="1" layoutInCell="1" locked="0" behindDoc="1" simplePos="0" relativeHeight="482006528">
            <wp:simplePos x="0" y="0"/>
            <wp:positionH relativeFrom="page">
              <wp:posOffset>3593591</wp:posOffset>
            </wp:positionH>
            <wp:positionV relativeFrom="paragraph">
              <wp:posOffset>59453</wp:posOffset>
            </wp:positionV>
            <wp:extent cx="59283" cy="6350"/>
            <wp:effectExtent l="0" t="0" r="0" b="0"/>
            <wp:wrapNone/>
            <wp:docPr id="301" name="image1.png"/>
            <wp:cNvGraphicFramePr>
              <a:graphicFrameLocks noChangeAspect="1"/>
            </wp:cNvGraphicFramePr>
            <a:graphic>
              <a:graphicData uri="http://schemas.openxmlformats.org/drawingml/2006/picture">
                <pic:pic>
                  <pic:nvPicPr>
                    <pic:cNvPr id="302" name="image1.png"/>
                    <pic:cNvPicPr/>
                  </pic:nvPicPr>
                  <pic:blipFill>
                    <a:blip r:embed="rId11" cstate="print"/>
                    <a:stretch>
                      <a:fillRect/>
                    </a:stretch>
                  </pic:blipFill>
                  <pic:spPr>
                    <a:xfrm>
                      <a:off x="0" y="0"/>
                      <a:ext cx="59283" cy="6350"/>
                    </a:xfrm>
                    <a:prstGeom prst="rect">
                      <a:avLst/>
                    </a:prstGeom>
                  </pic:spPr>
                </pic:pic>
              </a:graphicData>
            </a:graphic>
          </wp:anchor>
        </w:drawing>
      </w:r>
      <w:r>
        <w:rPr/>
        <w:drawing>
          <wp:anchor distT="0" distB="0" distL="0" distR="0" allowOverlap="1" layoutInCell="1" locked="0" behindDoc="0" simplePos="0" relativeHeight="16253952">
            <wp:simplePos x="0" y="0"/>
            <wp:positionH relativeFrom="page">
              <wp:posOffset>2956179</wp:posOffset>
            </wp:positionH>
            <wp:positionV relativeFrom="paragraph">
              <wp:posOffset>59453</wp:posOffset>
            </wp:positionV>
            <wp:extent cx="59131" cy="6350"/>
            <wp:effectExtent l="0" t="0" r="0" b="0"/>
            <wp:wrapNone/>
            <wp:docPr id="303" name="image1.png"/>
            <wp:cNvGraphicFramePr>
              <a:graphicFrameLocks noChangeAspect="1"/>
            </wp:cNvGraphicFramePr>
            <a:graphic>
              <a:graphicData uri="http://schemas.openxmlformats.org/drawingml/2006/picture">
                <pic:pic>
                  <pic:nvPicPr>
                    <pic:cNvPr id="304" name="image1.png"/>
                    <pic:cNvPicPr/>
                  </pic:nvPicPr>
                  <pic:blipFill>
                    <a:blip r:embed="rId11" cstate="print"/>
                    <a:stretch>
                      <a:fillRect/>
                    </a:stretch>
                  </pic:blipFill>
                  <pic:spPr>
                    <a:xfrm>
                      <a:off x="0" y="0"/>
                      <a:ext cx="59131" cy="6350"/>
                    </a:xfrm>
                    <a:prstGeom prst="rect">
                      <a:avLst/>
                    </a:prstGeom>
                  </pic:spPr>
                </pic:pic>
              </a:graphicData>
            </a:graphic>
          </wp:anchor>
        </w:drawing>
      </w:r>
      <w:r>
        <w:rPr/>
        <w:drawing>
          <wp:anchor distT="0" distB="0" distL="0" distR="0" allowOverlap="1" layoutInCell="1" locked="0" behindDoc="0" simplePos="0" relativeHeight="16254976">
            <wp:simplePos x="0" y="0"/>
            <wp:positionH relativeFrom="page">
              <wp:posOffset>545591</wp:posOffset>
            </wp:positionH>
            <wp:positionV relativeFrom="paragraph">
              <wp:posOffset>63313</wp:posOffset>
            </wp:positionV>
            <wp:extent cx="61417" cy="6350"/>
            <wp:effectExtent l="0" t="0" r="0" b="0"/>
            <wp:wrapNone/>
            <wp:docPr id="305" name="image100.png"/>
            <wp:cNvGraphicFramePr>
              <a:graphicFrameLocks noChangeAspect="1"/>
            </wp:cNvGraphicFramePr>
            <a:graphic>
              <a:graphicData uri="http://schemas.openxmlformats.org/drawingml/2006/picture">
                <pic:pic>
                  <pic:nvPicPr>
                    <pic:cNvPr id="306" name="image100.png"/>
                    <pic:cNvPicPr/>
                  </pic:nvPicPr>
                  <pic:blipFill>
                    <a:blip r:embed="rId194" cstate="print"/>
                    <a:stretch>
                      <a:fillRect/>
                    </a:stretch>
                  </pic:blipFill>
                  <pic:spPr>
                    <a:xfrm>
                      <a:off x="0" y="0"/>
                      <a:ext cx="61417" cy="6350"/>
                    </a:xfrm>
                    <a:prstGeom prst="rect">
                      <a:avLst/>
                    </a:prstGeom>
                  </pic:spPr>
                </pic:pic>
              </a:graphicData>
            </a:graphic>
          </wp:anchor>
        </w:drawing>
      </w:r>
      <w:r>
        <w:rPr>
          <w:color w:val="292425"/>
          <w:w w:val="120"/>
          <w:position w:val="1"/>
          <w:sz w:val="12"/>
        </w:rPr>
        <w:t>1</w:t>
        <w:tab/>
      </w:r>
      <w:r>
        <w:rPr>
          <w:color w:val="292425"/>
          <w:w w:val="120"/>
          <w:sz w:val="12"/>
        </w:rPr>
        <w:t>1</w:t>
      </w:r>
    </w:p>
    <w:p>
      <w:pPr>
        <w:pStyle w:val="BodyText"/>
      </w:pPr>
    </w:p>
    <w:p>
      <w:pPr>
        <w:spacing w:after="0"/>
        <w:sectPr>
          <w:type w:val="continuous"/>
          <w:pgSz w:w="11900" w:h="16840"/>
          <w:pgMar w:top="1260" w:bottom="280" w:left="660" w:right="620"/>
        </w:sectPr>
      </w:pPr>
    </w:p>
    <w:p>
      <w:pPr>
        <w:pStyle w:val="BodyText"/>
        <w:rPr>
          <w:sz w:val="12"/>
        </w:rPr>
      </w:pPr>
    </w:p>
    <w:p>
      <w:pPr>
        <w:spacing w:line="117" w:lineRule="exact" w:before="82"/>
        <w:ind w:left="4121" w:right="0" w:firstLine="0"/>
        <w:jc w:val="left"/>
        <w:rPr>
          <w:sz w:val="12"/>
        </w:rPr>
      </w:pPr>
      <w:r>
        <w:rPr/>
        <w:drawing>
          <wp:anchor distT="0" distB="0" distL="0" distR="0" allowOverlap="1" layoutInCell="1" locked="0" behindDoc="0" simplePos="0" relativeHeight="16253440">
            <wp:simplePos x="0" y="0"/>
            <wp:positionH relativeFrom="page">
              <wp:posOffset>545591</wp:posOffset>
            </wp:positionH>
            <wp:positionV relativeFrom="paragraph">
              <wp:posOffset>19806</wp:posOffset>
            </wp:positionV>
            <wp:extent cx="2469718" cy="83311"/>
            <wp:effectExtent l="0" t="0" r="0" b="0"/>
            <wp:wrapNone/>
            <wp:docPr id="307" name="image101.png"/>
            <wp:cNvGraphicFramePr>
              <a:graphicFrameLocks noChangeAspect="1"/>
            </wp:cNvGraphicFramePr>
            <a:graphic>
              <a:graphicData uri="http://schemas.openxmlformats.org/drawingml/2006/picture">
                <pic:pic>
                  <pic:nvPicPr>
                    <pic:cNvPr id="308" name="image101.png"/>
                    <pic:cNvPicPr/>
                  </pic:nvPicPr>
                  <pic:blipFill>
                    <a:blip r:embed="rId195" cstate="print"/>
                    <a:stretch>
                      <a:fillRect/>
                    </a:stretch>
                  </pic:blipFill>
                  <pic:spPr>
                    <a:xfrm>
                      <a:off x="0" y="0"/>
                      <a:ext cx="2469718" cy="83311"/>
                    </a:xfrm>
                    <a:prstGeom prst="rect">
                      <a:avLst/>
                    </a:prstGeom>
                  </pic:spPr>
                </pic:pic>
              </a:graphicData>
            </a:graphic>
          </wp:anchor>
        </w:drawing>
      </w:r>
      <w:r>
        <w:rPr>
          <w:color w:val="292425"/>
          <w:w w:val="121"/>
          <w:sz w:val="12"/>
        </w:rPr>
        <w:t>0</w:t>
      </w:r>
    </w:p>
    <w:p>
      <w:pPr>
        <w:tabs>
          <w:tab w:pos="1039" w:val="left" w:leader="none"/>
          <w:tab w:pos="1474" w:val="left" w:leader="none"/>
          <w:tab w:pos="2080" w:val="left" w:leader="none"/>
          <w:tab w:pos="2591" w:val="left" w:leader="none"/>
          <w:tab w:pos="3095" w:val="left" w:leader="none"/>
          <w:tab w:pos="3619" w:val="left" w:leader="none"/>
        </w:tabs>
        <w:spacing w:line="117" w:lineRule="exact" w:before="0"/>
        <w:ind w:left="452" w:right="0" w:firstLine="0"/>
        <w:jc w:val="left"/>
        <w:rPr>
          <w:sz w:val="12"/>
        </w:rPr>
      </w:pPr>
      <w:r>
        <w:rPr>
          <w:color w:val="292425"/>
          <w:w w:val="120"/>
          <w:sz w:val="12"/>
        </w:rPr>
        <w:t>1998</w:t>
        <w:tab/>
        <w:t>99</w:t>
        <w:tab/>
        <w:t>2000</w:t>
        <w:tab/>
        <w:t>01</w:t>
        <w:tab/>
        <w:t>02</w:t>
        <w:tab/>
        <w:t>03</w:t>
        <w:tab/>
        <w:t>04</w:t>
      </w:r>
      <w:r>
        <w:rPr>
          <w:color w:val="292425"/>
          <w:spacing w:val="25"/>
          <w:w w:val="120"/>
          <w:sz w:val="12"/>
        </w:rPr>
        <w:t> </w:t>
      </w:r>
      <w:r>
        <w:rPr>
          <w:color w:val="292425"/>
          <w:w w:val="120"/>
          <w:sz w:val="12"/>
        </w:rPr>
        <w:t>05</w:t>
      </w:r>
    </w:p>
    <w:p>
      <w:pPr>
        <w:pStyle w:val="BodyText"/>
        <w:spacing w:before="9"/>
        <w:rPr>
          <w:sz w:val="17"/>
        </w:rPr>
      </w:pPr>
      <w:r>
        <w:rPr/>
        <w:br w:type="column"/>
      </w:r>
      <w:r>
        <w:rPr>
          <w:sz w:val="17"/>
        </w:rPr>
      </w:r>
    </w:p>
    <w:p>
      <w:pPr>
        <w:spacing w:line="122" w:lineRule="exact" w:before="0"/>
        <w:ind w:left="4135" w:right="0" w:firstLine="0"/>
        <w:jc w:val="left"/>
        <w:rPr>
          <w:sz w:val="12"/>
        </w:rPr>
      </w:pPr>
      <w:r>
        <w:rPr>
          <w:color w:val="292425"/>
          <w:w w:val="121"/>
          <w:sz w:val="12"/>
        </w:rPr>
        <w:t>0</w:t>
      </w:r>
    </w:p>
    <w:p>
      <w:pPr>
        <w:tabs>
          <w:tab w:pos="1049" w:val="left" w:leader="none"/>
          <w:tab w:pos="1488" w:val="left" w:leader="none"/>
          <w:tab w:pos="2073" w:val="left" w:leader="none"/>
          <w:tab w:pos="2586" w:val="left" w:leader="none"/>
          <w:tab w:pos="3111" w:val="left" w:leader="none"/>
          <w:tab w:pos="3597" w:val="left" w:leader="none"/>
        </w:tabs>
        <w:spacing w:line="122" w:lineRule="exact" w:before="0"/>
        <w:ind w:left="462" w:right="0" w:firstLine="0"/>
        <w:jc w:val="left"/>
        <w:rPr>
          <w:sz w:val="12"/>
        </w:rPr>
      </w:pPr>
      <w:r>
        <w:rPr/>
        <w:drawing>
          <wp:anchor distT="0" distB="0" distL="0" distR="0" allowOverlap="1" layoutInCell="1" locked="0" behindDoc="0" simplePos="0" relativeHeight="16248320">
            <wp:simplePos x="0" y="0"/>
            <wp:positionH relativeFrom="page">
              <wp:posOffset>3593591</wp:posOffset>
            </wp:positionH>
            <wp:positionV relativeFrom="paragraph">
              <wp:posOffset>-104002</wp:posOffset>
            </wp:positionV>
            <wp:extent cx="2476576" cy="86575"/>
            <wp:effectExtent l="0" t="0" r="0" b="0"/>
            <wp:wrapNone/>
            <wp:docPr id="309" name="image102.png"/>
            <wp:cNvGraphicFramePr>
              <a:graphicFrameLocks noChangeAspect="1"/>
            </wp:cNvGraphicFramePr>
            <a:graphic>
              <a:graphicData uri="http://schemas.openxmlformats.org/drawingml/2006/picture">
                <pic:pic>
                  <pic:nvPicPr>
                    <pic:cNvPr id="310" name="image102.png"/>
                    <pic:cNvPicPr/>
                  </pic:nvPicPr>
                  <pic:blipFill>
                    <a:blip r:embed="rId196" cstate="print"/>
                    <a:stretch>
                      <a:fillRect/>
                    </a:stretch>
                  </pic:blipFill>
                  <pic:spPr>
                    <a:xfrm>
                      <a:off x="0" y="0"/>
                      <a:ext cx="2476576" cy="86575"/>
                    </a:xfrm>
                    <a:prstGeom prst="rect">
                      <a:avLst/>
                    </a:prstGeom>
                  </pic:spPr>
                </pic:pic>
              </a:graphicData>
            </a:graphic>
          </wp:anchor>
        </w:drawing>
      </w:r>
      <w:r>
        <w:rPr>
          <w:color w:val="292425"/>
          <w:w w:val="120"/>
          <w:sz w:val="12"/>
        </w:rPr>
        <w:t>1998</w:t>
        <w:tab/>
        <w:t>99</w:t>
        <w:tab/>
        <w:t>2000</w:t>
        <w:tab/>
        <w:t>01</w:t>
        <w:tab/>
        <w:t>02</w:t>
        <w:tab/>
        <w:t>03</w:t>
        <w:tab/>
        <w:t>04</w:t>
      </w:r>
      <w:r>
        <w:rPr>
          <w:color w:val="292425"/>
          <w:spacing w:val="19"/>
          <w:w w:val="120"/>
          <w:sz w:val="12"/>
        </w:rPr>
        <w:t> </w:t>
      </w:r>
      <w:r>
        <w:rPr>
          <w:color w:val="292425"/>
          <w:w w:val="120"/>
          <w:sz w:val="12"/>
        </w:rPr>
        <w:t>05</w:t>
      </w:r>
    </w:p>
    <w:p>
      <w:pPr>
        <w:spacing w:after="0" w:line="122" w:lineRule="exact"/>
        <w:jc w:val="left"/>
        <w:rPr>
          <w:sz w:val="12"/>
        </w:rPr>
        <w:sectPr>
          <w:type w:val="continuous"/>
          <w:pgSz w:w="11900" w:h="16840"/>
          <w:pgMar w:top="1260" w:bottom="280" w:left="660" w:right="620"/>
          <w:cols w:num="2" w:equalWidth="0">
            <w:col w:w="4235" w:space="565"/>
            <w:col w:w="5820"/>
          </w:cols>
        </w:sectPr>
      </w:pPr>
    </w:p>
    <w:p>
      <w:pPr>
        <w:pStyle w:val="BodyText"/>
        <w:spacing w:before="10"/>
        <w:rPr>
          <w:sz w:val="24"/>
        </w:rPr>
      </w:pPr>
    </w:p>
    <w:p>
      <w:pPr>
        <w:spacing w:before="75"/>
        <w:ind w:left="169" w:right="398" w:firstLine="0"/>
        <w:jc w:val="left"/>
        <w:rPr>
          <w:sz w:val="14"/>
        </w:rPr>
      </w:pPr>
      <w:r>
        <w:rPr>
          <w:color w:val="292425"/>
          <w:w w:val="105"/>
          <w:sz w:val="14"/>
        </w:rPr>
        <w:t>The fan chart depicts the probability of various outcomes for RPIX inflation in the future.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is drawn </w:t>
      </w:r>
      <w:r>
        <w:rPr>
          <w:color w:val="292425"/>
          <w:spacing w:val="-3"/>
          <w:w w:val="105"/>
          <w:sz w:val="14"/>
        </w:rPr>
        <w:t>to </w:t>
      </w:r>
      <w:r>
        <w:rPr>
          <w:color w:val="292425"/>
          <w:w w:val="105"/>
          <w:sz w:val="14"/>
        </w:rPr>
        <w:t>cover a further </w:t>
      </w:r>
      <w:r>
        <w:rPr>
          <w:color w:val="292425"/>
          <w:spacing w:val="-6"/>
          <w:w w:val="105"/>
          <w:sz w:val="14"/>
        </w:rPr>
        <w:t>10% </w:t>
      </w:r>
      <w:r>
        <w:rPr>
          <w:color w:val="292425"/>
          <w:w w:val="105"/>
          <w:sz w:val="14"/>
        </w:rPr>
        <w:t>of </w:t>
      </w:r>
      <w:r>
        <w:rPr>
          <w:color w:val="292425"/>
          <w:spacing w:val="-3"/>
          <w:w w:val="105"/>
          <w:sz w:val="14"/>
        </w:rPr>
        <w:t>probability, </w:t>
      </w:r>
      <w:r>
        <w:rPr>
          <w:color w:val="292425"/>
          <w:w w:val="105"/>
          <w:sz w:val="14"/>
        </w:rPr>
        <w:t>until </w:t>
      </w:r>
      <w:r>
        <w:rPr>
          <w:color w:val="292425"/>
          <w:spacing w:val="-3"/>
          <w:w w:val="105"/>
          <w:sz w:val="14"/>
        </w:rPr>
        <w:t>90% </w:t>
      </w:r>
      <w:r>
        <w:rPr>
          <w:color w:val="292425"/>
          <w:w w:val="105"/>
          <w:sz w:val="14"/>
        </w:rPr>
        <w:t>of the probability distribution is covered.  The bands widen   as the time horizon is extended, indicating increasing uncertainty about outcomes.   See the box on pages </w:t>
      </w:r>
      <w:r>
        <w:rPr>
          <w:color w:val="292425"/>
          <w:spacing w:val="-6"/>
          <w:w w:val="105"/>
          <w:sz w:val="14"/>
        </w:rPr>
        <w:t>48–49  </w:t>
      </w:r>
      <w:r>
        <w:rPr>
          <w:color w:val="292425"/>
          <w:w w:val="105"/>
          <w:sz w:val="14"/>
        </w:rPr>
        <w:t>of the May </w:t>
      </w:r>
      <w:r>
        <w:rPr>
          <w:color w:val="292425"/>
          <w:spacing w:val="-5"/>
          <w:w w:val="105"/>
          <w:sz w:val="14"/>
        </w:rPr>
        <w:t>2002  </w:t>
      </w:r>
      <w:r>
        <w:rPr>
          <w:i/>
          <w:color w:val="292425"/>
          <w:w w:val="105"/>
          <w:sz w:val="14"/>
        </w:rPr>
        <w:t>Inflation Report </w:t>
      </w:r>
      <w:r>
        <w:rPr>
          <w:color w:val="292425"/>
          <w:w w:val="105"/>
          <w:sz w:val="14"/>
        </w:rPr>
        <w:t>for a fuller description    of the fan chart and what it</w:t>
      </w:r>
      <w:r>
        <w:rPr>
          <w:color w:val="292425"/>
          <w:spacing w:val="-11"/>
          <w:w w:val="105"/>
          <w:sz w:val="14"/>
        </w:rPr>
        <w:t> </w:t>
      </w:r>
      <w:r>
        <w:rPr>
          <w:color w:val="292425"/>
          <w:w w:val="105"/>
          <w:sz w:val="14"/>
        </w:rPr>
        <w:t>represents.</w:t>
      </w:r>
    </w:p>
    <w:p>
      <w:pPr>
        <w:pStyle w:val="BodyText"/>
        <w:rPr>
          <w:sz w:val="17"/>
        </w:rPr>
      </w:pPr>
    </w:p>
    <w:p>
      <w:pPr>
        <w:pStyle w:val="BodyText"/>
        <w:spacing w:line="292" w:lineRule="auto" w:before="65"/>
        <w:ind w:left="5078" w:right="261"/>
      </w:pPr>
      <w:r>
        <w:rPr>
          <w:color w:val="292425"/>
          <w:spacing w:val="-3"/>
          <w:w w:val="110"/>
        </w:rPr>
        <w:t>may </w:t>
      </w:r>
      <w:r>
        <w:rPr>
          <w:color w:val="292425"/>
          <w:w w:val="110"/>
        </w:rPr>
        <w:t>edge a little higher as the global </w:t>
      </w:r>
      <w:r>
        <w:rPr>
          <w:color w:val="292425"/>
          <w:spacing w:val="-3"/>
          <w:w w:val="110"/>
        </w:rPr>
        <w:t>recovery </w:t>
      </w:r>
      <w:r>
        <w:rPr>
          <w:color w:val="292425"/>
          <w:w w:val="110"/>
        </w:rPr>
        <w:t>gathers momentum. </w:t>
      </w:r>
      <w:r>
        <w:rPr>
          <w:color w:val="292425"/>
          <w:spacing w:val="-3"/>
          <w:w w:val="110"/>
        </w:rPr>
        <w:t>Moreover, </w:t>
      </w:r>
      <w:r>
        <w:rPr>
          <w:color w:val="292425"/>
          <w:w w:val="110"/>
        </w:rPr>
        <w:t>the impact of higher world prices on UK</w:t>
      </w:r>
      <w:r>
        <w:rPr>
          <w:color w:val="292425"/>
          <w:spacing w:val="-22"/>
          <w:w w:val="110"/>
        </w:rPr>
        <w:t> </w:t>
      </w:r>
      <w:r>
        <w:rPr>
          <w:color w:val="292425"/>
          <w:w w:val="110"/>
        </w:rPr>
        <w:t>import</w:t>
      </w:r>
      <w:r>
        <w:rPr>
          <w:color w:val="292425"/>
          <w:spacing w:val="-22"/>
          <w:w w:val="110"/>
        </w:rPr>
        <w:t> </w:t>
      </w:r>
      <w:r>
        <w:rPr>
          <w:color w:val="292425"/>
          <w:w w:val="110"/>
        </w:rPr>
        <w:t>prices</w:t>
      </w:r>
      <w:r>
        <w:rPr>
          <w:color w:val="292425"/>
          <w:spacing w:val="-21"/>
          <w:w w:val="110"/>
        </w:rPr>
        <w:t> </w:t>
      </w:r>
      <w:r>
        <w:rPr>
          <w:color w:val="292425"/>
          <w:w w:val="110"/>
        </w:rPr>
        <w:t>will</w:t>
      </w:r>
      <w:r>
        <w:rPr>
          <w:color w:val="292425"/>
          <w:spacing w:val="-22"/>
          <w:w w:val="110"/>
        </w:rPr>
        <w:t> </w:t>
      </w:r>
      <w:r>
        <w:rPr>
          <w:color w:val="292425"/>
          <w:w w:val="110"/>
        </w:rPr>
        <w:t>be</w:t>
      </w:r>
      <w:r>
        <w:rPr>
          <w:color w:val="292425"/>
          <w:spacing w:val="-21"/>
          <w:w w:val="110"/>
        </w:rPr>
        <w:t> </w:t>
      </w:r>
      <w:r>
        <w:rPr>
          <w:color w:val="292425"/>
          <w:w w:val="110"/>
        </w:rPr>
        <w:t>amplified</w:t>
      </w:r>
      <w:r>
        <w:rPr>
          <w:color w:val="292425"/>
          <w:spacing w:val="-22"/>
          <w:w w:val="110"/>
        </w:rPr>
        <w:t> </w:t>
      </w:r>
      <w:r>
        <w:rPr>
          <w:color w:val="292425"/>
          <w:spacing w:val="-3"/>
          <w:w w:val="110"/>
        </w:rPr>
        <w:t>by</w:t>
      </w:r>
      <w:r>
        <w:rPr>
          <w:color w:val="292425"/>
          <w:spacing w:val="-22"/>
          <w:w w:val="110"/>
        </w:rPr>
        <w:t> </w:t>
      </w:r>
      <w:r>
        <w:rPr>
          <w:color w:val="292425"/>
          <w:w w:val="110"/>
        </w:rPr>
        <w:t>the</w:t>
      </w:r>
      <w:r>
        <w:rPr>
          <w:color w:val="292425"/>
          <w:spacing w:val="-21"/>
          <w:w w:val="110"/>
        </w:rPr>
        <w:t> </w:t>
      </w:r>
      <w:r>
        <w:rPr>
          <w:color w:val="292425"/>
          <w:w w:val="110"/>
        </w:rPr>
        <w:t>recent</w:t>
      </w:r>
      <w:r>
        <w:rPr>
          <w:color w:val="292425"/>
          <w:spacing w:val="-22"/>
          <w:w w:val="110"/>
        </w:rPr>
        <w:t> </w:t>
      </w:r>
      <w:r>
        <w:rPr>
          <w:color w:val="292425"/>
          <w:w w:val="110"/>
        </w:rPr>
        <w:t>depreciation of sterling. Indeed, reflecting the weaker profile for the sterling </w:t>
      </w:r>
      <w:r>
        <w:rPr>
          <w:color w:val="292425"/>
          <w:spacing w:val="-3"/>
          <w:w w:val="110"/>
        </w:rPr>
        <w:t>exchange </w:t>
      </w:r>
      <w:r>
        <w:rPr>
          <w:color w:val="292425"/>
          <w:spacing w:val="-4"/>
          <w:w w:val="110"/>
        </w:rPr>
        <w:t>rate, </w:t>
      </w:r>
      <w:r>
        <w:rPr>
          <w:color w:val="292425"/>
          <w:w w:val="110"/>
        </w:rPr>
        <w:t>import prices </w:t>
      </w:r>
      <w:r>
        <w:rPr>
          <w:color w:val="292425"/>
          <w:spacing w:val="-3"/>
          <w:w w:val="110"/>
        </w:rPr>
        <w:t>may </w:t>
      </w:r>
      <w:r>
        <w:rPr>
          <w:color w:val="292425"/>
          <w:w w:val="110"/>
        </w:rPr>
        <w:t>rise more quickly than envisaged in</w:t>
      </w:r>
      <w:r>
        <w:rPr>
          <w:color w:val="292425"/>
          <w:spacing w:val="-20"/>
          <w:w w:val="110"/>
        </w:rPr>
        <w:t> </w:t>
      </w:r>
      <w:r>
        <w:rPr>
          <w:color w:val="292425"/>
          <w:spacing w:val="-3"/>
          <w:w w:val="110"/>
        </w:rPr>
        <w:t>November.</w:t>
      </w:r>
    </w:p>
    <w:p>
      <w:pPr>
        <w:pStyle w:val="BodyText"/>
        <w:rPr>
          <w:sz w:val="24"/>
        </w:rPr>
      </w:pPr>
    </w:p>
    <w:p>
      <w:pPr>
        <w:pStyle w:val="BodyText"/>
        <w:spacing w:line="292" w:lineRule="auto"/>
        <w:ind w:left="5078" w:right="235"/>
      </w:pPr>
      <w:r>
        <w:rPr>
          <w:color w:val="292425"/>
          <w:w w:val="110"/>
        </w:rPr>
        <w:t>The</w:t>
      </w:r>
      <w:r>
        <w:rPr>
          <w:color w:val="292425"/>
          <w:spacing w:val="-25"/>
          <w:w w:val="110"/>
        </w:rPr>
        <w:t> </w:t>
      </w:r>
      <w:r>
        <w:rPr>
          <w:color w:val="292425"/>
          <w:spacing w:val="-3"/>
          <w:w w:val="110"/>
        </w:rPr>
        <w:t>Committee’s</w:t>
      </w:r>
      <w:r>
        <w:rPr>
          <w:color w:val="292425"/>
          <w:spacing w:val="-25"/>
          <w:w w:val="110"/>
        </w:rPr>
        <w:t> </w:t>
      </w:r>
      <w:r>
        <w:rPr>
          <w:color w:val="292425"/>
          <w:w w:val="110"/>
        </w:rPr>
        <w:t>latest</w:t>
      </w:r>
      <w:r>
        <w:rPr>
          <w:color w:val="292425"/>
          <w:spacing w:val="-25"/>
          <w:w w:val="110"/>
        </w:rPr>
        <w:t> </w:t>
      </w:r>
      <w:r>
        <w:rPr>
          <w:color w:val="292425"/>
          <w:w w:val="110"/>
        </w:rPr>
        <w:t>projection</w:t>
      </w:r>
      <w:r>
        <w:rPr>
          <w:color w:val="292425"/>
          <w:spacing w:val="-25"/>
          <w:w w:val="110"/>
        </w:rPr>
        <w:t> </w:t>
      </w:r>
      <w:r>
        <w:rPr>
          <w:color w:val="292425"/>
          <w:w w:val="110"/>
        </w:rPr>
        <w:t>for</w:t>
      </w:r>
      <w:r>
        <w:rPr>
          <w:color w:val="292425"/>
          <w:spacing w:val="-24"/>
          <w:w w:val="110"/>
        </w:rPr>
        <w:t> </w:t>
      </w:r>
      <w:r>
        <w:rPr>
          <w:color w:val="292425"/>
          <w:w w:val="110"/>
        </w:rPr>
        <w:t>the</w:t>
      </w:r>
      <w:r>
        <w:rPr>
          <w:color w:val="292425"/>
          <w:spacing w:val="-25"/>
          <w:w w:val="110"/>
        </w:rPr>
        <w:t> </w:t>
      </w:r>
      <w:r>
        <w:rPr>
          <w:color w:val="292425"/>
          <w:w w:val="110"/>
        </w:rPr>
        <w:t>twelve-month</w:t>
      </w:r>
      <w:r>
        <w:rPr>
          <w:color w:val="292425"/>
          <w:spacing w:val="-25"/>
          <w:w w:val="110"/>
        </w:rPr>
        <w:t> </w:t>
      </w:r>
      <w:r>
        <w:rPr>
          <w:color w:val="292425"/>
          <w:spacing w:val="-4"/>
          <w:w w:val="110"/>
        </w:rPr>
        <w:t>rate</w:t>
      </w:r>
      <w:r>
        <w:rPr>
          <w:color w:val="292425"/>
          <w:spacing w:val="-25"/>
          <w:w w:val="110"/>
        </w:rPr>
        <w:t> </w:t>
      </w:r>
      <w:r>
        <w:rPr>
          <w:color w:val="292425"/>
          <w:w w:val="110"/>
        </w:rPr>
        <w:t>of RPIX</w:t>
      </w:r>
      <w:r>
        <w:rPr>
          <w:color w:val="292425"/>
          <w:spacing w:val="-15"/>
          <w:w w:val="110"/>
        </w:rPr>
        <w:t> </w:t>
      </w:r>
      <w:r>
        <w:rPr>
          <w:color w:val="292425"/>
          <w:w w:val="110"/>
        </w:rPr>
        <w:t>inflation</w:t>
      </w:r>
      <w:r>
        <w:rPr>
          <w:color w:val="292425"/>
          <w:spacing w:val="-15"/>
          <w:w w:val="110"/>
        </w:rPr>
        <w:t> </w:t>
      </w:r>
      <w:r>
        <w:rPr>
          <w:color w:val="292425"/>
          <w:w w:val="110"/>
        </w:rPr>
        <w:t>is</w:t>
      </w:r>
      <w:r>
        <w:rPr>
          <w:color w:val="292425"/>
          <w:spacing w:val="-15"/>
          <w:w w:val="110"/>
        </w:rPr>
        <w:t> </w:t>
      </w:r>
      <w:r>
        <w:rPr>
          <w:color w:val="292425"/>
          <w:w w:val="110"/>
        </w:rPr>
        <w:t>illustrated</w:t>
      </w:r>
      <w:r>
        <w:rPr>
          <w:color w:val="292425"/>
          <w:spacing w:val="-15"/>
          <w:w w:val="110"/>
        </w:rPr>
        <w:t> </w:t>
      </w:r>
      <w:r>
        <w:rPr>
          <w:color w:val="292425"/>
          <w:w w:val="110"/>
        </w:rPr>
        <w:t>in</w:t>
      </w:r>
      <w:r>
        <w:rPr>
          <w:color w:val="292425"/>
          <w:spacing w:val="-15"/>
          <w:w w:val="110"/>
        </w:rPr>
        <w:t> </w:t>
      </w:r>
      <w:r>
        <w:rPr>
          <w:color w:val="292425"/>
          <w:w w:val="110"/>
        </w:rPr>
        <w:t>Chart</w:t>
      </w:r>
      <w:r>
        <w:rPr>
          <w:color w:val="292425"/>
          <w:spacing w:val="-14"/>
          <w:w w:val="110"/>
        </w:rPr>
        <w:t> </w:t>
      </w:r>
      <w:r>
        <w:rPr>
          <w:color w:val="292425"/>
          <w:w w:val="110"/>
        </w:rPr>
        <w:t>6.2.</w:t>
      </w:r>
      <w:r>
        <w:rPr>
          <w:color w:val="292425"/>
          <w:w w:val="110"/>
          <w:position w:val="5"/>
          <w:sz w:val="14"/>
        </w:rPr>
        <w:t>(1)</w:t>
      </w:r>
      <w:r>
        <w:rPr>
          <w:color w:val="292425"/>
          <w:spacing w:val="4"/>
          <w:w w:val="110"/>
          <w:position w:val="5"/>
          <w:sz w:val="14"/>
        </w:rPr>
        <w:t> </w:t>
      </w:r>
      <w:r>
        <w:rPr>
          <w:color w:val="292425"/>
          <w:w w:val="110"/>
        </w:rPr>
        <w:t>It</w:t>
      </w:r>
      <w:r>
        <w:rPr>
          <w:color w:val="292425"/>
          <w:spacing w:val="-15"/>
          <w:w w:val="110"/>
        </w:rPr>
        <w:t> </w:t>
      </w:r>
      <w:r>
        <w:rPr>
          <w:color w:val="292425"/>
          <w:w w:val="110"/>
        </w:rPr>
        <w:t>is</w:t>
      </w:r>
      <w:r>
        <w:rPr>
          <w:color w:val="292425"/>
          <w:spacing w:val="-15"/>
          <w:w w:val="110"/>
        </w:rPr>
        <w:t> </w:t>
      </w:r>
      <w:r>
        <w:rPr>
          <w:color w:val="292425"/>
          <w:w w:val="110"/>
        </w:rPr>
        <w:t>based</w:t>
      </w:r>
      <w:r>
        <w:rPr>
          <w:color w:val="292425"/>
          <w:spacing w:val="-15"/>
          <w:w w:val="110"/>
        </w:rPr>
        <w:t> </w:t>
      </w:r>
      <w:r>
        <w:rPr>
          <w:color w:val="292425"/>
          <w:w w:val="110"/>
        </w:rPr>
        <w:t>on</w:t>
      </w:r>
      <w:r>
        <w:rPr>
          <w:color w:val="292425"/>
          <w:spacing w:val="-14"/>
          <w:w w:val="110"/>
        </w:rPr>
        <w:t> </w:t>
      </w:r>
      <w:r>
        <w:rPr>
          <w:color w:val="292425"/>
          <w:w w:val="110"/>
        </w:rPr>
        <w:t>the assumption that official </w:t>
      </w:r>
      <w:r>
        <w:rPr>
          <w:color w:val="292425"/>
          <w:spacing w:val="-3"/>
          <w:w w:val="110"/>
        </w:rPr>
        <w:t>interest </w:t>
      </w:r>
      <w:r>
        <w:rPr>
          <w:color w:val="292425"/>
          <w:spacing w:val="-4"/>
          <w:w w:val="110"/>
        </w:rPr>
        <w:t>rates </w:t>
      </w:r>
      <w:r>
        <w:rPr>
          <w:color w:val="292425"/>
          <w:w w:val="110"/>
        </w:rPr>
        <w:t>are maintained at </w:t>
      </w:r>
      <w:r>
        <w:rPr>
          <w:color w:val="292425"/>
          <w:spacing w:val="-5"/>
          <w:w w:val="110"/>
        </w:rPr>
        <w:t>3.75%.</w:t>
      </w:r>
      <w:r>
        <w:rPr>
          <w:color w:val="292425"/>
          <w:spacing w:val="-5"/>
          <w:w w:val="110"/>
          <w:position w:val="5"/>
          <w:sz w:val="14"/>
        </w:rPr>
        <w:t>(2)</w:t>
      </w:r>
      <w:r>
        <w:rPr>
          <w:color w:val="292425"/>
          <w:spacing w:val="28"/>
          <w:w w:val="110"/>
          <w:position w:val="5"/>
          <w:sz w:val="14"/>
        </w:rPr>
        <w:t> </w:t>
      </w:r>
      <w:r>
        <w:rPr>
          <w:color w:val="292425"/>
          <w:w w:val="110"/>
        </w:rPr>
        <w:t>The current projection is </w:t>
      </w:r>
      <w:r>
        <w:rPr>
          <w:color w:val="292425"/>
          <w:spacing w:val="-3"/>
          <w:w w:val="110"/>
        </w:rPr>
        <w:t>presented </w:t>
      </w:r>
      <w:r>
        <w:rPr>
          <w:color w:val="292425"/>
          <w:w w:val="110"/>
        </w:rPr>
        <w:t>alongside the corresponding</w:t>
      </w:r>
      <w:r>
        <w:rPr>
          <w:color w:val="292425"/>
          <w:spacing w:val="-13"/>
          <w:w w:val="110"/>
        </w:rPr>
        <w:t> </w:t>
      </w:r>
      <w:r>
        <w:rPr>
          <w:color w:val="292425"/>
          <w:w w:val="110"/>
        </w:rPr>
        <w:t>projection</w:t>
      </w:r>
      <w:r>
        <w:rPr>
          <w:color w:val="292425"/>
          <w:spacing w:val="-13"/>
          <w:w w:val="110"/>
        </w:rPr>
        <w:t> </w:t>
      </w:r>
      <w:r>
        <w:rPr>
          <w:color w:val="292425"/>
          <w:w w:val="110"/>
        </w:rPr>
        <w:t>in</w:t>
      </w:r>
      <w:r>
        <w:rPr>
          <w:color w:val="292425"/>
          <w:spacing w:val="-12"/>
          <w:w w:val="110"/>
        </w:rPr>
        <w:t> </w:t>
      </w:r>
      <w:r>
        <w:rPr>
          <w:color w:val="292425"/>
          <w:w w:val="110"/>
        </w:rPr>
        <w:t>the</w:t>
      </w:r>
      <w:r>
        <w:rPr>
          <w:color w:val="292425"/>
          <w:spacing w:val="-13"/>
          <w:w w:val="110"/>
        </w:rPr>
        <w:t> </w:t>
      </w:r>
      <w:r>
        <w:rPr>
          <w:color w:val="292425"/>
          <w:w w:val="110"/>
        </w:rPr>
        <w:t>November</w:t>
      </w:r>
      <w:r>
        <w:rPr>
          <w:color w:val="292425"/>
          <w:spacing w:val="-13"/>
          <w:w w:val="110"/>
        </w:rPr>
        <w:t> </w:t>
      </w:r>
      <w:r>
        <w:rPr>
          <w:i/>
          <w:color w:val="292425"/>
          <w:w w:val="110"/>
        </w:rPr>
        <w:t>Report</w:t>
      </w:r>
      <w:r>
        <w:rPr>
          <w:color w:val="292425"/>
          <w:w w:val="110"/>
        </w:rPr>
        <w:t>,</w:t>
      </w:r>
      <w:r>
        <w:rPr>
          <w:color w:val="292425"/>
          <w:spacing w:val="-12"/>
          <w:w w:val="110"/>
        </w:rPr>
        <w:t> </w:t>
      </w:r>
      <w:r>
        <w:rPr>
          <w:color w:val="292425"/>
          <w:w w:val="110"/>
        </w:rPr>
        <w:t>which</w:t>
      </w:r>
    </w:p>
    <w:p>
      <w:pPr>
        <w:pStyle w:val="BodyText"/>
        <w:spacing w:line="292" w:lineRule="auto"/>
        <w:ind w:left="5078" w:right="481"/>
      </w:pPr>
      <w:r>
        <w:rPr>
          <w:color w:val="292425"/>
          <w:w w:val="110"/>
        </w:rPr>
        <w:t>was conditioned on the assumption of unchanged interest rates at 4%.</w:t>
      </w:r>
    </w:p>
    <w:p>
      <w:pPr>
        <w:pStyle w:val="BodyText"/>
        <w:rPr>
          <w:sz w:val="24"/>
        </w:rPr>
      </w:pPr>
    </w:p>
    <w:p>
      <w:pPr>
        <w:pStyle w:val="BodyText"/>
        <w:spacing w:line="292" w:lineRule="auto"/>
        <w:ind w:left="5078" w:right="378"/>
      </w:pPr>
      <w:r>
        <w:rPr/>
        <w:pict>
          <v:shape style="position:absolute;margin-left:279.170013pt;margin-top:217.282944pt;width:277.75pt;height:.1pt;mso-position-horizontal-relative:page;mso-position-vertical-relative:paragraph;z-index:-15209472;mso-wrap-distance-left:0;mso-wrap-distance-right:0" coordorigin="5583,4346" coordsize="5555,0" path="m5583,4346l11138,4346e" filled="false" stroked="true" strokeweight=".5pt" strokecolor="#006bb6">
            <v:path arrowok="t"/>
            <v:stroke dashstyle="solid"/>
            <w10:wrap type="topAndBottom"/>
          </v:shape>
        </w:pict>
      </w:r>
      <w:r>
        <w:rPr>
          <w:color w:val="292425"/>
          <w:w w:val="105"/>
        </w:rPr>
        <w:t>Inflation is likely </w:t>
      </w:r>
      <w:r>
        <w:rPr>
          <w:color w:val="292425"/>
          <w:spacing w:val="-4"/>
          <w:w w:val="105"/>
        </w:rPr>
        <w:t>to </w:t>
      </w:r>
      <w:r>
        <w:rPr>
          <w:color w:val="292425"/>
          <w:w w:val="105"/>
        </w:rPr>
        <w:t>rise further </w:t>
      </w:r>
      <w:r>
        <w:rPr>
          <w:color w:val="292425"/>
          <w:spacing w:val="-3"/>
          <w:w w:val="105"/>
        </w:rPr>
        <w:t>above target </w:t>
      </w:r>
      <w:r>
        <w:rPr>
          <w:color w:val="292425"/>
          <w:w w:val="105"/>
        </w:rPr>
        <w:t>in the near </w:t>
      </w:r>
      <w:r>
        <w:rPr>
          <w:color w:val="292425"/>
          <w:spacing w:val="-3"/>
          <w:w w:val="105"/>
        </w:rPr>
        <w:t>term  </w:t>
      </w:r>
      <w:r>
        <w:rPr>
          <w:color w:val="292425"/>
          <w:w w:val="105"/>
        </w:rPr>
        <w:t>as developments in the oil and housing markets remain the dominant influences. The substantial increase in oil prices in recent months has yet </w:t>
      </w:r>
      <w:r>
        <w:rPr>
          <w:color w:val="292425"/>
          <w:spacing w:val="-4"/>
          <w:w w:val="105"/>
        </w:rPr>
        <w:t>to </w:t>
      </w:r>
      <w:r>
        <w:rPr>
          <w:color w:val="292425"/>
          <w:w w:val="105"/>
        </w:rPr>
        <w:t>feed through fully </w:t>
      </w:r>
      <w:r>
        <w:rPr>
          <w:color w:val="292425"/>
          <w:spacing w:val="-3"/>
          <w:w w:val="105"/>
        </w:rPr>
        <w:t>into </w:t>
      </w:r>
      <w:r>
        <w:rPr>
          <w:color w:val="292425"/>
          <w:w w:val="105"/>
        </w:rPr>
        <w:t>retail prices and the additional increase in house price inflation in </w:t>
      </w:r>
      <w:r>
        <w:rPr>
          <w:color w:val="292425"/>
          <w:spacing w:val="-3"/>
          <w:w w:val="105"/>
        </w:rPr>
        <w:t>late  </w:t>
      </w:r>
      <w:r>
        <w:rPr>
          <w:color w:val="292425"/>
          <w:spacing w:val="-7"/>
          <w:w w:val="105"/>
        </w:rPr>
        <w:t>2002 </w:t>
      </w:r>
      <w:r>
        <w:rPr>
          <w:color w:val="292425"/>
          <w:w w:val="105"/>
        </w:rPr>
        <w:t>will </w:t>
      </w:r>
      <w:r>
        <w:rPr>
          <w:color w:val="292425"/>
          <w:spacing w:val="-3"/>
          <w:w w:val="105"/>
        </w:rPr>
        <w:t>take </w:t>
      </w:r>
      <w:r>
        <w:rPr>
          <w:color w:val="292425"/>
          <w:w w:val="105"/>
        </w:rPr>
        <w:t>a little time </w:t>
      </w:r>
      <w:r>
        <w:rPr>
          <w:color w:val="292425"/>
          <w:spacing w:val="-4"/>
          <w:w w:val="105"/>
        </w:rPr>
        <w:t>to </w:t>
      </w:r>
      <w:r>
        <w:rPr>
          <w:color w:val="292425"/>
          <w:w w:val="105"/>
        </w:rPr>
        <w:t>be reflected completely in the housing depreciation component. But, as oil prices are assumed </w:t>
      </w:r>
      <w:r>
        <w:rPr>
          <w:color w:val="292425"/>
          <w:spacing w:val="-4"/>
          <w:w w:val="105"/>
        </w:rPr>
        <w:t>to </w:t>
      </w:r>
      <w:r>
        <w:rPr>
          <w:color w:val="292425"/>
          <w:w w:val="105"/>
        </w:rPr>
        <w:t>decline in line with the futures market, and as house price inflation is </w:t>
      </w:r>
      <w:r>
        <w:rPr>
          <w:color w:val="292425"/>
          <w:spacing w:val="-3"/>
          <w:w w:val="105"/>
        </w:rPr>
        <w:t>expected </w:t>
      </w:r>
      <w:r>
        <w:rPr>
          <w:color w:val="292425"/>
          <w:spacing w:val="-4"/>
          <w:w w:val="105"/>
        </w:rPr>
        <w:t>to </w:t>
      </w:r>
      <w:r>
        <w:rPr>
          <w:color w:val="292425"/>
          <w:w w:val="105"/>
        </w:rPr>
        <w:t>slow </w:t>
      </w:r>
      <w:r>
        <w:rPr>
          <w:color w:val="292425"/>
          <w:spacing w:val="-4"/>
          <w:w w:val="105"/>
        </w:rPr>
        <w:t>markedly, </w:t>
      </w:r>
      <w:r>
        <w:rPr>
          <w:color w:val="292425"/>
          <w:w w:val="105"/>
        </w:rPr>
        <w:t>RPIX inflation is likely </w:t>
      </w:r>
      <w:r>
        <w:rPr>
          <w:color w:val="292425"/>
          <w:spacing w:val="-4"/>
          <w:w w:val="105"/>
        </w:rPr>
        <w:t>to </w:t>
      </w:r>
      <w:r>
        <w:rPr>
          <w:color w:val="292425"/>
          <w:w w:val="105"/>
        </w:rPr>
        <w:t>fall back </w:t>
      </w:r>
      <w:r>
        <w:rPr>
          <w:color w:val="292425"/>
          <w:spacing w:val="-4"/>
          <w:w w:val="105"/>
        </w:rPr>
        <w:t>towards </w:t>
      </w:r>
      <w:r>
        <w:rPr>
          <w:color w:val="292425"/>
          <w:w w:val="105"/>
        </w:rPr>
        <w:t>the end of this year and during </w:t>
      </w:r>
      <w:r>
        <w:rPr>
          <w:color w:val="292425"/>
          <w:spacing w:val="-5"/>
          <w:w w:val="105"/>
        </w:rPr>
        <w:t>2004, </w:t>
      </w:r>
      <w:r>
        <w:rPr>
          <w:color w:val="292425"/>
          <w:w w:val="105"/>
        </w:rPr>
        <w:t>declining </w:t>
      </w:r>
      <w:r>
        <w:rPr>
          <w:color w:val="292425"/>
          <w:spacing w:val="-4"/>
          <w:w w:val="105"/>
        </w:rPr>
        <w:t>to </w:t>
      </w:r>
      <w:r>
        <w:rPr>
          <w:color w:val="292425"/>
          <w:w w:val="105"/>
        </w:rPr>
        <w:t>around the </w:t>
      </w:r>
      <w:r>
        <w:rPr>
          <w:color w:val="292425"/>
          <w:spacing w:val="-3"/>
          <w:w w:val="105"/>
        </w:rPr>
        <w:t>target by </w:t>
      </w:r>
      <w:r>
        <w:rPr>
          <w:color w:val="292425"/>
          <w:w w:val="105"/>
        </w:rPr>
        <w:t>the </w:t>
      </w:r>
      <w:r>
        <w:rPr>
          <w:color w:val="292425"/>
          <w:spacing w:val="-5"/>
          <w:w w:val="105"/>
        </w:rPr>
        <w:t>two-year </w:t>
      </w:r>
      <w:r>
        <w:rPr>
          <w:color w:val="292425"/>
          <w:w w:val="105"/>
        </w:rPr>
        <w:t>forecast horizon. Abstracting from the gyrations in oil and house price inflation, inflationary </w:t>
      </w:r>
      <w:r>
        <w:rPr>
          <w:color w:val="292425"/>
          <w:spacing w:val="-3"/>
          <w:w w:val="105"/>
        </w:rPr>
        <w:t>pressures </w:t>
      </w:r>
      <w:r>
        <w:rPr>
          <w:color w:val="292425"/>
          <w:w w:val="105"/>
        </w:rPr>
        <w:t>in the economy are likely </w:t>
      </w:r>
      <w:r>
        <w:rPr>
          <w:color w:val="292425"/>
          <w:spacing w:val="-4"/>
          <w:w w:val="105"/>
        </w:rPr>
        <w:t>to </w:t>
      </w:r>
      <w:r>
        <w:rPr>
          <w:color w:val="292425"/>
          <w:w w:val="105"/>
        </w:rPr>
        <w:t>be broadly stable </w:t>
      </w:r>
      <w:r>
        <w:rPr>
          <w:color w:val="292425"/>
          <w:spacing w:val="-3"/>
          <w:w w:val="105"/>
        </w:rPr>
        <w:t>over </w:t>
      </w:r>
      <w:r>
        <w:rPr>
          <w:color w:val="292425"/>
          <w:w w:val="105"/>
        </w:rPr>
        <w:t>the forecast period, consistent with underlying inflation close </w:t>
      </w:r>
      <w:r>
        <w:rPr>
          <w:color w:val="292425"/>
          <w:spacing w:val="-4"/>
          <w:w w:val="105"/>
        </w:rPr>
        <w:t>to </w:t>
      </w:r>
      <w:r>
        <w:rPr>
          <w:color w:val="292425"/>
          <w:w w:val="105"/>
        </w:rPr>
        <w:t>the</w:t>
      </w:r>
      <w:r>
        <w:rPr>
          <w:color w:val="292425"/>
          <w:spacing w:val="32"/>
          <w:w w:val="105"/>
        </w:rPr>
        <w:t> </w:t>
      </w:r>
      <w:r>
        <w:rPr>
          <w:color w:val="292425"/>
          <w:w w:val="105"/>
        </w:rPr>
        <w:t>inflation</w:t>
      </w:r>
    </w:p>
    <w:p>
      <w:pPr>
        <w:pStyle w:val="ListParagraph"/>
        <w:numPr>
          <w:ilvl w:val="0"/>
          <w:numId w:val="35"/>
        </w:numPr>
        <w:tabs>
          <w:tab w:pos="5209" w:val="left" w:leader="none"/>
        </w:tabs>
        <w:spacing w:line="153" w:lineRule="exact" w:before="0" w:after="0"/>
        <w:ind w:left="5208" w:right="0" w:hanging="241"/>
        <w:jc w:val="left"/>
        <w:rPr>
          <w:sz w:val="14"/>
        </w:rPr>
      </w:pPr>
      <w:r>
        <w:rPr>
          <w:color w:val="292425"/>
          <w:w w:val="105"/>
          <w:sz w:val="14"/>
        </w:rPr>
        <w:t>Also shown as Chart 2 in the</w:t>
      </w:r>
      <w:r>
        <w:rPr>
          <w:color w:val="292425"/>
          <w:spacing w:val="-14"/>
          <w:w w:val="105"/>
          <w:sz w:val="14"/>
        </w:rPr>
        <w:t> </w:t>
      </w:r>
      <w:r>
        <w:rPr>
          <w:color w:val="292425"/>
          <w:spacing w:val="-3"/>
          <w:w w:val="105"/>
          <w:sz w:val="14"/>
        </w:rPr>
        <w:t>Overview.</w:t>
      </w:r>
    </w:p>
    <w:p>
      <w:pPr>
        <w:pStyle w:val="ListParagraph"/>
        <w:numPr>
          <w:ilvl w:val="0"/>
          <w:numId w:val="35"/>
        </w:numPr>
        <w:tabs>
          <w:tab w:pos="5209" w:val="left" w:leader="none"/>
        </w:tabs>
        <w:spacing w:line="240" w:lineRule="auto" w:before="0" w:after="0"/>
        <w:ind w:left="5208" w:right="1222"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5"/>
          <w:w w:val="110"/>
          <w:sz w:val="14"/>
        </w:rPr>
        <w:t> </w:t>
      </w:r>
      <w:r>
        <w:rPr>
          <w:color w:val="292425"/>
          <w:w w:val="110"/>
          <w:sz w:val="14"/>
        </w:rPr>
        <w:t>projection</w:t>
      </w:r>
      <w:r>
        <w:rPr>
          <w:color w:val="292425"/>
          <w:spacing w:val="-14"/>
          <w:w w:val="110"/>
          <w:sz w:val="14"/>
        </w:rPr>
        <w:t> </w:t>
      </w:r>
      <w:r>
        <w:rPr>
          <w:color w:val="292425"/>
          <w:w w:val="110"/>
          <w:sz w:val="14"/>
        </w:rPr>
        <w:t>based</w:t>
      </w:r>
      <w:r>
        <w:rPr>
          <w:color w:val="292425"/>
          <w:spacing w:val="-15"/>
          <w:w w:val="110"/>
          <w:sz w:val="14"/>
        </w:rPr>
        <w:t> </w:t>
      </w:r>
      <w:r>
        <w:rPr>
          <w:color w:val="292425"/>
          <w:w w:val="110"/>
          <w:sz w:val="14"/>
        </w:rPr>
        <w:t>on</w:t>
      </w:r>
      <w:r>
        <w:rPr>
          <w:color w:val="292425"/>
          <w:spacing w:val="-15"/>
          <w:w w:val="110"/>
          <w:sz w:val="14"/>
        </w:rPr>
        <w:t> </w:t>
      </w:r>
      <w:r>
        <w:rPr>
          <w:color w:val="292425"/>
          <w:w w:val="110"/>
          <w:sz w:val="14"/>
        </w:rPr>
        <w:t>market</w:t>
      </w:r>
      <w:r>
        <w:rPr>
          <w:color w:val="292425"/>
          <w:spacing w:val="-14"/>
          <w:w w:val="110"/>
          <w:sz w:val="14"/>
        </w:rPr>
        <w:t> </w:t>
      </w:r>
      <w:r>
        <w:rPr>
          <w:color w:val="292425"/>
          <w:w w:val="110"/>
          <w:sz w:val="14"/>
        </w:rPr>
        <w:t>interest</w:t>
      </w:r>
      <w:r>
        <w:rPr>
          <w:color w:val="292425"/>
          <w:spacing w:val="-15"/>
          <w:w w:val="110"/>
          <w:sz w:val="14"/>
        </w:rPr>
        <w:t> </w:t>
      </w:r>
      <w:r>
        <w:rPr>
          <w:color w:val="292425"/>
          <w:spacing w:val="-3"/>
          <w:w w:val="110"/>
          <w:sz w:val="14"/>
        </w:rPr>
        <w:t>rate</w:t>
      </w:r>
      <w:r>
        <w:rPr>
          <w:color w:val="292425"/>
          <w:spacing w:val="-14"/>
          <w:w w:val="110"/>
          <w:sz w:val="14"/>
        </w:rPr>
        <w:t> </w:t>
      </w:r>
      <w:r>
        <w:rPr>
          <w:color w:val="292425"/>
          <w:w w:val="110"/>
          <w:sz w:val="14"/>
        </w:rPr>
        <w:t>expectations</w:t>
      </w:r>
      <w:r>
        <w:rPr>
          <w:color w:val="292425"/>
          <w:spacing w:val="-15"/>
          <w:w w:val="110"/>
          <w:sz w:val="14"/>
        </w:rPr>
        <w:t> </w:t>
      </w:r>
      <w:r>
        <w:rPr>
          <w:color w:val="292425"/>
          <w:w w:val="110"/>
          <w:sz w:val="14"/>
        </w:rPr>
        <w:t>is presented in Chart 6.4</w:t>
      </w:r>
      <w:r>
        <w:rPr>
          <w:color w:val="292425"/>
          <w:spacing w:val="-16"/>
          <w:w w:val="110"/>
          <w:sz w:val="14"/>
        </w:rPr>
        <w:t> </w:t>
      </w:r>
      <w:r>
        <w:rPr>
          <w:color w:val="292425"/>
          <w:spacing w:val="-3"/>
          <w:w w:val="110"/>
          <w:sz w:val="14"/>
        </w:rPr>
        <w:t>below.</w:t>
      </w:r>
    </w:p>
    <w:p>
      <w:pPr>
        <w:spacing w:after="0" w:line="240" w:lineRule="auto"/>
        <w:jc w:val="left"/>
        <w:rPr>
          <w:sz w:val="14"/>
        </w:rPr>
        <w:sectPr>
          <w:type w:val="continuous"/>
          <w:pgSz w:w="11900" w:h="16840"/>
          <w:pgMar w:top="1260" w:bottom="280" w:left="660" w:right="620"/>
        </w:sectPr>
      </w:pPr>
    </w:p>
    <w:p>
      <w:pPr>
        <w:pStyle w:val="BodyText"/>
      </w:pPr>
    </w:p>
    <w:p>
      <w:pPr>
        <w:spacing w:after="0"/>
        <w:sectPr>
          <w:pgSz w:w="11900" w:h="16840"/>
          <w:pgMar w:header="601" w:footer="575" w:top="800" w:bottom="760" w:left="660" w:right="620"/>
        </w:sectPr>
      </w:pPr>
    </w:p>
    <w:p>
      <w:pPr>
        <w:pStyle w:val="BodyText"/>
        <w:spacing w:before="5"/>
        <w:rPr>
          <w:sz w:val="22"/>
        </w:rPr>
      </w:pPr>
    </w:p>
    <w:p>
      <w:pPr>
        <w:spacing w:before="0"/>
        <w:ind w:left="175" w:right="0" w:firstLine="0"/>
        <w:jc w:val="left"/>
        <w:rPr>
          <w:rFonts w:ascii="Trebuchet MS"/>
          <w:b/>
          <w:sz w:val="20"/>
        </w:rPr>
      </w:pPr>
      <w:r>
        <w:rPr>
          <w:rFonts w:ascii="Trebuchet MS"/>
          <w:b/>
          <w:color w:val="0092C0"/>
          <w:w w:val="95"/>
          <w:sz w:val="20"/>
        </w:rPr>
        <w:t>Chart 6.4</w:t>
      </w:r>
    </w:p>
    <w:p>
      <w:pPr>
        <w:spacing w:line="247" w:lineRule="auto" w:before="8"/>
        <w:ind w:left="175" w:right="716" w:firstLine="0"/>
        <w:jc w:val="left"/>
        <w:rPr>
          <w:rFonts w:ascii="Trebuchet MS"/>
          <w:b/>
          <w:sz w:val="20"/>
        </w:rPr>
      </w:pPr>
      <w:r>
        <w:rPr>
          <w:rFonts w:ascii="Trebuchet MS"/>
          <w:b/>
          <w:color w:val="0092C0"/>
          <w:w w:val="90"/>
          <w:sz w:val="20"/>
        </w:rPr>
        <w:t>Current RPIX inflation projection based </w:t>
      </w:r>
      <w:r>
        <w:rPr>
          <w:rFonts w:ascii="Trebuchet MS"/>
          <w:b/>
          <w:color w:val="0092C0"/>
          <w:w w:val="95"/>
          <w:sz w:val="20"/>
        </w:rPr>
        <w:t>on market interest rate expectations</w:t>
      </w:r>
    </w:p>
    <w:p>
      <w:pPr>
        <w:spacing w:before="160"/>
        <w:ind w:left="1683" w:right="0" w:firstLine="0"/>
        <w:jc w:val="left"/>
        <w:rPr>
          <w:sz w:val="12"/>
        </w:rPr>
      </w:pPr>
      <w:r>
        <w:rPr/>
        <w:drawing>
          <wp:anchor distT="0" distB="0" distL="0" distR="0" allowOverlap="1" layoutInCell="1" locked="0" behindDoc="0" simplePos="0" relativeHeight="16258048">
            <wp:simplePos x="0" y="0"/>
            <wp:positionH relativeFrom="page">
              <wp:posOffset>536955</wp:posOffset>
            </wp:positionH>
            <wp:positionV relativeFrom="paragraph">
              <wp:posOffset>199536</wp:posOffset>
            </wp:positionV>
            <wp:extent cx="61417" cy="6350"/>
            <wp:effectExtent l="0" t="0" r="0" b="0"/>
            <wp:wrapNone/>
            <wp:docPr id="311" name="image7.png"/>
            <wp:cNvGraphicFramePr>
              <a:graphicFrameLocks noChangeAspect="1"/>
            </wp:cNvGraphicFramePr>
            <a:graphic>
              <a:graphicData uri="http://schemas.openxmlformats.org/drawingml/2006/picture">
                <pic:pic>
                  <pic:nvPicPr>
                    <pic:cNvPr id="312" name="image7.png"/>
                    <pic:cNvPicPr/>
                  </pic:nvPicPr>
                  <pic:blipFill>
                    <a:blip r:embed="rId17" cstate="print"/>
                    <a:stretch>
                      <a:fillRect/>
                    </a:stretch>
                  </pic:blipFill>
                  <pic:spPr>
                    <a:xfrm>
                      <a:off x="0" y="0"/>
                      <a:ext cx="61417" cy="6350"/>
                    </a:xfrm>
                    <a:prstGeom prst="rect">
                      <a:avLst/>
                    </a:prstGeom>
                  </pic:spPr>
                </pic:pic>
              </a:graphicData>
            </a:graphic>
          </wp:anchor>
        </w:drawing>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5"/>
          <w:sz w:val="12"/>
        </w:rPr>
        <w:t>5</w:t>
      </w:r>
    </w:p>
    <w:p>
      <w:pPr>
        <w:pStyle w:val="BodyText"/>
        <w:spacing w:before="5"/>
        <w:rPr>
          <w:sz w:val="22"/>
        </w:rPr>
      </w:pPr>
      <w:r>
        <w:rPr/>
        <w:br w:type="column"/>
      </w:r>
      <w:r>
        <w:rPr>
          <w:sz w:val="22"/>
        </w:rPr>
      </w:r>
    </w:p>
    <w:p>
      <w:pPr>
        <w:spacing w:before="0"/>
        <w:ind w:left="175" w:right="0" w:firstLine="0"/>
        <w:jc w:val="left"/>
        <w:rPr>
          <w:rFonts w:ascii="Trebuchet MS"/>
          <w:b/>
          <w:sz w:val="20"/>
        </w:rPr>
      </w:pPr>
      <w:r>
        <w:rPr>
          <w:rFonts w:ascii="Trebuchet MS"/>
          <w:b/>
          <w:color w:val="0092C0"/>
          <w:w w:val="95"/>
          <w:sz w:val="20"/>
        </w:rPr>
        <w:t>Chart 6.5</w:t>
      </w:r>
    </w:p>
    <w:p>
      <w:pPr>
        <w:spacing w:line="247" w:lineRule="auto" w:before="8"/>
        <w:ind w:left="175" w:right="2186" w:firstLine="0"/>
        <w:jc w:val="left"/>
        <w:rPr>
          <w:rFonts w:ascii="Trebuchet MS"/>
          <w:b/>
          <w:sz w:val="20"/>
        </w:rPr>
      </w:pPr>
      <w:r>
        <w:rPr>
          <w:rFonts w:ascii="Trebuchet MS"/>
          <w:b/>
          <w:color w:val="0092C0"/>
          <w:w w:val="90"/>
          <w:sz w:val="20"/>
        </w:rPr>
        <w:t>Current GDP projection based on market </w:t>
      </w:r>
      <w:r>
        <w:rPr>
          <w:rFonts w:ascii="Trebuchet MS"/>
          <w:b/>
          <w:color w:val="0092C0"/>
          <w:sz w:val="20"/>
        </w:rPr>
        <w:t>interest rate expectations</w:t>
      </w:r>
    </w:p>
    <w:p>
      <w:pPr>
        <w:spacing w:line="111" w:lineRule="exact" w:before="137"/>
        <w:ind w:left="1812" w:right="0" w:firstLine="0"/>
        <w:jc w:val="left"/>
        <w:rPr>
          <w:sz w:val="12"/>
        </w:rPr>
      </w:pPr>
      <w:r>
        <w:rPr>
          <w:color w:val="292425"/>
          <w:w w:val="110"/>
          <w:sz w:val="12"/>
        </w:rPr>
        <w:t>Percentage increase in output on a year earlier</w:t>
      </w:r>
    </w:p>
    <w:p>
      <w:pPr>
        <w:spacing w:line="111" w:lineRule="exact" w:before="0"/>
        <w:ind w:left="4240" w:right="0" w:firstLine="0"/>
        <w:jc w:val="left"/>
        <w:rPr>
          <w:sz w:val="12"/>
        </w:rPr>
      </w:pPr>
      <w:r>
        <w:rPr/>
        <w:drawing>
          <wp:anchor distT="0" distB="0" distL="0" distR="0" allowOverlap="1" layoutInCell="1" locked="0" behindDoc="0" simplePos="0" relativeHeight="16260608">
            <wp:simplePos x="0" y="0"/>
            <wp:positionH relativeFrom="page">
              <wp:posOffset>6079985</wp:posOffset>
            </wp:positionH>
            <wp:positionV relativeFrom="paragraph">
              <wp:posOffset>27297</wp:posOffset>
            </wp:positionV>
            <wp:extent cx="60896" cy="6350"/>
            <wp:effectExtent l="0" t="0" r="0" b="0"/>
            <wp:wrapNone/>
            <wp:docPr id="313" name="image103.png"/>
            <wp:cNvGraphicFramePr>
              <a:graphicFrameLocks noChangeAspect="1"/>
            </wp:cNvGraphicFramePr>
            <a:graphic>
              <a:graphicData uri="http://schemas.openxmlformats.org/drawingml/2006/picture">
                <pic:pic>
                  <pic:nvPicPr>
                    <pic:cNvPr id="314" name="image103.png"/>
                    <pic:cNvPicPr/>
                  </pic:nvPicPr>
                  <pic:blipFill>
                    <a:blip r:embed="rId197" cstate="print"/>
                    <a:stretch>
                      <a:fillRect/>
                    </a:stretch>
                  </pic:blipFill>
                  <pic:spPr>
                    <a:xfrm>
                      <a:off x="0" y="0"/>
                      <a:ext cx="60896" cy="6350"/>
                    </a:xfrm>
                    <a:prstGeom prst="rect">
                      <a:avLst/>
                    </a:prstGeom>
                  </pic:spPr>
                </pic:pic>
              </a:graphicData>
            </a:graphic>
          </wp:anchor>
        </w:drawing>
      </w:r>
      <w:r>
        <w:rPr/>
        <w:drawing>
          <wp:anchor distT="0" distB="0" distL="0" distR="0" allowOverlap="1" layoutInCell="1" locked="0" behindDoc="0" simplePos="0" relativeHeight="16261632">
            <wp:simplePos x="0" y="0"/>
            <wp:positionH relativeFrom="page">
              <wp:posOffset>3597655</wp:posOffset>
            </wp:positionH>
            <wp:positionV relativeFrom="paragraph">
              <wp:posOffset>29202</wp:posOffset>
            </wp:positionV>
            <wp:extent cx="63258" cy="6350"/>
            <wp:effectExtent l="0" t="0" r="0" b="0"/>
            <wp:wrapNone/>
            <wp:docPr id="315" name="image55.png"/>
            <wp:cNvGraphicFramePr>
              <a:graphicFrameLocks noChangeAspect="1"/>
            </wp:cNvGraphicFramePr>
            <a:graphic>
              <a:graphicData uri="http://schemas.openxmlformats.org/drawingml/2006/picture">
                <pic:pic>
                  <pic:nvPicPr>
                    <pic:cNvPr id="316" name="image55.png"/>
                    <pic:cNvPicPr/>
                  </pic:nvPicPr>
                  <pic:blipFill>
                    <a:blip r:embed="rId105" cstate="print"/>
                    <a:stretch>
                      <a:fillRect/>
                    </a:stretch>
                  </pic:blipFill>
                  <pic:spPr>
                    <a:xfrm>
                      <a:off x="0" y="0"/>
                      <a:ext cx="63258" cy="6350"/>
                    </a:xfrm>
                    <a:prstGeom prst="rect">
                      <a:avLst/>
                    </a:prstGeom>
                  </pic:spPr>
                </pic:pic>
              </a:graphicData>
            </a:graphic>
          </wp:anchor>
        </w:drawing>
      </w:r>
      <w:r>
        <w:rPr>
          <w:color w:val="292425"/>
          <w:w w:val="121"/>
          <w:sz w:val="12"/>
        </w:rPr>
        <w:t>6</w:t>
      </w:r>
    </w:p>
    <w:p>
      <w:pPr>
        <w:spacing w:after="0" w:line="111" w:lineRule="exact"/>
        <w:jc w:val="left"/>
        <w:rPr>
          <w:sz w:val="12"/>
        </w:rPr>
        <w:sectPr>
          <w:type w:val="continuous"/>
          <w:pgSz w:w="11900" w:h="16840"/>
          <w:pgMar w:top="1260" w:bottom="280" w:left="660" w:right="620"/>
          <w:cols w:num="2" w:equalWidth="0">
            <w:col w:w="4227" w:space="573"/>
            <w:col w:w="5820"/>
          </w:cols>
        </w:sectPr>
      </w:pPr>
    </w:p>
    <w:p>
      <w:pPr>
        <w:pStyle w:val="BodyText"/>
        <w:rPr>
          <w:sz w:val="17"/>
        </w:rPr>
      </w:pPr>
    </w:p>
    <w:p>
      <w:pPr>
        <w:spacing w:before="78"/>
        <w:ind w:left="7533" w:right="0" w:firstLine="0"/>
        <w:jc w:val="center"/>
        <w:rPr>
          <w:sz w:val="12"/>
        </w:rPr>
      </w:pPr>
      <w:r>
        <w:rPr/>
        <w:drawing>
          <wp:anchor distT="0" distB="0" distL="0" distR="0" allowOverlap="1" layoutInCell="1" locked="0" behindDoc="0" simplePos="0" relativeHeight="16260096">
            <wp:simplePos x="0" y="0"/>
            <wp:positionH relativeFrom="page">
              <wp:posOffset>6079985</wp:posOffset>
            </wp:positionH>
            <wp:positionV relativeFrom="paragraph">
              <wp:posOffset>93758</wp:posOffset>
            </wp:positionV>
            <wp:extent cx="60896" cy="6350"/>
            <wp:effectExtent l="0" t="0" r="0" b="0"/>
            <wp:wrapNone/>
            <wp:docPr id="317" name="image3.png"/>
            <wp:cNvGraphicFramePr>
              <a:graphicFrameLocks noChangeAspect="1"/>
            </wp:cNvGraphicFramePr>
            <a:graphic>
              <a:graphicData uri="http://schemas.openxmlformats.org/drawingml/2006/picture">
                <pic:pic>
                  <pic:nvPicPr>
                    <pic:cNvPr id="318" name="image3.png"/>
                    <pic:cNvPicPr/>
                  </pic:nvPicPr>
                  <pic:blipFill>
                    <a:blip r:embed="rId13" cstate="print"/>
                    <a:stretch>
                      <a:fillRect/>
                    </a:stretch>
                  </pic:blipFill>
                  <pic:spPr>
                    <a:xfrm>
                      <a:off x="0" y="0"/>
                      <a:ext cx="60896" cy="6350"/>
                    </a:xfrm>
                    <a:prstGeom prst="rect">
                      <a:avLst/>
                    </a:prstGeom>
                  </pic:spPr>
                </pic:pic>
              </a:graphicData>
            </a:graphic>
          </wp:anchor>
        </w:drawing>
      </w:r>
      <w:r>
        <w:rPr/>
        <w:drawing>
          <wp:anchor distT="0" distB="0" distL="0" distR="0" allowOverlap="1" layoutInCell="1" locked="0" behindDoc="0" simplePos="0" relativeHeight="16261120">
            <wp:simplePos x="0" y="0"/>
            <wp:positionH relativeFrom="page">
              <wp:posOffset>3597655</wp:posOffset>
            </wp:positionH>
            <wp:positionV relativeFrom="paragraph">
              <wp:posOffset>95676</wp:posOffset>
            </wp:positionV>
            <wp:extent cx="63258" cy="6350"/>
            <wp:effectExtent l="0" t="0" r="0" b="0"/>
            <wp:wrapNone/>
            <wp:docPr id="319" name="image55.png"/>
            <wp:cNvGraphicFramePr>
              <a:graphicFrameLocks noChangeAspect="1"/>
            </wp:cNvGraphicFramePr>
            <a:graphic>
              <a:graphicData uri="http://schemas.openxmlformats.org/drawingml/2006/picture">
                <pic:pic>
                  <pic:nvPicPr>
                    <pic:cNvPr id="320" name="image55.png"/>
                    <pic:cNvPicPr/>
                  </pic:nvPicPr>
                  <pic:blipFill>
                    <a:blip r:embed="rId105" cstate="print"/>
                    <a:stretch>
                      <a:fillRect/>
                    </a:stretch>
                  </pic:blipFill>
                  <pic:spPr>
                    <a:xfrm>
                      <a:off x="0" y="0"/>
                      <a:ext cx="63258" cy="6350"/>
                    </a:xfrm>
                    <a:prstGeom prst="rect">
                      <a:avLst/>
                    </a:prstGeom>
                  </pic:spPr>
                </pic:pic>
              </a:graphicData>
            </a:graphic>
          </wp:anchor>
        </w:drawing>
      </w:r>
      <w:r>
        <w:rPr>
          <w:color w:val="292425"/>
          <w:w w:val="121"/>
          <w:sz w:val="12"/>
        </w:rPr>
        <w:t>5</w:t>
      </w:r>
    </w:p>
    <w:p>
      <w:pPr>
        <w:spacing w:before="34"/>
        <w:ind w:left="4106" w:right="0" w:firstLine="0"/>
        <w:jc w:val="left"/>
        <w:rPr>
          <w:sz w:val="12"/>
        </w:rPr>
      </w:pPr>
      <w:r>
        <w:rPr/>
        <w:drawing>
          <wp:anchor distT="0" distB="0" distL="0" distR="0" allowOverlap="1" layoutInCell="1" locked="0" behindDoc="0" simplePos="0" relativeHeight="16257024">
            <wp:simplePos x="0" y="0"/>
            <wp:positionH relativeFrom="page">
              <wp:posOffset>536955</wp:posOffset>
            </wp:positionH>
            <wp:positionV relativeFrom="paragraph">
              <wp:posOffset>67104</wp:posOffset>
            </wp:positionV>
            <wp:extent cx="2470124" cy="969695"/>
            <wp:effectExtent l="0" t="0" r="0" b="0"/>
            <wp:wrapNone/>
            <wp:docPr id="321" name="image104.png"/>
            <wp:cNvGraphicFramePr>
              <a:graphicFrameLocks noChangeAspect="1"/>
            </wp:cNvGraphicFramePr>
            <a:graphic>
              <a:graphicData uri="http://schemas.openxmlformats.org/drawingml/2006/picture">
                <pic:pic>
                  <pic:nvPicPr>
                    <pic:cNvPr id="322" name="image104.png"/>
                    <pic:cNvPicPr/>
                  </pic:nvPicPr>
                  <pic:blipFill>
                    <a:blip r:embed="rId198" cstate="print"/>
                    <a:stretch>
                      <a:fillRect/>
                    </a:stretch>
                  </pic:blipFill>
                  <pic:spPr>
                    <a:xfrm>
                      <a:off x="0" y="0"/>
                      <a:ext cx="2470124" cy="969695"/>
                    </a:xfrm>
                    <a:prstGeom prst="rect">
                      <a:avLst/>
                    </a:prstGeom>
                  </pic:spPr>
                </pic:pic>
              </a:graphicData>
            </a:graphic>
          </wp:anchor>
        </w:drawing>
      </w:r>
      <w:r>
        <w:rPr/>
        <w:pict>
          <v:group style="position:absolute;margin-left:283.279999pt;margin-top:10.455783pt;width:205.4pt;height:92.7pt;mso-position-horizontal-relative:page;mso-position-vertical-relative:paragraph;z-index:16259584" coordorigin="5666,209" coordsize="4108,1854">
            <v:shape style="position:absolute;left:5665;top:209;width:4006;height:1853" type="#_x0000_t75" stroked="false">
              <v:imagedata r:id="rId199" o:title=""/>
            </v:shape>
            <v:shape style="position:absolute;left:5665;top:209;width:4108;height:1854" type="#_x0000_t202" filled="false" stroked="false">
              <v:textbox inset="0,0,0,0">
                <w:txbxContent>
                  <w:p>
                    <w:pPr>
                      <w:spacing w:before="65"/>
                      <w:ind w:left="0" w:right="0" w:firstLine="0"/>
                      <w:jc w:val="right"/>
                      <w:rPr>
                        <w:sz w:val="12"/>
                      </w:rPr>
                    </w:pPr>
                    <w:r>
                      <w:rPr>
                        <w:color w:val="292425"/>
                        <w:w w:val="121"/>
                        <w:sz w:val="12"/>
                      </w:rPr>
                      <w:t>4</w:t>
                    </w:r>
                  </w:p>
                  <w:p>
                    <w:pPr>
                      <w:spacing w:line="240" w:lineRule="auto" w:before="0"/>
                      <w:rPr>
                        <w:sz w:val="12"/>
                      </w:rPr>
                    </w:pPr>
                  </w:p>
                  <w:p>
                    <w:pPr>
                      <w:spacing w:line="240" w:lineRule="auto" w:before="9"/>
                      <w:rPr>
                        <w:sz w:val="11"/>
                      </w:rPr>
                    </w:pPr>
                  </w:p>
                  <w:p>
                    <w:pPr>
                      <w:spacing w:before="0"/>
                      <w:ind w:left="0" w:right="0" w:firstLine="0"/>
                      <w:jc w:val="right"/>
                      <w:rPr>
                        <w:sz w:val="12"/>
                      </w:rPr>
                    </w:pPr>
                    <w:r>
                      <w:rPr>
                        <w:color w:val="292425"/>
                        <w:w w:val="121"/>
                        <w:sz w:val="12"/>
                      </w:rPr>
                      <w:t>3</w:t>
                    </w:r>
                  </w:p>
                  <w:p>
                    <w:pPr>
                      <w:spacing w:line="240" w:lineRule="auto" w:before="0"/>
                      <w:rPr>
                        <w:sz w:val="12"/>
                      </w:rPr>
                    </w:pPr>
                  </w:p>
                  <w:p>
                    <w:pPr>
                      <w:spacing w:line="240" w:lineRule="auto" w:before="9"/>
                      <w:rPr>
                        <w:sz w:val="11"/>
                      </w:rPr>
                    </w:pPr>
                  </w:p>
                  <w:p>
                    <w:pPr>
                      <w:spacing w:before="0"/>
                      <w:ind w:left="0" w:right="0" w:firstLine="0"/>
                      <w:jc w:val="right"/>
                      <w:rPr>
                        <w:sz w:val="12"/>
                      </w:rPr>
                    </w:pPr>
                    <w:r>
                      <w:rPr>
                        <w:color w:val="292425"/>
                        <w:w w:val="121"/>
                        <w:sz w:val="12"/>
                      </w:rPr>
                      <w:t>2</w:t>
                    </w:r>
                  </w:p>
                  <w:p>
                    <w:pPr>
                      <w:spacing w:line="240" w:lineRule="auto" w:before="0"/>
                      <w:rPr>
                        <w:sz w:val="12"/>
                      </w:rPr>
                    </w:pPr>
                  </w:p>
                  <w:p>
                    <w:pPr>
                      <w:spacing w:line="240" w:lineRule="auto" w:before="9"/>
                      <w:rPr>
                        <w:sz w:val="11"/>
                      </w:rPr>
                    </w:pPr>
                  </w:p>
                  <w:p>
                    <w:pPr>
                      <w:spacing w:before="0"/>
                      <w:ind w:left="0" w:right="0" w:firstLine="0"/>
                      <w:jc w:val="right"/>
                      <w:rPr>
                        <w:sz w:val="12"/>
                      </w:rPr>
                    </w:pPr>
                    <w:r>
                      <w:rPr>
                        <w:color w:val="292425"/>
                        <w:w w:val="121"/>
                        <w:sz w:val="12"/>
                      </w:rPr>
                      <w:t>1</w:t>
                    </w:r>
                  </w:p>
                  <w:p>
                    <w:pPr>
                      <w:spacing w:before="83"/>
                      <w:ind w:left="0" w:right="34" w:firstLine="0"/>
                      <w:jc w:val="right"/>
                      <w:rPr>
                        <w:sz w:val="16"/>
                      </w:rPr>
                    </w:pPr>
                    <w:r>
                      <w:rPr>
                        <w:color w:val="292425"/>
                        <w:w w:val="107"/>
                        <w:sz w:val="16"/>
                      </w:rPr>
                      <w:t>+</w:t>
                    </w:r>
                  </w:p>
                  <w:p>
                    <w:pPr>
                      <w:tabs>
                        <w:tab w:pos="4005" w:val="left" w:leader="none"/>
                      </w:tabs>
                      <w:spacing w:before="7"/>
                      <w:ind w:left="0" w:right="0" w:firstLine="0"/>
                      <w:jc w:val="right"/>
                      <w:rPr>
                        <w:sz w:val="12"/>
                      </w:rPr>
                    </w:pPr>
                    <w:r>
                      <w:rPr>
                        <w:color w:val="292425"/>
                        <w:w w:val="101"/>
                        <w:sz w:val="12"/>
                        <w:u w:val="single" w:color="292425"/>
                      </w:rPr>
                      <w:t> </w:t>
                    </w:r>
                    <w:r>
                      <w:rPr>
                        <w:color w:val="292425"/>
                        <w:sz w:val="12"/>
                        <w:u w:val="single" w:color="292425"/>
                      </w:rPr>
                      <w:tab/>
                    </w:r>
                    <w:r>
                      <w:rPr>
                        <w:color w:val="292425"/>
                        <w:spacing w:val="-5"/>
                        <w:sz w:val="12"/>
                      </w:rPr>
                      <w:t> </w:t>
                    </w:r>
                    <w:r>
                      <w:rPr>
                        <w:color w:val="292425"/>
                        <w:spacing w:val="-16"/>
                        <w:w w:val="120"/>
                        <w:sz w:val="12"/>
                      </w:rPr>
                      <w:t>0</w:t>
                    </w:r>
                  </w:p>
                </w:txbxContent>
              </v:textbox>
              <w10:wrap type="none"/>
            </v:shape>
            <w10:wrap type="none"/>
          </v:group>
        </w:pict>
      </w:r>
      <w:r>
        <w:rPr>
          <w:color w:val="292425"/>
          <w:w w:val="121"/>
          <w:sz w:val="12"/>
        </w:rPr>
        <w:t>4</w:t>
      </w:r>
    </w:p>
    <w:p>
      <w:pPr>
        <w:pStyle w:val="BodyText"/>
        <w:rPr>
          <w:sz w:val="12"/>
        </w:rPr>
      </w:pPr>
    </w:p>
    <w:p>
      <w:pPr>
        <w:pStyle w:val="BodyText"/>
        <w:rPr>
          <w:sz w:val="12"/>
        </w:rPr>
      </w:pPr>
    </w:p>
    <w:p>
      <w:pPr>
        <w:pStyle w:val="BodyText"/>
        <w:spacing w:before="1"/>
        <w:rPr>
          <w:sz w:val="14"/>
        </w:rPr>
      </w:pPr>
    </w:p>
    <w:p>
      <w:pPr>
        <w:spacing w:before="0"/>
        <w:ind w:left="4109" w:right="0" w:firstLine="0"/>
        <w:jc w:val="left"/>
        <w:rPr>
          <w:sz w:val="12"/>
        </w:rPr>
      </w:pPr>
      <w:r>
        <w:rPr>
          <w:color w:val="292425"/>
          <w:w w:val="121"/>
          <w:sz w:val="12"/>
        </w:rPr>
        <w:t>3</w:t>
      </w:r>
    </w:p>
    <w:p>
      <w:pPr>
        <w:pStyle w:val="BodyText"/>
        <w:spacing w:before="6"/>
        <w:rPr>
          <w:sz w:val="13"/>
        </w:rPr>
      </w:pPr>
    </w:p>
    <w:p>
      <w:pPr>
        <w:spacing w:before="0"/>
        <w:ind w:left="4111" w:right="0" w:firstLine="0"/>
        <w:jc w:val="left"/>
        <w:rPr>
          <w:sz w:val="12"/>
        </w:rPr>
      </w:pPr>
      <w:r>
        <w:rPr>
          <w:color w:val="292425"/>
          <w:w w:val="115"/>
          <w:sz w:val="12"/>
        </w:rPr>
        <w:t>2.5</w:t>
      </w:r>
    </w:p>
    <w:p>
      <w:pPr>
        <w:pStyle w:val="BodyText"/>
        <w:spacing w:before="9"/>
        <w:rPr>
          <w:sz w:val="10"/>
        </w:rPr>
      </w:pPr>
    </w:p>
    <w:p>
      <w:pPr>
        <w:spacing w:before="0"/>
        <w:ind w:left="4112" w:right="0" w:firstLine="0"/>
        <w:jc w:val="left"/>
        <w:rPr>
          <w:sz w:val="12"/>
        </w:rPr>
      </w:pPr>
      <w:r>
        <w:rPr>
          <w:color w:val="292425"/>
          <w:w w:val="121"/>
          <w:sz w:val="12"/>
        </w:rPr>
        <w:t>2</w:t>
      </w:r>
    </w:p>
    <w:p>
      <w:pPr>
        <w:pStyle w:val="BodyText"/>
        <w:rPr>
          <w:sz w:val="12"/>
        </w:rPr>
      </w:pPr>
    </w:p>
    <w:p>
      <w:pPr>
        <w:pStyle w:val="BodyText"/>
        <w:rPr>
          <w:sz w:val="12"/>
        </w:rPr>
      </w:pPr>
    </w:p>
    <w:p>
      <w:pPr>
        <w:pStyle w:val="BodyText"/>
        <w:spacing w:before="1"/>
        <w:rPr>
          <w:sz w:val="14"/>
        </w:rPr>
      </w:pPr>
    </w:p>
    <w:p>
      <w:pPr>
        <w:spacing w:before="0"/>
        <w:ind w:left="4112" w:right="0" w:firstLine="0"/>
        <w:jc w:val="left"/>
        <w:rPr>
          <w:sz w:val="12"/>
        </w:rPr>
      </w:pPr>
      <w:r>
        <w:rPr/>
        <w:drawing>
          <wp:anchor distT="0" distB="0" distL="0" distR="0" allowOverlap="1" layoutInCell="1" locked="0" behindDoc="0" simplePos="0" relativeHeight="16256512">
            <wp:simplePos x="0" y="0"/>
            <wp:positionH relativeFrom="page">
              <wp:posOffset>2946984</wp:posOffset>
            </wp:positionH>
            <wp:positionV relativeFrom="paragraph">
              <wp:posOffset>55165</wp:posOffset>
            </wp:positionV>
            <wp:extent cx="59143" cy="6350"/>
            <wp:effectExtent l="0" t="0" r="0" b="0"/>
            <wp:wrapNone/>
            <wp:docPr id="323" name="image3.png"/>
            <wp:cNvGraphicFramePr>
              <a:graphicFrameLocks noChangeAspect="1"/>
            </wp:cNvGraphicFramePr>
            <a:graphic>
              <a:graphicData uri="http://schemas.openxmlformats.org/drawingml/2006/picture">
                <pic:pic>
                  <pic:nvPicPr>
                    <pic:cNvPr id="324" name="image3.png"/>
                    <pic:cNvPicPr/>
                  </pic:nvPicPr>
                  <pic:blipFill>
                    <a:blip r:embed="rId13" cstate="print"/>
                    <a:stretch>
                      <a:fillRect/>
                    </a:stretch>
                  </pic:blipFill>
                  <pic:spPr>
                    <a:xfrm>
                      <a:off x="0" y="0"/>
                      <a:ext cx="59143" cy="6350"/>
                    </a:xfrm>
                    <a:prstGeom prst="rect">
                      <a:avLst/>
                    </a:prstGeom>
                  </pic:spPr>
                </pic:pic>
              </a:graphicData>
            </a:graphic>
          </wp:anchor>
        </w:drawing>
      </w:r>
      <w:r>
        <w:rPr/>
        <w:drawing>
          <wp:anchor distT="0" distB="0" distL="0" distR="0" allowOverlap="1" layoutInCell="1" locked="0" behindDoc="0" simplePos="0" relativeHeight="16257536">
            <wp:simplePos x="0" y="0"/>
            <wp:positionH relativeFrom="page">
              <wp:posOffset>536955</wp:posOffset>
            </wp:positionH>
            <wp:positionV relativeFrom="paragraph">
              <wp:posOffset>62836</wp:posOffset>
            </wp:positionV>
            <wp:extent cx="61417" cy="6350"/>
            <wp:effectExtent l="0" t="0" r="0" b="0"/>
            <wp:wrapNone/>
            <wp:docPr id="325" name="image4.png"/>
            <wp:cNvGraphicFramePr>
              <a:graphicFrameLocks noChangeAspect="1"/>
            </wp:cNvGraphicFramePr>
            <a:graphic>
              <a:graphicData uri="http://schemas.openxmlformats.org/drawingml/2006/picture">
                <pic:pic>
                  <pic:nvPicPr>
                    <pic:cNvPr id="326" name="image4.png"/>
                    <pic:cNvPicPr/>
                  </pic:nvPicPr>
                  <pic:blipFill>
                    <a:blip r:embed="rId14" cstate="print"/>
                    <a:stretch>
                      <a:fillRect/>
                    </a:stretch>
                  </pic:blipFill>
                  <pic:spPr>
                    <a:xfrm>
                      <a:off x="0" y="0"/>
                      <a:ext cx="61417" cy="6350"/>
                    </a:xfrm>
                    <a:prstGeom prst="rect">
                      <a:avLst/>
                    </a:prstGeom>
                  </pic:spPr>
                </pic:pic>
              </a:graphicData>
            </a:graphic>
          </wp:anchor>
        </w:drawing>
      </w:r>
      <w:r>
        <w:rPr>
          <w:color w:val="292425"/>
          <w:w w:val="121"/>
          <w:sz w:val="12"/>
        </w:rPr>
        <w:t>1</w:t>
      </w:r>
    </w:p>
    <w:p>
      <w:pPr>
        <w:pStyle w:val="BodyText"/>
        <w:spacing w:before="5"/>
        <w:rPr>
          <w:sz w:val="9"/>
        </w:rPr>
      </w:pPr>
    </w:p>
    <w:p>
      <w:pPr>
        <w:spacing w:after="0"/>
        <w:rPr>
          <w:sz w:val="9"/>
        </w:rPr>
        <w:sectPr>
          <w:type w:val="continuous"/>
          <w:pgSz w:w="11900" w:h="16840"/>
          <w:pgMar w:top="1260" w:bottom="280" w:left="660" w:right="620"/>
        </w:sectPr>
      </w:pPr>
    </w:p>
    <w:p>
      <w:pPr>
        <w:pStyle w:val="BodyText"/>
        <w:rPr>
          <w:sz w:val="12"/>
        </w:rPr>
      </w:pPr>
    </w:p>
    <w:p>
      <w:pPr>
        <w:pStyle w:val="BodyText"/>
        <w:rPr>
          <w:sz w:val="12"/>
        </w:rPr>
      </w:pPr>
    </w:p>
    <w:p>
      <w:pPr>
        <w:spacing w:line="119" w:lineRule="exact" w:before="70"/>
        <w:ind w:left="4108" w:right="0" w:firstLine="0"/>
        <w:jc w:val="left"/>
        <w:rPr>
          <w:sz w:val="12"/>
        </w:rPr>
      </w:pPr>
      <w:r>
        <w:rPr/>
        <w:drawing>
          <wp:anchor distT="0" distB="0" distL="0" distR="0" allowOverlap="1" layoutInCell="1" locked="0" behindDoc="0" simplePos="0" relativeHeight="16256000">
            <wp:simplePos x="0" y="0"/>
            <wp:positionH relativeFrom="page">
              <wp:posOffset>536955</wp:posOffset>
            </wp:positionH>
            <wp:positionV relativeFrom="paragraph">
              <wp:posOffset>10878</wp:posOffset>
            </wp:positionV>
            <wp:extent cx="2469172" cy="86779"/>
            <wp:effectExtent l="0" t="0" r="0" b="0"/>
            <wp:wrapNone/>
            <wp:docPr id="327" name="image106.png"/>
            <wp:cNvGraphicFramePr>
              <a:graphicFrameLocks noChangeAspect="1"/>
            </wp:cNvGraphicFramePr>
            <a:graphic>
              <a:graphicData uri="http://schemas.openxmlformats.org/drawingml/2006/picture">
                <pic:pic>
                  <pic:nvPicPr>
                    <pic:cNvPr id="328" name="image106.png"/>
                    <pic:cNvPicPr/>
                  </pic:nvPicPr>
                  <pic:blipFill>
                    <a:blip r:embed="rId200" cstate="print"/>
                    <a:stretch>
                      <a:fillRect/>
                    </a:stretch>
                  </pic:blipFill>
                  <pic:spPr>
                    <a:xfrm>
                      <a:off x="0" y="0"/>
                      <a:ext cx="2469172" cy="86779"/>
                    </a:xfrm>
                    <a:prstGeom prst="rect">
                      <a:avLst/>
                    </a:prstGeom>
                  </pic:spPr>
                </pic:pic>
              </a:graphicData>
            </a:graphic>
          </wp:anchor>
        </w:drawing>
      </w:r>
      <w:r>
        <w:rPr>
          <w:color w:val="292425"/>
          <w:w w:val="121"/>
          <w:sz w:val="12"/>
        </w:rPr>
        <w:t>0</w:t>
      </w:r>
    </w:p>
    <w:p>
      <w:pPr>
        <w:tabs>
          <w:tab w:pos="1025" w:val="left" w:leader="none"/>
          <w:tab w:pos="1461" w:val="left" w:leader="none"/>
          <w:tab w:pos="2046" w:val="left" w:leader="none"/>
          <w:tab w:pos="2578" w:val="left" w:leader="none"/>
          <w:tab w:pos="3081" w:val="left" w:leader="none"/>
          <w:tab w:pos="3606" w:val="left" w:leader="none"/>
        </w:tabs>
        <w:spacing w:line="119" w:lineRule="exact" w:before="0"/>
        <w:ind w:left="438" w:right="0" w:firstLine="0"/>
        <w:jc w:val="left"/>
        <w:rPr>
          <w:sz w:val="12"/>
        </w:rPr>
      </w:pPr>
      <w:r>
        <w:rPr>
          <w:color w:val="292425"/>
          <w:w w:val="120"/>
          <w:sz w:val="12"/>
        </w:rPr>
        <w:t>1998</w:t>
        <w:tab/>
        <w:t>99</w:t>
        <w:tab/>
        <w:t>2000</w:t>
        <w:tab/>
        <w:t>01</w:t>
        <w:tab/>
        <w:t>02</w:t>
        <w:tab/>
        <w:t>03</w:t>
        <w:tab/>
        <w:t>04</w:t>
      </w:r>
      <w:r>
        <w:rPr>
          <w:color w:val="292425"/>
          <w:spacing w:val="25"/>
          <w:w w:val="120"/>
          <w:sz w:val="12"/>
        </w:rPr>
        <w:t> </w:t>
      </w:r>
      <w:r>
        <w:rPr>
          <w:color w:val="292425"/>
          <w:w w:val="120"/>
          <w:sz w:val="12"/>
        </w:rPr>
        <w:t>05</w:t>
      </w:r>
    </w:p>
    <w:p>
      <w:pPr>
        <w:spacing w:before="72"/>
        <w:ind w:left="3863" w:right="0" w:firstLine="0"/>
        <w:jc w:val="left"/>
        <w:rPr>
          <w:sz w:val="16"/>
        </w:rPr>
      </w:pPr>
      <w:r>
        <w:rPr/>
        <w:br w:type="column"/>
      </w:r>
      <w:r>
        <w:rPr>
          <w:color w:val="292425"/>
          <w:w w:val="115"/>
          <w:sz w:val="16"/>
        </w:rPr>
        <w:t>–</w:t>
      </w:r>
    </w:p>
    <w:p>
      <w:pPr>
        <w:spacing w:line="127" w:lineRule="exact" w:before="77"/>
        <w:ind w:left="3938" w:right="0" w:firstLine="0"/>
        <w:jc w:val="left"/>
        <w:rPr>
          <w:sz w:val="12"/>
        </w:rPr>
      </w:pPr>
      <w:r>
        <w:rPr/>
        <w:drawing>
          <wp:anchor distT="0" distB="0" distL="0" distR="0" allowOverlap="1" layoutInCell="1" locked="0" behindDoc="0" simplePos="0" relativeHeight="16258560">
            <wp:simplePos x="0" y="0"/>
            <wp:positionH relativeFrom="page">
              <wp:posOffset>3599967</wp:posOffset>
            </wp:positionH>
            <wp:positionV relativeFrom="paragraph">
              <wp:posOffset>20289</wp:posOffset>
            </wp:positionV>
            <wp:extent cx="2543810" cy="86258"/>
            <wp:effectExtent l="0" t="0" r="0" b="0"/>
            <wp:wrapNone/>
            <wp:docPr id="329" name="image107.png"/>
            <wp:cNvGraphicFramePr>
              <a:graphicFrameLocks noChangeAspect="1"/>
            </wp:cNvGraphicFramePr>
            <a:graphic>
              <a:graphicData uri="http://schemas.openxmlformats.org/drawingml/2006/picture">
                <pic:pic>
                  <pic:nvPicPr>
                    <pic:cNvPr id="330" name="image107.png"/>
                    <pic:cNvPicPr/>
                  </pic:nvPicPr>
                  <pic:blipFill>
                    <a:blip r:embed="rId201" cstate="print"/>
                    <a:stretch>
                      <a:fillRect/>
                    </a:stretch>
                  </pic:blipFill>
                  <pic:spPr>
                    <a:xfrm>
                      <a:off x="0" y="0"/>
                      <a:ext cx="2543810" cy="86258"/>
                    </a:xfrm>
                    <a:prstGeom prst="rect">
                      <a:avLst/>
                    </a:prstGeom>
                  </pic:spPr>
                </pic:pic>
              </a:graphicData>
            </a:graphic>
          </wp:anchor>
        </w:drawing>
      </w:r>
      <w:r>
        <w:rPr>
          <w:color w:val="292425"/>
          <w:w w:val="121"/>
          <w:sz w:val="12"/>
        </w:rPr>
        <w:t>1</w:t>
      </w:r>
    </w:p>
    <w:p>
      <w:pPr>
        <w:tabs>
          <w:tab w:pos="767" w:val="left" w:leader="none"/>
          <w:tab w:pos="1230" w:val="left" w:leader="none"/>
          <w:tab w:pos="1839" w:val="left" w:leader="none"/>
          <w:tab w:pos="2373" w:val="left" w:leader="none"/>
          <w:tab w:pos="2901" w:val="left" w:leader="none"/>
          <w:tab w:pos="3421" w:val="left" w:leader="none"/>
        </w:tabs>
        <w:spacing w:line="127" w:lineRule="exact" w:before="0"/>
        <w:ind w:left="185"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t>03</w:t>
        <w:tab/>
      </w:r>
      <w:r>
        <w:rPr>
          <w:color w:val="292425"/>
          <w:spacing w:val="-3"/>
          <w:w w:val="120"/>
          <w:sz w:val="12"/>
        </w:rPr>
        <w:t>04</w:t>
      </w:r>
      <w:r>
        <w:rPr>
          <w:color w:val="292425"/>
          <w:spacing w:val="19"/>
          <w:w w:val="120"/>
          <w:sz w:val="12"/>
        </w:rPr>
        <w:t> </w:t>
      </w:r>
      <w:r>
        <w:rPr>
          <w:color w:val="292425"/>
          <w:spacing w:val="-5"/>
          <w:w w:val="120"/>
          <w:sz w:val="12"/>
        </w:rPr>
        <w:t>05</w:t>
      </w:r>
    </w:p>
    <w:p>
      <w:pPr>
        <w:spacing w:after="0" w:line="127" w:lineRule="exact"/>
        <w:jc w:val="left"/>
        <w:rPr>
          <w:sz w:val="12"/>
        </w:rPr>
        <w:sectPr>
          <w:type w:val="continuous"/>
          <w:pgSz w:w="11900" w:h="16840"/>
          <w:pgMar w:top="1260" w:bottom="280" w:left="660" w:right="620"/>
          <w:cols w:num="2" w:equalWidth="0">
            <w:col w:w="4222" w:space="896"/>
            <w:col w:w="5502"/>
          </w:cols>
        </w:sectPr>
      </w:pPr>
    </w:p>
    <w:p>
      <w:pPr>
        <w:pStyle w:val="BodyText"/>
      </w:pPr>
    </w:p>
    <w:p>
      <w:pPr>
        <w:pStyle w:val="BodyText"/>
      </w:pPr>
    </w:p>
    <w:p>
      <w:pPr>
        <w:pStyle w:val="BodyText"/>
        <w:spacing w:before="10"/>
        <w:rPr>
          <w:sz w:val="25"/>
        </w:rPr>
      </w:pPr>
    </w:p>
    <w:p>
      <w:pPr>
        <w:pStyle w:val="BodyText"/>
        <w:spacing w:line="292" w:lineRule="auto" w:before="64"/>
        <w:ind w:left="5088" w:right="188"/>
      </w:pPr>
      <w:r>
        <w:rPr>
          <w:color w:val="292425"/>
          <w:spacing w:val="-3"/>
          <w:w w:val="110"/>
        </w:rPr>
        <w:t>target, </w:t>
      </w:r>
      <w:r>
        <w:rPr>
          <w:color w:val="292425"/>
          <w:w w:val="110"/>
        </w:rPr>
        <w:t>although </w:t>
      </w:r>
      <w:r>
        <w:rPr>
          <w:color w:val="292425"/>
          <w:spacing w:val="-3"/>
          <w:w w:val="110"/>
        </w:rPr>
        <w:t>pressures may </w:t>
      </w:r>
      <w:r>
        <w:rPr>
          <w:color w:val="292425"/>
          <w:w w:val="110"/>
        </w:rPr>
        <w:t>ease slightly </w:t>
      </w:r>
      <w:r>
        <w:rPr>
          <w:color w:val="292425"/>
          <w:spacing w:val="-4"/>
          <w:w w:val="110"/>
        </w:rPr>
        <w:t>towards </w:t>
      </w:r>
      <w:r>
        <w:rPr>
          <w:color w:val="292425"/>
          <w:w w:val="110"/>
        </w:rPr>
        <w:t>the forecast</w:t>
      </w:r>
      <w:r>
        <w:rPr>
          <w:color w:val="292425"/>
          <w:spacing w:val="-20"/>
          <w:w w:val="110"/>
        </w:rPr>
        <w:t> </w:t>
      </w:r>
      <w:r>
        <w:rPr>
          <w:color w:val="292425"/>
          <w:w w:val="110"/>
        </w:rPr>
        <w:t>horizon</w:t>
      </w:r>
      <w:r>
        <w:rPr>
          <w:color w:val="292425"/>
          <w:spacing w:val="-19"/>
          <w:w w:val="110"/>
        </w:rPr>
        <w:t> </w:t>
      </w:r>
      <w:r>
        <w:rPr>
          <w:color w:val="292425"/>
          <w:w w:val="110"/>
        </w:rPr>
        <w:t>given</w:t>
      </w:r>
      <w:r>
        <w:rPr>
          <w:color w:val="292425"/>
          <w:spacing w:val="-20"/>
          <w:w w:val="110"/>
        </w:rPr>
        <w:t> </w:t>
      </w:r>
      <w:r>
        <w:rPr>
          <w:color w:val="292425"/>
          <w:w w:val="110"/>
        </w:rPr>
        <w:t>that</w:t>
      </w:r>
      <w:r>
        <w:rPr>
          <w:color w:val="292425"/>
          <w:spacing w:val="-19"/>
          <w:w w:val="110"/>
        </w:rPr>
        <w:t> </w:t>
      </w:r>
      <w:r>
        <w:rPr>
          <w:color w:val="292425"/>
          <w:w w:val="110"/>
        </w:rPr>
        <w:t>demand</w:t>
      </w:r>
      <w:r>
        <w:rPr>
          <w:color w:val="292425"/>
          <w:spacing w:val="-19"/>
          <w:w w:val="110"/>
        </w:rPr>
        <w:t> </w:t>
      </w:r>
      <w:r>
        <w:rPr>
          <w:color w:val="292425"/>
          <w:w w:val="110"/>
        </w:rPr>
        <w:t>is</w:t>
      </w:r>
      <w:r>
        <w:rPr>
          <w:color w:val="292425"/>
          <w:spacing w:val="-20"/>
          <w:w w:val="110"/>
        </w:rPr>
        <w:t> </w:t>
      </w:r>
      <w:r>
        <w:rPr>
          <w:color w:val="292425"/>
          <w:w w:val="110"/>
        </w:rPr>
        <w:t>running</w:t>
      </w:r>
      <w:r>
        <w:rPr>
          <w:color w:val="292425"/>
          <w:spacing w:val="-19"/>
          <w:w w:val="110"/>
        </w:rPr>
        <w:t> </w:t>
      </w:r>
      <w:r>
        <w:rPr>
          <w:color w:val="292425"/>
          <w:w w:val="110"/>
        </w:rPr>
        <w:t>a</w:t>
      </w:r>
      <w:r>
        <w:rPr>
          <w:color w:val="292425"/>
          <w:spacing w:val="-20"/>
          <w:w w:val="110"/>
        </w:rPr>
        <w:t> </w:t>
      </w:r>
      <w:r>
        <w:rPr>
          <w:color w:val="292425"/>
          <w:w w:val="110"/>
        </w:rPr>
        <w:t>little</w:t>
      </w:r>
      <w:r>
        <w:rPr>
          <w:color w:val="292425"/>
          <w:spacing w:val="-19"/>
          <w:w w:val="110"/>
        </w:rPr>
        <w:t> </w:t>
      </w:r>
      <w:r>
        <w:rPr>
          <w:color w:val="292425"/>
          <w:w w:val="110"/>
        </w:rPr>
        <w:t>below trend</w:t>
      </w:r>
      <w:r>
        <w:rPr>
          <w:color w:val="292425"/>
          <w:spacing w:val="-8"/>
          <w:w w:val="110"/>
        </w:rPr>
        <w:t> </w:t>
      </w:r>
      <w:r>
        <w:rPr>
          <w:color w:val="292425"/>
          <w:w w:val="110"/>
        </w:rPr>
        <w:t>levels</w:t>
      </w:r>
      <w:r>
        <w:rPr>
          <w:color w:val="292425"/>
          <w:spacing w:val="-7"/>
          <w:w w:val="110"/>
        </w:rPr>
        <w:t> </w:t>
      </w:r>
      <w:r>
        <w:rPr>
          <w:color w:val="292425"/>
          <w:w w:val="110"/>
        </w:rPr>
        <w:t>in</w:t>
      </w:r>
      <w:r>
        <w:rPr>
          <w:color w:val="292425"/>
          <w:spacing w:val="-8"/>
          <w:w w:val="110"/>
        </w:rPr>
        <w:t> </w:t>
      </w:r>
      <w:r>
        <w:rPr>
          <w:color w:val="292425"/>
          <w:w w:val="110"/>
        </w:rPr>
        <w:t>the</w:t>
      </w:r>
      <w:r>
        <w:rPr>
          <w:color w:val="292425"/>
          <w:spacing w:val="-7"/>
          <w:w w:val="110"/>
        </w:rPr>
        <w:t> </w:t>
      </w:r>
      <w:r>
        <w:rPr>
          <w:color w:val="292425"/>
          <w:w w:val="110"/>
        </w:rPr>
        <w:t>second</w:t>
      </w:r>
      <w:r>
        <w:rPr>
          <w:color w:val="292425"/>
          <w:spacing w:val="-8"/>
          <w:w w:val="110"/>
        </w:rPr>
        <w:t> </w:t>
      </w:r>
      <w:r>
        <w:rPr>
          <w:color w:val="292425"/>
          <w:w w:val="110"/>
        </w:rPr>
        <w:t>year</w:t>
      </w:r>
      <w:r>
        <w:rPr>
          <w:color w:val="292425"/>
          <w:spacing w:val="-7"/>
          <w:w w:val="110"/>
        </w:rPr>
        <w:t> </w:t>
      </w:r>
      <w:r>
        <w:rPr>
          <w:color w:val="292425"/>
          <w:w w:val="110"/>
        </w:rPr>
        <w:t>of</w:t>
      </w:r>
      <w:r>
        <w:rPr>
          <w:color w:val="292425"/>
          <w:spacing w:val="-7"/>
          <w:w w:val="110"/>
        </w:rPr>
        <w:t> </w:t>
      </w:r>
      <w:r>
        <w:rPr>
          <w:color w:val="292425"/>
          <w:w w:val="110"/>
        </w:rPr>
        <w:t>the</w:t>
      </w:r>
      <w:r>
        <w:rPr>
          <w:color w:val="292425"/>
          <w:spacing w:val="-8"/>
          <w:w w:val="110"/>
        </w:rPr>
        <w:t> </w:t>
      </w:r>
      <w:r>
        <w:rPr>
          <w:color w:val="292425"/>
          <w:w w:val="110"/>
        </w:rPr>
        <w:t>projection.</w:t>
      </w:r>
    </w:p>
    <w:p>
      <w:pPr>
        <w:pStyle w:val="BodyText"/>
        <w:spacing w:before="2"/>
        <w:rPr>
          <w:sz w:val="24"/>
        </w:rPr>
      </w:pPr>
    </w:p>
    <w:p>
      <w:pPr>
        <w:pStyle w:val="BodyText"/>
        <w:spacing w:line="292" w:lineRule="auto"/>
        <w:ind w:left="5088" w:right="287"/>
      </w:pPr>
      <w:r>
        <w:rPr>
          <w:color w:val="292425"/>
          <w:w w:val="105"/>
        </w:rPr>
        <w:t>The </w:t>
      </w:r>
      <w:r>
        <w:rPr>
          <w:color w:val="292425"/>
          <w:spacing w:val="-3"/>
          <w:w w:val="105"/>
        </w:rPr>
        <w:t>short-term  </w:t>
      </w:r>
      <w:r>
        <w:rPr>
          <w:color w:val="292425"/>
          <w:w w:val="105"/>
        </w:rPr>
        <w:t>hump in </w:t>
      </w:r>
      <w:r>
        <w:rPr>
          <w:color w:val="292425"/>
          <w:spacing w:val="-3"/>
          <w:w w:val="105"/>
        </w:rPr>
        <w:t>projected</w:t>
      </w:r>
      <w:r>
        <w:rPr>
          <w:color w:val="292425"/>
          <w:spacing w:val="46"/>
          <w:w w:val="105"/>
        </w:rPr>
        <w:t> </w:t>
      </w:r>
      <w:r>
        <w:rPr>
          <w:color w:val="292425"/>
          <w:w w:val="105"/>
        </w:rPr>
        <w:t>inflation is more pronounced than in </w:t>
      </w:r>
      <w:r>
        <w:rPr>
          <w:color w:val="292425"/>
          <w:spacing w:val="-3"/>
          <w:w w:val="105"/>
        </w:rPr>
        <w:t>November, </w:t>
      </w:r>
      <w:r>
        <w:rPr>
          <w:color w:val="292425"/>
          <w:w w:val="105"/>
        </w:rPr>
        <w:t>again linked  </w:t>
      </w:r>
      <w:r>
        <w:rPr>
          <w:color w:val="292425"/>
          <w:spacing w:val="-4"/>
          <w:w w:val="105"/>
        </w:rPr>
        <w:t>to  </w:t>
      </w:r>
      <w:r>
        <w:rPr>
          <w:color w:val="292425"/>
          <w:w w:val="105"/>
        </w:rPr>
        <w:t>oil  and housing developments, although these unusual influences gradually dissipate in the second year of the projection. External </w:t>
      </w:r>
      <w:r>
        <w:rPr>
          <w:color w:val="292425"/>
          <w:spacing w:val="-3"/>
          <w:w w:val="105"/>
        </w:rPr>
        <w:t>pressures </w:t>
      </w:r>
      <w:r>
        <w:rPr>
          <w:color w:val="292425"/>
          <w:w w:val="105"/>
        </w:rPr>
        <w:t>on prices are also a little stronger than in  the November </w:t>
      </w:r>
      <w:r>
        <w:rPr>
          <w:i/>
          <w:color w:val="292425"/>
          <w:w w:val="105"/>
        </w:rPr>
        <w:t>Report </w:t>
      </w:r>
      <w:r>
        <w:rPr>
          <w:color w:val="292425"/>
          <w:w w:val="105"/>
        </w:rPr>
        <w:t>given the lower profile for the sterling exchange </w:t>
      </w:r>
      <w:r>
        <w:rPr>
          <w:color w:val="292425"/>
          <w:spacing w:val="-3"/>
          <w:w w:val="105"/>
        </w:rPr>
        <w:t>rate. </w:t>
      </w:r>
      <w:r>
        <w:rPr>
          <w:color w:val="292425"/>
          <w:w w:val="105"/>
        </w:rPr>
        <w:t>These factors together largely account for the slight </w:t>
      </w:r>
      <w:r>
        <w:rPr>
          <w:color w:val="292425"/>
          <w:spacing w:val="-3"/>
          <w:w w:val="105"/>
        </w:rPr>
        <w:t>upward </w:t>
      </w:r>
      <w:r>
        <w:rPr>
          <w:color w:val="292425"/>
          <w:w w:val="105"/>
        </w:rPr>
        <w:t>revision </w:t>
      </w:r>
      <w:r>
        <w:rPr>
          <w:color w:val="292425"/>
          <w:spacing w:val="-4"/>
          <w:w w:val="105"/>
        </w:rPr>
        <w:t>to </w:t>
      </w:r>
      <w:r>
        <w:rPr>
          <w:color w:val="292425"/>
          <w:w w:val="105"/>
        </w:rPr>
        <w:t>the inflation projection </w:t>
      </w:r>
      <w:r>
        <w:rPr>
          <w:color w:val="292425"/>
          <w:spacing w:val="-3"/>
          <w:w w:val="105"/>
        </w:rPr>
        <w:t>over </w:t>
      </w:r>
      <w:r>
        <w:rPr>
          <w:color w:val="292425"/>
          <w:w w:val="105"/>
        </w:rPr>
        <w:t>the </w:t>
      </w:r>
      <w:r>
        <w:rPr>
          <w:color w:val="292425"/>
          <w:spacing w:val="-3"/>
          <w:w w:val="105"/>
        </w:rPr>
        <w:t>next </w:t>
      </w:r>
      <w:r>
        <w:rPr>
          <w:color w:val="292425"/>
          <w:spacing w:val="-4"/>
          <w:w w:val="105"/>
        </w:rPr>
        <w:t>twelve to </w:t>
      </w:r>
      <w:r>
        <w:rPr>
          <w:color w:val="292425"/>
          <w:w w:val="105"/>
        </w:rPr>
        <w:t>eighteen months. But, reflecting the less buoyant outlook for global and domestic demand, the rather more </w:t>
      </w:r>
      <w:r>
        <w:rPr>
          <w:color w:val="292425"/>
          <w:spacing w:val="-3"/>
          <w:w w:val="105"/>
        </w:rPr>
        <w:t>muted </w:t>
      </w:r>
      <w:r>
        <w:rPr>
          <w:color w:val="292425"/>
          <w:w w:val="105"/>
        </w:rPr>
        <w:t>prospect for domestic cost </w:t>
      </w:r>
      <w:r>
        <w:rPr>
          <w:color w:val="292425"/>
          <w:spacing w:val="-3"/>
          <w:w w:val="105"/>
        </w:rPr>
        <w:t>pressures </w:t>
      </w:r>
      <w:r>
        <w:rPr>
          <w:color w:val="292425"/>
          <w:w w:val="105"/>
        </w:rPr>
        <w:t>dominates in the longer term. As a result, </w:t>
      </w:r>
      <w:r>
        <w:rPr>
          <w:color w:val="292425"/>
          <w:spacing w:val="-3"/>
          <w:w w:val="105"/>
        </w:rPr>
        <w:t>by </w:t>
      </w:r>
      <w:r>
        <w:rPr>
          <w:color w:val="292425"/>
          <w:w w:val="105"/>
        </w:rPr>
        <w:t>the end of the forecast period </w:t>
      </w:r>
      <w:r>
        <w:rPr>
          <w:color w:val="292425"/>
          <w:spacing w:val="-3"/>
          <w:w w:val="105"/>
        </w:rPr>
        <w:t>overall </w:t>
      </w:r>
      <w:r>
        <w:rPr>
          <w:color w:val="292425"/>
          <w:w w:val="105"/>
        </w:rPr>
        <w:t>inflationary </w:t>
      </w:r>
      <w:r>
        <w:rPr>
          <w:color w:val="292425"/>
          <w:spacing w:val="-3"/>
          <w:w w:val="105"/>
        </w:rPr>
        <w:t>pressures </w:t>
      </w:r>
      <w:r>
        <w:rPr>
          <w:color w:val="292425"/>
          <w:w w:val="105"/>
        </w:rPr>
        <w:t>are easing </w:t>
      </w:r>
      <w:r>
        <w:rPr>
          <w:color w:val="292425"/>
          <w:spacing w:val="-3"/>
          <w:w w:val="105"/>
        </w:rPr>
        <w:t>marginally, </w:t>
      </w:r>
      <w:r>
        <w:rPr>
          <w:color w:val="292425"/>
          <w:w w:val="105"/>
        </w:rPr>
        <w:t>in contrast </w:t>
      </w:r>
      <w:r>
        <w:rPr>
          <w:color w:val="292425"/>
          <w:spacing w:val="-4"/>
          <w:w w:val="105"/>
        </w:rPr>
        <w:t>to </w:t>
      </w:r>
      <w:r>
        <w:rPr>
          <w:color w:val="292425"/>
          <w:w w:val="105"/>
        </w:rPr>
        <w:t>the projection three months ago where </w:t>
      </w:r>
      <w:r>
        <w:rPr>
          <w:color w:val="292425"/>
          <w:spacing w:val="-3"/>
          <w:w w:val="105"/>
        </w:rPr>
        <w:t>pressures were </w:t>
      </w:r>
      <w:r>
        <w:rPr>
          <w:color w:val="292425"/>
          <w:w w:val="105"/>
        </w:rPr>
        <w:t>building</w:t>
      </w:r>
      <w:r>
        <w:rPr>
          <w:color w:val="292425"/>
          <w:spacing w:val="-3"/>
          <w:w w:val="105"/>
        </w:rPr>
        <w:t> slightly.</w:t>
      </w:r>
    </w:p>
    <w:p>
      <w:pPr>
        <w:pStyle w:val="BodyText"/>
        <w:rPr>
          <w:sz w:val="18"/>
        </w:rPr>
      </w:pPr>
    </w:p>
    <w:p>
      <w:pPr>
        <w:spacing w:after="0"/>
        <w:rPr>
          <w:sz w:val="18"/>
        </w:rPr>
        <w:sectPr>
          <w:type w:val="continuous"/>
          <w:pgSz w:w="11900" w:h="16840"/>
          <w:pgMar w:top="1260" w:bottom="280" w:left="660" w:right="620"/>
        </w:sectPr>
      </w:pPr>
    </w:p>
    <w:p>
      <w:pPr>
        <w:spacing w:before="178"/>
        <w:ind w:left="174" w:right="0" w:firstLine="0"/>
        <w:jc w:val="left"/>
        <w:rPr>
          <w:rFonts w:ascii="Trebuchet MS"/>
          <w:b/>
          <w:sz w:val="20"/>
        </w:rPr>
      </w:pPr>
      <w:r>
        <w:rPr>
          <w:rFonts w:ascii="Trebuchet MS"/>
          <w:b/>
          <w:color w:val="0092C0"/>
          <w:sz w:val="20"/>
        </w:rPr>
        <w:t>Table 6.A</w:t>
      </w:r>
    </w:p>
    <w:p>
      <w:pPr>
        <w:spacing w:line="247" w:lineRule="auto" w:before="7"/>
        <w:ind w:left="174" w:right="0" w:firstLine="0"/>
        <w:jc w:val="left"/>
        <w:rPr>
          <w:sz w:val="12"/>
        </w:rPr>
      </w:pPr>
      <w:r>
        <w:rPr>
          <w:rFonts w:ascii="Trebuchet MS" w:hAnsi="Trebuchet MS"/>
          <w:b/>
          <w:color w:val="0092C0"/>
          <w:w w:val="90"/>
          <w:sz w:val="20"/>
        </w:rPr>
        <w:t>Market expectations of the </w:t>
      </w:r>
      <w:r>
        <w:rPr>
          <w:rFonts w:ascii="Trebuchet MS" w:hAnsi="Trebuchet MS"/>
          <w:b/>
          <w:color w:val="0092C0"/>
          <w:spacing w:val="-4"/>
          <w:w w:val="90"/>
          <w:sz w:val="20"/>
        </w:rPr>
        <w:t>Bank’s </w:t>
      </w:r>
      <w:r>
        <w:rPr>
          <w:rFonts w:ascii="Trebuchet MS" w:hAnsi="Trebuchet MS"/>
          <w:b/>
          <w:color w:val="0092C0"/>
          <w:w w:val="90"/>
          <w:sz w:val="20"/>
        </w:rPr>
        <w:t>official interest </w:t>
      </w:r>
      <w:r>
        <w:rPr>
          <w:rFonts w:ascii="Trebuchet MS" w:hAnsi="Trebuchet MS"/>
          <w:b/>
          <w:color w:val="0092C0"/>
          <w:sz w:val="20"/>
        </w:rPr>
        <w:t>rate</w:t>
      </w:r>
      <w:r>
        <w:rPr>
          <w:color w:val="292425"/>
          <w:position w:val="4"/>
          <w:sz w:val="12"/>
        </w:rPr>
        <w:t>(a)</w:t>
      </w:r>
    </w:p>
    <w:p>
      <w:pPr>
        <w:spacing w:before="99"/>
        <w:ind w:left="174" w:right="0" w:firstLine="0"/>
        <w:jc w:val="left"/>
        <w:rPr>
          <w:sz w:val="14"/>
        </w:rPr>
      </w:pPr>
      <w:r>
        <w:rPr>
          <w:color w:val="292425"/>
          <w:w w:val="110"/>
          <w:sz w:val="14"/>
        </w:rPr>
        <w:t>Per</w:t>
      </w:r>
      <w:r>
        <w:rPr>
          <w:color w:val="292425"/>
          <w:spacing w:val="-6"/>
          <w:w w:val="110"/>
          <w:sz w:val="14"/>
        </w:rPr>
        <w:t> </w:t>
      </w:r>
      <w:r>
        <w:rPr>
          <w:color w:val="292425"/>
          <w:w w:val="110"/>
          <w:sz w:val="14"/>
        </w:rPr>
        <w:t>cent</w:t>
      </w:r>
    </w:p>
    <w:p>
      <w:pPr>
        <w:tabs>
          <w:tab w:pos="1809" w:val="left" w:leader="none"/>
          <w:tab w:pos="2094" w:val="left" w:leader="none"/>
          <w:tab w:pos="3828" w:val="left" w:leader="none"/>
          <w:tab w:pos="4060" w:val="left" w:leader="none"/>
        </w:tabs>
        <w:spacing w:before="119"/>
        <w:ind w:left="174" w:right="0" w:firstLine="0"/>
        <w:jc w:val="left"/>
        <w:rPr>
          <w:sz w:val="14"/>
        </w:rPr>
      </w:pPr>
      <w:r>
        <w:rPr>
          <w:color w:val="292425"/>
          <w:spacing w:val="-5"/>
          <w:w w:val="120"/>
          <w:sz w:val="14"/>
          <w:u w:val="single" w:color="292425"/>
        </w:rPr>
        <w:t>2003</w:t>
        <w:tab/>
      </w:r>
      <w:r>
        <w:rPr>
          <w:color w:val="292425"/>
          <w:spacing w:val="-5"/>
          <w:w w:val="120"/>
          <w:sz w:val="14"/>
        </w:rPr>
        <w:tab/>
      </w:r>
      <w:r>
        <w:rPr>
          <w:color w:val="292425"/>
          <w:spacing w:val="-4"/>
          <w:w w:val="120"/>
          <w:sz w:val="14"/>
          <w:u w:val="single" w:color="292425"/>
        </w:rPr>
        <w:t>2004</w:t>
        <w:tab/>
      </w:r>
      <w:r>
        <w:rPr>
          <w:color w:val="292425"/>
          <w:spacing w:val="-4"/>
          <w:w w:val="120"/>
          <w:sz w:val="14"/>
        </w:rPr>
        <w:tab/>
      </w:r>
      <w:r>
        <w:rPr>
          <w:color w:val="292425"/>
          <w:spacing w:val="-4"/>
          <w:w w:val="120"/>
          <w:sz w:val="14"/>
          <w:u w:val="single" w:color="292425"/>
        </w:rPr>
        <w:t> </w:t>
      </w:r>
      <w:r>
        <w:rPr>
          <w:color w:val="292425"/>
          <w:spacing w:val="-5"/>
          <w:w w:val="120"/>
          <w:sz w:val="14"/>
          <w:u w:val="single" w:color="292425"/>
        </w:rPr>
        <w:t>2005</w:t>
      </w:r>
    </w:p>
    <w:p>
      <w:pPr>
        <w:pStyle w:val="BodyText"/>
        <w:spacing w:before="1"/>
        <w:rPr>
          <w:sz w:val="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3"/>
        <w:gridCol w:w="225"/>
        <w:gridCol w:w="296"/>
        <w:gridCol w:w="230"/>
        <w:gridCol w:w="279"/>
        <w:gridCol w:w="225"/>
        <w:gridCol w:w="295"/>
        <w:gridCol w:w="225"/>
        <w:gridCol w:w="271"/>
        <w:gridCol w:w="225"/>
        <w:gridCol w:w="275"/>
        <w:gridCol w:w="229"/>
        <w:gridCol w:w="247"/>
        <w:gridCol w:w="227"/>
      </w:tblGrid>
      <w:tr>
        <w:trPr>
          <w:trHeight w:val="150" w:hRule="atLeast"/>
        </w:trPr>
        <w:tc>
          <w:tcPr>
            <w:tcW w:w="933" w:type="dxa"/>
          </w:tcPr>
          <w:p>
            <w:pPr>
              <w:pStyle w:val="TableParagraph"/>
              <w:tabs>
                <w:tab w:pos="448" w:val="left" w:leader="none"/>
              </w:tabs>
              <w:spacing w:line="131" w:lineRule="exact"/>
              <w:ind w:left="50"/>
              <w:rPr>
                <w:sz w:val="14"/>
              </w:rPr>
            </w:pPr>
            <w:r>
              <w:rPr>
                <w:color w:val="292425"/>
                <w:w w:val="110"/>
                <w:sz w:val="14"/>
                <w:u w:val="single" w:color="292425"/>
              </w:rPr>
              <w:t>Q1</w:t>
            </w:r>
            <w:r>
              <w:rPr>
                <w:color w:val="292425"/>
                <w:w w:val="110"/>
                <w:sz w:val="14"/>
              </w:rPr>
              <w:tab/>
            </w:r>
            <w:r>
              <w:rPr>
                <w:color w:val="292425"/>
                <w:w w:val="110"/>
                <w:sz w:val="14"/>
                <w:u w:val="single" w:color="292425"/>
              </w:rPr>
              <w:t>Q2</w:t>
            </w:r>
            <w:r>
              <w:rPr>
                <w:color w:val="292425"/>
                <w:spacing w:val="2"/>
                <w:sz w:val="14"/>
                <w:u w:val="single" w:color="292425"/>
              </w:rPr>
              <w:t> </w:t>
            </w:r>
          </w:p>
        </w:tc>
        <w:tc>
          <w:tcPr>
            <w:tcW w:w="225" w:type="dxa"/>
            <w:tcBorders>
              <w:bottom w:val="single" w:sz="2" w:space="0" w:color="292425"/>
            </w:tcBorders>
          </w:tcPr>
          <w:p>
            <w:pPr>
              <w:pStyle w:val="TableParagraph"/>
              <w:spacing w:line="130" w:lineRule="exact"/>
              <w:ind w:right="29"/>
              <w:jc w:val="center"/>
              <w:rPr>
                <w:sz w:val="14"/>
              </w:rPr>
            </w:pPr>
            <w:r>
              <w:rPr>
                <w:color w:val="292425"/>
                <w:w w:val="110"/>
                <w:sz w:val="14"/>
              </w:rPr>
              <w:t>Q3</w:t>
            </w:r>
          </w:p>
        </w:tc>
        <w:tc>
          <w:tcPr>
            <w:tcW w:w="296" w:type="dxa"/>
          </w:tcPr>
          <w:p>
            <w:pPr>
              <w:pStyle w:val="TableParagraph"/>
              <w:rPr>
                <w:sz w:val="8"/>
              </w:rPr>
            </w:pPr>
          </w:p>
        </w:tc>
        <w:tc>
          <w:tcPr>
            <w:tcW w:w="230" w:type="dxa"/>
            <w:tcBorders>
              <w:bottom w:val="single" w:sz="2" w:space="0" w:color="292425"/>
            </w:tcBorders>
          </w:tcPr>
          <w:p>
            <w:pPr>
              <w:pStyle w:val="TableParagraph"/>
              <w:spacing w:line="129" w:lineRule="exact"/>
              <w:ind w:left="1"/>
              <w:rPr>
                <w:sz w:val="14"/>
              </w:rPr>
            </w:pPr>
            <w:r>
              <w:rPr>
                <w:color w:val="292425"/>
                <w:w w:val="110"/>
                <w:sz w:val="14"/>
              </w:rPr>
              <w:t>Q4</w:t>
            </w:r>
          </w:p>
        </w:tc>
        <w:tc>
          <w:tcPr>
            <w:tcW w:w="279" w:type="dxa"/>
          </w:tcPr>
          <w:p>
            <w:pPr>
              <w:pStyle w:val="TableParagraph"/>
              <w:rPr>
                <w:sz w:val="8"/>
              </w:rPr>
            </w:pPr>
          </w:p>
        </w:tc>
        <w:tc>
          <w:tcPr>
            <w:tcW w:w="225" w:type="dxa"/>
            <w:tcBorders>
              <w:bottom w:val="single" w:sz="2" w:space="0" w:color="292425"/>
            </w:tcBorders>
          </w:tcPr>
          <w:p>
            <w:pPr>
              <w:pStyle w:val="TableParagraph"/>
              <w:spacing w:line="127" w:lineRule="exact"/>
              <w:ind w:right="18"/>
              <w:jc w:val="center"/>
              <w:rPr>
                <w:sz w:val="14"/>
              </w:rPr>
            </w:pPr>
            <w:r>
              <w:rPr>
                <w:color w:val="292425"/>
                <w:w w:val="110"/>
                <w:sz w:val="14"/>
              </w:rPr>
              <w:t>Q1</w:t>
            </w:r>
          </w:p>
        </w:tc>
        <w:tc>
          <w:tcPr>
            <w:tcW w:w="295" w:type="dxa"/>
          </w:tcPr>
          <w:p>
            <w:pPr>
              <w:pStyle w:val="TableParagraph"/>
              <w:rPr>
                <w:sz w:val="8"/>
              </w:rPr>
            </w:pPr>
          </w:p>
        </w:tc>
        <w:tc>
          <w:tcPr>
            <w:tcW w:w="225" w:type="dxa"/>
            <w:tcBorders>
              <w:bottom w:val="single" w:sz="2" w:space="0" w:color="292425"/>
            </w:tcBorders>
          </w:tcPr>
          <w:p>
            <w:pPr>
              <w:pStyle w:val="TableParagraph"/>
              <w:spacing w:line="130" w:lineRule="exact"/>
              <w:ind w:left="4"/>
              <w:rPr>
                <w:sz w:val="14"/>
              </w:rPr>
            </w:pPr>
            <w:r>
              <w:rPr>
                <w:color w:val="292425"/>
                <w:w w:val="110"/>
                <w:sz w:val="14"/>
              </w:rPr>
              <w:t>Q2</w:t>
            </w:r>
          </w:p>
        </w:tc>
        <w:tc>
          <w:tcPr>
            <w:tcW w:w="271" w:type="dxa"/>
          </w:tcPr>
          <w:p>
            <w:pPr>
              <w:pStyle w:val="TableParagraph"/>
              <w:rPr>
                <w:sz w:val="8"/>
              </w:rPr>
            </w:pPr>
          </w:p>
        </w:tc>
        <w:tc>
          <w:tcPr>
            <w:tcW w:w="225" w:type="dxa"/>
            <w:tcBorders>
              <w:bottom w:val="single" w:sz="2" w:space="0" w:color="292425"/>
            </w:tcBorders>
          </w:tcPr>
          <w:p>
            <w:pPr>
              <w:pStyle w:val="TableParagraph"/>
              <w:spacing w:line="129" w:lineRule="exact"/>
              <w:ind w:left="5"/>
              <w:jc w:val="center"/>
              <w:rPr>
                <w:sz w:val="14"/>
              </w:rPr>
            </w:pPr>
            <w:r>
              <w:rPr>
                <w:color w:val="292425"/>
                <w:w w:val="110"/>
                <w:sz w:val="14"/>
              </w:rPr>
              <w:t>Q3</w:t>
            </w:r>
          </w:p>
        </w:tc>
        <w:tc>
          <w:tcPr>
            <w:tcW w:w="275" w:type="dxa"/>
          </w:tcPr>
          <w:p>
            <w:pPr>
              <w:pStyle w:val="TableParagraph"/>
              <w:rPr>
                <w:sz w:val="8"/>
              </w:rPr>
            </w:pPr>
          </w:p>
        </w:tc>
        <w:tc>
          <w:tcPr>
            <w:tcW w:w="229" w:type="dxa"/>
            <w:tcBorders>
              <w:bottom w:val="single" w:sz="2" w:space="0" w:color="292425"/>
            </w:tcBorders>
          </w:tcPr>
          <w:p>
            <w:pPr>
              <w:pStyle w:val="TableParagraph"/>
              <w:spacing w:line="127" w:lineRule="exact"/>
              <w:ind w:right="25"/>
              <w:jc w:val="center"/>
              <w:rPr>
                <w:sz w:val="14"/>
              </w:rPr>
            </w:pPr>
            <w:r>
              <w:rPr>
                <w:color w:val="292425"/>
                <w:w w:val="110"/>
                <w:sz w:val="14"/>
              </w:rPr>
              <w:t>Q4</w:t>
            </w:r>
          </w:p>
        </w:tc>
        <w:tc>
          <w:tcPr>
            <w:tcW w:w="247" w:type="dxa"/>
          </w:tcPr>
          <w:p>
            <w:pPr>
              <w:pStyle w:val="TableParagraph"/>
              <w:rPr>
                <w:sz w:val="8"/>
              </w:rPr>
            </w:pPr>
          </w:p>
        </w:tc>
        <w:tc>
          <w:tcPr>
            <w:tcW w:w="227" w:type="dxa"/>
            <w:tcBorders>
              <w:bottom w:val="single" w:sz="2" w:space="0" w:color="292425"/>
            </w:tcBorders>
          </w:tcPr>
          <w:p>
            <w:pPr>
              <w:pStyle w:val="TableParagraph"/>
              <w:spacing w:line="131" w:lineRule="exact"/>
              <w:ind w:right="20"/>
              <w:jc w:val="center"/>
              <w:rPr>
                <w:sz w:val="14"/>
              </w:rPr>
            </w:pPr>
            <w:r>
              <w:rPr>
                <w:color w:val="292425"/>
                <w:w w:val="110"/>
                <w:sz w:val="14"/>
              </w:rPr>
              <w:t>Q1</w:t>
            </w:r>
          </w:p>
        </w:tc>
      </w:tr>
      <w:tr>
        <w:trPr>
          <w:trHeight w:val="204" w:hRule="atLeast"/>
        </w:trPr>
        <w:tc>
          <w:tcPr>
            <w:tcW w:w="933" w:type="dxa"/>
          </w:tcPr>
          <w:p>
            <w:pPr>
              <w:pStyle w:val="TableParagraph"/>
              <w:tabs>
                <w:tab w:pos="465" w:val="left" w:leader="none"/>
              </w:tabs>
              <w:spacing w:line="145" w:lineRule="exact" w:before="39"/>
              <w:ind w:left="50"/>
              <w:rPr>
                <w:sz w:val="14"/>
              </w:rPr>
            </w:pPr>
            <w:r>
              <w:rPr>
                <w:color w:val="292425"/>
                <w:w w:val="115"/>
                <w:sz w:val="14"/>
              </w:rPr>
              <w:t>4.0</w:t>
              <w:tab/>
              <w:t>3.8</w:t>
            </w:r>
          </w:p>
        </w:tc>
        <w:tc>
          <w:tcPr>
            <w:tcW w:w="225" w:type="dxa"/>
            <w:tcBorders>
              <w:top w:val="single" w:sz="2" w:space="0" w:color="292425"/>
            </w:tcBorders>
          </w:tcPr>
          <w:p>
            <w:pPr>
              <w:pStyle w:val="TableParagraph"/>
              <w:spacing w:line="145" w:lineRule="exact" w:before="39"/>
              <w:ind w:left="11"/>
              <w:jc w:val="center"/>
              <w:rPr>
                <w:sz w:val="14"/>
              </w:rPr>
            </w:pPr>
            <w:r>
              <w:rPr>
                <w:color w:val="292425"/>
                <w:w w:val="115"/>
                <w:sz w:val="14"/>
              </w:rPr>
              <w:t>3.7</w:t>
            </w:r>
          </w:p>
        </w:tc>
        <w:tc>
          <w:tcPr>
            <w:tcW w:w="296" w:type="dxa"/>
          </w:tcPr>
          <w:p>
            <w:pPr>
              <w:pStyle w:val="TableParagraph"/>
              <w:rPr>
                <w:sz w:val="14"/>
              </w:rPr>
            </w:pPr>
          </w:p>
        </w:tc>
        <w:tc>
          <w:tcPr>
            <w:tcW w:w="230" w:type="dxa"/>
            <w:tcBorders>
              <w:top w:val="single" w:sz="2" w:space="0" w:color="292425"/>
            </w:tcBorders>
          </w:tcPr>
          <w:p>
            <w:pPr>
              <w:pStyle w:val="TableParagraph"/>
              <w:spacing w:line="145" w:lineRule="exact" w:before="41"/>
              <w:ind w:left="15"/>
              <w:rPr>
                <w:sz w:val="14"/>
              </w:rPr>
            </w:pPr>
            <w:r>
              <w:rPr>
                <w:color w:val="292425"/>
                <w:w w:val="115"/>
                <w:sz w:val="14"/>
              </w:rPr>
              <w:t>3.7</w:t>
            </w:r>
          </w:p>
        </w:tc>
        <w:tc>
          <w:tcPr>
            <w:tcW w:w="279" w:type="dxa"/>
          </w:tcPr>
          <w:p>
            <w:pPr>
              <w:pStyle w:val="TableParagraph"/>
              <w:rPr>
                <w:sz w:val="14"/>
              </w:rPr>
            </w:pPr>
          </w:p>
        </w:tc>
        <w:tc>
          <w:tcPr>
            <w:tcW w:w="225" w:type="dxa"/>
            <w:tcBorders>
              <w:top w:val="single" w:sz="2" w:space="0" w:color="292425"/>
            </w:tcBorders>
          </w:tcPr>
          <w:p>
            <w:pPr>
              <w:pStyle w:val="TableParagraph"/>
              <w:spacing w:line="145" w:lineRule="exact" w:before="43"/>
              <w:ind w:left="16"/>
              <w:jc w:val="center"/>
              <w:rPr>
                <w:sz w:val="14"/>
              </w:rPr>
            </w:pPr>
            <w:r>
              <w:rPr>
                <w:color w:val="292425"/>
                <w:w w:val="110"/>
                <w:sz w:val="14"/>
              </w:rPr>
              <w:t>3.8</w:t>
            </w:r>
          </w:p>
        </w:tc>
        <w:tc>
          <w:tcPr>
            <w:tcW w:w="295" w:type="dxa"/>
          </w:tcPr>
          <w:p>
            <w:pPr>
              <w:pStyle w:val="TableParagraph"/>
              <w:rPr>
                <w:sz w:val="14"/>
              </w:rPr>
            </w:pPr>
          </w:p>
        </w:tc>
        <w:tc>
          <w:tcPr>
            <w:tcW w:w="225" w:type="dxa"/>
            <w:tcBorders>
              <w:top w:val="single" w:sz="2" w:space="0" w:color="292425"/>
            </w:tcBorders>
          </w:tcPr>
          <w:p>
            <w:pPr>
              <w:pStyle w:val="TableParagraph"/>
              <w:spacing w:line="145" w:lineRule="exact" w:before="39"/>
              <w:ind w:left="12"/>
              <w:rPr>
                <w:sz w:val="14"/>
              </w:rPr>
            </w:pPr>
            <w:r>
              <w:rPr>
                <w:color w:val="292425"/>
                <w:w w:val="115"/>
                <w:sz w:val="14"/>
              </w:rPr>
              <w:t>3.9</w:t>
            </w:r>
          </w:p>
        </w:tc>
        <w:tc>
          <w:tcPr>
            <w:tcW w:w="271" w:type="dxa"/>
          </w:tcPr>
          <w:p>
            <w:pPr>
              <w:pStyle w:val="TableParagraph"/>
              <w:rPr>
                <w:sz w:val="14"/>
              </w:rPr>
            </w:pPr>
          </w:p>
        </w:tc>
        <w:tc>
          <w:tcPr>
            <w:tcW w:w="225" w:type="dxa"/>
            <w:tcBorders>
              <w:top w:val="single" w:sz="2" w:space="0" w:color="292425"/>
            </w:tcBorders>
          </w:tcPr>
          <w:p>
            <w:pPr>
              <w:pStyle w:val="TableParagraph"/>
              <w:spacing w:line="145" w:lineRule="exact" w:before="41"/>
              <w:ind w:left="28" w:right="-15"/>
              <w:jc w:val="center"/>
              <w:rPr>
                <w:sz w:val="14"/>
              </w:rPr>
            </w:pPr>
            <w:r>
              <w:rPr>
                <w:color w:val="292425"/>
                <w:w w:val="115"/>
                <w:sz w:val="14"/>
              </w:rPr>
              <w:t>4.0</w:t>
            </w:r>
          </w:p>
        </w:tc>
        <w:tc>
          <w:tcPr>
            <w:tcW w:w="275" w:type="dxa"/>
          </w:tcPr>
          <w:p>
            <w:pPr>
              <w:pStyle w:val="TableParagraph"/>
              <w:rPr>
                <w:sz w:val="14"/>
              </w:rPr>
            </w:pPr>
          </w:p>
        </w:tc>
        <w:tc>
          <w:tcPr>
            <w:tcW w:w="229" w:type="dxa"/>
            <w:tcBorders>
              <w:top w:val="single" w:sz="2" w:space="0" w:color="292425"/>
            </w:tcBorders>
          </w:tcPr>
          <w:p>
            <w:pPr>
              <w:pStyle w:val="TableParagraph"/>
              <w:spacing w:line="145" w:lineRule="exact" w:before="43"/>
              <w:ind w:left="15"/>
              <w:jc w:val="center"/>
              <w:rPr>
                <w:sz w:val="14"/>
              </w:rPr>
            </w:pPr>
            <w:r>
              <w:rPr>
                <w:color w:val="292425"/>
                <w:w w:val="115"/>
                <w:sz w:val="14"/>
              </w:rPr>
              <w:t>4.1</w:t>
            </w:r>
          </w:p>
        </w:tc>
        <w:tc>
          <w:tcPr>
            <w:tcW w:w="247" w:type="dxa"/>
          </w:tcPr>
          <w:p>
            <w:pPr>
              <w:pStyle w:val="TableParagraph"/>
              <w:rPr>
                <w:sz w:val="14"/>
              </w:rPr>
            </w:pPr>
          </w:p>
        </w:tc>
        <w:tc>
          <w:tcPr>
            <w:tcW w:w="227" w:type="dxa"/>
            <w:tcBorders>
              <w:top w:val="single" w:sz="2" w:space="0" w:color="292425"/>
            </w:tcBorders>
          </w:tcPr>
          <w:p>
            <w:pPr>
              <w:pStyle w:val="TableParagraph"/>
              <w:spacing w:line="145" w:lineRule="exact" w:before="39"/>
              <w:ind w:left="20"/>
              <w:jc w:val="center"/>
              <w:rPr>
                <w:sz w:val="14"/>
              </w:rPr>
            </w:pPr>
            <w:r>
              <w:rPr>
                <w:color w:val="292425"/>
                <w:w w:val="110"/>
                <w:sz w:val="14"/>
              </w:rPr>
              <w:t>4.2</w:t>
            </w:r>
          </w:p>
        </w:tc>
      </w:tr>
    </w:tbl>
    <w:p>
      <w:pPr>
        <w:pStyle w:val="BodyText"/>
        <w:spacing w:before="2"/>
        <w:rPr>
          <w:sz w:val="11"/>
        </w:rPr>
      </w:pPr>
    </w:p>
    <w:p>
      <w:pPr>
        <w:spacing w:line="208" w:lineRule="auto" w:before="0"/>
        <w:ind w:left="414" w:right="0" w:hanging="240"/>
        <w:jc w:val="left"/>
        <w:rPr>
          <w:sz w:val="12"/>
        </w:rPr>
      </w:pPr>
      <w:r>
        <w:rPr>
          <w:color w:val="292425"/>
          <w:w w:val="110"/>
          <w:sz w:val="12"/>
        </w:rPr>
        <w:t>(a) Based on the interest </w:t>
      </w:r>
      <w:r>
        <w:rPr>
          <w:color w:val="292425"/>
          <w:spacing w:val="-3"/>
          <w:w w:val="110"/>
          <w:sz w:val="12"/>
        </w:rPr>
        <w:t>rate </w:t>
      </w:r>
      <w:r>
        <w:rPr>
          <w:color w:val="292425"/>
          <w:w w:val="110"/>
          <w:sz w:val="12"/>
        </w:rPr>
        <w:t>available on gilt-edged securities, including those used</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collateral</w:t>
      </w:r>
      <w:r>
        <w:rPr>
          <w:color w:val="292425"/>
          <w:spacing w:val="-13"/>
          <w:w w:val="110"/>
          <w:sz w:val="12"/>
        </w:rPr>
        <w:t> </w:t>
      </w:r>
      <w:r>
        <w:rPr>
          <w:color w:val="292425"/>
          <w:w w:val="110"/>
          <w:sz w:val="12"/>
        </w:rPr>
        <w:t>in</w:t>
      </w:r>
      <w:r>
        <w:rPr>
          <w:color w:val="292425"/>
          <w:spacing w:val="-14"/>
          <w:w w:val="110"/>
          <w:sz w:val="12"/>
        </w:rPr>
        <w:t> </w:t>
      </w:r>
      <w:r>
        <w:rPr>
          <w:color w:val="292425"/>
          <w:w w:val="110"/>
          <w:sz w:val="12"/>
        </w:rPr>
        <w:t>short-term</w:t>
      </w:r>
      <w:r>
        <w:rPr>
          <w:color w:val="292425"/>
          <w:spacing w:val="-14"/>
          <w:w w:val="110"/>
          <w:sz w:val="12"/>
        </w:rPr>
        <w:t> </w:t>
      </w:r>
      <w:r>
        <w:rPr>
          <w:color w:val="292425"/>
          <w:w w:val="110"/>
          <w:sz w:val="12"/>
        </w:rPr>
        <w:t>repo</w:t>
      </w:r>
      <w:r>
        <w:rPr>
          <w:color w:val="292425"/>
          <w:spacing w:val="-13"/>
          <w:w w:val="110"/>
          <w:sz w:val="12"/>
        </w:rPr>
        <w:t> </w:t>
      </w:r>
      <w:r>
        <w:rPr>
          <w:color w:val="292425"/>
          <w:w w:val="110"/>
          <w:sz w:val="12"/>
        </w:rPr>
        <w:t>contracts,</w:t>
      </w:r>
      <w:r>
        <w:rPr>
          <w:color w:val="292425"/>
          <w:spacing w:val="-14"/>
          <w:w w:val="110"/>
          <w:sz w:val="12"/>
        </w:rPr>
        <w:t> </w:t>
      </w:r>
      <w:r>
        <w:rPr>
          <w:color w:val="292425"/>
          <w:w w:val="110"/>
          <w:sz w:val="12"/>
        </w:rPr>
        <w:t>plus</w:t>
      </w:r>
      <w:r>
        <w:rPr>
          <w:color w:val="292425"/>
          <w:spacing w:val="-13"/>
          <w:w w:val="110"/>
          <w:sz w:val="12"/>
        </w:rPr>
        <w:t> </w:t>
      </w:r>
      <w:r>
        <w:rPr>
          <w:color w:val="292425"/>
          <w:w w:val="110"/>
          <w:sz w:val="12"/>
        </w:rPr>
        <w:t>a</w:t>
      </w:r>
      <w:r>
        <w:rPr>
          <w:color w:val="292425"/>
          <w:spacing w:val="-14"/>
          <w:w w:val="110"/>
          <w:sz w:val="12"/>
        </w:rPr>
        <w:t> </w:t>
      </w:r>
      <w:r>
        <w:rPr>
          <w:color w:val="292425"/>
          <w:w w:val="110"/>
          <w:sz w:val="12"/>
        </w:rPr>
        <w:t>small</w:t>
      </w:r>
      <w:r>
        <w:rPr>
          <w:color w:val="292425"/>
          <w:spacing w:val="-14"/>
          <w:w w:val="110"/>
          <w:sz w:val="12"/>
        </w:rPr>
        <w:t> </w:t>
      </w:r>
      <w:r>
        <w:rPr>
          <w:color w:val="292425"/>
          <w:w w:val="110"/>
          <w:sz w:val="12"/>
        </w:rPr>
        <w:t>upward</w:t>
      </w:r>
      <w:r>
        <w:rPr>
          <w:color w:val="292425"/>
          <w:spacing w:val="-13"/>
          <w:w w:val="110"/>
          <w:sz w:val="12"/>
        </w:rPr>
        <w:t> </w:t>
      </w:r>
      <w:r>
        <w:rPr>
          <w:color w:val="292425"/>
          <w:w w:val="110"/>
          <w:sz w:val="12"/>
        </w:rPr>
        <w:t>adjustment to allow for the average difference between this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 interest rate. The data are </w:t>
      </w:r>
      <w:r>
        <w:rPr>
          <w:color w:val="292425"/>
          <w:spacing w:val="-5"/>
          <w:w w:val="110"/>
          <w:sz w:val="12"/>
        </w:rPr>
        <w:t>15-day </w:t>
      </w:r>
      <w:r>
        <w:rPr>
          <w:color w:val="292425"/>
          <w:w w:val="110"/>
          <w:sz w:val="12"/>
        </w:rPr>
        <w:t>averages to 5 February</w:t>
      </w:r>
      <w:r>
        <w:rPr>
          <w:color w:val="292425"/>
          <w:spacing w:val="-12"/>
          <w:w w:val="110"/>
          <w:sz w:val="12"/>
        </w:rPr>
        <w:t> </w:t>
      </w:r>
      <w:r>
        <w:rPr>
          <w:color w:val="292425"/>
          <w:spacing w:val="-4"/>
          <w:w w:val="110"/>
          <w:sz w:val="12"/>
        </w:rPr>
        <w:t>2003.</w:t>
      </w:r>
    </w:p>
    <w:p>
      <w:pPr>
        <w:pStyle w:val="BodyText"/>
        <w:spacing w:line="292" w:lineRule="auto" w:before="65"/>
        <w:ind w:left="174" w:right="223"/>
      </w:pPr>
      <w:r>
        <w:rPr/>
        <w:br w:type="column"/>
      </w:r>
      <w:r>
        <w:rPr>
          <w:color w:val="292425"/>
          <w:w w:val="110"/>
        </w:rPr>
        <w:t>Financial</w:t>
      </w:r>
      <w:r>
        <w:rPr>
          <w:color w:val="292425"/>
          <w:spacing w:val="-22"/>
          <w:w w:val="110"/>
        </w:rPr>
        <w:t> </w:t>
      </w:r>
      <w:r>
        <w:rPr>
          <w:color w:val="292425"/>
          <w:spacing w:val="-2"/>
          <w:w w:val="110"/>
        </w:rPr>
        <w:t>market</w:t>
      </w:r>
      <w:r>
        <w:rPr>
          <w:color w:val="292425"/>
          <w:spacing w:val="-21"/>
          <w:w w:val="110"/>
        </w:rPr>
        <w:t> </w:t>
      </w:r>
      <w:r>
        <w:rPr>
          <w:color w:val="292425"/>
          <w:w w:val="110"/>
        </w:rPr>
        <w:t>participants</w:t>
      </w:r>
      <w:r>
        <w:rPr>
          <w:color w:val="292425"/>
          <w:spacing w:val="-21"/>
          <w:w w:val="110"/>
        </w:rPr>
        <w:t> </w:t>
      </w:r>
      <w:r>
        <w:rPr>
          <w:color w:val="292425"/>
          <w:spacing w:val="-3"/>
          <w:w w:val="110"/>
        </w:rPr>
        <w:t>have</w:t>
      </w:r>
      <w:r>
        <w:rPr>
          <w:color w:val="292425"/>
          <w:spacing w:val="-21"/>
          <w:w w:val="110"/>
        </w:rPr>
        <w:t> </w:t>
      </w:r>
      <w:r>
        <w:rPr>
          <w:color w:val="292425"/>
          <w:spacing w:val="-3"/>
          <w:w w:val="110"/>
        </w:rPr>
        <w:t>lowered</w:t>
      </w:r>
      <w:r>
        <w:rPr>
          <w:color w:val="292425"/>
          <w:spacing w:val="-21"/>
          <w:w w:val="110"/>
        </w:rPr>
        <w:t> </w:t>
      </w:r>
      <w:r>
        <w:rPr>
          <w:color w:val="292425"/>
          <w:w w:val="110"/>
        </w:rPr>
        <w:t>their</w:t>
      </w:r>
      <w:r>
        <w:rPr>
          <w:color w:val="292425"/>
          <w:spacing w:val="-22"/>
          <w:w w:val="110"/>
        </w:rPr>
        <w:t> </w:t>
      </w:r>
      <w:r>
        <w:rPr>
          <w:color w:val="292425"/>
          <w:w w:val="110"/>
        </w:rPr>
        <w:t>expectations of the likely path of UK official </w:t>
      </w:r>
      <w:r>
        <w:rPr>
          <w:color w:val="292425"/>
          <w:spacing w:val="-3"/>
          <w:w w:val="110"/>
        </w:rPr>
        <w:t>interest </w:t>
      </w:r>
      <w:r>
        <w:rPr>
          <w:color w:val="292425"/>
          <w:spacing w:val="-4"/>
          <w:w w:val="110"/>
        </w:rPr>
        <w:t>rates </w:t>
      </w:r>
      <w:r>
        <w:rPr>
          <w:color w:val="292425"/>
          <w:w w:val="110"/>
        </w:rPr>
        <w:t>since the November</w:t>
      </w:r>
      <w:r>
        <w:rPr>
          <w:color w:val="292425"/>
          <w:spacing w:val="-18"/>
          <w:w w:val="110"/>
        </w:rPr>
        <w:t> </w:t>
      </w:r>
      <w:r>
        <w:rPr>
          <w:i/>
          <w:color w:val="292425"/>
          <w:w w:val="110"/>
        </w:rPr>
        <w:t>Report</w:t>
      </w:r>
      <w:r>
        <w:rPr>
          <w:color w:val="292425"/>
          <w:w w:val="110"/>
        </w:rPr>
        <w:t>.</w:t>
      </w:r>
      <w:r>
        <w:rPr>
          <w:color w:val="292425"/>
          <w:spacing w:val="21"/>
          <w:w w:val="110"/>
        </w:rPr>
        <w:t> </w:t>
      </w:r>
      <w:r>
        <w:rPr>
          <w:color w:val="292425"/>
          <w:w w:val="110"/>
        </w:rPr>
        <w:t>Adopting</w:t>
      </w:r>
      <w:r>
        <w:rPr>
          <w:color w:val="292425"/>
          <w:spacing w:val="-18"/>
          <w:w w:val="110"/>
        </w:rPr>
        <w:t> </w:t>
      </w:r>
      <w:r>
        <w:rPr>
          <w:color w:val="292425"/>
          <w:w w:val="110"/>
        </w:rPr>
        <w:t>the</w:t>
      </w:r>
      <w:r>
        <w:rPr>
          <w:color w:val="292425"/>
          <w:spacing w:val="-17"/>
          <w:w w:val="110"/>
        </w:rPr>
        <w:t> </w:t>
      </w:r>
      <w:r>
        <w:rPr>
          <w:color w:val="292425"/>
          <w:w w:val="110"/>
        </w:rPr>
        <w:t>same</w:t>
      </w:r>
      <w:r>
        <w:rPr>
          <w:color w:val="292425"/>
          <w:spacing w:val="-18"/>
          <w:w w:val="110"/>
        </w:rPr>
        <w:t> </w:t>
      </w:r>
      <w:r>
        <w:rPr>
          <w:color w:val="292425"/>
          <w:w w:val="110"/>
        </w:rPr>
        <w:t>technique</w:t>
      </w:r>
      <w:r>
        <w:rPr>
          <w:color w:val="292425"/>
          <w:spacing w:val="-18"/>
          <w:w w:val="110"/>
        </w:rPr>
        <w:t> </w:t>
      </w:r>
      <w:r>
        <w:rPr>
          <w:color w:val="292425"/>
          <w:w w:val="110"/>
        </w:rPr>
        <w:t>as</w:t>
      </w:r>
      <w:r>
        <w:rPr>
          <w:color w:val="292425"/>
          <w:spacing w:val="-17"/>
          <w:w w:val="110"/>
        </w:rPr>
        <w:t> </w:t>
      </w:r>
      <w:r>
        <w:rPr>
          <w:color w:val="292425"/>
          <w:w w:val="110"/>
        </w:rPr>
        <w:t>in</w:t>
      </w:r>
      <w:r>
        <w:rPr>
          <w:color w:val="292425"/>
          <w:spacing w:val="-18"/>
          <w:w w:val="110"/>
        </w:rPr>
        <w:t> </w:t>
      </w:r>
      <w:r>
        <w:rPr>
          <w:color w:val="292425"/>
          <w:w w:val="110"/>
        </w:rPr>
        <w:t>recent </w:t>
      </w:r>
      <w:r>
        <w:rPr>
          <w:i/>
          <w:color w:val="292425"/>
          <w:w w:val="110"/>
        </w:rPr>
        <w:t>Reports</w:t>
      </w:r>
      <w:r>
        <w:rPr>
          <w:color w:val="292425"/>
          <w:w w:val="110"/>
        </w:rPr>
        <w:t>,</w:t>
      </w:r>
      <w:r>
        <w:rPr>
          <w:color w:val="292425"/>
          <w:spacing w:val="-14"/>
          <w:w w:val="110"/>
        </w:rPr>
        <w:t> </w:t>
      </w:r>
      <w:r>
        <w:rPr>
          <w:color w:val="292425"/>
          <w:w w:val="110"/>
        </w:rPr>
        <w:t>and</w:t>
      </w:r>
      <w:r>
        <w:rPr>
          <w:color w:val="292425"/>
          <w:spacing w:val="-14"/>
          <w:w w:val="110"/>
        </w:rPr>
        <w:t> </w:t>
      </w:r>
      <w:r>
        <w:rPr>
          <w:color w:val="292425"/>
          <w:w w:val="110"/>
        </w:rPr>
        <w:t>based</w:t>
      </w:r>
      <w:r>
        <w:rPr>
          <w:color w:val="292425"/>
          <w:spacing w:val="-13"/>
          <w:w w:val="110"/>
        </w:rPr>
        <w:t> </w:t>
      </w:r>
      <w:r>
        <w:rPr>
          <w:color w:val="292425"/>
          <w:w w:val="110"/>
        </w:rPr>
        <w:t>on</w:t>
      </w:r>
      <w:r>
        <w:rPr>
          <w:color w:val="292425"/>
          <w:spacing w:val="-14"/>
          <w:w w:val="110"/>
        </w:rPr>
        <w:t> </w:t>
      </w:r>
      <w:r>
        <w:rPr>
          <w:color w:val="292425"/>
          <w:spacing w:val="-2"/>
          <w:w w:val="110"/>
        </w:rPr>
        <w:t>market</w:t>
      </w:r>
      <w:r>
        <w:rPr>
          <w:color w:val="292425"/>
          <w:spacing w:val="-14"/>
          <w:w w:val="110"/>
        </w:rPr>
        <w:t> </w:t>
      </w:r>
      <w:r>
        <w:rPr>
          <w:color w:val="292425"/>
          <w:w w:val="110"/>
        </w:rPr>
        <w:t>prices</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spacing w:val="-19"/>
          <w:w w:val="110"/>
        </w:rPr>
        <w:t>15</w:t>
      </w:r>
      <w:r>
        <w:rPr>
          <w:color w:val="292425"/>
          <w:spacing w:val="-14"/>
          <w:w w:val="110"/>
        </w:rPr>
        <w:t> </w:t>
      </w:r>
      <w:r>
        <w:rPr>
          <w:color w:val="292425"/>
          <w:w w:val="110"/>
        </w:rPr>
        <w:t>working</w:t>
      </w:r>
      <w:r>
        <w:rPr>
          <w:color w:val="292425"/>
          <w:spacing w:val="-14"/>
          <w:w w:val="110"/>
        </w:rPr>
        <w:t> </w:t>
      </w:r>
      <w:r>
        <w:rPr>
          <w:color w:val="292425"/>
          <w:spacing w:val="-3"/>
          <w:w w:val="110"/>
        </w:rPr>
        <w:t>days</w:t>
      </w:r>
      <w:r>
        <w:rPr>
          <w:color w:val="292425"/>
          <w:spacing w:val="-13"/>
          <w:w w:val="110"/>
        </w:rPr>
        <w:t> </w:t>
      </w:r>
      <w:r>
        <w:rPr>
          <w:color w:val="292425"/>
          <w:spacing w:val="-4"/>
          <w:w w:val="110"/>
        </w:rPr>
        <w:t>to </w:t>
      </w:r>
      <w:r>
        <w:rPr>
          <w:color w:val="292425"/>
          <w:w w:val="110"/>
        </w:rPr>
        <w:t>5 </w:t>
      </w:r>
      <w:r>
        <w:rPr>
          <w:color w:val="292425"/>
          <w:spacing w:val="-3"/>
          <w:w w:val="110"/>
        </w:rPr>
        <w:t>February, </w:t>
      </w:r>
      <w:r>
        <w:rPr>
          <w:color w:val="292425"/>
          <w:w w:val="110"/>
        </w:rPr>
        <w:t>participants judged that official </w:t>
      </w:r>
      <w:r>
        <w:rPr>
          <w:color w:val="292425"/>
          <w:spacing w:val="-4"/>
          <w:w w:val="110"/>
        </w:rPr>
        <w:t>rates </w:t>
      </w:r>
      <w:r>
        <w:rPr>
          <w:color w:val="292425"/>
          <w:w w:val="110"/>
        </w:rPr>
        <w:t>could fall a little</w:t>
      </w:r>
      <w:r>
        <w:rPr>
          <w:color w:val="292425"/>
          <w:spacing w:val="-13"/>
          <w:w w:val="110"/>
        </w:rPr>
        <w:t> </w:t>
      </w:r>
      <w:r>
        <w:rPr>
          <w:color w:val="292425"/>
          <w:spacing w:val="-3"/>
          <w:w w:val="110"/>
        </w:rPr>
        <w:t>by</w:t>
      </w:r>
      <w:r>
        <w:rPr>
          <w:color w:val="292425"/>
          <w:spacing w:val="-12"/>
          <w:w w:val="110"/>
        </w:rPr>
        <w:t> </w:t>
      </w:r>
      <w:r>
        <w:rPr>
          <w:color w:val="292425"/>
          <w:w w:val="110"/>
        </w:rPr>
        <w:t>the</w:t>
      </w:r>
      <w:r>
        <w:rPr>
          <w:color w:val="292425"/>
          <w:spacing w:val="-12"/>
          <w:w w:val="110"/>
        </w:rPr>
        <w:t> </w:t>
      </w:r>
      <w:r>
        <w:rPr>
          <w:color w:val="292425"/>
          <w:w w:val="110"/>
        </w:rPr>
        <w:t>middle</w:t>
      </w:r>
      <w:r>
        <w:rPr>
          <w:color w:val="292425"/>
          <w:spacing w:val="-12"/>
          <w:w w:val="110"/>
        </w:rPr>
        <w:t> </w:t>
      </w:r>
      <w:r>
        <w:rPr>
          <w:color w:val="292425"/>
          <w:w w:val="110"/>
        </w:rPr>
        <w:t>of</w:t>
      </w:r>
      <w:r>
        <w:rPr>
          <w:color w:val="292425"/>
          <w:spacing w:val="-13"/>
          <w:w w:val="110"/>
        </w:rPr>
        <w:t> </w:t>
      </w:r>
      <w:r>
        <w:rPr>
          <w:color w:val="292425"/>
          <w:spacing w:val="-7"/>
          <w:w w:val="110"/>
        </w:rPr>
        <w:t>2003</w:t>
      </w:r>
      <w:r>
        <w:rPr>
          <w:color w:val="292425"/>
          <w:spacing w:val="-12"/>
          <w:w w:val="110"/>
        </w:rPr>
        <w:t> </w:t>
      </w:r>
      <w:r>
        <w:rPr>
          <w:color w:val="292425"/>
          <w:spacing w:val="-4"/>
          <w:w w:val="110"/>
        </w:rPr>
        <w:t>to</w:t>
      </w:r>
      <w:r>
        <w:rPr>
          <w:color w:val="292425"/>
          <w:spacing w:val="-12"/>
          <w:w w:val="110"/>
        </w:rPr>
        <w:t> </w:t>
      </w:r>
      <w:r>
        <w:rPr>
          <w:color w:val="292425"/>
          <w:w w:val="110"/>
        </w:rPr>
        <w:t>around</w:t>
      </w:r>
      <w:r>
        <w:rPr>
          <w:color w:val="292425"/>
          <w:spacing w:val="-12"/>
          <w:w w:val="110"/>
        </w:rPr>
        <w:t> </w:t>
      </w:r>
      <w:r>
        <w:rPr>
          <w:color w:val="292425"/>
          <w:w w:val="110"/>
        </w:rPr>
        <w:t>3</w:t>
      </w:r>
      <w:r>
        <w:rPr>
          <w:color w:val="292425"/>
          <w:w w:val="110"/>
          <w:position w:val="7"/>
          <w:sz w:val="10"/>
        </w:rPr>
        <w:t>3</w:t>
      </w:r>
      <w:r>
        <w:rPr>
          <w:color w:val="292425"/>
          <w:w w:val="110"/>
        </w:rPr>
        <w:t>/</w:t>
      </w:r>
      <w:r>
        <w:rPr>
          <w:color w:val="292425"/>
          <w:w w:val="110"/>
          <w:position w:val="1"/>
          <w:sz w:val="10"/>
        </w:rPr>
        <w:t>4</w:t>
      </w:r>
      <w:r>
        <w:rPr>
          <w:color w:val="292425"/>
          <w:w w:val="110"/>
        </w:rPr>
        <w:t>%,</w:t>
      </w:r>
      <w:r>
        <w:rPr>
          <w:color w:val="292425"/>
          <w:spacing w:val="-13"/>
          <w:w w:val="110"/>
        </w:rPr>
        <w:t> </w:t>
      </w:r>
      <w:r>
        <w:rPr>
          <w:color w:val="292425"/>
          <w:w w:val="110"/>
        </w:rPr>
        <w:t>or</w:t>
      </w:r>
      <w:r>
        <w:rPr>
          <w:color w:val="292425"/>
          <w:spacing w:val="-12"/>
          <w:w w:val="110"/>
        </w:rPr>
        <w:t> </w:t>
      </w:r>
      <w:r>
        <w:rPr>
          <w:color w:val="292425"/>
          <w:w w:val="110"/>
        </w:rPr>
        <w:t>slightly</w:t>
      </w:r>
      <w:r>
        <w:rPr>
          <w:color w:val="292425"/>
          <w:spacing w:val="-12"/>
          <w:w w:val="110"/>
        </w:rPr>
        <w:t> </w:t>
      </w:r>
      <w:r>
        <w:rPr>
          <w:color w:val="292425"/>
          <w:spacing w:val="-4"/>
          <w:w w:val="110"/>
        </w:rPr>
        <w:t>below, </w:t>
      </w:r>
      <w:r>
        <w:rPr>
          <w:color w:val="292425"/>
          <w:w w:val="110"/>
        </w:rPr>
        <w:t>followed</w:t>
      </w:r>
      <w:r>
        <w:rPr>
          <w:color w:val="292425"/>
          <w:spacing w:val="-20"/>
          <w:w w:val="110"/>
        </w:rPr>
        <w:t> </w:t>
      </w:r>
      <w:r>
        <w:rPr>
          <w:color w:val="292425"/>
          <w:spacing w:val="-3"/>
          <w:w w:val="110"/>
        </w:rPr>
        <w:t>by</w:t>
      </w:r>
      <w:r>
        <w:rPr>
          <w:color w:val="292425"/>
          <w:spacing w:val="-20"/>
          <w:w w:val="110"/>
        </w:rPr>
        <w:t> </w:t>
      </w:r>
      <w:r>
        <w:rPr>
          <w:color w:val="292425"/>
          <w:w w:val="110"/>
        </w:rPr>
        <w:t>a</w:t>
      </w:r>
      <w:r>
        <w:rPr>
          <w:color w:val="292425"/>
          <w:spacing w:val="-19"/>
          <w:w w:val="110"/>
        </w:rPr>
        <w:t> </w:t>
      </w:r>
      <w:r>
        <w:rPr>
          <w:color w:val="292425"/>
          <w:w w:val="110"/>
        </w:rPr>
        <w:t>very</w:t>
      </w:r>
      <w:r>
        <w:rPr>
          <w:color w:val="292425"/>
          <w:spacing w:val="-20"/>
          <w:w w:val="110"/>
        </w:rPr>
        <w:t> </w:t>
      </w:r>
      <w:r>
        <w:rPr>
          <w:color w:val="292425"/>
          <w:w w:val="110"/>
        </w:rPr>
        <w:t>gradual</w:t>
      </w:r>
      <w:r>
        <w:rPr>
          <w:color w:val="292425"/>
          <w:spacing w:val="-19"/>
          <w:w w:val="110"/>
        </w:rPr>
        <w:t> </w:t>
      </w:r>
      <w:r>
        <w:rPr>
          <w:color w:val="292425"/>
          <w:w w:val="110"/>
        </w:rPr>
        <w:t>increase</w:t>
      </w:r>
      <w:r>
        <w:rPr>
          <w:color w:val="292425"/>
          <w:spacing w:val="-20"/>
          <w:w w:val="110"/>
        </w:rPr>
        <w:t> </w:t>
      </w:r>
      <w:r>
        <w:rPr>
          <w:color w:val="292425"/>
          <w:w w:val="110"/>
        </w:rPr>
        <w:t>during</w:t>
      </w:r>
      <w:r>
        <w:rPr>
          <w:color w:val="292425"/>
          <w:spacing w:val="-19"/>
          <w:w w:val="110"/>
        </w:rPr>
        <w:t> </w:t>
      </w:r>
      <w:r>
        <w:rPr>
          <w:color w:val="292425"/>
          <w:w w:val="110"/>
        </w:rPr>
        <w:t>the</w:t>
      </w:r>
      <w:r>
        <w:rPr>
          <w:color w:val="292425"/>
          <w:spacing w:val="-20"/>
          <w:w w:val="110"/>
        </w:rPr>
        <w:t> </w:t>
      </w:r>
      <w:r>
        <w:rPr>
          <w:color w:val="292425"/>
          <w:w w:val="110"/>
        </w:rPr>
        <w:t>second</w:t>
      </w:r>
      <w:r>
        <w:rPr>
          <w:color w:val="292425"/>
          <w:spacing w:val="-19"/>
          <w:w w:val="110"/>
        </w:rPr>
        <w:t> </w:t>
      </w:r>
      <w:r>
        <w:rPr>
          <w:color w:val="292425"/>
          <w:w w:val="110"/>
        </w:rPr>
        <w:t>year</w:t>
      </w:r>
      <w:r>
        <w:rPr>
          <w:color w:val="292425"/>
          <w:spacing w:val="-20"/>
          <w:w w:val="110"/>
        </w:rPr>
        <w:t> </w:t>
      </w:r>
      <w:r>
        <w:rPr>
          <w:color w:val="292425"/>
          <w:w w:val="110"/>
        </w:rPr>
        <w:t>of the projection—nudging back a little </w:t>
      </w:r>
      <w:r>
        <w:rPr>
          <w:color w:val="292425"/>
          <w:spacing w:val="-3"/>
          <w:w w:val="110"/>
        </w:rPr>
        <w:t>above </w:t>
      </w:r>
      <w:r>
        <w:rPr>
          <w:color w:val="292425"/>
          <w:w w:val="110"/>
        </w:rPr>
        <w:t>4% </w:t>
      </w:r>
      <w:r>
        <w:rPr>
          <w:color w:val="292425"/>
          <w:spacing w:val="-3"/>
          <w:w w:val="110"/>
        </w:rPr>
        <w:t>by </w:t>
      </w:r>
      <w:r>
        <w:rPr>
          <w:color w:val="292425"/>
          <w:w w:val="110"/>
        </w:rPr>
        <w:t>the forecast horizon (see </w:t>
      </w:r>
      <w:r>
        <w:rPr>
          <w:color w:val="292425"/>
          <w:spacing w:val="-5"/>
          <w:w w:val="110"/>
        </w:rPr>
        <w:t>Table </w:t>
      </w:r>
      <w:r>
        <w:rPr>
          <w:color w:val="292425"/>
          <w:w w:val="110"/>
        </w:rPr>
        <w:t>6.A). Although the </w:t>
      </w:r>
      <w:r>
        <w:rPr>
          <w:color w:val="292425"/>
          <w:spacing w:val="-5"/>
          <w:w w:val="110"/>
        </w:rPr>
        <w:t>near-term </w:t>
      </w:r>
      <w:r>
        <w:rPr>
          <w:color w:val="292425"/>
          <w:spacing w:val="-3"/>
          <w:w w:val="110"/>
        </w:rPr>
        <w:t>trajectory</w:t>
      </w:r>
      <w:r>
        <w:rPr>
          <w:color w:val="292425"/>
          <w:spacing w:val="-16"/>
          <w:w w:val="110"/>
        </w:rPr>
        <w:t> </w:t>
      </w:r>
      <w:r>
        <w:rPr>
          <w:color w:val="292425"/>
          <w:w w:val="110"/>
        </w:rPr>
        <w:t>is</w:t>
      </w:r>
      <w:r>
        <w:rPr>
          <w:color w:val="292425"/>
          <w:spacing w:val="-15"/>
          <w:w w:val="110"/>
        </w:rPr>
        <w:t> </w:t>
      </w:r>
      <w:r>
        <w:rPr>
          <w:color w:val="292425"/>
          <w:w w:val="110"/>
        </w:rPr>
        <w:t>similar</w:t>
      </w:r>
      <w:r>
        <w:rPr>
          <w:color w:val="292425"/>
          <w:spacing w:val="-15"/>
          <w:w w:val="110"/>
        </w:rPr>
        <w:t> </w:t>
      </w:r>
      <w:r>
        <w:rPr>
          <w:color w:val="292425"/>
          <w:spacing w:val="-4"/>
          <w:w w:val="110"/>
        </w:rPr>
        <w:t>to</w:t>
      </w:r>
      <w:r>
        <w:rPr>
          <w:color w:val="292425"/>
          <w:spacing w:val="-15"/>
          <w:w w:val="110"/>
        </w:rPr>
        <w:t> </w:t>
      </w:r>
      <w:r>
        <w:rPr>
          <w:color w:val="292425"/>
          <w:spacing w:val="-3"/>
          <w:w w:val="110"/>
        </w:rPr>
        <w:t>November,</w:t>
      </w:r>
      <w:r>
        <w:rPr>
          <w:color w:val="292425"/>
          <w:spacing w:val="-15"/>
          <w:w w:val="110"/>
        </w:rPr>
        <w:t> </w:t>
      </w:r>
      <w:r>
        <w:rPr>
          <w:color w:val="292425"/>
          <w:w w:val="110"/>
        </w:rPr>
        <w:t>the</w:t>
      </w:r>
      <w:r>
        <w:rPr>
          <w:color w:val="292425"/>
          <w:spacing w:val="-15"/>
          <w:w w:val="110"/>
        </w:rPr>
        <w:t> </w:t>
      </w:r>
      <w:r>
        <w:rPr>
          <w:color w:val="292425"/>
          <w:w w:val="110"/>
        </w:rPr>
        <w:t>subsequent</w:t>
      </w:r>
      <w:r>
        <w:rPr>
          <w:color w:val="292425"/>
          <w:spacing w:val="-15"/>
          <w:w w:val="110"/>
        </w:rPr>
        <w:t> </w:t>
      </w:r>
      <w:r>
        <w:rPr>
          <w:color w:val="292425"/>
          <w:w w:val="110"/>
        </w:rPr>
        <w:t>rise</w:t>
      </w:r>
      <w:r>
        <w:rPr>
          <w:color w:val="292425"/>
          <w:spacing w:val="-15"/>
          <w:w w:val="110"/>
        </w:rPr>
        <w:t> </w:t>
      </w:r>
      <w:r>
        <w:rPr>
          <w:color w:val="292425"/>
          <w:w w:val="110"/>
        </w:rPr>
        <w:t>is</w:t>
      </w:r>
      <w:r>
        <w:rPr>
          <w:color w:val="292425"/>
          <w:spacing w:val="-16"/>
          <w:w w:val="110"/>
        </w:rPr>
        <w:t> </w:t>
      </w:r>
      <w:r>
        <w:rPr>
          <w:color w:val="292425"/>
          <w:w w:val="110"/>
        </w:rPr>
        <w:t>much </w:t>
      </w:r>
      <w:r>
        <w:rPr>
          <w:color w:val="292425"/>
          <w:spacing w:val="-3"/>
          <w:w w:val="110"/>
        </w:rPr>
        <w:t>slower </w:t>
      </w:r>
      <w:r>
        <w:rPr>
          <w:color w:val="292425"/>
          <w:w w:val="110"/>
        </w:rPr>
        <w:t>and </w:t>
      </w:r>
      <w:r>
        <w:rPr>
          <w:color w:val="292425"/>
          <w:spacing w:val="-3"/>
          <w:w w:val="110"/>
        </w:rPr>
        <w:t>gentler. </w:t>
      </w:r>
      <w:r>
        <w:rPr>
          <w:color w:val="292425"/>
          <w:w w:val="110"/>
        </w:rPr>
        <w:t>The </w:t>
      </w:r>
      <w:r>
        <w:rPr>
          <w:color w:val="292425"/>
          <w:spacing w:val="-4"/>
          <w:w w:val="110"/>
        </w:rPr>
        <w:t>Committee’s </w:t>
      </w:r>
      <w:r>
        <w:rPr>
          <w:color w:val="292425"/>
          <w:spacing w:val="-3"/>
          <w:w w:val="110"/>
        </w:rPr>
        <w:t>latest </w:t>
      </w:r>
      <w:r>
        <w:rPr>
          <w:color w:val="292425"/>
          <w:w w:val="110"/>
        </w:rPr>
        <w:t>projections based on these </w:t>
      </w:r>
      <w:r>
        <w:rPr>
          <w:color w:val="292425"/>
          <w:spacing w:val="-2"/>
          <w:w w:val="110"/>
        </w:rPr>
        <w:t>market </w:t>
      </w:r>
      <w:r>
        <w:rPr>
          <w:color w:val="292425"/>
          <w:spacing w:val="-3"/>
          <w:w w:val="110"/>
        </w:rPr>
        <w:t>interest </w:t>
      </w:r>
      <w:r>
        <w:rPr>
          <w:color w:val="292425"/>
          <w:spacing w:val="-4"/>
          <w:w w:val="110"/>
        </w:rPr>
        <w:t>rate </w:t>
      </w:r>
      <w:r>
        <w:rPr>
          <w:color w:val="292425"/>
          <w:w w:val="110"/>
        </w:rPr>
        <w:t>expectations are shown in Charts 6.4 and 6.5. The outlook for output growth and inflation is almost identical </w:t>
      </w:r>
      <w:r>
        <w:rPr>
          <w:color w:val="292425"/>
          <w:spacing w:val="-4"/>
          <w:w w:val="110"/>
        </w:rPr>
        <w:t>to </w:t>
      </w:r>
      <w:r>
        <w:rPr>
          <w:color w:val="292425"/>
          <w:w w:val="110"/>
        </w:rPr>
        <w:t>that under the</w:t>
      </w:r>
      <w:r>
        <w:rPr>
          <w:color w:val="292425"/>
          <w:spacing w:val="-33"/>
          <w:w w:val="110"/>
        </w:rPr>
        <w:t> </w:t>
      </w:r>
      <w:r>
        <w:rPr>
          <w:color w:val="292425"/>
          <w:spacing w:val="-4"/>
          <w:w w:val="110"/>
        </w:rPr>
        <w:t>constant-rate</w:t>
      </w:r>
    </w:p>
    <w:p>
      <w:pPr>
        <w:spacing w:after="0" w:line="292" w:lineRule="auto"/>
        <w:sectPr>
          <w:type w:val="continuous"/>
          <w:pgSz w:w="11900" w:h="16840"/>
          <w:pgMar w:top="1260" w:bottom="280" w:left="660" w:right="620"/>
          <w:cols w:num="2" w:equalWidth="0">
            <w:col w:w="4480" w:space="435"/>
            <w:col w:w="5705"/>
          </w:cols>
        </w:sectPr>
      </w:pPr>
    </w:p>
    <w:p>
      <w:pPr>
        <w:pStyle w:val="BodyText"/>
      </w:pPr>
    </w:p>
    <w:p>
      <w:pPr>
        <w:pStyle w:val="BodyText"/>
        <w:spacing w:before="7"/>
        <w:rPr>
          <w:sz w:val="15"/>
        </w:rPr>
      </w:pPr>
    </w:p>
    <w:p>
      <w:pPr>
        <w:pStyle w:val="BodyText"/>
        <w:spacing w:line="292" w:lineRule="auto" w:before="64"/>
        <w:ind w:left="5078" w:right="157"/>
      </w:pPr>
      <w:r>
        <w:rPr>
          <w:color w:val="292425"/>
          <w:w w:val="110"/>
        </w:rPr>
        <w:t>assumption.</w:t>
      </w:r>
      <w:r>
        <w:rPr>
          <w:color w:val="292425"/>
          <w:spacing w:val="8"/>
          <w:w w:val="110"/>
        </w:rPr>
        <w:t> </w:t>
      </w:r>
      <w:r>
        <w:rPr>
          <w:color w:val="292425"/>
          <w:w w:val="110"/>
        </w:rPr>
        <w:t>Market</w:t>
      </w:r>
      <w:r>
        <w:rPr>
          <w:color w:val="292425"/>
          <w:spacing w:val="-23"/>
          <w:w w:val="110"/>
        </w:rPr>
        <w:t> </w:t>
      </w:r>
      <w:r>
        <w:rPr>
          <w:color w:val="292425"/>
          <w:w w:val="110"/>
        </w:rPr>
        <w:t>expectations</w:t>
      </w:r>
      <w:r>
        <w:rPr>
          <w:color w:val="292425"/>
          <w:spacing w:val="-23"/>
          <w:w w:val="110"/>
        </w:rPr>
        <w:t> </w:t>
      </w:r>
      <w:r>
        <w:rPr>
          <w:color w:val="292425"/>
          <w:w w:val="110"/>
        </w:rPr>
        <w:t>of</w:t>
      </w:r>
      <w:r>
        <w:rPr>
          <w:color w:val="292425"/>
          <w:spacing w:val="-24"/>
          <w:w w:val="110"/>
        </w:rPr>
        <w:t> </w:t>
      </w:r>
      <w:r>
        <w:rPr>
          <w:color w:val="292425"/>
          <w:w w:val="110"/>
        </w:rPr>
        <w:t>the</w:t>
      </w:r>
      <w:r>
        <w:rPr>
          <w:color w:val="292425"/>
          <w:spacing w:val="-23"/>
          <w:w w:val="110"/>
        </w:rPr>
        <w:t> </w:t>
      </w:r>
      <w:r>
        <w:rPr>
          <w:color w:val="292425"/>
          <w:w w:val="110"/>
        </w:rPr>
        <w:t>future</w:t>
      </w:r>
      <w:r>
        <w:rPr>
          <w:color w:val="292425"/>
          <w:spacing w:val="-23"/>
          <w:w w:val="110"/>
        </w:rPr>
        <w:t> </w:t>
      </w:r>
      <w:r>
        <w:rPr>
          <w:color w:val="292425"/>
          <w:w w:val="110"/>
        </w:rPr>
        <w:t>level</w:t>
      </w:r>
      <w:r>
        <w:rPr>
          <w:color w:val="292425"/>
          <w:spacing w:val="-24"/>
          <w:w w:val="110"/>
        </w:rPr>
        <w:t> </w:t>
      </w:r>
      <w:r>
        <w:rPr>
          <w:color w:val="292425"/>
          <w:w w:val="110"/>
        </w:rPr>
        <w:t>of</w:t>
      </w:r>
      <w:r>
        <w:rPr>
          <w:color w:val="292425"/>
          <w:spacing w:val="-23"/>
          <w:w w:val="110"/>
        </w:rPr>
        <w:t> </w:t>
      </w:r>
      <w:r>
        <w:rPr>
          <w:color w:val="292425"/>
          <w:w w:val="110"/>
        </w:rPr>
        <w:t>official </w:t>
      </w:r>
      <w:r>
        <w:rPr>
          <w:color w:val="292425"/>
          <w:spacing w:val="-3"/>
          <w:w w:val="110"/>
        </w:rPr>
        <w:t>interest</w:t>
      </w:r>
      <w:r>
        <w:rPr>
          <w:color w:val="292425"/>
          <w:spacing w:val="-15"/>
          <w:w w:val="110"/>
        </w:rPr>
        <w:t> </w:t>
      </w:r>
      <w:r>
        <w:rPr>
          <w:color w:val="292425"/>
          <w:spacing w:val="-4"/>
          <w:w w:val="110"/>
        </w:rPr>
        <w:t>rates</w:t>
      </w:r>
      <w:r>
        <w:rPr>
          <w:color w:val="292425"/>
          <w:spacing w:val="-14"/>
          <w:w w:val="110"/>
        </w:rPr>
        <w:t> </w:t>
      </w:r>
      <w:r>
        <w:rPr>
          <w:color w:val="292425"/>
          <w:w w:val="110"/>
        </w:rPr>
        <w:t>fell</w:t>
      </w:r>
      <w:r>
        <w:rPr>
          <w:color w:val="292425"/>
          <w:spacing w:val="-14"/>
          <w:w w:val="110"/>
        </w:rPr>
        <w:t> </w:t>
      </w:r>
      <w:r>
        <w:rPr>
          <w:color w:val="292425"/>
          <w:w w:val="110"/>
        </w:rPr>
        <w:t>significantly</w:t>
      </w:r>
      <w:r>
        <w:rPr>
          <w:color w:val="292425"/>
          <w:spacing w:val="-14"/>
          <w:w w:val="110"/>
        </w:rPr>
        <w:t> </w:t>
      </w:r>
      <w:r>
        <w:rPr>
          <w:color w:val="292425"/>
          <w:w w:val="110"/>
        </w:rPr>
        <w:t>following</w:t>
      </w:r>
      <w:r>
        <w:rPr>
          <w:color w:val="292425"/>
          <w:spacing w:val="-14"/>
          <w:w w:val="110"/>
        </w:rPr>
        <w:t> </w:t>
      </w:r>
      <w:r>
        <w:rPr>
          <w:color w:val="292425"/>
          <w:w w:val="110"/>
        </w:rPr>
        <w:t>the</w:t>
      </w:r>
      <w:r>
        <w:rPr>
          <w:color w:val="292425"/>
          <w:spacing w:val="-14"/>
          <w:w w:val="110"/>
        </w:rPr>
        <w:t> </w:t>
      </w:r>
      <w:r>
        <w:rPr>
          <w:color w:val="292425"/>
          <w:spacing w:val="-3"/>
          <w:w w:val="110"/>
        </w:rPr>
        <w:t>interest</w:t>
      </w:r>
      <w:r>
        <w:rPr>
          <w:color w:val="292425"/>
          <w:spacing w:val="-14"/>
          <w:w w:val="110"/>
        </w:rPr>
        <w:t> </w:t>
      </w:r>
      <w:r>
        <w:rPr>
          <w:color w:val="292425"/>
          <w:spacing w:val="-4"/>
          <w:w w:val="110"/>
        </w:rPr>
        <w:t>rate</w:t>
      </w:r>
      <w:r>
        <w:rPr>
          <w:color w:val="292425"/>
          <w:spacing w:val="-14"/>
          <w:w w:val="110"/>
        </w:rPr>
        <w:t> </w:t>
      </w:r>
      <w:r>
        <w:rPr>
          <w:color w:val="292425"/>
          <w:w w:val="110"/>
        </w:rPr>
        <w:t>cut</w:t>
      </w:r>
      <w:r>
        <w:rPr>
          <w:color w:val="292425"/>
          <w:spacing w:val="-14"/>
          <w:w w:val="110"/>
        </w:rPr>
        <w:t> </w:t>
      </w:r>
      <w:r>
        <w:rPr>
          <w:color w:val="292425"/>
          <w:w w:val="110"/>
        </w:rPr>
        <w:t>on 6</w:t>
      </w:r>
      <w:r>
        <w:rPr>
          <w:color w:val="292425"/>
          <w:spacing w:val="-6"/>
          <w:w w:val="110"/>
        </w:rPr>
        <w:t> </w:t>
      </w:r>
      <w:r>
        <w:rPr>
          <w:color w:val="292425"/>
          <w:spacing w:val="-3"/>
          <w:w w:val="110"/>
        </w:rPr>
        <w:t>February.</w:t>
      </w:r>
    </w:p>
    <w:p>
      <w:pPr>
        <w:pStyle w:val="BodyText"/>
        <w:rPr>
          <w:sz w:val="26"/>
        </w:rPr>
      </w:pPr>
    </w:p>
    <w:p>
      <w:pPr>
        <w:pStyle w:val="BodyText"/>
        <w:spacing w:line="292" w:lineRule="auto"/>
        <w:ind w:left="5078" w:right="273"/>
      </w:pPr>
      <w:r>
        <w:rPr>
          <w:color w:val="292425"/>
          <w:w w:val="110"/>
        </w:rPr>
        <w:t>There continue to be a number of major uncertainties in the global economic outlook. High levels of private sector debt and the large current account deficit in the United States remain a source of vulnerability. And there is considerable uncertainty on the possible timing and likely strength of the prospective upturn in global investment.</w:t>
      </w:r>
    </w:p>
    <w:p>
      <w:pPr>
        <w:pStyle w:val="BodyText"/>
        <w:spacing w:before="9"/>
        <w:rPr>
          <w:sz w:val="25"/>
        </w:rPr>
      </w:pPr>
    </w:p>
    <w:p>
      <w:pPr>
        <w:pStyle w:val="BodyText"/>
        <w:spacing w:line="292" w:lineRule="auto"/>
        <w:ind w:left="5078" w:right="188"/>
      </w:pPr>
      <w:r>
        <w:rPr>
          <w:color w:val="292425"/>
          <w:w w:val="110"/>
        </w:rPr>
        <w:t>In the United Kingdom, there remain substantial risks surrounding the prospects for consumer spending. As explained in the November </w:t>
      </w:r>
      <w:r>
        <w:rPr>
          <w:i/>
          <w:color w:val="292425"/>
          <w:w w:val="110"/>
        </w:rPr>
        <w:t>Report</w:t>
      </w:r>
      <w:r>
        <w:rPr>
          <w:color w:val="292425"/>
          <w:w w:val="110"/>
        </w:rPr>
        <w:t>, these are closely </w:t>
      </w:r>
      <w:r>
        <w:rPr>
          <w:color w:val="292425"/>
          <w:spacing w:val="-3"/>
          <w:w w:val="110"/>
        </w:rPr>
        <w:t>interwoven </w:t>
      </w:r>
      <w:r>
        <w:rPr>
          <w:color w:val="292425"/>
          <w:w w:val="110"/>
        </w:rPr>
        <w:t>with the outlook for the housing </w:t>
      </w:r>
      <w:r>
        <w:rPr>
          <w:color w:val="292425"/>
          <w:spacing w:val="-2"/>
          <w:w w:val="110"/>
        </w:rPr>
        <w:t>market </w:t>
      </w:r>
      <w:r>
        <w:rPr>
          <w:color w:val="292425"/>
          <w:w w:val="110"/>
        </w:rPr>
        <w:t>and consumer borrowing. Current </w:t>
      </w:r>
      <w:r>
        <w:rPr>
          <w:color w:val="292425"/>
          <w:spacing w:val="-4"/>
          <w:w w:val="110"/>
        </w:rPr>
        <w:t>rates </w:t>
      </w:r>
      <w:r>
        <w:rPr>
          <w:color w:val="292425"/>
          <w:w w:val="110"/>
        </w:rPr>
        <w:t>of house price inflation are unsustainable: the longer rapid house price inflation persists, the </w:t>
      </w:r>
      <w:r>
        <w:rPr>
          <w:color w:val="292425"/>
          <w:spacing w:val="-3"/>
          <w:w w:val="110"/>
        </w:rPr>
        <w:t>greater </w:t>
      </w:r>
      <w:r>
        <w:rPr>
          <w:color w:val="292425"/>
          <w:w w:val="110"/>
        </w:rPr>
        <w:t>is the chance of a subsequent sharp </w:t>
      </w:r>
      <w:r>
        <w:rPr>
          <w:color w:val="292425"/>
          <w:spacing w:val="-3"/>
          <w:w w:val="110"/>
        </w:rPr>
        <w:t>slowdown, </w:t>
      </w:r>
      <w:r>
        <w:rPr>
          <w:color w:val="292425"/>
          <w:w w:val="110"/>
        </w:rPr>
        <w:t>and the more </w:t>
      </w:r>
      <w:r>
        <w:rPr>
          <w:color w:val="292425"/>
          <w:spacing w:val="-3"/>
          <w:w w:val="110"/>
        </w:rPr>
        <w:t>extended </w:t>
      </w:r>
      <w:r>
        <w:rPr>
          <w:color w:val="292425"/>
          <w:w w:val="110"/>
        </w:rPr>
        <w:t>is the likely adjustment needed </w:t>
      </w:r>
      <w:r>
        <w:rPr>
          <w:color w:val="292425"/>
          <w:spacing w:val="-4"/>
          <w:w w:val="110"/>
        </w:rPr>
        <w:t>to restore </w:t>
      </w:r>
      <w:r>
        <w:rPr>
          <w:color w:val="292425"/>
          <w:w w:val="110"/>
        </w:rPr>
        <w:t>equilibrium in the market. There are risks around the central projection in both directions. Given still low</w:t>
      </w:r>
      <w:r>
        <w:rPr>
          <w:color w:val="292425"/>
          <w:spacing w:val="-22"/>
          <w:w w:val="110"/>
        </w:rPr>
        <w:t> </w:t>
      </w:r>
      <w:r>
        <w:rPr>
          <w:color w:val="292425"/>
          <w:spacing w:val="-4"/>
          <w:w w:val="110"/>
        </w:rPr>
        <w:t>rates</w:t>
      </w:r>
      <w:r>
        <w:rPr>
          <w:color w:val="292425"/>
          <w:spacing w:val="-22"/>
          <w:w w:val="110"/>
        </w:rPr>
        <w:t> </w:t>
      </w:r>
      <w:r>
        <w:rPr>
          <w:color w:val="292425"/>
          <w:w w:val="110"/>
        </w:rPr>
        <w:t>of</w:t>
      </w:r>
      <w:r>
        <w:rPr>
          <w:color w:val="292425"/>
          <w:spacing w:val="-22"/>
          <w:w w:val="110"/>
        </w:rPr>
        <w:t> </w:t>
      </w:r>
      <w:r>
        <w:rPr>
          <w:color w:val="292425"/>
          <w:w w:val="110"/>
        </w:rPr>
        <w:t>income</w:t>
      </w:r>
      <w:r>
        <w:rPr>
          <w:color w:val="292425"/>
          <w:spacing w:val="-22"/>
          <w:w w:val="110"/>
        </w:rPr>
        <w:t> </w:t>
      </w:r>
      <w:r>
        <w:rPr>
          <w:color w:val="292425"/>
          <w:w w:val="110"/>
        </w:rPr>
        <w:t>gearing</w:t>
      </w:r>
      <w:r>
        <w:rPr>
          <w:color w:val="292425"/>
          <w:spacing w:val="-22"/>
          <w:w w:val="110"/>
        </w:rPr>
        <w:t> </w:t>
      </w:r>
      <w:r>
        <w:rPr>
          <w:color w:val="292425"/>
          <w:w w:val="110"/>
        </w:rPr>
        <w:t>and</w:t>
      </w:r>
      <w:r>
        <w:rPr>
          <w:color w:val="292425"/>
          <w:spacing w:val="-22"/>
          <w:w w:val="110"/>
        </w:rPr>
        <w:t> </w:t>
      </w:r>
      <w:r>
        <w:rPr>
          <w:color w:val="292425"/>
          <w:w w:val="110"/>
        </w:rPr>
        <w:t>high</w:t>
      </w:r>
      <w:r>
        <w:rPr>
          <w:color w:val="292425"/>
          <w:spacing w:val="-22"/>
          <w:w w:val="110"/>
        </w:rPr>
        <w:t> </w:t>
      </w:r>
      <w:r>
        <w:rPr>
          <w:color w:val="292425"/>
          <w:w w:val="110"/>
        </w:rPr>
        <w:t>levels</w:t>
      </w:r>
      <w:r>
        <w:rPr>
          <w:color w:val="292425"/>
          <w:spacing w:val="-22"/>
          <w:w w:val="110"/>
        </w:rPr>
        <w:t> </w:t>
      </w:r>
      <w:r>
        <w:rPr>
          <w:color w:val="292425"/>
          <w:w w:val="110"/>
        </w:rPr>
        <w:t>of</w:t>
      </w:r>
      <w:r>
        <w:rPr>
          <w:color w:val="292425"/>
          <w:spacing w:val="-22"/>
          <w:w w:val="110"/>
        </w:rPr>
        <w:t> </w:t>
      </w:r>
      <w:r>
        <w:rPr>
          <w:color w:val="292425"/>
          <w:w w:val="110"/>
        </w:rPr>
        <w:t>housing</w:t>
      </w:r>
      <w:r>
        <w:rPr>
          <w:color w:val="292425"/>
          <w:spacing w:val="-22"/>
          <w:w w:val="110"/>
        </w:rPr>
        <w:t> </w:t>
      </w:r>
      <w:r>
        <w:rPr>
          <w:color w:val="292425"/>
          <w:spacing w:val="-5"/>
          <w:w w:val="110"/>
        </w:rPr>
        <w:t>equity, </w:t>
      </w:r>
      <w:r>
        <w:rPr>
          <w:color w:val="292425"/>
          <w:w w:val="110"/>
        </w:rPr>
        <w:t>household borrowing could remain strong: in such circumstances, consumer spending could be higher and the likely</w:t>
      </w:r>
      <w:r>
        <w:rPr>
          <w:color w:val="292425"/>
          <w:spacing w:val="-22"/>
          <w:w w:val="110"/>
        </w:rPr>
        <w:t> </w:t>
      </w:r>
      <w:r>
        <w:rPr>
          <w:color w:val="292425"/>
          <w:spacing w:val="-3"/>
          <w:w w:val="110"/>
        </w:rPr>
        <w:t>slowdown</w:t>
      </w:r>
      <w:r>
        <w:rPr>
          <w:color w:val="292425"/>
          <w:spacing w:val="-21"/>
          <w:w w:val="110"/>
        </w:rPr>
        <w:t> </w:t>
      </w:r>
      <w:r>
        <w:rPr>
          <w:color w:val="292425"/>
          <w:w w:val="110"/>
        </w:rPr>
        <w:t>in</w:t>
      </w:r>
      <w:r>
        <w:rPr>
          <w:color w:val="292425"/>
          <w:spacing w:val="-22"/>
          <w:w w:val="110"/>
        </w:rPr>
        <w:t> </w:t>
      </w:r>
      <w:r>
        <w:rPr>
          <w:color w:val="292425"/>
          <w:w w:val="110"/>
        </w:rPr>
        <w:t>house</w:t>
      </w:r>
      <w:r>
        <w:rPr>
          <w:color w:val="292425"/>
          <w:spacing w:val="-21"/>
          <w:w w:val="110"/>
        </w:rPr>
        <w:t> </w:t>
      </w:r>
      <w:r>
        <w:rPr>
          <w:color w:val="292425"/>
          <w:w w:val="110"/>
        </w:rPr>
        <w:t>price</w:t>
      </w:r>
      <w:r>
        <w:rPr>
          <w:color w:val="292425"/>
          <w:spacing w:val="-22"/>
          <w:w w:val="110"/>
        </w:rPr>
        <w:t> </w:t>
      </w:r>
      <w:r>
        <w:rPr>
          <w:color w:val="292425"/>
          <w:w w:val="110"/>
        </w:rPr>
        <w:t>inflation</w:t>
      </w:r>
      <w:r>
        <w:rPr>
          <w:color w:val="292425"/>
          <w:spacing w:val="-21"/>
          <w:w w:val="110"/>
        </w:rPr>
        <w:t> </w:t>
      </w:r>
      <w:r>
        <w:rPr>
          <w:color w:val="292425"/>
          <w:w w:val="110"/>
        </w:rPr>
        <w:t>could</w:t>
      </w:r>
      <w:r>
        <w:rPr>
          <w:color w:val="292425"/>
          <w:spacing w:val="-22"/>
          <w:w w:val="110"/>
        </w:rPr>
        <w:t> </w:t>
      </w:r>
      <w:r>
        <w:rPr>
          <w:color w:val="292425"/>
          <w:w w:val="110"/>
        </w:rPr>
        <w:t>be</w:t>
      </w:r>
      <w:r>
        <w:rPr>
          <w:color w:val="292425"/>
          <w:spacing w:val="-21"/>
          <w:w w:val="110"/>
        </w:rPr>
        <w:t> </w:t>
      </w:r>
      <w:r>
        <w:rPr>
          <w:color w:val="292425"/>
          <w:w w:val="110"/>
        </w:rPr>
        <w:t>somewhat less</w:t>
      </w:r>
      <w:r>
        <w:rPr>
          <w:color w:val="292425"/>
          <w:spacing w:val="-17"/>
          <w:w w:val="110"/>
        </w:rPr>
        <w:t>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forecast</w:t>
      </w:r>
      <w:r>
        <w:rPr>
          <w:color w:val="292425"/>
          <w:spacing w:val="-16"/>
          <w:w w:val="110"/>
        </w:rPr>
        <w:t> </w:t>
      </w:r>
      <w:r>
        <w:rPr>
          <w:color w:val="292425"/>
          <w:w w:val="110"/>
        </w:rPr>
        <w:t>period</w:t>
      </w:r>
      <w:r>
        <w:rPr>
          <w:color w:val="292425"/>
          <w:spacing w:val="-16"/>
          <w:w w:val="110"/>
        </w:rPr>
        <w:t> </w:t>
      </w:r>
      <w:r>
        <w:rPr>
          <w:color w:val="292425"/>
          <w:w w:val="110"/>
        </w:rPr>
        <w:t>than</w:t>
      </w:r>
      <w:r>
        <w:rPr>
          <w:color w:val="292425"/>
          <w:spacing w:val="-17"/>
          <w:w w:val="110"/>
        </w:rPr>
        <w:t> </w:t>
      </w:r>
      <w:r>
        <w:rPr>
          <w:color w:val="292425"/>
          <w:w w:val="110"/>
        </w:rPr>
        <w:t>currently</w:t>
      </w:r>
      <w:r>
        <w:rPr>
          <w:color w:val="292425"/>
          <w:spacing w:val="-16"/>
          <w:w w:val="110"/>
        </w:rPr>
        <w:t> </w:t>
      </w:r>
      <w:r>
        <w:rPr>
          <w:color w:val="292425"/>
          <w:w w:val="110"/>
        </w:rPr>
        <w:t>assumed.</w:t>
      </w:r>
      <w:r>
        <w:rPr>
          <w:color w:val="292425"/>
          <w:spacing w:val="24"/>
          <w:w w:val="110"/>
        </w:rPr>
        <w:t> </w:t>
      </w:r>
      <w:r>
        <w:rPr>
          <w:color w:val="292425"/>
          <w:w w:val="110"/>
        </w:rPr>
        <w:t>But</w:t>
      </w:r>
      <w:r>
        <w:rPr>
          <w:color w:val="292425"/>
          <w:spacing w:val="-17"/>
          <w:w w:val="110"/>
        </w:rPr>
        <w:t> </w:t>
      </w:r>
      <w:r>
        <w:rPr>
          <w:color w:val="292425"/>
          <w:w w:val="110"/>
        </w:rPr>
        <w:t>it</w:t>
      </w:r>
      <w:r>
        <w:rPr>
          <w:color w:val="292425"/>
          <w:spacing w:val="-16"/>
          <w:w w:val="110"/>
        </w:rPr>
        <w:t> </w:t>
      </w:r>
      <w:r>
        <w:rPr>
          <w:color w:val="292425"/>
          <w:w w:val="110"/>
        </w:rPr>
        <w:t>is also possible that the adjustment in spending could be </w:t>
      </w:r>
      <w:r>
        <w:rPr>
          <w:color w:val="292425"/>
          <w:spacing w:val="-3"/>
          <w:w w:val="110"/>
        </w:rPr>
        <w:t>sharper,</w:t>
      </w:r>
      <w:r>
        <w:rPr>
          <w:color w:val="292425"/>
          <w:spacing w:val="-13"/>
          <w:w w:val="110"/>
        </w:rPr>
        <w:t> </w:t>
      </w:r>
      <w:r>
        <w:rPr>
          <w:color w:val="292425"/>
          <w:w w:val="110"/>
        </w:rPr>
        <w:t>associated</w:t>
      </w:r>
      <w:r>
        <w:rPr>
          <w:color w:val="292425"/>
          <w:spacing w:val="-13"/>
          <w:w w:val="110"/>
        </w:rPr>
        <w:t> </w:t>
      </w:r>
      <w:r>
        <w:rPr>
          <w:color w:val="292425"/>
          <w:w w:val="110"/>
        </w:rPr>
        <w:t>with</w:t>
      </w:r>
      <w:r>
        <w:rPr>
          <w:color w:val="292425"/>
          <w:spacing w:val="-12"/>
          <w:w w:val="110"/>
        </w:rPr>
        <w:t> </w:t>
      </w:r>
      <w:r>
        <w:rPr>
          <w:color w:val="292425"/>
          <w:w w:val="110"/>
        </w:rPr>
        <w:t>a</w:t>
      </w:r>
      <w:r>
        <w:rPr>
          <w:color w:val="292425"/>
          <w:spacing w:val="-13"/>
          <w:w w:val="110"/>
        </w:rPr>
        <w:t> </w:t>
      </w:r>
      <w:r>
        <w:rPr>
          <w:color w:val="292425"/>
          <w:w w:val="110"/>
        </w:rPr>
        <w:t>more</w:t>
      </w:r>
      <w:r>
        <w:rPr>
          <w:color w:val="292425"/>
          <w:spacing w:val="-12"/>
          <w:w w:val="110"/>
        </w:rPr>
        <w:t> </w:t>
      </w:r>
      <w:r>
        <w:rPr>
          <w:color w:val="292425"/>
          <w:w w:val="110"/>
        </w:rPr>
        <w:t>abrupt</w:t>
      </w:r>
      <w:r>
        <w:rPr>
          <w:color w:val="292425"/>
          <w:spacing w:val="-13"/>
          <w:w w:val="110"/>
        </w:rPr>
        <w:t> </w:t>
      </w:r>
      <w:r>
        <w:rPr>
          <w:color w:val="292425"/>
          <w:w w:val="110"/>
        </w:rPr>
        <w:t>change</w:t>
      </w:r>
      <w:r>
        <w:rPr>
          <w:color w:val="292425"/>
          <w:spacing w:val="-12"/>
          <w:w w:val="110"/>
        </w:rPr>
        <w:t> </w:t>
      </w:r>
      <w:r>
        <w:rPr>
          <w:color w:val="292425"/>
          <w:w w:val="110"/>
        </w:rPr>
        <w:t>in</w:t>
      </w:r>
      <w:r>
        <w:rPr>
          <w:color w:val="292425"/>
          <w:spacing w:val="-13"/>
          <w:w w:val="110"/>
        </w:rPr>
        <w:t> </w:t>
      </w:r>
      <w:r>
        <w:rPr>
          <w:color w:val="292425"/>
          <w:w w:val="110"/>
        </w:rPr>
        <w:t>house</w:t>
      </w:r>
      <w:r>
        <w:rPr>
          <w:color w:val="292425"/>
          <w:spacing w:val="-12"/>
          <w:w w:val="110"/>
        </w:rPr>
        <w:t> </w:t>
      </w:r>
      <w:r>
        <w:rPr>
          <w:color w:val="292425"/>
          <w:w w:val="110"/>
        </w:rPr>
        <w:t>price inflation, if, for example, concerns about job security and prospective income </w:t>
      </w:r>
      <w:r>
        <w:rPr>
          <w:color w:val="292425"/>
          <w:spacing w:val="-2"/>
          <w:w w:val="110"/>
        </w:rPr>
        <w:t>growth</w:t>
      </w:r>
      <w:r>
        <w:rPr>
          <w:color w:val="292425"/>
          <w:spacing w:val="-24"/>
          <w:w w:val="110"/>
        </w:rPr>
        <w:t> </w:t>
      </w:r>
      <w:r>
        <w:rPr>
          <w:color w:val="292425"/>
          <w:w w:val="110"/>
        </w:rPr>
        <w:t>intensified.</w:t>
      </w:r>
    </w:p>
    <w:p>
      <w:pPr>
        <w:pStyle w:val="BodyText"/>
        <w:spacing w:before="10"/>
        <w:rPr>
          <w:sz w:val="26"/>
        </w:rPr>
      </w:pPr>
    </w:p>
    <w:p>
      <w:pPr>
        <w:pStyle w:val="BodyText"/>
        <w:spacing w:line="292" w:lineRule="auto"/>
        <w:ind w:left="5078" w:right="110"/>
      </w:pPr>
      <w:r>
        <w:rPr>
          <w:color w:val="292425"/>
          <w:w w:val="110"/>
        </w:rPr>
        <w:t>The Committee maintained the judgment, incorporated in previous </w:t>
      </w:r>
      <w:r>
        <w:rPr>
          <w:i/>
          <w:color w:val="292425"/>
          <w:w w:val="110"/>
        </w:rPr>
        <w:t>Reports</w:t>
      </w:r>
      <w:r>
        <w:rPr>
          <w:color w:val="292425"/>
          <w:w w:val="110"/>
        </w:rPr>
        <w:t>, that there is a risk that the impact of the forthcoming increase in National Insurance contributions could be understated in the central projection. The balance of risks to the outlook for RPIX inflation from this source is slightly upwards and to GDP growth marginally downwards.</w:t>
      </w:r>
    </w:p>
    <w:p>
      <w:pPr>
        <w:pStyle w:val="BodyText"/>
        <w:spacing w:before="6"/>
        <w:rPr>
          <w:sz w:val="27"/>
        </w:rPr>
      </w:pPr>
    </w:p>
    <w:p>
      <w:pPr>
        <w:pStyle w:val="BodyText"/>
        <w:spacing w:line="292" w:lineRule="auto"/>
        <w:ind w:left="5079" w:right="217"/>
      </w:pPr>
      <w:r>
        <w:rPr>
          <w:color w:val="292425"/>
          <w:w w:val="110"/>
        </w:rPr>
        <w:t>Given the additional uncertainties surrounding the prospects of military conflict in Iraq, the </w:t>
      </w:r>
      <w:r>
        <w:rPr>
          <w:color w:val="292425"/>
          <w:spacing w:val="-3"/>
          <w:w w:val="110"/>
        </w:rPr>
        <w:t>Committee </w:t>
      </w:r>
      <w:r>
        <w:rPr>
          <w:color w:val="292425"/>
          <w:w w:val="110"/>
        </w:rPr>
        <w:t>judges that the range</w:t>
      </w:r>
      <w:r>
        <w:rPr>
          <w:color w:val="292425"/>
          <w:spacing w:val="-21"/>
          <w:w w:val="110"/>
        </w:rPr>
        <w:t> </w:t>
      </w:r>
      <w:r>
        <w:rPr>
          <w:color w:val="292425"/>
          <w:w w:val="110"/>
        </w:rPr>
        <w:t>of</w:t>
      </w:r>
      <w:r>
        <w:rPr>
          <w:color w:val="292425"/>
          <w:spacing w:val="-21"/>
          <w:w w:val="110"/>
        </w:rPr>
        <w:t> </w:t>
      </w:r>
      <w:r>
        <w:rPr>
          <w:color w:val="292425"/>
          <w:w w:val="110"/>
        </w:rPr>
        <w:t>possible</w:t>
      </w:r>
      <w:r>
        <w:rPr>
          <w:color w:val="292425"/>
          <w:spacing w:val="-20"/>
          <w:w w:val="110"/>
        </w:rPr>
        <w:t> </w:t>
      </w:r>
      <w:r>
        <w:rPr>
          <w:color w:val="292425"/>
          <w:w w:val="110"/>
        </w:rPr>
        <w:t>outcomes</w:t>
      </w:r>
      <w:r>
        <w:rPr>
          <w:color w:val="292425"/>
          <w:spacing w:val="-21"/>
          <w:w w:val="110"/>
        </w:rPr>
        <w:t> </w:t>
      </w:r>
      <w:r>
        <w:rPr>
          <w:color w:val="292425"/>
          <w:w w:val="110"/>
        </w:rPr>
        <w:t>is</w:t>
      </w:r>
      <w:r>
        <w:rPr>
          <w:color w:val="292425"/>
          <w:spacing w:val="-21"/>
          <w:w w:val="110"/>
        </w:rPr>
        <w:t> </w:t>
      </w:r>
      <w:r>
        <w:rPr>
          <w:color w:val="292425"/>
          <w:w w:val="110"/>
        </w:rPr>
        <w:t>unusually</w:t>
      </w:r>
      <w:r>
        <w:rPr>
          <w:color w:val="292425"/>
          <w:spacing w:val="-20"/>
          <w:w w:val="110"/>
        </w:rPr>
        <w:t> </w:t>
      </w:r>
      <w:r>
        <w:rPr>
          <w:color w:val="292425"/>
          <w:w w:val="110"/>
        </w:rPr>
        <w:t>large</w:t>
      </w:r>
      <w:r>
        <w:rPr>
          <w:color w:val="292425"/>
          <w:spacing w:val="-21"/>
          <w:w w:val="110"/>
        </w:rPr>
        <w:t> </w:t>
      </w:r>
      <w:r>
        <w:rPr>
          <w:color w:val="292425"/>
          <w:w w:val="110"/>
        </w:rPr>
        <w:t>at</w:t>
      </w:r>
      <w:r>
        <w:rPr>
          <w:color w:val="292425"/>
          <w:spacing w:val="-20"/>
          <w:w w:val="110"/>
        </w:rPr>
        <w:t> </w:t>
      </w:r>
      <w:r>
        <w:rPr>
          <w:color w:val="292425"/>
          <w:w w:val="110"/>
        </w:rPr>
        <w:t>present.</w:t>
      </w:r>
      <w:r>
        <w:rPr>
          <w:color w:val="292425"/>
          <w:spacing w:val="14"/>
          <w:w w:val="110"/>
        </w:rPr>
        <w:t> </w:t>
      </w:r>
      <w:r>
        <w:rPr>
          <w:color w:val="292425"/>
          <w:w w:val="110"/>
        </w:rPr>
        <w:t>That judgment is reflected in the fan</w:t>
      </w:r>
      <w:r>
        <w:rPr>
          <w:color w:val="292425"/>
          <w:spacing w:val="-39"/>
          <w:w w:val="110"/>
        </w:rPr>
        <w:t> </w:t>
      </w:r>
      <w:r>
        <w:rPr>
          <w:color w:val="292425"/>
          <w:w w:val="110"/>
        </w:rPr>
        <w:t>charts.</w:t>
      </w:r>
    </w:p>
    <w:p>
      <w:pPr>
        <w:pStyle w:val="BodyText"/>
        <w:spacing w:before="10"/>
        <w:rPr>
          <w:sz w:val="25"/>
        </w:rPr>
      </w:pPr>
    </w:p>
    <w:p>
      <w:pPr>
        <w:pStyle w:val="BodyText"/>
        <w:spacing w:line="292" w:lineRule="auto"/>
        <w:ind w:left="5079" w:right="145"/>
      </w:pPr>
      <w:r>
        <w:rPr>
          <w:color w:val="292425"/>
          <w:w w:val="110"/>
        </w:rPr>
        <w:t>Notwithstanding the increase in </w:t>
      </w:r>
      <w:r>
        <w:rPr>
          <w:color w:val="292425"/>
          <w:spacing w:val="-3"/>
          <w:w w:val="110"/>
        </w:rPr>
        <w:t>overall </w:t>
      </w:r>
      <w:r>
        <w:rPr>
          <w:color w:val="292425"/>
          <w:w w:val="110"/>
        </w:rPr>
        <w:t>risks in both directions, the </w:t>
      </w:r>
      <w:r>
        <w:rPr>
          <w:color w:val="292425"/>
          <w:spacing w:val="-3"/>
          <w:w w:val="110"/>
        </w:rPr>
        <w:t>Committee </w:t>
      </w:r>
      <w:r>
        <w:rPr>
          <w:color w:val="292425"/>
          <w:w w:val="110"/>
        </w:rPr>
        <w:t>judges that the risks around the central projection are broadly balanced in relation </w:t>
      </w:r>
      <w:r>
        <w:rPr>
          <w:color w:val="292425"/>
          <w:spacing w:val="-4"/>
          <w:w w:val="110"/>
        </w:rPr>
        <w:t>to </w:t>
      </w:r>
      <w:r>
        <w:rPr>
          <w:color w:val="292425"/>
          <w:w w:val="110"/>
        </w:rPr>
        <w:t>possible outcomes for the current political tensions and global prospects, and </w:t>
      </w:r>
      <w:r>
        <w:rPr>
          <w:color w:val="292425"/>
          <w:spacing w:val="-3"/>
          <w:w w:val="110"/>
        </w:rPr>
        <w:t>separately, </w:t>
      </w:r>
      <w:r>
        <w:rPr>
          <w:color w:val="292425"/>
          <w:w w:val="110"/>
        </w:rPr>
        <w:t>for the outlook for UK consumer spending and the housing market. Reflecting the possible effects of the rise in National Insurance contributions, the </w:t>
      </w:r>
      <w:r>
        <w:rPr>
          <w:color w:val="292425"/>
          <w:spacing w:val="-3"/>
          <w:w w:val="110"/>
        </w:rPr>
        <w:t>overall </w:t>
      </w:r>
      <w:r>
        <w:rPr>
          <w:color w:val="292425"/>
          <w:w w:val="110"/>
        </w:rPr>
        <w:t>balance of risks </w:t>
      </w:r>
      <w:r>
        <w:rPr>
          <w:color w:val="292425"/>
          <w:spacing w:val="-4"/>
          <w:w w:val="110"/>
        </w:rPr>
        <w:t>to </w:t>
      </w:r>
      <w:r>
        <w:rPr>
          <w:color w:val="292425"/>
          <w:w w:val="110"/>
        </w:rPr>
        <w:t>the central projection for RPIX</w:t>
      </w:r>
    </w:p>
    <w:p>
      <w:pPr>
        <w:spacing w:after="0" w:line="292" w:lineRule="auto"/>
        <w:sectPr>
          <w:pgSz w:w="11900" w:h="16840"/>
          <w:pgMar w:header="601" w:footer="575" w:top="800" w:bottom="760" w:left="660" w:right="620"/>
        </w:sectPr>
      </w:pPr>
    </w:p>
    <w:p>
      <w:pPr>
        <w:pStyle w:val="BodyText"/>
      </w:pPr>
    </w:p>
    <w:p>
      <w:pPr>
        <w:spacing w:after="0"/>
        <w:sectPr>
          <w:pgSz w:w="11900" w:h="16840"/>
          <w:pgMar w:header="601" w:footer="575" w:top="800" w:bottom="760" w:left="660" w:right="620"/>
        </w:sectPr>
      </w:pPr>
    </w:p>
    <w:p>
      <w:pPr>
        <w:pStyle w:val="BodyText"/>
        <w:spacing w:before="5"/>
        <w:rPr>
          <w:sz w:val="22"/>
        </w:rPr>
      </w:pPr>
    </w:p>
    <w:p>
      <w:pPr>
        <w:spacing w:before="0"/>
        <w:ind w:left="164" w:right="0" w:firstLine="0"/>
        <w:jc w:val="left"/>
        <w:rPr>
          <w:rFonts w:ascii="Trebuchet MS"/>
          <w:b/>
          <w:sz w:val="20"/>
        </w:rPr>
      </w:pPr>
      <w:r>
        <w:rPr>
          <w:rFonts w:ascii="Trebuchet MS"/>
          <w:b/>
          <w:color w:val="0092C0"/>
          <w:w w:val="95"/>
          <w:sz w:val="20"/>
        </w:rPr>
        <w:t>Chart 6.6</w:t>
      </w:r>
    </w:p>
    <w:p>
      <w:pPr>
        <w:spacing w:line="247" w:lineRule="auto" w:before="8"/>
        <w:ind w:left="164" w:right="0" w:firstLine="0"/>
        <w:jc w:val="left"/>
        <w:rPr>
          <w:sz w:val="12"/>
        </w:rPr>
      </w:pPr>
      <w:r>
        <w:rPr>
          <w:rFonts w:ascii="Trebuchet MS" w:hAnsi="Trebuchet MS"/>
          <w:b/>
          <w:color w:val="0092C0"/>
          <w:w w:val="95"/>
          <w:sz w:val="20"/>
        </w:rPr>
        <w:t>The</w:t>
      </w:r>
      <w:r>
        <w:rPr>
          <w:rFonts w:ascii="Trebuchet MS" w:hAnsi="Trebuchet MS"/>
          <w:b/>
          <w:color w:val="0092C0"/>
          <w:spacing w:val="-23"/>
          <w:w w:val="95"/>
          <w:sz w:val="20"/>
        </w:rPr>
        <w:t> </w:t>
      </w:r>
      <w:r>
        <w:rPr>
          <w:rFonts w:ascii="Trebuchet MS" w:hAnsi="Trebuchet MS"/>
          <w:b/>
          <w:color w:val="0092C0"/>
          <w:spacing w:val="-3"/>
          <w:w w:val="95"/>
          <w:sz w:val="20"/>
        </w:rPr>
        <w:t>MPC’s</w:t>
      </w:r>
      <w:r>
        <w:rPr>
          <w:rFonts w:ascii="Trebuchet MS" w:hAnsi="Trebuchet MS"/>
          <w:b/>
          <w:color w:val="0092C0"/>
          <w:spacing w:val="-22"/>
          <w:w w:val="95"/>
          <w:sz w:val="20"/>
        </w:rPr>
        <w:t> </w:t>
      </w:r>
      <w:r>
        <w:rPr>
          <w:rFonts w:ascii="Trebuchet MS" w:hAnsi="Trebuchet MS"/>
          <w:b/>
          <w:color w:val="0092C0"/>
          <w:w w:val="95"/>
          <w:sz w:val="20"/>
        </w:rPr>
        <w:t>expectations</w:t>
      </w:r>
      <w:r>
        <w:rPr>
          <w:rFonts w:ascii="Trebuchet MS" w:hAnsi="Trebuchet MS"/>
          <w:b/>
          <w:color w:val="0092C0"/>
          <w:spacing w:val="-22"/>
          <w:w w:val="95"/>
          <w:sz w:val="20"/>
        </w:rPr>
        <w:t> </w:t>
      </w:r>
      <w:r>
        <w:rPr>
          <w:rFonts w:ascii="Trebuchet MS" w:hAnsi="Trebuchet MS"/>
          <w:b/>
          <w:color w:val="0092C0"/>
          <w:w w:val="95"/>
          <w:sz w:val="20"/>
        </w:rPr>
        <w:t>for</w:t>
      </w:r>
      <w:r>
        <w:rPr>
          <w:rFonts w:ascii="Trebuchet MS" w:hAnsi="Trebuchet MS"/>
          <w:b/>
          <w:color w:val="0092C0"/>
          <w:spacing w:val="-23"/>
          <w:w w:val="95"/>
          <w:sz w:val="20"/>
        </w:rPr>
        <w:t> </w:t>
      </w:r>
      <w:r>
        <w:rPr>
          <w:rFonts w:ascii="Trebuchet MS" w:hAnsi="Trebuchet MS"/>
          <w:b/>
          <w:color w:val="0092C0"/>
          <w:w w:val="95"/>
          <w:sz w:val="20"/>
        </w:rPr>
        <w:t>RPIX</w:t>
      </w:r>
      <w:r>
        <w:rPr>
          <w:rFonts w:ascii="Trebuchet MS" w:hAnsi="Trebuchet MS"/>
          <w:b/>
          <w:color w:val="0092C0"/>
          <w:spacing w:val="-22"/>
          <w:w w:val="95"/>
          <w:sz w:val="20"/>
        </w:rPr>
        <w:t> </w:t>
      </w:r>
      <w:r>
        <w:rPr>
          <w:rFonts w:ascii="Trebuchet MS" w:hAnsi="Trebuchet MS"/>
          <w:b/>
          <w:color w:val="0092C0"/>
          <w:w w:val="95"/>
          <w:sz w:val="20"/>
        </w:rPr>
        <w:t>inflation</w:t>
      </w:r>
      <w:r>
        <w:rPr>
          <w:rFonts w:ascii="Trebuchet MS" w:hAnsi="Trebuchet MS"/>
          <w:b/>
          <w:color w:val="0092C0"/>
          <w:spacing w:val="-22"/>
          <w:w w:val="95"/>
          <w:sz w:val="20"/>
        </w:rPr>
        <w:t> </w:t>
      </w:r>
      <w:r>
        <w:rPr>
          <w:rFonts w:ascii="Trebuchet MS" w:hAnsi="Trebuchet MS"/>
          <w:b/>
          <w:color w:val="0092C0"/>
          <w:w w:val="95"/>
          <w:sz w:val="20"/>
        </w:rPr>
        <w:t>based </w:t>
      </w:r>
      <w:r>
        <w:rPr>
          <w:rFonts w:ascii="Trebuchet MS" w:hAnsi="Trebuchet MS"/>
          <w:b/>
          <w:color w:val="0092C0"/>
          <w:sz w:val="20"/>
        </w:rPr>
        <w:t>on</w:t>
      </w:r>
      <w:r>
        <w:rPr>
          <w:rFonts w:ascii="Trebuchet MS" w:hAnsi="Trebuchet MS"/>
          <w:b/>
          <w:color w:val="0092C0"/>
          <w:spacing w:val="-35"/>
          <w:sz w:val="20"/>
        </w:rPr>
        <w:t> </w:t>
      </w:r>
      <w:r>
        <w:rPr>
          <w:rFonts w:ascii="Trebuchet MS" w:hAnsi="Trebuchet MS"/>
          <w:b/>
          <w:color w:val="0092C0"/>
          <w:sz w:val="20"/>
        </w:rPr>
        <w:t>constant</w:t>
      </w:r>
      <w:r>
        <w:rPr>
          <w:rFonts w:ascii="Trebuchet MS" w:hAnsi="Trebuchet MS"/>
          <w:b/>
          <w:color w:val="0092C0"/>
          <w:spacing w:val="-34"/>
          <w:sz w:val="20"/>
        </w:rPr>
        <w:t> </w:t>
      </w:r>
      <w:r>
        <w:rPr>
          <w:rFonts w:ascii="Trebuchet MS" w:hAnsi="Trebuchet MS"/>
          <w:b/>
          <w:color w:val="0092C0"/>
          <w:sz w:val="20"/>
        </w:rPr>
        <w:t>nominal</w:t>
      </w:r>
      <w:r>
        <w:rPr>
          <w:rFonts w:ascii="Trebuchet MS" w:hAnsi="Trebuchet MS"/>
          <w:b/>
          <w:color w:val="0092C0"/>
          <w:spacing w:val="-35"/>
          <w:sz w:val="20"/>
        </w:rPr>
        <w:t> </w:t>
      </w:r>
      <w:r>
        <w:rPr>
          <w:rFonts w:ascii="Trebuchet MS" w:hAnsi="Trebuchet MS"/>
          <w:b/>
          <w:color w:val="0092C0"/>
          <w:sz w:val="20"/>
        </w:rPr>
        <w:t>interest</w:t>
      </w:r>
      <w:r>
        <w:rPr>
          <w:rFonts w:ascii="Trebuchet MS" w:hAnsi="Trebuchet MS"/>
          <w:b/>
          <w:color w:val="0092C0"/>
          <w:spacing w:val="-34"/>
          <w:sz w:val="20"/>
        </w:rPr>
        <w:t> </w:t>
      </w:r>
      <w:r>
        <w:rPr>
          <w:rFonts w:ascii="Trebuchet MS" w:hAnsi="Trebuchet MS"/>
          <w:b/>
          <w:color w:val="0092C0"/>
          <w:sz w:val="20"/>
        </w:rPr>
        <w:t>rates</w:t>
      </w:r>
      <w:r>
        <w:rPr>
          <w:rFonts w:ascii="Trebuchet MS" w:hAnsi="Trebuchet MS"/>
          <w:b/>
          <w:color w:val="0092C0"/>
          <w:spacing w:val="-35"/>
          <w:sz w:val="20"/>
        </w:rPr>
        <w:t> </w:t>
      </w:r>
      <w:r>
        <w:rPr>
          <w:rFonts w:ascii="Trebuchet MS" w:hAnsi="Trebuchet MS"/>
          <w:b/>
          <w:color w:val="0092C0"/>
          <w:sz w:val="20"/>
        </w:rPr>
        <w:t>at</w:t>
      </w:r>
      <w:r>
        <w:rPr>
          <w:rFonts w:ascii="Trebuchet MS" w:hAnsi="Trebuchet MS"/>
          <w:b/>
          <w:color w:val="0092C0"/>
          <w:spacing w:val="-34"/>
          <w:sz w:val="20"/>
        </w:rPr>
        <w:t> </w:t>
      </w:r>
      <w:r>
        <w:rPr>
          <w:rFonts w:ascii="Trebuchet MS" w:hAnsi="Trebuchet MS"/>
          <w:b/>
          <w:color w:val="0092C0"/>
          <w:sz w:val="20"/>
        </w:rPr>
        <w:t>3.75%</w:t>
      </w:r>
      <w:r>
        <w:rPr>
          <w:color w:val="292425"/>
          <w:position w:val="4"/>
          <w:sz w:val="12"/>
        </w:rPr>
        <w:t>(a)</w:t>
      </w:r>
    </w:p>
    <w:p>
      <w:pPr>
        <w:spacing w:before="91"/>
        <w:ind w:left="397" w:right="0" w:firstLine="0"/>
        <w:jc w:val="left"/>
        <w:rPr>
          <w:sz w:val="12"/>
        </w:rPr>
      </w:pPr>
      <w:r>
        <w:rPr/>
        <w:pict>
          <v:group style="position:absolute;margin-left:42.02pt;margin-top:4.508592pt;width:7.7pt;height:25.8pt;mso-position-horizontal-relative:page;mso-position-vertical-relative:paragraph;z-index:16265216" coordorigin="840,90" coordsize="154,516">
            <v:rect style="position:absolute;left:845;top:95;width:144;height:144" filled="true" fillcolor="#97c83e" stroked="false">
              <v:fill type="solid"/>
            </v:rect>
            <v:rect style="position:absolute;left:845;top:95;width:144;height:144" filled="false" stroked="true" strokeweight=".5pt" strokecolor="#292425">
              <v:stroke dashstyle="solid"/>
            </v:rect>
            <v:rect style="position:absolute;left:845;top:245;width:144;height:144" filled="true" fillcolor="#523391" stroked="false">
              <v:fill type="solid"/>
            </v:rect>
            <v:rect style="position:absolute;left:845;top:245;width:144;height:144" filled="false" stroked="true" strokeweight=".5pt" strokecolor="#292425">
              <v:stroke dashstyle="solid"/>
            </v:rect>
            <v:rect style="position:absolute;left:845;top:395;width:144;height:144" filled="true" fillcolor="#b4dfdf" stroked="false">
              <v:fill type="solid"/>
            </v:rect>
            <v:shape style="position:absolute;left:845;top:395;width:144;height:206" coordorigin="845,395" coordsize="144,206" path="m845,395l989,395,989,539,845,539,845,395xm845,601l946,601e" filled="false" stroked="true" strokeweight=".5pt" strokecolor="#292425">
              <v:path arrowok="t"/>
              <v:stroke dashstyle="solid"/>
            </v:shape>
            <w10:wrap type="none"/>
          </v:group>
        </w:pict>
      </w:r>
      <w:r>
        <w:rPr>
          <w:color w:val="292425"/>
          <w:spacing w:val="-4"/>
          <w:w w:val="120"/>
          <w:sz w:val="12"/>
        </w:rPr>
        <w:t>2003</w:t>
      </w:r>
      <w:r>
        <w:rPr>
          <w:color w:val="292425"/>
          <w:spacing w:val="-16"/>
          <w:w w:val="120"/>
          <w:sz w:val="12"/>
        </w:rPr>
        <w:t> </w:t>
      </w:r>
      <w:r>
        <w:rPr>
          <w:color w:val="292425"/>
          <w:w w:val="120"/>
          <w:sz w:val="12"/>
        </w:rPr>
        <w:t>Q4</w:t>
      </w:r>
    </w:p>
    <w:p>
      <w:pPr>
        <w:spacing w:before="14"/>
        <w:ind w:left="397" w:right="0" w:firstLine="0"/>
        <w:jc w:val="left"/>
        <w:rPr>
          <w:sz w:val="12"/>
        </w:rPr>
      </w:pPr>
      <w:r>
        <w:rPr>
          <w:color w:val="292425"/>
          <w:spacing w:val="-4"/>
          <w:w w:val="120"/>
          <w:sz w:val="12"/>
        </w:rPr>
        <w:t>2004</w:t>
      </w:r>
      <w:r>
        <w:rPr>
          <w:color w:val="292425"/>
          <w:spacing w:val="-13"/>
          <w:w w:val="120"/>
          <w:sz w:val="12"/>
        </w:rPr>
        <w:t> </w:t>
      </w:r>
      <w:r>
        <w:rPr>
          <w:color w:val="292425"/>
          <w:w w:val="120"/>
          <w:sz w:val="12"/>
        </w:rPr>
        <w:t>Q4</w:t>
      </w:r>
    </w:p>
    <w:p>
      <w:pPr>
        <w:pStyle w:val="BodyText"/>
        <w:spacing w:before="1"/>
        <w:rPr>
          <w:sz w:val="22"/>
        </w:rPr>
      </w:pPr>
      <w:r>
        <w:rPr/>
        <w:br w:type="column"/>
      </w:r>
      <w:r>
        <w:rPr>
          <w:sz w:val="22"/>
        </w:rPr>
      </w:r>
    </w:p>
    <w:p>
      <w:pPr>
        <w:spacing w:before="0"/>
        <w:ind w:left="164" w:right="0" w:firstLine="0"/>
        <w:jc w:val="left"/>
        <w:rPr>
          <w:rFonts w:ascii="Trebuchet MS"/>
          <w:b/>
          <w:sz w:val="20"/>
        </w:rPr>
      </w:pPr>
      <w:r>
        <w:rPr>
          <w:rFonts w:ascii="Trebuchet MS"/>
          <w:b/>
          <w:color w:val="0092C0"/>
          <w:w w:val="95"/>
          <w:sz w:val="20"/>
        </w:rPr>
        <w:t>Chart 6.7</w:t>
      </w:r>
    </w:p>
    <w:p>
      <w:pPr>
        <w:spacing w:line="247" w:lineRule="auto" w:before="8"/>
        <w:ind w:left="164" w:right="1590" w:firstLine="0"/>
        <w:jc w:val="left"/>
        <w:rPr>
          <w:sz w:val="12"/>
        </w:rPr>
      </w:pPr>
      <w:r>
        <w:rPr>
          <w:rFonts w:ascii="Trebuchet MS" w:hAnsi="Trebuchet MS"/>
          <w:b/>
          <w:color w:val="0092C0"/>
          <w:w w:val="95"/>
          <w:sz w:val="20"/>
        </w:rPr>
        <w:t>The</w:t>
      </w:r>
      <w:r>
        <w:rPr>
          <w:rFonts w:ascii="Trebuchet MS" w:hAnsi="Trebuchet MS"/>
          <w:b/>
          <w:color w:val="0092C0"/>
          <w:spacing w:val="-19"/>
          <w:w w:val="95"/>
          <w:sz w:val="20"/>
        </w:rPr>
        <w:t> </w:t>
      </w:r>
      <w:r>
        <w:rPr>
          <w:rFonts w:ascii="Trebuchet MS" w:hAnsi="Trebuchet MS"/>
          <w:b/>
          <w:color w:val="0092C0"/>
          <w:spacing w:val="-3"/>
          <w:w w:val="95"/>
          <w:sz w:val="20"/>
        </w:rPr>
        <w:t>MPC’s</w:t>
      </w:r>
      <w:r>
        <w:rPr>
          <w:rFonts w:ascii="Trebuchet MS" w:hAnsi="Trebuchet MS"/>
          <w:b/>
          <w:color w:val="0092C0"/>
          <w:spacing w:val="-18"/>
          <w:w w:val="95"/>
          <w:sz w:val="20"/>
        </w:rPr>
        <w:t> </w:t>
      </w:r>
      <w:r>
        <w:rPr>
          <w:rFonts w:ascii="Trebuchet MS" w:hAnsi="Trebuchet MS"/>
          <w:b/>
          <w:color w:val="0092C0"/>
          <w:w w:val="95"/>
          <w:sz w:val="20"/>
        </w:rPr>
        <w:t>expectations</w:t>
      </w:r>
      <w:r>
        <w:rPr>
          <w:rFonts w:ascii="Trebuchet MS" w:hAnsi="Trebuchet MS"/>
          <w:b/>
          <w:color w:val="0092C0"/>
          <w:spacing w:val="-19"/>
          <w:w w:val="95"/>
          <w:sz w:val="20"/>
        </w:rPr>
        <w:t> </w:t>
      </w:r>
      <w:r>
        <w:rPr>
          <w:rFonts w:ascii="Trebuchet MS" w:hAnsi="Trebuchet MS"/>
          <w:b/>
          <w:color w:val="0092C0"/>
          <w:w w:val="95"/>
          <w:sz w:val="20"/>
        </w:rPr>
        <w:t>for</w:t>
      </w:r>
      <w:r>
        <w:rPr>
          <w:rFonts w:ascii="Trebuchet MS" w:hAnsi="Trebuchet MS"/>
          <w:b/>
          <w:color w:val="0092C0"/>
          <w:spacing w:val="-18"/>
          <w:w w:val="95"/>
          <w:sz w:val="20"/>
        </w:rPr>
        <w:t> </w:t>
      </w:r>
      <w:r>
        <w:rPr>
          <w:rFonts w:ascii="Trebuchet MS" w:hAnsi="Trebuchet MS"/>
          <w:b/>
          <w:color w:val="0092C0"/>
          <w:w w:val="95"/>
          <w:sz w:val="20"/>
        </w:rPr>
        <w:t>GDP</w:t>
      </w:r>
      <w:r>
        <w:rPr>
          <w:rFonts w:ascii="Trebuchet MS" w:hAnsi="Trebuchet MS"/>
          <w:b/>
          <w:color w:val="0092C0"/>
          <w:spacing w:val="-21"/>
          <w:w w:val="95"/>
          <w:sz w:val="20"/>
        </w:rPr>
        <w:t> </w:t>
      </w:r>
      <w:r>
        <w:rPr>
          <w:rFonts w:ascii="Trebuchet MS" w:hAnsi="Trebuchet MS"/>
          <w:b/>
          <w:color w:val="0092C0"/>
          <w:w w:val="95"/>
          <w:sz w:val="20"/>
        </w:rPr>
        <w:t>growth</w:t>
      </w:r>
      <w:r>
        <w:rPr>
          <w:rFonts w:ascii="Trebuchet MS" w:hAnsi="Trebuchet MS"/>
          <w:b/>
          <w:color w:val="0092C0"/>
          <w:spacing w:val="-19"/>
          <w:w w:val="95"/>
          <w:sz w:val="20"/>
        </w:rPr>
        <w:t> </w:t>
      </w:r>
      <w:r>
        <w:rPr>
          <w:rFonts w:ascii="Trebuchet MS" w:hAnsi="Trebuchet MS"/>
          <w:b/>
          <w:color w:val="0092C0"/>
          <w:w w:val="95"/>
          <w:sz w:val="20"/>
        </w:rPr>
        <w:t>based on</w:t>
      </w:r>
      <w:r>
        <w:rPr>
          <w:rFonts w:ascii="Trebuchet MS" w:hAnsi="Trebuchet MS"/>
          <w:b/>
          <w:color w:val="0092C0"/>
          <w:spacing w:val="-18"/>
          <w:w w:val="95"/>
          <w:sz w:val="20"/>
        </w:rPr>
        <w:t> </w:t>
      </w:r>
      <w:r>
        <w:rPr>
          <w:rFonts w:ascii="Trebuchet MS" w:hAnsi="Trebuchet MS"/>
          <w:b/>
          <w:color w:val="0092C0"/>
          <w:w w:val="95"/>
          <w:sz w:val="20"/>
        </w:rPr>
        <w:t>constant</w:t>
      </w:r>
      <w:r>
        <w:rPr>
          <w:rFonts w:ascii="Trebuchet MS" w:hAnsi="Trebuchet MS"/>
          <w:b/>
          <w:color w:val="0092C0"/>
          <w:spacing w:val="-18"/>
          <w:w w:val="95"/>
          <w:sz w:val="20"/>
        </w:rPr>
        <w:t> </w:t>
      </w:r>
      <w:r>
        <w:rPr>
          <w:rFonts w:ascii="Trebuchet MS" w:hAnsi="Trebuchet MS"/>
          <w:b/>
          <w:color w:val="0092C0"/>
          <w:w w:val="95"/>
          <w:sz w:val="20"/>
        </w:rPr>
        <w:t>nominal</w:t>
      </w:r>
      <w:r>
        <w:rPr>
          <w:rFonts w:ascii="Trebuchet MS" w:hAnsi="Trebuchet MS"/>
          <w:b/>
          <w:color w:val="0092C0"/>
          <w:spacing w:val="-18"/>
          <w:w w:val="95"/>
          <w:sz w:val="20"/>
        </w:rPr>
        <w:t> </w:t>
      </w:r>
      <w:r>
        <w:rPr>
          <w:rFonts w:ascii="Trebuchet MS" w:hAnsi="Trebuchet MS"/>
          <w:b/>
          <w:color w:val="0092C0"/>
          <w:w w:val="95"/>
          <w:sz w:val="20"/>
        </w:rPr>
        <w:t>interest</w:t>
      </w:r>
      <w:r>
        <w:rPr>
          <w:rFonts w:ascii="Trebuchet MS" w:hAnsi="Trebuchet MS"/>
          <w:b/>
          <w:color w:val="0092C0"/>
          <w:spacing w:val="-18"/>
          <w:w w:val="95"/>
          <w:sz w:val="20"/>
        </w:rPr>
        <w:t> </w:t>
      </w:r>
      <w:r>
        <w:rPr>
          <w:rFonts w:ascii="Trebuchet MS" w:hAnsi="Trebuchet MS"/>
          <w:b/>
          <w:color w:val="0092C0"/>
          <w:w w:val="95"/>
          <w:sz w:val="20"/>
        </w:rPr>
        <w:t>rates</w:t>
      </w:r>
      <w:r>
        <w:rPr>
          <w:rFonts w:ascii="Trebuchet MS" w:hAnsi="Trebuchet MS"/>
          <w:b/>
          <w:color w:val="0092C0"/>
          <w:spacing w:val="-18"/>
          <w:w w:val="95"/>
          <w:sz w:val="20"/>
        </w:rPr>
        <w:t> </w:t>
      </w:r>
      <w:r>
        <w:rPr>
          <w:rFonts w:ascii="Trebuchet MS" w:hAnsi="Trebuchet MS"/>
          <w:b/>
          <w:color w:val="0092C0"/>
          <w:w w:val="95"/>
          <w:sz w:val="20"/>
        </w:rPr>
        <w:t>at</w:t>
      </w:r>
      <w:r>
        <w:rPr>
          <w:rFonts w:ascii="Trebuchet MS" w:hAnsi="Trebuchet MS"/>
          <w:b/>
          <w:color w:val="0092C0"/>
          <w:spacing w:val="-17"/>
          <w:w w:val="95"/>
          <w:sz w:val="20"/>
        </w:rPr>
        <w:t> </w:t>
      </w:r>
      <w:r>
        <w:rPr>
          <w:rFonts w:ascii="Trebuchet MS" w:hAnsi="Trebuchet MS"/>
          <w:b/>
          <w:color w:val="0092C0"/>
          <w:w w:val="95"/>
          <w:sz w:val="20"/>
        </w:rPr>
        <w:t>3.75%</w:t>
      </w:r>
      <w:r>
        <w:rPr>
          <w:color w:val="292425"/>
          <w:w w:val="95"/>
          <w:position w:val="4"/>
          <w:sz w:val="12"/>
        </w:rPr>
        <w:t>(a)</w:t>
      </w:r>
    </w:p>
    <w:p>
      <w:pPr>
        <w:spacing w:before="101"/>
        <w:ind w:left="417" w:right="0" w:firstLine="0"/>
        <w:jc w:val="left"/>
        <w:rPr>
          <w:sz w:val="12"/>
        </w:rPr>
      </w:pPr>
      <w:r>
        <w:rPr/>
        <w:pict>
          <v:group style="position:absolute;margin-left:283.019989pt;margin-top:5.008544pt;width:7.75pt;height:25.8pt;mso-position-horizontal-relative:page;mso-position-vertical-relative:paragraph;z-index:16283648" coordorigin="5660,100" coordsize="155,516">
            <v:line style="position:absolute" from="5665,610" to="5766,610" stroked="true" strokeweight=".5pt" strokecolor="#292425">
              <v:stroke dashstyle="solid"/>
            </v:line>
            <v:rect style="position:absolute;left:5665;top:105;width:145;height:144" filled="true" fillcolor="#97c83e" stroked="false">
              <v:fill type="solid"/>
            </v:rect>
            <v:rect style="position:absolute;left:5665;top:105;width:145;height:144" filled="false" stroked="true" strokeweight=".5pt" strokecolor="#292425">
              <v:stroke dashstyle="solid"/>
            </v:rect>
            <v:rect style="position:absolute;left:5665;top:255;width:145;height:144" filled="true" fillcolor="#523391" stroked="false">
              <v:fill type="solid"/>
            </v:rect>
            <v:rect style="position:absolute;left:5665;top:255;width:145;height:144" filled="false" stroked="true" strokeweight=".5pt" strokecolor="#292425">
              <v:stroke dashstyle="solid"/>
            </v:rect>
            <v:rect style="position:absolute;left:5665;top:405;width:145;height:144" filled="true" fillcolor="#b4dfdf" stroked="false">
              <v:fill type="solid"/>
            </v:rect>
            <v:rect style="position:absolute;left:5665;top:405;width:145;height:144" filled="false" stroked="true" strokeweight=".5pt" strokecolor="#292425">
              <v:stroke dashstyle="solid"/>
            </v:rect>
            <w10:wrap type="none"/>
          </v:group>
        </w:pict>
      </w:r>
      <w:r>
        <w:rPr>
          <w:color w:val="292425"/>
          <w:spacing w:val="-4"/>
          <w:w w:val="120"/>
          <w:sz w:val="12"/>
        </w:rPr>
        <w:t>2003</w:t>
      </w:r>
      <w:r>
        <w:rPr>
          <w:color w:val="292425"/>
          <w:spacing w:val="-16"/>
          <w:w w:val="120"/>
          <w:sz w:val="12"/>
        </w:rPr>
        <w:t> </w:t>
      </w:r>
      <w:r>
        <w:rPr>
          <w:color w:val="292425"/>
          <w:w w:val="120"/>
          <w:sz w:val="12"/>
        </w:rPr>
        <w:t>Q4</w:t>
      </w:r>
    </w:p>
    <w:p>
      <w:pPr>
        <w:spacing w:before="13"/>
        <w:ind w:left="417" w:right="0" w:firstLine="0"/>
        <w:jc w:val="left"/>
        <w:rPr>
          <w:sz w:val="12"/>
        </w:rPr>
      </w:pPr>
      <w:r>
        <w:rPr>
          <w:color w:val="292425"/>
          <w:spacing w:val="-4"/>
          <w:w w:val="120"/>
          <w:sz w:val="12"/>
        </w:rPr>
        <w:t>2004</w:t>
      </w:r>
      <w:r>
        <w:rPr>
          <w:color w:val="292425"/>
          <w:spacing w:val="-13"/>
          <w:w w:val="120"/>
          <w:sz w:val="12"/>
        </w:rPr>
        <w:t> </w:t>
      </w:r>
      <w:r>
        <w:rPr>
          <w:color w:val="292425"/>
          <w:w w:val="120"/>
          <w:sz w:val="12"/>
        </w:rPr>
        <w:t>Q4</w:t>
      </w:r>
    </w:p>
    <w:p>
      <w:pPr>
        <w:spacing w:after="0"/>
        <w:jc w:val="left"/>
        <w:rPr>
          <w:sz w:val="12"/>
        </w:rPr>
        <w:sectPr>
          <w:type w:val="continuous"/>
          <w:pgSz w:w="11900" w:h="16840"/>
          <w:pgMar w:top="1260" w:bottom="280" w:left="660" w:right="620"/>
          <w:cols w:num="2" w:equalWidth="0">
            <w:col w:w="4332" w:space="468"/>
            <w:col w:w="5820"/>
          </w:cols>
        </w:sectPr>
      </w:pPr>
    </w:p>
    <w:p>
      <w:pPr>
        <w:spacing w:before="8"/>
        <w:ind w:left="397" w:right="0" w:firstLine="0"/>
        <w:jc w:val="left"/>
        <w:rPr>
          <w:sz w:val="12"/>
        </w:rPr>
      </w:pPr>
      <w:r>
        <w:rPr>
          <w:color w:val="292425"/>
          <w:w w:val="120"/>
          <w:sz w:val="12"/>
        </w:rPr>
        <w:t>2005 Q1</w:t>
      </w:r>
    </w:p>
    <w:p>
      <w:pPr>
        <w:spacing w:before="54"/>
        <w:ind w:left="397" w:right="0" w:firstLine="0"/>
        <w:jc w:val="left"/>
        <w:rPr>
          <w:sz w:val="12"/>
        </w:rPr>
      </w:pPr>
      <w:r>
        <w:rPr/>
        <w:br w:type="column"/>
      </w:r>
      <w:r>
        <w:rPr>
          <w:color w:val="292425"/>
          <w:w w:val="115"/>
          <w:sz w:val="12"/>
        </w:rPr>
        <w:t>Probability,</w:t>
      </w:r>
      <w:r>
        <w:rPr>
          <w:color w:val="292425"/>
          <w:spacing w:val="-20"/>
          <w:w w:val="115"/>
          <w:sz w:val="12"/>
        </w:rPr>
        <w:t> </w:t>
      </w:r>
      <w:r>
        <w:rPr>
          <w:color w:val="292425"/>
          <w:w w:val="115"/>
          <w:sz w:val="12"/>
        </w:rPr>
        <w:t>per</w:t>
      </w:r>
      <w:r>
        <w:rPr>
          <w:color w:val="292425"/>
          <w:spacing w:val="-19"/>
          <w:w w:val="115"/>
          <w:sz w:val="12"/>
        </w:rPr>
        <w:t> </w:t>
      </w:r>
      <w:r>
        <w:rPr>
          <w:color w:val="292425"/>
          <w:w w:val="115"/>
          <w:sz w:val="12"/>
        </w:rPr>
        <w:t>ce</w:t>
      </w:r>
      <w:r>
        <w:rPr>
          <w:color w:val="292425"/>
          <w:w w:val="115"/>
          <w:sz w:val="12"/>
          <w:u w:val="single" w:color="292425"/>
        </w:rPr>
        <w:t>nt</w:t>
      </w:r>
      <w:r>
        <w:rPr>
          <w:color w:val="292425"/>
          <w:spacing w:val="-14"/>
          <w:w w:val="115"/>
          <w:sz w:val="12"/>
        </w:rPr>
        <w:t> </w:t>
      </w:r>
      <w:r>
        <w:rPr>
          <w:color w:val="292425"/>
          <w:spacing w:val="-6"/>
          <w:w w:val="115"/>
          <w:position w:val="-6"/>
          <w:sz w:val="12"/>
        </w:rPr>
        <w:t>40</w:t>
      </w:r>
    </w:p>
    <w:p>
      <w:pPr>
        <w:spacing w:before="14"/>
        <w:ind w:left="397" w:right="0" w:firstLine="0"/>
        <w:jc w:val="left"/>
        <w:rPr>
          <w:sz w:val="12"/>
        </w:rPr>
      </w:pPr>
      <w:r>
        <w:rPr/>
        <w:br w:type="column"/>
      </w:r>
      <w:r>
        <w:rPr>
          <w:color w:val="292425"/>
          <w:w w:val="120"/>
          <w:sz w:val="12"/>
        </w:rPr>
        <w:t>2005 Q1</w:t>
      </w:r>
    </w:p>
    <w:p>
      <w:pPr>
        <w:spacing w:line="123" w:lineRule="exact" w:before="45"/>
        <w:ind w:left="182" w:right="1401" w:firstLine="0"/>
        <w:jc w:val="center"/>
        <w:rPr>
          <w:sz w:val="12"/>
        </w:rPr>
      </w:pPr>
      <w:r>
        <w:rPr/>
        <w:br w:type="column"/>
      </w:r>
      <w:r>
        <w:rPr>
          <w:color w:val="292425"/>
          <w:w w:val="110"/>
          <w:sz w:val="12"/>
        </w:rPr>
        <w:t>Probability, per cent</w:t>
      </w:r>
    </w:p>
    <w:p>
      <w:pPr>
        <w:spacing w:line="123" w:lineRule="exact" w:before="0"/>
        <w:ind w:left="360" w:right="291" w:firstLine="0"/>
        <w:jc w:val="center"/>
        <w:rPr>
          <w:sz w:val="12"/>
        </w:rPr>
      </w:pPr>
      <w:r>
        <w:rPr/>
        <w:pict>
          <v:line style="position:absolute;mso-position-horizontal-relative:page;mso-position-vertical-relative:paragraph;z-index:16278528" from="477.983002pt,2.653041pt" to="483.022002pt,2.653041pt" stroked="true" strokeweight=".5pt" strokecolor="#292425">
            <v:stroke dashstyle="solid"/>
            <w10:wrap type="none"/>
          </v:line>
        </w:pict>
      </w:r>
      <w:r>
        <w:rPr>
          <w:color w:val="292425"/>
          <w:w w:val="120"/>
          <w:sz w:val="12"/>
        </w:rPr>
        <w:t>40</w:t>
      </w:r>
    </w:p>
    <w:p>
      <w:pPr>
        <w:spacing w:after="0" w:line="123" w:lineRule="exact"/>
        <w:jc w:val="center"/>
        <w:rPr>
          <w:sz w:val="12"/>
        </w:rPr>
        <w:sectPr>
          <w:type w:val="continuous"/>
          <w:pgSz w:w="11900" w:h="16840"/>
          <w:pgMar w:top="1260" w:bottom="280" w:left="660" w:right="620"/>
          <w:cols w:num="4" w:equalWidth="0">
            <w:col w:w="908" w:space="1837"/>
            <w:col w:w="1651" w:space="424"/>
            <w:col w:w="908" w:space="1837"/>
            <w:col w:w="3055"/>
          </w:cols>
        </w:sectPr>
      </w:pPr>
    </w:p>
    <w:p>
      <w:pPr>
        <w:pStyle w:val="BodyText"/>
        <w:spacing w:before="4"/>
        <w:rPr>
          <w:sz w:val="10"/>
        </w:rPr>
      </w:pPr>
    </w:p>
    <w:p>
      <w:pPr>
        <w:tabs>
          <w:tab w:pos="9068" w:val="left" w:leader="none"/>
        </w:tabs>
        <w:spacing w:before="79"/>
        <w:ind w:left="4229" w:right="0" w:firstLine="0"/>
        <w:jc w:val="left"/>
        <w:rPr>
          <w:sz w:val="12"/>
        </w:rPr>
      </w:pPr>
      <w:r>
        <w:rPr/>
        <w:pict>
          <v:line style="position:absolute;mso-position-horizontal-relative:page;mso-position-vertical-relative:paragraph;z-index:16269312" from="236.983002pt,8.641586pt" to="242.022002pt,8.641586pt" stroked="true" strokeweight=".5pt" strokecolor="#292425">
            <v:stroke dashstyle="solid"/>
            <w10:wrap type="none"/>
          </v:line>
        </w:pict>
      </w:r>
      <w:r>
        <w:rPr/>
        <w:pict>
          <v:line style="position:absolute;mso-position-horizontal-relative:page;mso-position-vertical-relative:paragraph;z-index:16273408" from="42.27pt,8.641586pt" to="47.31pt,8.641586pt" stroked="true" strokeweight=".5pt" strokecolor="#292425">
            <v:stroke dashstyle="solid"/>
            <w10:wrap type="none"/>
          </v:line>
        </w:pict>
      </w:r>
      <w:r>
        <w:rPr/>
        <w:pict>
          <v:group style="position:absolute;margin-left:51.803001pt;margin-top:4.159586pt;width:180.85pt;height:130.35pt;mso-position-horizontal-relative:page;mso-position-vertical-relative:paragraph;z-index:16273920" coordorigin="1036,83" coordsize="3617,2607">
            <v:rect style="position:absolute;left:1729;top:2228;width:135;height:457" filled="true" fillcolor="#97c83e" stroked="false">
              <v:fill type="solid"/>
            </v:rect>
            <v:rect style="position:absolute;left:1729;top:2228;width:138;height:457" filled="false" stroked="true" strokeweight=".5pt" strokecolor="#292425">
              <v:stroke dashstyle="solid"/>
            </v:rect>
            <v:rect style="position:absolute;left:1864;top:1623;width:145;height:1062" filled="true" fillcolor="#523391" stroked="false">
              <v:fill type="solid"/>
            </v:rect>
            <v:rect style="position:absolute;left:1864;top:1623;width:145;height:1062" filled="false" stroked="true" strokeweight=".5pt" strokecolor="#292425">
              <v:stroke dashstyle="solid"/>
            </v:rect>
            <v:rect style="position:absolute;left:2007;top:1637;width:138;height:1048" filled="true" fillcolor="#b4dfdf" stroked="false">
              <v:fill type="solid"/>
            </v:rect>
            <v:rect style="position:absolute;left:2007;top:1637;width:138;height:1048" filled="false" stroked="true" strokeweight=".5pt" strokecolor="#292425">
              <v:stroke dashstyle="solid"/>
            </v:rect>
            <v:rect style="position:absolute;left:2337;top:1046;width:135;height:1639" filled="true" fillcolor="#97c83e" stroked="false">
              <v:fill type="solid"/>
            </v:rect>
            <v:rect style="position:absolute;left:2337;top:1046;width:138;height:1639" filled="false" stroked="true" strokeweight=".5pt" strokecolor="#292425">
              <v:stroke dashstyle="solid"/>
            </v:rect>
            <v:rect style="position:absolute;left:2472;top:891;width:138;height:1793" filled="true" fillcolor="#523391" stroked="false">
              <v:fill type="solid"/>
            </v:rect>
            <v:rect style="position:absolute;left:2472;top:891;width:138;height:1793" filled="false" stroked="true" strokeweight=".5pt" strokecolor="#292425">
              <v:stroke dashstyle="solid"/>
            </v:rect>
            <v:rect style="position:absolute;left:2607;top:1003;width:135;height:1682" filled="true" fillcolor="#b4dfdf" stroked="false">
              <v:fill type="solid"/>
            </v:rect>
            <v:rect style="position:absolute;left:2607;top:1003;width:135;height:1682" filled="false" stroked="true" strokeweight=".5pt" strokecolor="#292425">
              <v:stroke dashstyle="solid"/>
            </v:rect>
            <v:rect style="position:absolute;left:2934;top:88;width:138;height:2597" filled="true" fillcolor="#97c83e" stroked="false">
              <v:fill type="solid"/>
            </v:rect>
            <v:rect style="position:absolute;left:2934;top:88;width:138;height:2597" filled="false" stroked="true" strokeweight=".5pt" strokecolor="#292425">
              <v:stroke dashstyle="solid"/>
            </v:rect>
            <v:rect style="position:absolute;left:3069;top:877;width:135;height:1808" filled="true" fillcolor="#523391" stroked="false">
              <v:fill type="solid"/>
            </v:rect>
            <v:rect style="position:absolute;left:3069;top:877;width:135;height:1808" filled="false" stroked="true" strokeweight=".5pt" strokecolor="#292425">
              <v:stroke dashstyle="solid"/>
            </v:rect>
            <v:rect style="position:absolute;left:3202;top:963;width:138;height:1722" filled="true" fillcolor="#b4dfdf" stroked="false">
              <v:fill type="solid"/>
            </v:rect>
            <v:rect style="position:absolute;left:3202;top:963;width:138;height:1722" filled="false" stroked="true" strokeweight=".5pt" strokecolor="#292425">
              <v:stroke dashstyle="solid"/>
            </v:rect>
            <v:rect style="position:absolute;left:3532;top:862;width:138;height:1822" filled="true" fillcolor="#97c83e" stroked="false">
              <v:fill type="solid"/>
            </v:rect>
            <v:rect style="position:absolute;left:3532;top:862;width:138;height:1822" filled="false" stroked="true" strokeweight=".5pt" strokecolor="#292425">
              <v:stroke dashstyle="solid"/>
            </v:rect>
            <v:rect style="position:absolute;left:3667;top:1439;width:143;height:1246" filled="true" fillcolor="#523391" stroked="false">
              <v:fill type="solid"/>
            </v:rect>
            <v:rect style="position:absolute;left:3667;top:1439;width:145;height:1246" filled="false" stroked="true" strokeweight=".5pt" strokecolor="#292425">
              <v:stroke dashstyle="solid"/>
            </v:rect>
            <v:rect style="position:absolute;left:3809;top:1439;width:138;height:1246" filled="true" fillcolor="#b4dfdf" stroked="false">
              <v:fill type="solid"/>
            </v:rect>
            <v:rect style="position:absolute;left:3809;top:1439;width:138;height:1246" filled="false" stroked="true" strokeweight=".5pt" strokecolor="#292425">
              <v:stroke dashstyle="solid"/>
            </v:rect>
            <v:rect style="position:absolute;left:4139;top:2033;width:135;height:652" filled="true" fillcolor="#97c83e" stroked="false">
              <v:fill type="solid"/>
            </v:rect>
            <v:rect style="position:absolute;left:4139;top:2033;width:138;height:652" filled="false" stroked="true" strokeweight=".5pt" strokecolor="#292425">
              <v:stroke dashstyle="solid"/>
            </v:rect>
            <v:rect style="position:absolute;left:4274;top:1835;width:135;height:850" filled="true" fillcolor="#523391" stroked="false">
              <v:fill type="solid"/>
            </v:rect>
            <v:rect style="position:absolute;left:4274;top:1835;width:138;height:850" filled="false" stroked="true" strokeweight=".5pt" strokecolor="#292425">
              <v:stroke dashstyle="solid"/>
            </v:rect>
            <v:rect style="position:absolute;left:4409;top:1666;width:135;height:1019" filled="true" fillcolor="#b4dfdf" stroked="false">
              <v:fill type="solid"/>
            </v:rect>
            <v:rect style="position:absolute;left:4409;top:1666;width:135;height:1019" filled="false" stroked="true" strokeweight=".5pt" strokecolor="#292425">
              <v:stroke dashstyle="solid"/>
            </v:rect>
            <v:rect style="position:absolute;left:1267;top:2228;width:133;height:457" filled="true" fillcolor="#523391" stroked="false">
              <v:fill type="solid"/>
            </v:rect>
            <v:rect style="position:absolute;left:1267;top:2228;width:135;height:457" filled="false" stroked="true" strokeweight=".5pt" strokecolor="#292425">
              <v:stroke dashstyle="solid"/>
            </v:rect>
            <v:rect style="position:absolute;left:1399;top:2188;width:138;height:497" filled="true" fillcolor="#b4dfdf" stroked="false">
              <v:fill type="solid"/>
            </v:rect>
            <v:shape style="position:absolute;left:1039;top:2188;width:3608;height:497" coordorigin="1040,2188" coordsize="3608,497" path="m1400,2188l1537,2188,1537,2684,1400,2684,1400,2188xm1040,2682l4647,2682m1041,2682l1041,2624m1639,2682l1639,2624m2246,2682l2246,2624m2844,2682l2844,2624m3441,2682l3441,2624m4049,2682l4049,2624m4647,2682l4647,2624e" filled="false" stroked="true" strokeweight=".5pt" strokecolor="#292425">
              <v:path arrowok="t"/>
              <v:stroke dashstyle="solid"/>
            </v:shape>
            <w10:wrap type="none"/>
          </v:group>
        </w:pict>
      </w:r>
      <w:r>
        <w:rPr/>
        <w:pict>
          <v:line style="position:absolute;mso-position-horizontal-relative:page;mso-position-vertical-relative:paragraph;z-index:-21283840" from="477.983002pt,8.870586pt" to="483.022002pt,8.870586pt" stroked="true" strokeweight=".5pt" strokecolor="#292425">
            <v:stroke dashstyle="solid"/>
            <w10:wrap type="none"/>
          </v:line>
        </w:pict>
      </w:r>
      <w:r>
        <w:rPr/>
        <w:pict>
          <v:group style="position:absolute;margin-left:292.803009pt;margin-top:-1.885414pt;width:180.75pt;height:136.4pt;mso-position-horizontal-relative:page;mso-position-vertical-relative:paragraph;z-index:-21282816" coordorigin="5856,-38" coordsize="3615,2728">
            <v:rect style="position:absolute;left:6004;top:2261;width:205;height:424" filled="true" fillcolor="#97c83e" stroked="false">
              <v:fill type="solid"/>
            </v:rect>
            <v:rect style="position:absolute;left:6004;top:2261;width:208;height:424" filled="false" stroked="true" strokeweight=".5pt" strokecolor="#292425">
              <v:stroke dashstyle="solid"/>
            </v:rect>
            <v:rect style="position:absolute;left:6209;top:1120;width:195;height:1565" filled="true" fillcolor="#523391" stroked="false">
              <v:fill type="solid"/>
            </v:rect>
            <v:rect style="position:absolute;left:6209;top:1120;width:198;height:1565" filled="false" stroked="true" strokeweight=".5pt" strokecolor="#292425">
              <v:stroke dashstyle="solid"/>
            </v:rect>
            <v:rect style="position:absolute;left:6404;top:1120;width:210;height:1565" filled="true" fillcolor="#b4dfdf" stroked="false">
              <v:fill type="solid"/>
            </v:rect>
            <v:rect style="position:absolute;left:6404;top:1120;width:210;height:1565" filled="false" stroked="true" strokeweight=".5pt" strokecolor="#292425">
              <v:stroke dashstyle="solid"/>
            </v:rect>
            <v:rect style="position:absolute;left:6909;top:1077;width:195;height:1608" filled="true" fillcolor="#97c83e" stroked="false">
              <v:fill type="solid"/>
            </v:rect>
            <v:rect style="position:absolute;left:6909;top:1077;width:198;height:1608" filled="false" stroked="true" strokeweight=".5pt" strokecolor="#292425">
              <v:stroke dashstyle="solid"/>
            </v:rect>
            <v:rect style="position:absolute;left:7104;top:643;width:208;height:2042" filled="true" fillcolor="#523391" stroked="false">
              <v:fill type="solid"/>
            </v:rect>
            <v:rect style="position:absolute;left:7104;top:643;width:210;height:2042" filled="false" stroked="true" strokeweight=".5pt" strokecolor="#292425">
              <v:stroke dashstyle="solid"/>
            </v:rect>
            <v:rect style="position:absolute;left:7312;top:643;width:198;height:2042" filled="true" fillcolor="#b4dfdf" stroked="false">
              <v:fill type="solid"/>
            </v:rect>
            <v:rect style="position:absolute;left:7312;top:643;width:198;height:2042" filled="false" stroked="true" strokeweight=".5pt" strokecolor="#292425">
              <v:stroke dashstyle="solid"/>
            </v:rect>
            <v:rect style="position:absolute;left:7807;top:-33;width:208;height:2718" filled="true" fillcolor="#97c83e" stroked="false">
              <v:fill type="solid"/>
            </v:rect>
            <v:rect style="position:absolute;left:7807;top:-33;width:208;height:2718" filled="false" stroked="true" strokeweight=".5pt" strokecolor="#292425">
              <v:stroke dashstyle="solid"/>
            </v:rect>
            <v:rect style="position:absolute;left:8012;top:614;width:198;height:2070" filled="true" fillcolor="#523391" stroked="false">
              <v:fill type="solid"/>
            </v:rect>
            <v:rect style="position:absolute;left:8012;top:614;width:200;height:2070" filled="false" stroked="true" strokeweight=".5pt" strokecolor="#292425">
              <v:stroke dashstyle="solid"/>
            </v:rect>
            <v:rect style="position:absolute;left:8209;top:628;width:208;height:2056" filled="true" fillcolor="#b4dfdf" stroked="false">
              <v:fill type="solid"/>
            </v:rect>
            <v:rect style="position:absolute;left:8209;top:628;width:208;height:2056" filled="false" stroked="true" strokeweight=".5pt" strokecolor="#292425">
              <v:stroke dashstyle="solid"/>
            </v:rect>
            <v:rect style="position:absolute;left:8712;top:248;width:200;height:2437" filled="true" fillcolor="#97c83e" stroked="false">
              <v:fill type="solid"/>
            </v:rect>
            <v:rect style="position:absolute;left:8712;top:248;width:200;height:2437" filled="false" stroked="true" strokeweight=".5pt" strokecolor="#292425">
              <v:stroke dashstyle="solid"/>
            </v:rect>
            <v:rect style="position:absolute;left:8909;top:1162;width:205;height:1522" filled="true" fillcolor="#523391" stroked="false">
              <v:fill type="solid"/>
            </v:rect>
            <v:rect style="position:absolute;left:8909;top:1162;width:208;height:1522" filled="false" stroked="true" strokeweight=".5pt" strokecolor="#292425">
              <v:stroke dashstyle="solid"/>
            </v:rect>
            <v:rect style="position:absolute;left:9114;top:1176;width:200;height:1508" filled="true" fillcolor="#b4dfdf" stroked="false">
              <v:fill type="solid"/>
            </v:rect>
            <v:shape style="position:absolute;left:5859;top:1176;width:3607;height:1508" coordorigin="5860,1177" coordsize="3607,1508" path="m9115,1177l9315,1177,9315,2685,9115,2685,9115,1177xm5860,2685l9465,2685m5861,2685l5861,2627m6767,2685l6767,2627m7664,2685l7664,2627m8570,2685l8570,2627m9466,2685l9466,2627e" filled="false" stroked="true" strokeweight=".5pt" strokecolor="#292425">
              <v:path arrowok="t"/>
              <v:stroke dashstyle="solid"/>
            </v:shape>
            <w10:wrap type="none"/>
          </v:group>
        </w:pict>
      </w:r>
      <w:r>
        <w:rPr/>
        <w:pict>
          <v:line style="position:absolute;mso-position-horizontal-relative:page;mso-position-vertical-relative:paragraph;z-index:-21278720" from="283.269989pt,8.870586pt" to="288.309989pt,8.870586pt" stroked="true" strokeweight=".5pt" strokecolor="#292425">
            <v:stroke dashstyle="solid"/>
            <w10:wrap type="none"/>
          </v:line>
        </w:pict>
      </w:r>
      <w:r>
        <w:rPr>
          <w:color w:val="292425"/>
          <w:spacing w:val="-8"/>
          <w:w w:val="120"/>
          <w:sz w:val="12"/>
        </w:rPr>
        <w:t>35</w:t>
        <w:tab/>
      </w:r>
      <w:r>
        <w:rPr>
          <w:color w:val="292425"/>
          <w:spacing w:val="-15"/>
          <w:w w:val="120"/>
          <w:position w:val="-1"/>
          <w:sz w:val="12"/>
        </w:rPr>
        <w:t>35</w:t>
      </w:r>
    </w:p>
    <w:p>
      <w:pPr>
        <w:pStyle w:val="BodyText"/>
        <w:spacing w:before="9"/>
        <w:rPr>
          <w:sz w:val="10"/>
        </w:rPr>
      </w:pPr>
    </w:p>
    <w:p>
      <w:pPr>
        <w:tabs>
          <w:tab w:pos="9064" w:val="left" w:leader="none"/>
        </w:tabs>
        <w:spacing w:before="78"/>
        <w:ind w:left="4225" w:right="0" w:firstLine="0"/>
        <w:jc w:val="left"/>
        <w:rPr>
          <w:sz w:val="12"/>
        </w:rPr>
      </w:pPr>
      <w:r>
        <w:rPr/>
        <w:pict>
          <v:line style="position:absolute;mso-position-horizontal-relative:page;mso-position-vertical-relative:paragraph;z-index:16268800" from="236.983002pt,8.145191pt" to="242.022002pt,8.145191pt" stroked="true" strokeweight=".5pt" strokecolor="#292425">
            <v:stroke dashstyle="solid"/>
            <w10:wrap type="none"/>
          </v:line>
        </w:pict>
      </w:r>
      <w:r>
        <w:rPr/>
        <w:pict>
          <v:line style="position:absolute;mso-position-horizontal-relative:page;mso-position-vertical-relative:paragraph;z-index:16272896" from="42.27pt,8.145191pt" to="47.31pt,8.145191pt" stroked="true" strokeweight=".5pt" strokecolor="#292425">
            <v:stroke dashstyle="solid"/>
            <w10:wrap type="none"/>
          </v:line>
        </w:pict>
      </w:r>
      <w:r>
        <w:rPr/>
        <w:pict>
          <v:line style="position:absolute;mso-position-horizontal-relative:page;mso-position-vertical-relative:paragraph;z-index:-21284352" from="477.983002pt,8.407191pt" to="483.022002pt,8.407191pt" stroked="true" strokeweight=".5pt" strokecolor="#292425">
            <v:stroke dashstyle="solid"/>
            <w10:wrap type="none"/>
          </v:line>
        </w:pict>
      </w:r>
      <w:r>
        <w:rPr/>
        <w:pict>
          <v:line style="position:absolute;mso-position-horizontal-relative:page;mso-position-vertical-relative:paragraph;z-index:-21279232" from="283.269989pt,8.407191pt" to="288.309989pt,8.407191pt" stroked="true" strokeweight=".5pt" strokecolor="#292425">
            <v:stroke dashstyle="solid"/>
            <w10:wrap type="none"/>
          </v:line>
        </w:pict>
      </w:r>
      <w:r>
        <w:rPr>
          <w:color w:val="292425"/>
          <w:spacing w:val="-6"/>
          <w:w w:val="120"/>
          <w:position w:val="2"/>
          <w:sz w:val="12"/>
        </w:rPr>
        <w:t>30</w:t>
        <w:tab/>
      </w:r>
      <w:r>
        <w:rPr>
          <w:color w:val="292425"/>
          <w:spacing w:val="-11"/>
          <w:w w:val="120"/>
          <w:sz w:val="12"/>
        </w:rPr>
        <w:t>30</w:t>
      </w:r>
    </w:p>
    <w:p>
      <w:pPr>
        <w:pStyle w:val="BodyText"/>
        <w:spacing w:before="10"/>
        <w:rPr>
          <w:sz w:val="10"/>
        </w:rPr>
      </w:pPr>
    </w:p>
    <w:p>
      <w:pPr>
        <w:tabs>
          <w:tab w:pos="9067" w:val="left" w:leader="none"/>
        </w:tabs>
        <w:spacing w:before="75"/>
        <w:ind w:left="4228" w:right="0" w:firstLine="0"/>
        <w:jc w:val="left"/>
        <w:rPr>
          <w:sz w:val="12"/>
        </w:rPr>
      </w:pPr>
      <w:r>
        <w:rPr/>
        <w:pict>
          <v:line style="position:absolute;mso-position-horizontal-relative:page;mso-position-vertical-relative:paragraph;z-index:16268288" from="236.983002pt,8.377758pt" to="242.022002pt,8.377758pt" stroked="true" strokeweight=".5pt" strokecolor="#292425">
            <v:stroke dashstyle="solid"/>
            <w10:wrap type="none"/>
          </v:line>
        </w:pict>
      </w:r>
      <w:r>
        <w:rPr/>
        <w:pict>
          <v:line style="position:absolute;mso-position-horizontal-relative:page;mso-position-vertical-relative:paragraph;z-index:16272384" from="42.27pt,8.377758pt" to="47.31pt,8.377758pt" stroked="true" strokeweight=".5pt" strokecolor="#292425">
            <v:stroke dashstyle="solid"/>
            <w10:wrap type="none"/>
          </v:line>
        </w:pict>
      </w:r>
      <w:r>
        <w:rPr/>
        <w:pict>
          <v:line style="position:absolute;mso-position-horizontal-relative:page;mso-position-vertical-relative:paragraph;z-index:-21284864" from="477.983002pt,8.665758pt" to="483.022002pt,8.665758pt" stroked="true" strokeweight=".5pt" strokecolor="#292425">
            <v:stroke dashstyle="solid"/>
            <w10:wrap type="none"/>
          </v:line>
        </w:pict>
      </w:r>
      <w:r>
        <w:rPr/>
        <w:pict>
          <v:line style="position:absolute;mso-position-horizontal-relative:page;mso-position-vertical-relative:paragraph;z-index:-21279744" from="283.269989pt,8.665758pt" to="288.309989pt,8.665758pt" stroked="true" strokeweight=".5pt" strokecolor="#292425">
            <v:stroke dashstyle="solid"/>
            <w10:wrap type="none"/>
          </v:line>
        </w:pict>
      </w:r>
      <w:r>
        <w:rPr>
          <w:color w:val="292425"/>
          <w:spacing w:val="-7"/>
          <w:w w:val="120"/>
          <w:position w:val="2"/>
          <w:sz w:val="12"/>
        </w:rPr>
        <w:t>25</w:t>
        <w:tab/>
      </w:r>
      <w:r>
        <w:rPr>
          <w:color w:val="292425"/>
          <w:spacing w:val="-14"/>
          <w:w w:val="120"/>
          <w:sz w:val="12"/>
        </w:rPr>
        <w:t>25</w:t>
      </w:r>
    </w:p>
    <w:p>
      <w:pPr>
        <w:pStyle w:val="BodyText"/>
        <w:spacing w:before="2"/>
        <w:rPr>
          <w:sz w:val="11"/>
        </w:rPr>
      </w:pPr>
    </w:p>
    <w:p>
      <w:pPr>
        <w:tabs>
          <w:tab w:pos="9061" w:val="left" w:leader="none"/>
        </w:tabs>
        <w:spacing w:before="82"/>
        <w:ind w:left="4222" w:right="0" w:firstLine="0"/>
        <w:jc w:val="left"/>
        <w:rPr>
          <w:sz w:val="12"/>
        </w:rPr>
      </w:pPr>
      <w:r>
        <w:rPr/>
        <w:pict>
          <v:line style="position:absolute;mso-position-horizontal-relative:page;mso-position-vertical-relative:paragraph;z-index:16267776" from="236.983002pt,7.964386pt" to="242.022002pt,7.964386pt" stroked="true" strokeweight=".5pt" strokecolor="#292425">
            <v:stroke dashstyle="solid"/>
            <w10:wrap type="none"/>
          </v:line>
        </w:pict>
      </w:r>
      <w:r>
        <w:rPr/>
        <w:pict>
          <v:line style="position:absolute;mso-position-horizontal-relative:page;mso-position-vertical-relative:paragraph;z-index:16271872" from="42.27pt,7.964386pt" to="47.31pt,7.964386pt" stroked="true" strokeweight=".5pt" strokecolor="#292425">
            <v:stroke dashstyle="solid"/>
            <w10:wrap type="none"/>
          </v:line>
        </w:pict>
      </w:r>
      <w:r>
        <w:rPr/>
        <w:pict>
          <v:line style="position:absolute;mso-position-horizontal-relative:page;mso-position-vertical-relative:paragraph;z-index:-21285376" from="477.983002pt,8.214386pt" to="483.022002pt,8.214386pt" stroked="true" strokeweight=".5pt" strokecolor="#292425">
            <v:stroke dashstyle="solid"/>
            <w10:wrap type="none"/>
          </v:line>
        </w:pict>
      </w:r>
      <w:r>
        <w:rPr/>
        <w:pict>
          <v:line style="position:absolute;mso-position-horizontal-relative:page;mso-position-vertical-relative:paragraph;z-index:-21280256" from="283.269989pt,8.214386pt" to="288.309989pt,8.214386pt" stroked="true" strokeweight=".5pt" strokecolor="#292425">
            <v:stroke dashstyle="solid"/>
            <w10:wrap type="none"/>
          </v:line>
        </w:pict>
      </w:r>
      <w:r>
        <w:rPr>
          <w:color w:val="292425"/>
          <w:spacing w:val="-4"/>
          <w:w w:val="120"/>
          <w:position w:val="1"/>
          <w:sz w:val="12"/>
        </w:rPr>
        <w:t>20</w:t>
        <w:tab/>
      </w:r>
      <w:r>
        <w:rPr>
          <w:color w:val="292425"/>
          <w:spacing w:val="-8"/>
          <w:w w:val="120"/>
          <w:sz w:val="12"/>
        </w:rPr>
        <w:t>20</w:t>
      </w:r>
    </w:p>
    <w:p>
      <w:pPr>
        <w:pStyle w:val="BodyText"/>
        <w:spacing w:before="5"/>
        <w:rPr>
          <w:sz w:val="11"/>
        </w:rPr>
      </w:pPr>
    </w:p>
    <w:p>
      <w:pPr>
        <w:tabs>
          <w:tab w:pos="9075" w:val="left" w:leader="none"/>
        </w:tabs>
        <w:spacing w:before="78"/>
        <w:ind w:left="4236" w:right="0" w:firstLine="0"/>
        <w:jc w:val="left"/>
        <w:rPr>
          <w:sz w:val="12"/>
        </w:rPr>
      </w:pPr>
      <w:r>
        <w:rPr/>
        <w:pict>
          <v:line style="position:absolute;mso-position-horizontal-relative:page;mso-position-vertical-relative:paragraph;z-index:16267264" from="236.983002pt,8.218343pt" to="242.022002pt,8.218343pt" stroked="true" strokeweight=".5pt" strokecolor="#292425">
            <v:stroke dashstyle="solid"/>
            <w10:wrap type="none"/>
          </v:line>
        </w:pict>
      </w:r>
      <w:r>
        <w:rPr/>
        <w:pict>
          <v:line style="position:absolute;mso-position-horizontal-relative:page;mso-position-vertical-relative:paragraph;z-index:16271360" from="42.27pt,8.218343pt" to="47.31pt,8.218343pt" stroked="true" strokeweight=".5pt" strokecolor="#292425">
            <v:stroke dashstyle="solid"/>
            <w10:wrap type="none"/>
          </v:line>
        </w:pict>
      </w:r>
      <w:r>
        <w:rPr/>
        <w:pict>
          <v:line style="position:absolute;mso-position-horizontal-relative:page;mso-position-vertical-relative:paragraph;z-index:-21285888" from="477.983002pt,8.351343pt" to="483.022002pt,8.351343pt" stroked="true" strokeweight=".5pt" strokecolor="#292425">
            <v:stroke dashstyle="solid"/>
            <w10:wrap type="none"/>
          </v:line>
        </w:pict>
      </w:r>
      <w:r>
        <w:rPr/>
        <w:pict>
          <v:line style="position:absolute;mso-position-horizontal-relative:page;mso-position-vertical-relative:paragraph;z-index:-21280768" from="283.269989pt,8.351343pt" to="288.309989pt,8.351343pt" stroked="true" strokeweight=".5pt" strokecolor="#292425">
            <v:stroke dashstyle="solid"/>
            <w10:wrap type="none"/>
          </v:line>
        </w:pict>
      </w:r>
      <w:r>
        <w:rPr>
          <w:color w:val="292425"/>
          <w:spacing w:val="-11"/>
          <w:w w:val="120"/>
          <w:position w:val="1"/>
          <w:sz w:val="12"/>
        </w:rPr>
        <w:t>15</w:t>
        <w:tab/>
      </w:r>
      <w:r>
        <w:rPr>
          <w:color w:val="292425"/>
          <w:spacing w:val="-22"/>
          <w:w w:val="120"/>
          <w:sz w:val="12"/>
        </w:rPr>
        <w:t>15</w:t>
      </w:r>
    </w:p>
    <w:p>
      <w:pPr>
        <w:pStyle w:val="BodyText"/>
        <w:spacing w:before="9"/>
        <w:rPr>
          <w:sz w:val="11"/>
        </w:rPr>
      </w:pPr>
    </w:p>
    <w:p>
      <w:pPr>
        <w:tabs>
          <w:tab w:pos="9068" w:val="left" w:leader="none"/>
        </w:tabs>
        <w:spacing w:before="75"/>
        <w:ind w:left="4229" w:right="0" w:firstLine="0"/>
        <w:jc w:val="left"/>
        <w:rPr>
          <w:sz w:val="12"/>
        </w:rPr>
      </w:pPr>
      <w:r>
        <w:rPr/>
        <w:pict>
          <v:line style="position:absolute;mso-position-horizontal-relative:page;mso-position-vertical-relative:paragraph;z-index:16266752" from="236.983002pt,7.734581pt" to="242.022002pt,7.734581pt" stroked="true" strokeweight=".5pt" strokecolor="#292425">
            <v:stroke dashstyle="solid"/>
            <w10:wrap type="none"/>
          </v:line>
        </w:pict>
      </w:r>
      <w:r>
        <w:rPr/>
        <w:pict>
          <v:line style="position:absolute;mso-position-horizontal-relative:page;mso-position-vertical-relative:paragraph;z-index:16270848" from="42.27pt,7.734581pt" to="47.31pt,7.734581pt" stroked="true" strokeweight=".5pt" strokecolor="#292425">
            <v:stroke dashstyle="solid"/>
            <w10:wrap type="none"/>
          </v:line>
        </w:pict>
      </w:r>
      <w:r>
        <w:rPr/>
        <w:pict>
          <v:line style="position:absolute;mso-position-horizontal-relative:page;mso-position-vertical-relative:paragraph;z-index:-21286400" from="477.983002pt,7.828581pt" to="483.022002pt,7.828581pt" stroked="true" strokeweight=".5pt" strokecolor="#292425">
            <v:stroke dashstyle="solid"/>
            <w10:wrap type="none"/>
          </v:line>
        </w:pict>
      </w:r>
      <w:r>
        <w:rPr/>
        <w:pict>
          <v:line style="position:absolute;mso-position-horizontal-relative:page;mso-position-vertical-relative:paragraph;z-index:-21281280" from="283.269989pt,7.828581pt" to="288.309989pt,7.828581pt" stroked="true" strokeweight=".5pt" strokecolor="#292425">
            <v:stroke dashstyle="solid"/>
            <w10:wrap type="none"/>
          </v:line>
        </w:pict>
      </w:r>
      <w:r>
        <w:rPr>
          <w:color w:val="292425"/>
          <w:spacing w:val="-7"/>
          <w:w w:val="120"/>
          <w:position w:val="1"/>
          <w:sz w:val="12"/>
        </w:rPr>
        <w:t>10</w:t>
        <w:tab/>
      </w:r>
      <w:r>
        <w:rPr>
          <w:color w:val="292425"/>
          <w:spacing w:val="-14"/>
          <w:w w:val="120"/>
          <w:sz w:val="12"/>
        </w:rPr>
        <w:t>10</w:t>
      </w:r>
    </w:p>
    <w:p>
      <w:pPr>
        <w:pStyle w:val="BodyText"/>
        <w:rPr>
          <w:sz w:val="12"/>
        </w:rPr>
      </w:pPr>
    </w:p>
    <w:p>
      <w:pPr>
        <w:tabs>
          <w:tab w:pos="9126" w:val="left" w:leader="none"/>
        </w:tabs>
        <w:spacing w:before="82"/>
        <w:ind w:left="4287" w:right="0" w:firstLine="0"/>
        <w:jc w:val="left"/>
        <w:rPr>
          <w:sz w:val="12"/>
        </w:rPr>
      </w:pPr>
      <w:r>
        <w:rPr/>
        <w:pict>
          <v:line style="position:absolute;mso-position-horizontal-relative:page;mso-position-vertical-relative:paragraph;z-index:16266240" from="236.983002pt,7.965538pt" to="242.022002pt,7.965538pt" stroked="true" strokeweight=".5pt" strokecolor="#292425">
            <v:stroke dashstyle="solid"/>
            <w10:wrap type="none"/>
          </v:line>
        </w:pict>
      </w:r>
      <w:r>
        <w:rPr/>
        <w:pict>
          <v:line style="position:absolute;mso-position-horizontal-relative:page;mso-position-vertical-relative:paragraph;z-index:16270336" from="42.27pt,7.965538pt" to="47.31pt,7.965538pt" stroked="true" strokeweight=".5pt" strokecolor="#292425">
            <v:stroke dashstyle="solid"/>
            <w10:wrap type="none"/>
          </v:line>
        </w:pict>
      </w:r>
      <w:r>
        <w:rPr/>
        <w:pict>
          <v:line style="position:absolute;mso-position-horizontal-relative:page;mso-position-vertical-relative:paragraph;z-index:-21286912" from="477.983002pt,8.086537pt" to="483.022002pt,8.086537pt" stroked="true" strokeweight=".5pt" strokecolor="#292425">
            <v:stroke dashstyle="solid"/>
            <w10:wrap type="none"/>
          </v:line>
        </w:pict>
      </w:r>
      <w:r>
        <w:rPr/>
        <w:pict>
          <v:line style="position:absolute;mso-position-horizontal-relative:page;mso-position-vertical-relative:paragraph;z-index:-21281792" from="283.269989pt,8.086537pt" to="288.309989pt,8.086537pt" stroked="true" strokeweight=".5pt" strokecolor="#292425">
            <v:stroke dashstyle="solid"/>
            <w10:wrap type="none"/>
          </v:line>
        </w:pict>
      </w:r>
      <w:r>
        <w:rPr>
          <w:color w:val="292425"/>
          <w:w w:val="120"/>
          <w:sz w:val="12"/>
        </w:rPr>
        <w:t>5</w:t>
        <w:tab/>
        <w:t>5</w:t>
      </w:r>
    </w:p>
    <w:p>
      <w:pPr>
        <w:pStyle w:val="BodyText"/>
        <w:spacing w:before="3"/>
        <w:rPr>
          <w:sz w:val="12"/>
        </w:rPr>
      </w:pPr>
    </w:p>
    <w:p>
      <w:pPr>
        <w:spacing w:after="0"/>
        <w:rPr>
          <w:sz w:val="12"/>
        </w:rPr>
        <w:sectPr>
          <w:type w:val="continuous"/>
          <w:pgSz w:w="11900" w:h="16840"/>
          <w:pgMar w:top="1260" w:bottom="280" w:left="660" w:right="620"/>
        </w:sectPr>
      </w:pPr>
    </w:p>
    <w:p>
      <w:pPr>
        <w:spacing w:line="114" w:lineRule="exact" w:before="79"/>
        <w:ind w:left="4287" w:right="0" w:firstLine="0"/>
        <w:jc w:val="left"/>
        <w:rPr>
          <w:sz w:val="12"/>
        </w:rPr>
      </w:pPr>
      <w:r>
        <w:rPr/>
        <w:pict>
          <v:line style="position:absolute;mso-position-horizontal-relative:page;mso-position-vertical-relative:paragraph;z-index:16265728" from="236.983002pt,7.58057pt" to="242.022002pt,7.58057pt" stroked="true" strokeweight=".5pt" strokecolor="#292425">
            <v:stroke dashstyle="solid"/>
            <w10:wrap type="none"/>
          </v:line>
        </w:pict>
      </w:r>
      <w:r>
        <w:rPr/>
        <w:pict>
          <v:line style="position:absolute;mso-position-horizontal-relative:page;mso-position-vertical-relative:paragraph;z-index:16269824" from="42.27pt,7.58057pt" to="47.31pt,7.58057pt" stroked="true" strokeweight=".5pt" strokecolor="#292425">
            <v:stroke dashstyle="solid"/>
            <w10:wrap type="none"/>
          </v:line>
        </w:pict>
      </w:r>
      <w:r>
        <w:rPr>
          <w:color w:val="292425"/>
          <w:w w:val="121"/>
          <w:sz w:val="12"/>
        </w:rPr>
        <w:t>0</w:t>
      </w:r>
    </w:p>
    <w:p>
      <w:pPr>
        <w:tabs>
          <w:tab w:pos="503" w:val="left" w:leader="none"/>
          <w:tab w:pos="3008" w:val="left" w:leader="none"/>
        </w:tabs>
        <w:spacing w:line="114" w:lineRule="exact" w:before="0"/>
        <w:ind w:left="0" w:right="31" w:firstLine="0"/>
        <w:jc w:val="center"/>
        <w:rPr>
          <w:sz w:val="12"/>
        </w:rPr>
      </w:pPr>
      <w:r>
        <w:rPr>
          <w:color w:val="292425"/>
          <w:w w:val="110"/>
          <w:sz w:val="12"/>
        </w:rPr>
        <w:t>&lt;1.5</w:t>
        <w:tab/>
        <w:t>1.5–2.0      2.0–2.5     </w:t>
      </w:r>
      <w:r>
        <w:rPr>
          <w:color w:val="292425"/>
          <w:spacing w:val="16"/>
          <w:w w:val="110"/>
          <w:sz w:val="12"/>
        </w:rPr>
        <w:t> </w:t>
      </w:r>
      <w:r>
        <w:rPr>
          <w:color w:val="292425"/>
          <w:w w:val="110"/>
          <w:sz w:val="12"/>
        </w:rPr>
        <w:t>2.5–3.0     </w:t>
      </w:r>
      <w:r>
        <w:rPr>
          <w:color w:val="292425"/>
          <w:spacing w:val="11"/>
          <w:w w:val="110"/>
          <w:sz w:val="12"/>
        </w:rPr>
        <w:t> </w:t>
      </w:r>
      <w:r>
        <w:rPr>
          <w:color w:val="292425"/>
          <w:w w:val="110"/>
          <w:sz w:val="12"/>
        </w:rPr>
        <w:t>3.0–3.5</w:t>
        <w:tab/>
        <w:t>&gt;3.5</w:t>
      </w:r>
    </w:p>
    <w:p>
      <w:pPr>
        <w:spacing w:before="21"/>
        <w:ind w:left="0" w:right="30" w:firstLine="0"/>
        <w:jc w:val="center"/>
        <w:rPr>
          <w:sz w:val="12"/>
        </w:rPr>
      </w:pPr>
      <w:r>
        <w:rPr>
          <w:color w:val="292425"/>
          <w:w w:val="105"/>
          <w:sz w:val="12"/>
        </w:rPr>
        <w:t>RPIX inflation</w:t>
      </w:r>
    </w:p>
    <w:p>
      <w:pPr>
        <w:spacing w:before="82"/>
        <w:ind w:left="160" w:right="0" w:firstLine="0"/>
        <w:jc w:val="left"/>
        <w:rPr>
          <w:sz w:val="12"/>
        </w:rPr>
      </w:pPr>
      <w:r>
        <w:rPr>
          <w:color w:val="292425"/>
          <w:w w:val="105"/>
          <w:sz w:val="12"/>
        </w:rPr>
        <w:t>Source: Bank of England.</w:t>
      </w:r>
    </w:p>
    <w:p>
      <w:pPr>
        <w:pStyle w:val="BodyText"/>
        <w:spacing w:before="2"/>
        <w:rPr>
          <w:sz w:val="10"/>
        </w:rPr>
      </w:pPr>
    </w:p>
    <w:p>
      <w:pPr>
        <w:spacing w:line="208" w:lineRule="auto" w:before="0"/>
        <w:ind w:left="400" w:right="549" w:hanging="240"/>
        <w:jc w:val="left"/>
        <w:rPr>
          <w:sz w:val="12"/>
        </w:rPr>
      </w:pPr>
      <w:r>
        <w:rPr>
          <w:color w:val="292425"/>
          <w:w w:val="110"/>
          <w:sz w:val="12"/>
        </w:rPr>
        <w:t>(a) These figures are derived from the same distribution as Chart 6.2. They represent the probabilities that the MPC assigns to RPIX inflation lying within a particular range at a specified time in the future. Because of the difficulties in precisely quantifying</w:t>
      </w:r>
    </w:p>
    <w:p>
      <w:pPr>
        <w:spacing w:line="208" w:lineRule="auto" w:before="0"/>
        <w:ind w:left="400" w:right="549" w:firstLine="0"/>
        <w:jc w:val="left"/>
        <w:rPr>
          <w:sz w:val="12"/>
        </w:rPr>
      </w:pPr>
      <w:r>
        <w:rPr>
          <w:color w:val="292425"/>
          <w:w w:val="105"/>
          <w:sz w:val="12"/>
        </w:rPr>
        <w:t>low-probability events, probabilities of less than 5% are not shown in this chart.</w:t>
      </w:r>
    </w:p>
    <w:p>
      <w:pPr>
        <w:spacing w:line="121" w:lineRule="exact" w:before="79"/>
        <w:ind w:left="4316" w:right="0" w:firstLine="0"/>
        <w:jc w:val="left"/>
        <w:rPr>
          <w:sz w:val="12"/>
        </w:rPr>
      </w:pPr>
      <w:r>
        <w:rPr/>
        <w:br w:type="column"/>
      </w:r>
      <w:r>
        <w:rPr>
          <w:color w:val="292425"/>
          <w:w w:val="120"/>
          <w:sz w:val="12"/>
        </w:rPr>
        <w:t>0</w:t>
      </w:r>
    </w:p>
    <w:p>
      <w:pPr>
        <w:tabs>
          <w:tab w:pos="802" w:val="left" w:leader="none"/>
          <w:tab w:pos="1703" w:val="left" w:leader="none"/>
          <w:tab w:pos="2703" w:val="left" w:leader="none"/>
        </w:tabs>
        <w:spacing w:line="121" w:lineRule="exact" w:before="0"/>
        <w:ind w:left="0" w:right="1415" w:firstLine="0"/>
        <w:jc w:val="center"/>
        <w:rPr>
          <w:sz w:val="12"/>
        </w:rPr>
      </w:pPr>
      <w:r>
        <w:rPr/>
        <w:pict>
          <v:line style="position:absolute;mso-position-horizontal-relative:page;mso-position-vertical-relative:paragraph;z-index:16274432" from="477.983002pt,-2.363144pt" to="483.022002pt,-2.363144pt" stroked="true" strokeweight=".5pt" strokecolor="#292425">
            <v:stroke dashstyle="solid"/>
            <w10:wrap type="none"/>
          </v:line>
        </w:pict>
      </w:r>
      <w:r>
        <w:rPr/>
        <w:pict>
          <v:line style="position:absolute;mso-position-horizontal-relative:page;mso-position-vertical-relative:paragraph;z-index:16279552" from="283.269989pt,-2.363144pt" to="288.309989pt,-2.363144pt" stroked="true" strokeweight=".5pt" strokecolor="#292425">
            <v:stroke dashstyle="solid"/>
            <w10:wrap type="none"/>
          </v:line>
        </w:pict>
      </w:r>
      <w:r>
        <w:rPr>
          <w:color w:val="292425"/>
          <w:w w:val="110"/>
          <w:sz w:val="12"/>
        </w:rPr>
        <w:t>&lt;1.0</w:t>
        <w:tab/>
        <w:t>1.0–2.0</w:t>
        <w:tab/>
        <w:t>2.0–3.0</w:t>
        <w:tab/>
        <w:t>&gt;3.0</w:t>
      </w:r>
    </w:p>
    <w:p>
      <w:pPr>
        <w:spacing w:before="17"/>
        <w:ind w:left="0" w:right="1420" w:firstLine="0"/>
        <w:jc w:val="center"/>
        <w:rPr>
          <w:sz w:val="12"/>
        </w:rPr>
      </w:pPr>
      <w:r>
        <w:rPr>
          <w:color w:val="292425"/>
          <w:w w:val="105"/>
          <w:sz w:val="12"/>
        </w:rPr>
        <w:t>GDP growth</w:t>
      </w:r>
    </w:p>
    <w:p>
      <w:pPr>
        <w:spacing w:before="76"/>
        <w:ind w:left="160" w:right="0" w:firstLine="0"/>
        <w:jc w:val="left"/>
        <w:rPr>
          <w:sz w:val="12"/>
        </w:rPr>
      </w:pPr>
      <w:r>
        <w:rPr>
          <w:color w:val="292425"/>
          <w:w w:val="105"/>
          <w:sz w:val="12"/>
        </w:rPr>
        <w:t>Source: Bank of England.</w:t>
      </w:r>
    </w:p>
    <w:p>
      <w:pPr>
        <w:pStyle w:val="BodyText"/>
        <w:spacing w:before="1"/>
        <w:rPr>
          <w:sz w:val="10"/>
        </w:rPr>
      </w:pPr>
    </w:p>
    <w:p>
      <w:pPr>
        <w:spacing w:line="208" w:lineRule="auto" w:before="0"/>
        <w:ind w:left="400" w:right="1958" w:hanging="240"/>
        <w:jc w:val="left"/>
        <w:rPr>
          <w:sz w:val="12"/>
        </w:rPr>
      </w:pPr>
      <w:r>
        <w:rPr>
          <w:color w:val="292425"/>
          <w:w w:val="110"/>
          <w:sz w:val="12"/>
        </w:rPr>
        <w:t>(a) These figures are derived from the same distribution as Chart 6.1. They represent the probabilities that the MPC assigns to</w:t>
      </w:r>
    </w:p>
    <w:p>
      <w:pPr>
        <w:spacing w:line="208" w:lineRule="auto" w:before="0"/>
        <w:ind w:left="400" w:right="1997" w:firstLine="0"/>
        <w:jc w:val="left"/>
        <w:rPr>
          <w:sz w:val="12"/>
        </w:rPr>
      </w:pPr>
      <w:r>
        <w:rPr>
          <w:color w:val="292425"/>
          <w:w w:val="105"/>
          <w:sz w:val="12"/>
        </w:rPr>
        <w:t>GDP growth lying within a particular range at a specified time in the future. Because of the difficulties in precisely quantifying</w:t>
      </w:r>
    </w:p>
    <w:p>
      <w:pPr>
        <w:spacing w:line="208" w:lineRule="auto" w:before="0"/>
        <w:ind w:left="400" w:right="1958" w:firstLine="0"/>
        <w:jc w:val="left"/>
        <w:rPr>
          <w:sz w:val="12"/>
        </w:rPr>
      </w:pPr>
      <w:r>
        <w:rPr>
          <w:color w:val="292425"/>
          <w:w w:val="105"/>
          <w:sz w:val="12"/>
        </w:rPr>
        <w:t>low-probability events, probabilities of less than 5% are not shown in this chart.</w:t>
      </w:r>
    </w:p>
    <w:p>
      <w:pPr>
        <w:spacing w:after="0" w:line="208" w:lineRule="auto"/>
        <w:jc w:val="left"/>
        <w:rPr>
          <w:sz w:val="12"/>
        </w:rPr>
        <w:sectPr>
          <w:type w:val="continuous"/>
          <w:pgSz w:w="11900" w:h="16840"/>
          <w:pgMar w:top="1260" w:bottom="280" w:left="660" w:right="620"/>
          <w:cols w:num="2" w:equalWidth="0">
            <w:col w:w="4401" w:space="409"/>
            <w:col w:w="5810"/>
          </w:cols>
        </w:sectPr>
      </w:pPr>
    </w:p>
    <w:p>
      <w:pPr>
        <w:pStyle w:val="BodyText"/>
        <w:rPr>
          <w:sz w:val="22"/>
        </w:rPr>
      </w:pPr>
    </w:p>
    <w:p>
      <w:pPr>
        <w:pStyle w:val="BodyText"/>
        <w:spacing w:line="292" w:lineRule="auto" w:before="65"/>
        <w:ind w:left="5099" w:right="157"/>
      </w:pPr>
      <w:r>
        <w:rPr>
          <w:color w:val="292425"/>
          <w:w w:val="110"/>
        </w:rPr>
        <w:t>inflation is </w:t>
      </w:r>
      <w:r>
        <w:rPr>
          <w:color w:val="292425"/>
          <w:spacing w:val="-3"/>
          <w:w w:val="110"/>
        </w:rPr>
        <w:t>weighted </w:t>
      </w:r>
      <w:r>
        <w:rPr>
          <w:color w:val="292425"/>
          <w:w w:val="110"/>
        </w:rPr>
        <w:t>a little on the upside, and that </w:t>
      </w:r>
      <w:r>
        <w:rPr>
          <w:color w:val="292425"/>
          <w:spacing w:val="-4"/>
          <w:w w:val="110"/>
        </w:rPr>
        <w:t>to </w:t>
      </w:r>
      <w:r>
        <w:rPr>
          <w:color w:val="292425"/>
          <w:w w:val="110"/>
        </w:rPr>
        <w:t>the GDP</w:t>
      </w:r>
      <w:r>
        <w:rPr>
          <w:color w:val="292425"/>
          <w:spacing w:val="-28"/>
          <w:w w:val="110"/>
        </w:rPr>
        <w:t> </w:t>
      </w:r>
      <w:r>
        <w:rPr>
          <w:color w:val="292425"/>
          <w:w w:val="110"/>
        </w:rPr>
        <w:t>projection</w:t>
      </w:r>
      <w:r>
        <w:rPr>
          <w:color w:val="292425"/>
          <w:spacing w:val="-28"/>
          <w:w w:val="110"/>
        </w:rPr>
        <w:t> </w:t>
      </w:r>
      <w:r>
        <w:rPr>
          <w:color w:val="292425"/>
          <w:w w:val="110"/>
        </w:rPr>
        <w:t>marginally</w:t>
      </w:r>
      <w:r>
        <w:rPr>
          <w:color w:val="292425"/>
          <w:spacing w:val="-28"/>
          <w:w w:val="110"/>
        </w:rPr>
        <w:t> </w:t>
      </w:r>
      <w:r>
        <w:rPr>
          <w:color w:val="292425"/>
          <w:w w:val="110"/>
        </w:rPr>
        <w:t>on</w:t>
      </w:r>
      <w:r>
        <w:rPr>
          <w:color w:val="292425"/>
          <w:spacing w:val="-27"/>
          <w:w w:val="110"/>
        </w:rPr>
        <w:t> </w:t>
      </w:r>
      <w:r>
        <w:rPr>
          <w:color w:val="292425"/>
          <w:w w:val="110"/>
        </w:rPr>
        <w:t>the</w:t>
      </w:r>
      <w:r>
        <w:rPr>
          <w:color w:val="292425"/>
          <w:spacing w:val="-28"/>
          <w:w w:val="110"/>
        </w:rPr>
        <w:t> </w:t>
      </w:r>
      <w:r>
        <w:rPr>
          <w:color w:val="292425"/>
          <w:w w:val="110"/>
        </w:rPr>
        <w:t>downside. The</w:t>
      </w:r>
      <w:r>
        <w:rPr>
          <w:color w:val="292425"/>
          <w:spacing w:val="-27"/>
          <w:w w:val="110"/>
        </w:rPr>
        <w:t> </w:t>
      </w:r>
      <w:r>
        <w:rPr>
          <w:color w:val="292425"/>
          <w:w w:val="110"/>
        </w:rPr>
        <w:t>probabilities of various outcomes for RPIX inflation and GDP growth are shown in Charts 6.6 and </w:t>
      </w:r>
      <w:r>
        <w:rPr>
          <w:color w:val="292425"/>
          <w:spacing w:val="-10"/>
          <w:w w:val="110"/>
        </w:rPr>
        <w:t>6.7. </w:t>
      </w:r>
      <w:r>
        <w:rPr>
          <w:color w:val="292425"/>
          <w:w w:val="110"/>
        </w:rPr>
        <w:t>The </w:t>
      </w:r>
      <w:r>
        <w:rPr>
          <w:color w:val="292425"/>
          <w:spacing w:val="-3"/>
          <w:w w:val="110"/>
        </w:rPr>
        <w:t>overall </w:t>
      </w:r>
      <w:r>
        <w:rPr>
          <w:color w:val="292425"/>
          <w:w w:val="110"/>
        </w:rPr>
        <w:t>balance of risks </w:t>
      </w:r>
      <w:r>
        <w:rPr>
          <w:color w:val="292425"/>
          <w:spacing w:val="-4"/>
          <w:w w:val="110"/>
        </w:rPr>
        <w:t>to </w:t>
      </w:r>
      <w:r>
        <w:rPr>
          <w:color w:val="292425"/>
          <w:w w:val="110"/>
        </w:rPr>
        <w:t>the</w:t>
      </w:r>
      <w:r>
        <w:rPr>
          <w:color w:val="292425"/>
          <w:spacing w:val="-14"/>
          <w:w w:val="110"/>
        </w:rPr>
        <w:t> </w:t>
      </w:r>
      <w:r>
        <w:rPr>
          <w:color w:val="292425"/>
          <w:w w:val="110"/>
        </w:rPr>
        <w:t>outlook</w:t>
      </w:r>
      <w:r>
        <w:rPr>
          <w:color w:val="292425"/>
          <w:spacing w:val="-13"/>
          <w:w w:val="110"/>
        </w:rPr>
        <w:t> </w:t>
      </w:r>
      <w:r>
        <w:rPr>
          <w:color w:val="292425"/>
          <w:w w:val="110"/>
        </w:rPr>
        <w:t>for</w:t>
      </w:r>
      <w:r>
        <w:rPr>
          <w:color w:val="292425"/>
          <w:spacing w:val="-13"/>
          <w:w w:val="110"/>
        </w:rPr>
        <w:t> </w:t>
      </w:r>
      <w:r>
        <w:rPr>
          <w:color w:val="292425"/>
          <w:w w:val="110"/>
        </w:rPr>
        <w:t>inflation</w:t>
      </w:r>
      <w:r>
        <w:rPr>
          <w:color w:val="292425"/>
          <w:spacing w:val="-13"/>
          <w:w w:val="110"/>
        </w:rPr>
        <w:t> </w:t>
      </w:r>
      <w:r>
        <w:rPr>
          <w:color w:val="292425"/>
          <w:w w:val="110"/>
        </w:rPr>
        <w:t>at</w:t>
      </w:r>
      <w:r>
        <w:rPr>
          <w:color w:val="292425"/>
          <w:spacing w:val="-13"/>
          <w:w w:val="110"/>
        </w:rPr>
        <w:t> </w:t>
      </w:r>
      <w:r>
        <w:rPr>
          <w:color w:val="292425"/>
          <w:w w:val="110"/>
        </w:rPr>
        <w:t>the</w:t>
      </w:r>
      <w:r>
        <w:rPr>
          <w:color w:val="292425"/>
          <w:spacing w:val="-13"/>
          <w:w w:val="110"/>
        </w:rPr>
        <w:t> </w:t>
      </w:r>
      <w:r>
        <w:rPr>
          <w:color w:val="292425"/>
          <w:spacing w:val="-5"/>
          <w:w w:val="110"/>
        </w:rPr>
        <w:t>two-year</w:t>
      </w:r>
      <w:r>
        <w:rPr>
          <w:color w:val="292425"/>
          <w:spacing w:val="-13"/>
          <w:w w:val="110"/>
        </w:rPr>
        <w:t> </w:t>
      </w:r>
      <w:r>
        <w:rPr>
          <w:color w:val="292425"/>
          <w:w w:val="110"/>
        </w:rPr>
        <w:t>horizon</w:t>
      </w:r>
      <w:r>
        <w:rPr>
          <w:color w:val="292425"/>
          <w:spacing w:val="-13"/>
          <w:w w:val="110"/>
        </w:rPr>
        <w:t> </w:t>
      </w:r>
      <w:r>
        <w:rPr>
          <w:color w:val="292425"/>
          <w:w w:val="110"/>
        </w:rPr>
        <w:t>is</w:t>
      </w:r>
      <w:r>
        <w:rPr>
          <w:color w:val="292425"/>
          <w:spacing w:val="-13"/>
          <w:w w:val="110"/>
        </w:rPr>
        <w:t> </w:t>
      </w:r>
      <w:r>
        <w:rPr>
          <w:color w:val="292425"/>
          <w:w w:val="110"/>
        </w:rPr>
        <w:t>depicted</w:t>
      </w:r>
      <w:r>
        <w:rPr>
          <w:color w:val="292425"/>
          <w:spacing w:val="-13"/>
          <w:w w:val="110"/>
        </w:rPr>
        <w:t> </w:t>
      </w:r>
      <w:r>
        <w:rPr>
          <w:color w:val="292425"/>
          <w:w w:val="110"/>
        </w:rPr>
        <w:t>in Chart 6.8, alongside the corresponding balance in the November </w:t>
      </w:r>
      <w:r>
        <w:rPr>
          <w:i/>
          <w:color w:val="292425"/>
          <w:w w:val="110"/>
        </w:rPr>
        <w:t>Report </w:t>
      </w:r>
      <w:r>
        <w:rPr>
          <w:color w:val="292425"/>
          <w:w w:val="110"/>
        </w:rPr>
        <w:t>(see Chart 6.9). The </w:t>
      </w:r>
      <w:r>
        <w:rPr>
          <w:color w:val="292425"/>
          <w:spacing w:val="-3"/>
          <w:w w:val="110"/>
        </w:rPr>
        <w:t>probability </w:t>
      </w:r>
      <w:r>
        <w:rPr>
          <w:color w:val="292425"/>
          <w:w w:val="110"/>
        </w:rPr>
        <w:t>distribution is more dispersed than in November reflecting the increase in </w:t>
      </w:r>
      <w:r>
        <w:rPr>
          <w:color w:val="292425"/>
          <w:spacing w:val="-3"/>
          <w:w w:val="110"/>
        </w:rPr>
        <w:t>uncertainty. </w:t>
      </w:r>
      <w:r>
        <w:rPr>
          <w:color w:val="292425"/>
          <w:w w:val="110"/>
        </w:rPr>
        <w:t>Bearing in mind the</w:t>
      </w:r>
      <w:r>
        <w:rPr>
          <w:color w:val="292425"/>
          <w:spacing w:val="-14"/>
          <w:w w:val="110"/>
        </w:rPr>
        <w:t> </w:t>
      </w:r>
      <w:r>
        <w:rPr>
          <w:color w:val="292425"/>
          <w:w w:val="110"/>
        </w:rPr>
        <w:t>major</w:t>
      </w:r>
    </w:p>
    <w:p>
      <w:pPr>
        <w:pStyle w:val="BodyText"/>
        <w:spacing w:before="6"/>
        <w:rPr>
          <w:sz w:val="16"/>
        </w:rPr>
      </w:pPr>
    </w:p>
    <w:p>
      <w:pPr>
        <w:spacing w:after="0"/>
        <w:rPr>
          <w:sz w:val="16"/>
        </w:rPr>
        <w:sectPr>
          <w:type w:val="continuous"/>
          <w:pgSz w:w="11900" w:h="16840"/>
          <w:pgMar w:top="1260" w:bottom="280" w:left="660" w:right="620"/>
        </w:sectPr>
      </w:pPr>
    </w:p>
    <w:p>
      <w:pPr>
        <w:spacing w:before="98"/>
        <w:ind w:left="165" w:right="0" w:firstLine="0"/>
        <w:jc w:val="left"/>
        <w:rPr>
          <w:rFonts w:ascii="Trebuchet MS"/>
          <w:b/>
          <w:sz w:val="20"/>
        </w:rPr>
      </w:pPr>
      <w:r>
        <w:rPr>
          <w:rFonts w:ascii="Trebuchet MS"/>
          <w:b/>
          <w:color w:val="0092C0"/>
          <w:w w:val="95"/>
          <w:sz w:val="20"/>
        </w:rPr>
        <w:t>Chart 6.8</w:t>
      </w:r>
    </w:p>
    <w:p>
      <w:pPr>
        <w:spacing w:line="247" w:lineRule="auto" w:before="7"/>
        <w:ind w:left="165" w:right="67" w:firstLine="0"/>
        <w:jc w:val="left"/>
        <w:rPr>
          <w:sz w:val="14"/>
        </w:rPr>
      </w:pPr>
      <w:r>
        <w:rPr>
          <w:rFonts w:ascii="Trebuchet MS"/>
          <w:b/>
          <w:color w:val="0092C0"/>
          <w:spacing w:val="-4"/>
          <w:w w:val="87"/>
          <w:sz w:val="20"/>
        </w:rPr>
        <w:t>C</w:t>
      </w:r>
      <w:r>
        <w:rPr>
          <w:rFonts w:ascii="Trebuchet MS"/>
          <w:b/>
          <w:color w:val="0092C0"/>
          <w:spacing w:val="-1"/>
          <w:w w:val="83"/>
          <w:sz w:val="20"/>
        </w:rPr>
        <w:t>ur</w:t>
      </w:r>
      <w:r>
        <w:rPr>
          <w:rFonts w:ascii="Trebuchet MS"/>
          <w:b/>
          <w:color w:val="0092C0"/>
          <w:spacing w:val="-4"/>
          <w:w w:val="83"/>
          <w:sz w:val="20"/>
        </w:rPr>
        <w:t>r</w:t>
      </w:r>
      <w:r>
        <w:rPr>
          <w:rFonts w:ascii="Trebuchet MS"/>
          <w:b/>
          <w:color w:val="0092C0"/>
          <w:spacing w:val="-1"/>
          <w:w w:val="85"/>
          <w:sz w:val="20"/>
        </w:rPr>
        <w:t>en</w:t>
      </w:r>
      <w:r>
        <w:rPr>
          <w:rFonts w:ascii="Trebuchet MS"/>
          <w:b/>
          <w:color w:val="0092C0"/>
          <w:w w:val="85"/>
          <w:sz w:val="20"/>
        </w:rPr>
        <w:t>t</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5</w:t>
      </w:r>
      <w:r>
        <w:rPr>
          <w:rFonts w:ascii="Trebuchet MS"/>
          <w:b/>
          <w:smallCaps w:val="0"/>
          <w:color w:val="0092C0"/>
          <w:spacing w:val="6"/>
          <w:sz w:val="20"/>
        </w:rPr>
        <w:t> </w:t>
      </w:r>
      <w:r>
        <w:rPr>
          <w:rFonts w:ascii="Trebuchet MS"/>
          <w:b/>
          <w:smallCaps/>
          <w:color w:val="0092C0"/>
          <w:spacing w:val="-1"/>
          <w:w w:val="85"/>
          <w:sz w:val="20"/>
        </w:rPr>
        <w:t>Q1</w:t>
      </w:r>
      <w:r>
        <w:rPr>
          <w:smallCaps w:val="0"/>
          <w:color w:val="292425"/>
          <w:w w:val="103"/>
          <w:position w:val="5"/>
          <w:sz w:val="14"/>
        </w:rPr>
        <w:t>(a)</w:t>
      </w:r>
    </w:p>
    <w:p>
      <w:pPr>
        <w:spacing w:line="131" w:lineRule="exact" w:before="79"/>
        <w:ind w:left="2876" w:right="0" w:firstLine="0"/>
        <w:jc w:val="left"/>
        <w:rPr>
          <w:sz w:val="12"/>
        </w:rPr>
      </w:pPr>
      <w:r>
        <w:rPr>
          <w:color w:val="292425"/>
          <w:w w:val="110"/>
          <w:sz w:val="12"/>
        </w:rPr>
        <w:t>Probability, per cent (b)</w:t>
      </w:r>
    </w:p>
    <w:p>
      <w:pPr>
        <w:spacing w:line="131" w:lineRule="exact" w:before="0"/>
        <w:ind w:left="4138" w:right="0" w:firstLine="0"/>
        <w:jc w:val="left"/>
        <w:rPr>
          <w:sz w:val="12"/>
        </w:rPr>
      </w:pPr>
      <w:r>
        <w:rPr/>
        <w:pict>
          <v:line style="position:absolute;mso-position-horizontal-relative:page;mso-position-vertical-relative:paragraph;z-index:16264192" from="232.610992pt,2.615661pt" to="237.699992pt,2.615661pt" stroked="true" strokeweight=".5pt" strokecolor="#292425">
            <v:stroke dashstyle="solid"/>
            <w10:wrap type="none"/>
          </v:line>
        </w:pict>
      </w:r>
      <w:r>
        <w:rPr/>
        <w:pict>
          <v:line style="position:absolute;mso-position-horizontal-relative:page;mso-position-vertical-relative:paragraph;z-index:16264704" from="41.799999pt,2.615661pt" to="46.888999pt,2.615661pt" stroked="true" strokeweight=".5pt" strokecolor="#292425">
            <v:stroke dashstyle="solid"/>
            <w10:wrap type="none"/>
          </v:line>
        </w:pict>
      </w:r>
      <w:r>
        <w:rPr>
          <w:color w:val="292425"/>
          <w:w w:val="121"/>
          <w:sz w:val="12"/>
        </w:rPr>
        <w:t>6</w:t>
      </w:r>
    </w:p>
    <w:p>
      <w:pPr>
        <w:spacing w:before="98"/>
        <w:ind w:left="165" w:right="0" w:firstLine="0"/>
        <w:jc w:val="left"/>
        <w:rPr>
          <w:rFonts w:ascii="Trebuchet MS"/>
          <w:b/>
          <w:sz w:val="20"/>
        </w:rPr>
      </w:pPr>
      <w:r>
        <w:rPr/>
        <w:br w:type="column"/>
      </w:r>
      <w:r>
        <w:rPr>
          <w:rFonts w:ascii="Trebuchet MS"/>
          <w:b/>
          <w:color w:val="0092C0"/>
          <w:w w:val="95"/>
          <w:sz w:val="20"/>
        </w:rPr>
        <w:t>Chart 6.9</w:t>
      </w:r>
    </w:p>
    <w:p>
      <w:pPr>
        <w:spacing w:line="247" w:lineRule="auto" w:before="7"/>
        <w:ind w:left="165" w:right="1388" w:hanging="1"/>
        <w:jc w:val="left"/>
        <w:rPr>
          <w:sz w:val="14"/>
        </w:rPr>
      </w:pPr>
      <w:r>
        <w:rPr>
          <w:rFonts w:ascii="Trebuchet MS"/>
          <w:b/>
          <w:color w:val="0092C0"/>
          <w:spacing w:val="-7"/>
          <w:w w:val="92"/>
          <w:sz w:val="20"/>
        </w:rPr>
        <w:t>N</w:t>
      </w:r>
      <w:r>
        <w:rPr>
          <w:rFonts w:ascii="Trebuchet MS"/>
          <w:b/>
          <w:color w:val="0092C0"/>
          <w:spacing w:val="-3"/>
          <w:w w:val="92"/>
          <w:sz w:val="20"/>
        </w:rPr>
        <w:t>o</w:t>
      </w:r>
      <w:r>
        <w:rPr>
          <w:rFonts w:ascii="Trebuchet MS"/>
          <w:b/>
          <w:color w:val="0092C0"/>
          <w:spacing w:val="-2"/>
          <w:w w:val="91"/>
          <w:sz w:val="20"/>
        </w:rPr>
        <w:t>v</w:t>
      </w:r>
      <w:r>
        <w:rPr>
          <w:rFonts w:ascii="Trebuchet MS"/>
          <w:b/>
          <w:color w:val="0092C0"/>
          <w:spacing w:val="-1"/>
          <w:w w:val="88"/>
          <w:sz w:val="20"/>
        </w:rPr>
        <w:t>embe</w:t>
      </w:r>
      <w:r>
        <w:rPr>
          <w:rFonts w:ascii="Trebuchet MS"/>
          <w:b/>
          <w:color w:val="0092C0"/>
          <w:w w:val="88"/>
          <w:sz w:val="20"/>
        </w:rPr>
        <w:t>r</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4"/>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4</w:t>
      </w:r>
      <w:r>
        <w:rPr>
          <w:rFonts w:ascii="Trebuchet MS"/>
          <w:b/>
          <w:smallCaps w:val="0"/>
          <w:color w:val="0092C0"/>
          <w:spacing w:val="6"/>
          <w:sz w:val="20"/>
        </w:rPr>
        <w:t> </w:t>
      </w:r>
      <w:r>
        <w:rPr>
          <w:rFonts w:ascii="Trebuchet MS"/>
          <w:b/>
          <w:smallCaps w:val="0"/>
          <w:color w:val="0092C0"/>
          <w:spacing w:val="-1"/>
          <w:w w:val="92"/>
          <w:sz w:val="20"/>
        </w:rPr>
        <w:t>Q4</w:t>
      </w:r>
      <w:r>
        <w:rPr>
          <w:smallCaps w:val="0"/>
          <w:color w:val="292425"/>
          <w:w w:val="103"/>
          <w:position w:val="5"/>
          <w:sz w:val="14"/>
        </w:rPr>
        <w:t>(a)</w:t>
      </w:r>
    </w:p>
    <w:p>
      <w:pPr>
        <w:spacing w:line="124" w:lineRule="exact" w:before="91"/>
        <w:ind w:left="2878" w:right="0" w:firstLine="0"/>
        <w:jc w:val="left"/>
        <w:rPr>
          <w:sz w:val="12"/>
        </w:rPr>
      </w:pPr>
      <w:r>
        <w:rPr>
          <w:color w:val="292425"/>
          <w:w w:val="110"/>
          <w:sz w:val="12"/>
        </w:rPr>
        <w:t>Probability, per cent (b)</w:t>
      </w:r>
    </w:p>
    <w:p>
      <w:pPr>
        <w:spacing w:line="124" w:lineRule="exact" w:before="0"/>
        <w:ind w:left="4139" w:right="0" w:firstLine="0"/>
        <w:jc w:val="left"/>
        <w:rPr>
          <w:sz w:val="12"/>
        </w:rPr>
      </w:pPr>
      <w:r>
        <w:rPr/>
        <w:pict>
          <v:line style="position:absolute;mso-position-horizontal-relative:page;mso-position-vertical-relative:paragraph;z-index:16262656" from="473.217987pt,2.622658pt" to="478.256987pt,2.622658pt" stroked="true" strokeweight=".5pt" strokecolor="#292425">
            <v:stroke dashstyle="solid"/>
            <w10:wrap type="none"/>
          </v:line>
        </w:pict>
      </w:r>
      <w:r>
        <w:rPr/>
        <w:pict>
          <v:line style="position:absolute;mso-position-horizontal-relative:page;mso-position-vertical-relative:paragraph;z-index:16263168" from="282.279999pt,2.622658pt" to="287.318999pt,2.622658pt" stroked="true" strokeweight=".5pt" strokecolor="#292425">
            <v:stroke dashstyle="solid"/>
            <w10:wrap type="none"/>
          </v:line>
        </w:pict>
      </w:r>
      <w:r>
        <w:rPr>
          <w:color w:val="292425"/>
          <w:w w:val="121"/>
          <w:sz w:val="12"/>
        </w:rPr>
        <w:t>6</w:t>
      </w:r>
    </w:p>
    <w:p>
      <w:pPr>
        <w:spacing w:after="0" w:line="124" w:lineRule="exact"/>
        <w:jc w:val="left"/>
        <w:rPr>
          <w:sz w:val="12"/>
        </w:rPr>
        <w:sectPr>
          <w:type w:val="continuous"/>
          <w:pgSz w:w="11900" w:h="16840"/>
          <w:pgMar w:top="1260" w:bottom="280" w:left="660" w:right="620"/>
          <w:cols w:num="2" w:equalWidth="0">
            <w:col w:w="4252" w:space="558"/>
            <w:col w:w="5810"/>
          </w:cols>
        </w:sectPr>
      </w:pPr>
    </w:p>
    <w:p>
      <w:pPr>
        <w:pStyle w:val="BodyText"/>
        <w:spacing w:before="8"/>
        <w:rPr>
          <w:sz w:val="22"/>
        </w:rPr>
      </w:pPr>
    </w:p>
    <w:p>
      <w:pPr>
        <w:tabs>
          <w:tab w:pos="8949" w:val="left" w:leader="none"/>
        </w:tabs>
        <w:spacing w:before="80"/>
        <w:ind w:left="4138" w:right="0" w:firstLine="0"/>
        <w:jc w:val="left"/>
        <w:rPr>
          <w:sz w:val="12"/>
        </w:rPr>
      </w:pPr>
      <w:r>
        <w:rPr/>
        <w:pict>
          <v:group style="position:absolute;margin-left:282.279999pt;margin-top:-2.593232pt;width:196pt;height:131pt;mso-position-horizontal-relative:page;mso-position-vertical-relative:paragraph;z-index:-21299712" coordorigin="5646,-52" coordsize="3920,2620">
            <v:shape style="position:absolute;left:7035;top:-47;width:1249;height:2583" type="#_x0000_t75" stroked="false">
              <v:imagedata r:id="rId202" o:title=""/>
            </v:shape>
            <v:shape style="position:absolute;left:5812;top:2538;width:3753;height:29" coordorigin="5812,2539" coordsize="3753,29" path="m9464,2539l9565,2539m5812,2539l9395,2539m5812,2568l5812,2539m6325,2568l6325,2539m6836,2568l6836,2539m7348,2568l7348,2539m7859,2568l7859,2539m8372,2568l8372,2539m8883,2568l8883,2539m9395,2568l9395,2539e" filled="false" stroked="true" strokeweight=".5pt" strokecolor="#292425">
              <v:path arrowok="t"/>
              <v:stroke dashstyle="solid"/>
            </v:shape>
            <v:shape style="position:absolute;left:5645;top:145;width:101;height:2394" coordorigin="5646,145" coordsize="101,2394" path="m5646,2539l5746,2539m5646,2060l5746,2060m5646,1582l5746,1582m5646,1104l5746,1104m5646,624l5746,624m5646,145l5746,145e" filled="false" stroked="true" strokeweight=".5pt" strokecolor="#292425">
              <v:path arrowok="t"/>
              <v:stroke dashstyle="solid"/>
            </v:shape>
            <v:shape style="position:absolute;left:5812;top:-47;width:3753;height:2586" coordorigin="5812,-47" coordsize="3753,2586" path="m9464,2060l9565,2060m9464,1582l9565,1582m9464,1104l9565,1104m9464,624l9565,624m9464,145l9565,145m5812,2539l6267,2539,6273,2537,6360,2537,6364,2535,6406,2535,6412,2533,6437,2533,6442,2532,6462,2532,6468,2530,6482,2530,6488,2528,6498,2528,6503,2526,6513,2526,6519,2524,6523,2524,6529,2523,6540,2523,6544,2521,6550,2521,6554,2519,6559,2519,6565,2517,6569,2515,6575,2515,6579,2513,6585,2512,6590,2512,6596,2510,6600,2508,6606,2508,6610,2506,6616,2504,6621,2503,6627,2501,6631,2499,6637,2497,6641,2495,6647,2494,6652,2492,6656,2490,6662,2486,6666,2484,6672,2483,6677,2479,6683,2477,6687,2475,6693,2472,6697,2468,6703,2466,6708,2463,6713,2459,6718,2457,6724,2454,6728,2450,6734,2446,6738,2443,6744,2439,6749,2434,6755,2430,6759,2427,6764,2421,6769,2417,6774,2412,6780,2407,6784,2401,6790,2398,6794,2392,6800,2387,6805,2379,6811,2374,6815,2369,6821,2361,6831,2349,6836,2341,6842,2334,6846,2327,6852,2320,6856,2312,6862,2305,6867,2296,6871,2289,6877,2280,6881,2271,6887,2262,6892,2253,6898,2244,6902,2234,6908,2224,6912,2214,6918,2204,6923,2193,6928,2182,6933,2171,6939,2160,6943,2147,6949,2137,6953,2124,6959,2111,6964,2099,6970,2086,6974,2071,6979,2059,6984,2044,6989,2031,6995,2017,6999,2003,7005,1986,7009,1972,7015,1955,7020,1941,7026,1925,7030,1908,7036,1892,7040,1874,7046,1858,7051,1839,7057,1823,7061,1805,7067,1787,7071,1769,7077,1749,7082,1731,7086,1711,7092,1691,7096,1671,7102,1651,7107,1631,7113,1611,7117,1591,7123,1569,7127,1548,7133,1526,7138,1506,7143,1484,7148,1461,7154,1439,7158,1417,7164,1394,7168,1372,7174,1348,7179,1325,7183,1303,7189,1280,7193,1256,7199,1232,7204,1209,7210,1183,7214,1160,7220,1136,7224,1113,7230,1087,7235,1064,7241,1040,7245,1015,7251,991,7255,966,7261,942,7266,919,7272,894,7276,870,7282,845,7291,798,7297,774,7301,749,7307,725,7311,701,7317,678,7322,654,7328,633,7332,609,7338,586,7342,564,7348,542,7353,518,7358,497,7363,475,7369,455,7373,433,7379,413,7383,392,7389,372,7398,332,7404,314,7408,296,7414,277,7419,259,7425,241,7429,225,7435,207,7439,190,7445,176,7450,160,7456,145,7460,131,7466,118,7470,104,7476,91,7481,78,7487,67,7491,56,7497,46,7501,35,7506,26,7512,17,7516,7,7522,0,7526,-7,7532,-12,7537,-20,7542,-25,7547,-29,7553,-34,7557,-38,7563,-40,7568,-43,7573,-45,7578,-45,7584,-47,7588,-47,7594,-45,7598,-45,7603,-43,7609,-41,7613,-40,7619,-38,7623,-34,7629,-32,7634,-29,7640,-25,7644,-22,7650,-16,7654,-11,7660,-5,7665,0,7671,6,7675,11,7681,18,7685,26,7691,33,7696,40,7702,47,7706,56,7710,65,7716,75,7721,84,7727,93,7731,104,7737,113,7741,123,7747,134,7752,145,7757,158,7762,169,7768,181,7772,192,7778,205,7783,218,7788,232,7793,245,7799,259,7803,272,7809,287,7813,301,7818,316,7824,330,7828,345,7834,361,7838,375,7844,392,7849,408,7855,422,7859,439,7865,455,7869,471,7875,489,7880,506,7886,522,7890,540,7896,557,7900,575,7906,593,7911,609,7917,627,7925,663,7931,682,7936,700,7942,718,7946,736,7952,754,7956,774,7962,792,7967,810,7972,828,7977,848,7983,866,7987,884,7993,904,7998,923,8003,941,8008,961,8014,979,8018,999,8024,1017,8028,1035,8033,1055,8039,1073,8043,1091,8049,1111,8053,1129,8059,1147,8064,1167,8070,1185,8074,1203,8080,1222,8084,1240,8090,1258,8095,1276,8101,1294,8105,1312,8111,1330,8115,1348,8121,1366,8126,1385,8130,1401,8136,1419,8140,1435,8146,1453,8151,1470,8157,1488,8161,1504,8167,1521,8171,1539,8177,1555,8182,1571,8187,1588,8192,1602,8198,1618,8202,1635,8208,1651,8213,1665,8218,1682,8223,1696,8229,1711,8233,1727,8238,1742,8243,1756,8248,1771,8254,1785,8258,1800,8264,1812,8268,1827,8274,1839,8279,1854,8285,1867,8289,1879,8295,1894,8299,1906,8305,1919,8310,1932,8316,1943,8320,1955,8326,1968,8330,1979,8336,1992,8341,2003,8345,2013,8351,2026,8355,2037,8361,2048,8366,2057,8372,2068,8376,2079,8382,2089,8386,2099,8392,2109,8397,2118,8402,2128,8407,2137,8413,2146,8417,2155,8423,2164,8427,2173,8433,2182,8438,2191,8444,2198,8448,2207,8453,2214,8458,2222,8463,2231,8469,2238,8473,2245,8479,2253,8483,2260,8489,2267,8494,2274,8500,2280,8504,2287,8510,2294,8514,2300,8520,2305,8525,2312,8531,2318,8535,2323,8541,2329,8545,2336,8551,2341,8556,2345,8560,2350,8566,2356,8570,2361,8576,2367,8581,2370,8587,2376,8591,2379,8597,2385,8601,2388,8607,2394,8612,2398,8617,2401,8622,2405,8628,2408,8632,2412,8638,2416,8642,2419,8648,2423,8653,2427,8657,2430,8663,2434,8668,2437,8673,2439,8678,2443,8684,2446,8688,2448,8694,2452,8698,2454,8704,2457,8709,2459,8715,2461,8719,2465,8725,2466,8729,2468,8735,2472,8740,2474,8746,2475,8750,2477,8756,2479,8760,2481,8765,2483,8771,2484,8775,2486,8781,2488,8785,2490,8791,2492,8796,2494,8802,2495,8806,2497,8812,2497,8816,2499,8822,2501,8827,2503,8832,2503,8837,2504,8843,2506,8847,2506,8853,2508,8857,2510,8863,2510,8868,2512,8872,2512,8878,2513,8883,2513,8888,2515,8893,2515,8899,2517,8903,2517,8909,2519,8919,2519,8924,2521,8930,2521,8934,2523,8944,2523,8950,2524,8965,2524,8971,2526,8980,2526,8986,2528,9000,2528,9006,2530,9027,2530,9031,2532,9062,2532,9068,2533,9097,2533,9103,2535,9159,2535,9165,2537,9283,2537,9287,2539,9395,2539e" filled="false" stroked="true" strokeweight=".5pt" strokecolor="#292425">
              <v:path arrowok="t"/>
              <v:stroke dashstyle="solid"/>
            </v:shape>
            <w10:wrap type="none"/>
          </v:group>
        </w:pict>
      </w:r>
      <w:r>
        <w:rPr/>
        <w:pict>
          <v:group style="position:absolute;margin-left:41.799999pt;margin-top:5.403768pt;width:195.9pt;height:123.25pt;mso-position-horizontal-relative:page;mso-position-vertical-relative:paragraph;z-index:16263680" coordorigin="836,108" coordsize="3918,2465">
            <v:shape style="position:absolute;left:2197;top:116;width:1337;height:2427" type="#_x0000_t75" stroked="false">
              <v:imagedata r:id="rId203" o:title=""/>
            </v:shape>
            <v:shape style="position:absolute;left:990;top:113;width:3764;height:2460" coordorigin="990,113" coordsize="3764,2460" path="m995,2543l4591,2543m995,2573l995,2543m1509,2573l1509,2543m2023,2573l2023,2543m2536,2573l2536,2543m3050,2573l3050,2543m3563,2573l3563,2543m4078,2573l4078,2543m4591,2573l4591,2543m990,2543l1366,2543,1370,2541,1468,2541,1474,2539,1520,2539,1524,2537,1556,2537,1561,2535,1581,2535,1586,2533,1602,2533,1607,2532,1617,2532,1622,2530,1637,2530,1643,2528,1648,2528,1652,2526,1663,2526,1669,2524,1673,2524,1678,2522,1684,2522,1689,2520,1695,2520,1699,2518,1704,2518,1710,2516,1715,2514,1719,2514,1725,2513,1730,2511,1736,2511,1740,2509,1745,2507,1751,2505,1756,2505,1760,2503,1766,2501,1771,2499,1777,2497,1781,2495,1786,2494,1792,2492,1797,2490,1803,2488,1807,2484,1812,2482,1818,2480,1823,2478,1827,2475,1833,2473,1838,2469,1844,2467,1848,2463,1853,2461,1859,2457,1864,2454,1868,2452,1874,2448,1879,2444,1885,2440,1890,2437,1894,2433,1900,2429,1905,2425,1910,2419,1915,2416,1920,2412,1925,2406,1931,2402,1935,2397,1941,2391,1946,2387,1951,2381,1956,2376,1961,2370,1966,2364,1972,2359,1976,2353,1981,2345,1992,2334,1998,2326,2002,2319,2007,2313,2018,2298,2022,2290,2028,2283,2033,2273,2039,2266,2043,2258,2054,2239,2059,2231,2063,2222,2069,2212,2074,2203,2080,2193,2084,2182,2089,2172,2095,2163,2100,2152,2106,2140,2110,2129,2115,2117,2121,2106,2126,2095,2130,2083,2136,2070,2141,2058,2147,2045,2151,2032,2156,2020,2162,2007,2167,1992,2171,1979,2177,1965,2182,1950,2188,1937,2193,1922,2197,1906,2203,1891,2208,1876,2214,1861,2218,1846,2223,1829,2229,1813,2234,1796,2238,1779,2244,1762,2249,1747,2255,1728,2259,1711,2264,1694,2270,1677,2275,1658,2279,1640,2285,1622,2301,1565,2305,1545,2316,1508,2321,1489,2326,1468,2331,1449,2336,1428,2342,1409,2346,1388,2351,1367,2357,1348,2362,1327,2366,1306,2372,1285,2377,1264,2383,1243,2387,1223,2392,1202,2398,1181,2403,1160,2409,1139,2413,1116,2418,1095,2424,1074,2429,1053,2433,1033,2439,1012,2444,989,2450,968,2454,947,2459,926,2465,905,2470,884,2474,863,2480,843,2485,822,2491,803,2496,782,2500,761,2506,742,2511,721,2517,702,2521,681,2526,662,2532,643,2537,624,2541,605,2547,586,2552,567,2558,550,2562,531,2567,514,2578,480,2582,463,2588,446,2593,430,2599,413,2604,398,2608,383,2614,368,2619,354,2624,339,2629,326,2634,313,2639,299,2645,286,2649,275,2655,261,2660,250,2665,238,2670,229,2675,219,2680,208,2686,199,2691,191,2695,181,2701,174,2706,166,2712,161,2716,153,2721,147,2727,142,2732,136,2736,132,2742,128,2747,124,2753,121,2757,119,2762,117,2768,115,2773,113,2794,113,2799,115,2803,115,2809,117,2814,119,2820,121,2824,124,2829,126,2835,130,2840,132,2844,136,2850,140,2855,145,2861,149,2865,153,2870,159,2876,164,2881,170,2885,176,2891,183,2896,189,2902,197,2907,202,2911,210,2917,218,2922,227,2928,235,2932,242,2937,252,2943,261,2948,271,2952,280,2958,290,2963,299,2968,311,2973,320,2978,332,2983,343,2989,352,2994,364,2999,377,3009,400,3015,413,3019,425,3024,438,3030,451,3035,465,3039,478,3050,504,3056,518,3060,531,3065,546,3071,560,3076,575,3080,590,3086,603,3097,634,3102,649,3106,664,3112,679,3123,710,3127,725,3132,742,3143,772,3147,789,3153,805,3158,822,3164,837,3168,854,3173,871,3179,886,3190,920,3194,936,3199,953,3210,987,3214,1002,3220,1019,3225,1036,3231,1053,3235,1069,3251,1120,3255,1137,3261,1152,3266,1169,3272,1186,3276,1204,3281,1219,3292,1253,3297,1268,3302,1285,3307,1302,3312,1318,3318,1335,3322,1350,3328,1367,3333,1382,3338,1397,3343,1414,3348,1430,3353,1445,3359,1462,3363,1477,3374,1508,3379,1523,3383,1538,3389,1553,3394,1568,3400,1584,3405,1597,3409,1612,3415,1627,3420,1640,3426,1656,3430,1669,3435,1684,3441,1697,3446,1713,3450,1726,3456,1739,3461,1753,3467,1766,3471,1779,3476,1792,3487,1819,3493,1830,3497,1844,3502,1855,3508,1869,3513,1880,3517,1893,3523,1905,3528,1916,3534,1927,3538,1939,3543,1950,3549,1962,3554,1973,3558,1984,3564,1994,3569,2005,3575,2015,3579,2026,3584,2036,3590,2047,3595,2057,3601,2066,3605,2076,3610,2085,3616,2095,3621,2104,3625,2114,3631,2123,3636,2131,3641,2140,3646,2148,3651,2157,3657,2165,3662,2172,3666,2182,3672,2190,3677,2197,3682,2205,3687,2212,3692,2220,3703,2235,3708,2241,3712,2248,3718,2254,3723,2262,3729,2267,3733,2275,3738,2281,3744,2286,3749,2294,3753,2300,3759,2305,3764,2311,3770,2317,3774,2323,3779,2328,3785,2332,3790,2338,3796,2343,3800,2347,3805,2353,3811,2359,3816,2362,3820,2366,3826,2372,3831,2376,3837,2380,3841,2385,3846,2389,3852,2393,3857,2397,3861,2400,3867,2404,3872,2408,3878,2412,3882,2416,3887,2419,3893,2421,3898,2425,3904,2429,3908,2433,3913,2435,3919,2438,3924,2440,3928,2444,3934,2446,3939,2450,3945,2452,3949,2456,3954,2457,3960,2459,3965,2461,3969,2465,3975,2467,3980,2469,3986,2471,3991,2473,3995,2475,4001,2478,4006,2480,4011,2482,4016,2484,4021,2486,4026,2486,4032,2488,4036,2490,4041,2492,4047,2494,4052,2495,4057,2497,4062,2497,4067,2499,4073,2501,4077,2501,4082,2503,4088,2505,4093,2505,4099,2507,4103,2509,4108,2509,4114,2511,4119,2511,4123,2513,4129,2514,4134,2514,4140,2516,4144,2516,4149,2518,4160,2518,4164,2520,4170,2520,4175,2522,4185,2522,4190,2524,4201,2524,4207,2526,4216,2526,4222,2528,4231,2528,4237,2530,4252,2530,4257,2532,4278,2532,4283,2533,4304,2533,4309,2535,4335,2535,4339,2537,4380,2537,4386,2539,4443,2539,4447,2541,4575,2541,4581,2543,4586,2543m4652,2543l4754,2543m4652,2061l4754,2061m4652,1581l4754,1581m4652,1101l4754,1101m4652,622l4754,622m4652,141l4754,141e" filled="false" stroked="true" strokeweight=".5pt" strokecolor="#292425">
              <v:path arrowok="t"/>
              <v:stroke dashstyle="solid"/>
            </v:shape>
            <v:shape style="position:absolute;left:836;top:141;width:102;height:2402" coordorigin="836,141" coordsize="102,2402" path="m836,2543l938,2543m836,2061l938,2061m836,1581l938,1581m836,1101l938,1101m836,622l938,622m836,141l938,141e" filled="false" stroked="true" strokeweight=".5pt" strokecolor="#292425">
              <v:path arrowok="t"/>
              <v:stroke dashstyle="solid"/>
            </v:shape>
            <w10:wrap type="none"/>
          </v:group>
        </w:pict>
      </w:r>
      <w:r>
        <w:rPr>
          <w:color w:val="292425"/>
          <w:w w:val="120"/>
          <w:sz w:val="12"/>
        </w:rPr>
        <w:t>5</w:t>
        <w:tab/>
        <w:t>5</w:t>
      </w:r>
    </w:p>
    <w:p>
      <w:pPr>
        <w:pStyle w:val="BodyText"/>
        <w:spacing w:before="8"/>
        <w:rPr>
          <w:sz w:val="22"/>
        </w:rPr>
      </w:pPr>
    </w:p>
    <w:p>
      <w:pPr>
        <w:tabs>
          <w:tab w:pos="8949" w:val="left" w:leader="none"/>
        </w:tabs>
        <w:spacing w:before="79"/>
        <w:ind w:left="4138" w:right="0" w:firstLine="0"/>
        <w:jc w:val="left"/>
        <w:rPr>
          <w:sz w:val="12"/>
        </w:rPr>
      </w:pPr>
      <w:r>
        <w:rPr>
          <w:color w:val="292425"/>
          <w:w w:val="120"/>
          <w:sz w:val="12"/>
        </w:rPr>
        <w:t>4</w:t>
        <w:tab/>
        <w:t>4</w:t>
      </w:r>
    </w:p>
    <w:p>
      <w:pPr>
        <w:pStyle w:val="BodyText"/>
        <w:spacing w:before="9"/>
        <w:rPr>
          <w:sz w:val="22"/>
        </w:rPr>
      </w:pPr>
    </w:p>
    <w:p>
      <w:pPr>
        <w:tabs>
          <w:tab w:pos="8949" w:val="left" w:leader="none"/>
        </w:tabs>
        <w:spacing w:before="79"/>
        <w:ind w:left="4138" w:right="0" w:firstLine="0"/>
        <w:jc w:val="left"/>
        <w:rPr>
          <w:sz w:val="12"/>
        </w:rPr>
      </w:pPr>
      <w:r>
        <w:rPr>
          <w:color w:val="292425"/>
          <w:w w:val="120"/>
          <w:sz w:val="12"/>
        </w:rPr>
        <w:t>3</w:t>
        <w:tab/>
        <w:t>3</w:t>
      </w:r>
    </w:p>
    <w:p>
      <w:pPr>
        <w:pStyle w:val="BodyText"/>
        <w:spacing w:before="8"/>
        <w:rPr>
          <w:sz w:val="22"/>
        </w:rPr>
      </w:pPr>
    </w:p>
    <w:p>
      <w:pPr>
        <w:tabs>
          <w:tab w:pos="8949" w:val="left" w:leader="none"/>
        </w:tabs>
        <w:spacing w:before="80"/>
        <w:ind w:left="4138" w:right="0" w:firstLine="0"/>
        <w:jc w:val="left"/>
        <w:rPr>
          <w:sz w:val="12"/>
        </w:rPr>
      </w:pPr>
      <w:r>
        <w:rPr>
          <w:color w:val="292425"/>
          <w:w w:val="120"/>
          <w:sz w:val="12"/>
        </w:rPr>
        <w:t>2</w:t>
        <w:tab/>
        <w:t>2</w:t>
      </w:r>
    </w:p>
    <w:p>
      <w:pPr>
        <w:pStyle w:val="BodyText"/>
        <w:spacing w:before="8"/>
        <w:rPr>
          <w:sz w:val="22"/>
        </w:rPr>
      </w:pPr>
    </w:p>
    <w:p>
      <w:pPr>
        <w:tabs>
          <w:tab w:pos="8949" w:val="left" w:leader="none"/>
        </w:tabs>
        <w:spacing w:before="79"/>
        <w:ind w:left="4138" w:right="0" w:firstLine="0"/>
        <w:jc w:val="left"/>
        <w:rPr>
          <w:sz w:val="12"/>
        </w:rPr>
      </w:pPr>
      <w:r>
        <w:rPr>
          <w:color w:val="292425"/>
          <w:w w:val="120"/>
          <w:sz w:val="12"/>
        </w:rPr>
        <w:t>1</w:t>
        <w:tab/>
        <w:t>1</w:t>
      </w:r>
    </w:p>
    <w:p>
      <w:pPr>
        <w:pStyle w:val="BodyText"/>
        <w:spacing w:before="9"/>
        <w:rPr>
          <w:sz w:val="22"/>
        </w:rPr>
      </w:pPr>
    </w:p>
    <w:p>
      <w:pPr>
        <w:spacing w:after="0"/>
        <w:rPr>
          <w:sz w:val="22"/>
        </w:rPr>
        <w:sectPr>
          <w:type w:val="continuous"/>
          <w:pgSz w:w="11900" w:h="16840"/>
          <w:pgMar w:top="1260" w:bottom="280" w:left="660" w:right="620"/>
        </w:sectPr>
      </w:pPr>
    </w:p>
    <w:p>
      <w:pPr>
        <w:spacing w:line="128" w:lineRule="exact" w:before="79"/>
        <w:ind w:left="4098" w:right="0" w:firstLine="0"/>
        <w:jc w:val="center"/>
        <w:rPr>
          <w:sz w:val="12"/>
        </w:rPr>
      </w:pPr>
      <w:r>
        <w:rPr>
          <w:color w:val="292425"/>
          <w:w w:val="121"/>
          <w:sz w:val="12"/>
        </w:rPr>
        <w:t>0</w:t>
      </w:r>
    </w:p>
    <w:p>
      <w:pPr>
        <w:tabs>
          <w:tab w:pos="564" w:val="left" w:leader="none"/>
          <w:tab w:pos="1079" w:val="left" w:leader="none"/>
          <w:tab w:pos="1592" w:val="left" w:leader="none"/>
          <w:tab w:pos="2106" w:val="left" w:leader="none"/>
          <w:tab w:pos="2619" w:val="left" w:leader="none"/>
          <w:tab w:pos="3134" w:val="left" w:leader="none"/>
          <w:tab w:pos="3647" w:val="left" w:leader="none"/>
        </w:tabs>
        <w:spacing w:line="128" w:lineRule="exact" w:before="0"/>
        <w:ind w:left="0" w:right="29" w:firstLine="0"/>
        <w:jc w:val="center"/>
        <w:rPr>
          <w:sz w:val="12"/>
        </w:rPr>
      </w:pPr>
      <w:r>
        <w:rPr>
          <w:color w:val="292425"/>
          <w:w w:val="115"/>
          <w:sz w:val="12"/>
        </w:rPr>
        <w:t>-1.0</w:t>
        <w:tab/>
        <w:t>0.0</w:t>
        <w:tab/>
        <w:t>1.0</w:t>
        <w:tab/>
        <w:t>2.0</w:t>
        <w:tab/>
        <w:t>3.0</w:t>
        <w:tab/>
        <w:t>4.0</w:t>
        <w:tab/>
        <w:t>5.0</w:t>
        <w:tab/>
        <w:t>6.0</w:t>
      </w:r>
    </w:p>
    <w:p>
      <w:pPr>
        <w:spacing w:before="6"/>
        <w:ind w:left="56" w:right="29" w:firstLine="0"/>
        <w:jc w:val="center"/>
        <w:rPr>
          <w:sz w:val="12"/>
        </w:rPr>
      </w:pPr>
      <w:r>
        <w:rPr>
          <w:color w:val="292425"/>
          <w:w w:val="105"/>
          <w:sz w:val="12"/>
        </w:rPr>
        <w:t>Inflation</w:t>
      </w:r>
    </w:p>
    <w:p>
      <w:pPr>
        <w:spacing w:line="125" w:lineRule="exact" w:before="78"/>
        <w:ind w:left="4077" w:right="1578" w:firstLine="0"/>
        <w:jc w:val="center"/>
        <w:rPr>
          <w:sz w:val="12"/>
        </w:rPr>
      </w:pPr>
      <w:r>
        <w:rPr/>
        <w:br w:type="column"/>
      </w:r>
      <w:r>
        <w:rPr>
          <w:color w:val="292425"/>
          <w:w w:val="120"/>
          <w:sz w:val="12"/>
        </w:rPr>
        <w:t>0</w:t>
      </w:r>
    </w:p>
    <w:p>
      <w:pPr>
        <w:tabs>
          <w:tab w:pos="531" w:val="left" w:leader="none"/>
          <w:tab w:pos="1042" w:val="left" w:leader="none"/>
          <w:tab w:pos="1552" w:val="left" w:leader="none"/>
          <w:tab w:pos="2062" w:val="left" w:leader="none"/>
          <w:tab w:pos="2573" w:val="left" w:leader="none"/>
          <w:tab w:pos="3083" w:val="left" w:leader="none"/>
          <w:tab w:pos="3594" w:val="left" w:leader="none"/>
        </w:tabs>
        <w:spacing w:line="125" w:lineRule="exact" w:before="0"/>
        <w:ind w:left="0" w:right="1598" w:firstLine="0"/>
        <w:jc w:val="center"/>
        <w:rPr>
          <w:sz w:val="12"/>
        </w:rPr>
      </w:pPr>
      <w:r>
        <w:rPr>
          <w:color w:val="292425"/>
          <w:w w:val="115"/>
          <w:sz w:val="12"/>
        </w:rPr>
        <w:t>-1.0</w:t>
        <w:tab/>
        <w:t>0.0</w:t>
        <w:tab/>
        <w:t>1.0</w:t>
        <w:tab/>
        <w:t>2.0</w:t>
        <w:tab/>
        <w:t>3.0</w:t>
        <w:tab/>
        <w:t>4.0</w:t>
        <w:tab/>
        <w:t>5.0</w:t>
        <w:tab/>
        <w:t>6.0</w:t>
      </w:r>
    </w:p>
    <w:p>
      <w:pPr>
        <w:spacing w:before="2"/>
        <w:ind w:left="0" w:right="1582" w:firstLine="0"/>
        <w:jc w:val="center"/>
        <w:rPr>
          <w:sz w:val="12"/>
        </w:rPr>
      </w:pPr>
      <w:r>
        <w:rPr>
          <w:color w:val="292425"/>
          <w:w w:val="105"/>
          <w:sz w:val="12"/>
        </w:rPr>
        <w:t>Inflation</w:t>
      </w:r>
    </w:p>
    <w:p>
      <w:pPr>
        <w:spacing w:after="0"/>
        <w:jc w:val="center"/>
        <w:rPr>
          <w:sz w:val="12"/>
        </w:rPr>
        <w:sectPr>
          <w:type w:val="continuous"/>
          <w:pgSz w:w="11900" w:h="16840"/>
          <w:pgMar w:top="1260" w:bottom="280" w:left="660" w:right="620"/>
          <w:cols w:num="2" w:equalWidth="0">
            <w:col w:w="4252" w:space="600"/>
            <w:col w:w="5768"/>
          </w:cols>
        </w:sectPr>
      </w:pPr>
    </w:p>
    <w:p>
      <w:pPr>
        <w:pStyle w:val="BodyText"/>
        <w:spacing w:before="3"/>
        <w:rPr>
          <w:sz w:val="9"/>
        </w:rPr>
      </w:pPr>
    </w:p>
    <w:p>
      <w:pPr>
        <w:spacing w:before="75"/>
        <w:ind w:left="176" w:right="0" w:firstLine="0"/>
        <w:jc w:val="left"/>
        <w:rPr>
          <w:sz w:val="14"/>
        </w:rPr>
      </w:pPr>
      <w:r>
        <w:rPr>
          <w:color w:val="292425"/>
          <w:w w:val="105"/>
          <w:sz w:val="14"/>
        </w:rPr>
        <w:t>Source: Bank of England.</w:t>
      </w:r>
    </w:p>
    <w:p>
      <w:pPr>
        <w:pStyle w:val="BodyText"/>
        <w:spacing w:before="9"/>
        <w:rPr>
          <w:sz w:val="13"/>
        </w:rPr>
      </w:pPr>
    </w:p>
    <w:p>
      <w:pPr>
        <w:pStyle w:val="ListParagraph"/>
        <w:numPr>
          <w:ilvl w:val="0"/>
          <w:numId w:val="36"/>
        </w:numPr>
        <w:tabs>
          <w:tab w:pos="417" w:val="left" w:leader="none"/>
        </w:tabs>
        <w:spacing w:line="240" w:lineRule="auto" w:before="0" w:after="0"/>
        <w:ind w:left="416" w:right="169" w:hanging="240"/>
        <w:jc w:val="left"/>
        <w:rPr>
          <w:sz w:val="14"/>
        </w:rPr>
      </w:pPr>
      <w:r>
        <w:rPr>
          <w:color w:val="292425"/>
          <w:w w:val="110"/>
          <w:sz w:val="14"/>
        </w:rPr>
        <w:t>These</w:t>
      </w:r>
      <w:r>
        <w:rPr>
          <w:color w:val="292425"/>
          <w:spacing w:val="-11"/>
          <w:w w:val="110"/>
          <w:sz w:val="14"/>
        </w:rPr>
        <w:t> </w:t>
      </w:r>
      <w:r>
        <w:rPr>
          <w:color w:val="292425"/>
          <w:w w:val="110"/>
          <w:sz w:val="14"/>
        </w:rPr>
        <w:t>charts</w:t>
      </w:r>
      <w:r>
        <w:rPr>
          <w:color w:val="292425"/>
          <w:spacing w:val="-11"/>
          <w:w w:val="110"/>
          <w:sz w:val="14"/>
        </w:rPr>
        <w:t> </w:t>
      </w:r>
      <w:r>
        <w:rPr>
          <w:color w:val="292425"/>
          <w:w w:val="110"/>
          <w:sz w:val="14"/>
        </w:rPr>
        <w:t>represent</w:t>
      </w:r>
      <w:r>
        <w:rPr>
          <w:color w:val="292425"/>
          <w:spacing w:val="-11"/>
          <w:w w:val="110"/>
          <w:sz w:val="14"/>
        </w:rPr>
        <w:t> </w:t>
      </w:r>
      <w:r>
        <w:rPr>
          <w:color w:val="292425"/>
          <w:w w:val="110"/>
          <w:sz w:val="14"/>
        </w:rPr>
        <w:t>a</w:t>
      </w:r>
      <w:r>
        <w:rPr>
          <w:color w:val="292425"/>
          <w:spacing w:val="-11"/>
          <w:w w:val="110"/>
          <w:sz w:val="14"/>
        </w:rPr>
        <w:t> </w:t>
      </w:r>
      <w:r>
        <w:rPr>
          <w:color w:val="292425"/>
          <w:w w:val="110"/>
          <w:sz w:val="14"/>
        </w:rPr>
        <w:t>cross</w:t>
      </w:r>
      <w:r>
        <w:rPr>
          <w:color w:val="292425"/>
          <w:spacing w:val="-11"/>
          <w:w w:val="110"/>
          <w:sz w:val="14"/>
        </w:rPr>
        <w:t> </w:t>
      </w:r>
      <w:r>
        <w:rPr>
          <w:color w:val="292425"/>
          <w:w w:val="110"/>
          <w:sz w:val="14"/>
        </w:rPr>
        <w:t>section</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fan</w:t>
      </w:r>
      <w:r>
        <w:rPr>
          <w:color w:val="292425"/>
          <w:spacing w:val="-11"/>
          <w:w w:val="110"/>
          <w:sz w:val="14"/>
        </w:rPr>
        <w:t> </w:t>
      </w:r>
      <w:r>
        <w:rPr>
          <w:color w:val="292425"/>
          <w:w w:val="110"/>
          <w:sz w:val="14"/>
        </w:rPr>
        <w:t>chart</w:t>
      </w:r>
      <w:r>
        <w:rPr>
          <w:color w:val="292425"/>
          <w:spacing w:val="-11"/>
          <w:w w:val="110"/>
          <w:sz w:val="14"/>
        </w:rPr>
        <w:t> </w:t>
      </w:r>
      <w:r>
        <w:rPr>
          <w:color w:val="292425"/>
          <w:w w:val="110"/>
          <w:sz w:val="14"/>
        </w:rPr>
        <w:t>at</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end</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respective</w:t>
      </w:r>
      <w:r>
        <w:rPr>
          <w:color w:val="292425"/>
          <w:spacing w:val="-11"/>
          <w:w w:val="110"/>
          <w:sz w:val="14"/>
        </w:rPr>
        <w:t> </w:t>
      </w:r>
      <w:r>
        <w:rPr>
          <w:color w:val="292425"/>
          <w:w w:val="110"/>
          <w:sz w:val="14"/>
        </w:rPr>
        <w:t>forecast</w:t>
      </w:r>
      <w:r>
        <w:rPr>
          <w:color w:val="292425"/>
          <w:spacing w:val="-11"/>
          <w:w w:val="110"/>
          <w:sz w:val="14"/>
        </w:rPr>
        <w:t> </w:t>
      </w:r>
      <w:r>
        <w:rPr>
          <w:color w:val="292425"/>
          <w:w w:val="110"/>
          <w:sz w:val="14"/>
        </w:rPr>
        <w:t>horizons.</w:t>
      </w:r>
      <w:r>
        <w:rPr>
          <w:color w:val="292425"/>
          <w:spacing w:val="17"/>
          <w:w w:val="110"/>
          <w:sz w:val="14"/>
        </w:rPr>
        <w:t> </w:t>
      </w:r>
      <w:r>
        <w:rPr>
          <w:color w:val="292425"/>
          <w:w w:val="110"/>
          <w:sz w:val="14"/>
        </w:rPr>
        <w:t>As</w:t>
      </w:r>
      <w:r>
        <w:rPr>
          <w:color w:val="292425"/>
          <w:spacing w:val="-11"/>
          <w:w w:val="110"/>
          <w:sz w:val="14"/>
        </w:rPr>
        <w:t> </w:t>
      </w:r>
      <w:r>
        <w:rPr>
          <w:color w:val="292425"/>
          <w:w w:val="110"/>
          <w:sz w:val="14"/>
        </w:rPr>
        <w:t>with</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fan</w:t>
      </w:r>
      <w:r>
        <w:rPr>
          <w:color w:val="292425"/>
          <w:spacing w:val="-11"/>
          <w:w w:val="110"/>
          <w:sz w:val="14"/>
        </w:rPr>
        <w:t> </w:t>
      </w:r>
      <w:r>
        <w:rPr>
          <w:color w:val="292425"/>
          <w:w w:val="110"/>
          <w:sz w:val="14"/>
        </w:rPr>
        <w:t>charts</w:t>
      </w:r>
      <w:r>
        <w:rPr>
          <w:color w:val="292425"/>
          <w:spacing w:val="-11"/>
          <w:w w:val="110"/>
          <w:sz w:val="14"/>
        </w:rPr>
        <w:t> </w:t>
      </w:r>
      <w:r>
        <w:rPr>
          <w:color w:val="292425"/>
          <w:w w:val="110"/>
          <w:sz w:val="14"/>
        </w:rPr>
        <w:t>themselves,</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shaded</w:t>
      </w:r>
      <w:r>
        <w:rPr>
          <w:color w:val="292425"/>
          <w:spacing w:val="-11"/>
          <w:w w:val="110"/>
          <w:sz w:val="14"/>
        </w:rPr>
        <w:t> </w:t>
      </w:r>
      <w:r>
        <w:rPr>
          <w:color w:val="292425"/>
          <w:w w:val="110"/>
          <w:sz w:val="14"/>
        </w:rPr>
        <w:t>areas</w:t>
      </w:r>
      <w:r>
        <w:rPr>
          <w:color w:val="292425"/>
          <w:spacing w:val="-11"/>
          <w:w w:val="110"/>
          <w:sz w:val="14"/>
        </w:rPr>
        <w:t> </w:t>
      </w:r>
      <w:r>
        <w:rPr>
          <w:color w:val="292425"/>
          <w:w w:val="110"/>
          <w:sz w:val="14"/>
        </w:rPr>
        <w:t>represent</w:t>
      </w:r>
      <w:r>
        <w:rPr>
          <w:color w:val="292425"/>
          <w:spacing w:val="-11"/>
          <w:w w:val="110"/>
          <w:sz w:val="14"/>
        </w:rPr>
        <w:t> </w:t>
      </w:r>
      <w:r>
        <w:rPr>
          <w:color w:val="292425"/>
          <w:spacing w:val="-3"/>
          <w:w w:val="110"/>
          <w:sz w:val="14"/>
        </w:rPr>
        <w:t>90% </w:t>
      </w:r>
      <w:r>
        <w:rPr>
          <w:color w:val="292425"/>
          <w:w w:val="110"/>
          <w:sz w:val="14"/>
        </w:rPr>
        <w:t>of</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distribution</w:t>
      </w:r>
      <w:r>
        <w:rPr>
          <w:color w:val="292425"/>
          <w:spacing w:val="-12"/>
          <w:w w:val="110"/>
          <w:sz w:val="14"/>
        </w:rPr>
        <w:t> </w:t>
      </w:r>
      <w:r>
        <w:rPr>
          <w:color w:val="292425"/>
          <w:w w:val="110"/>
          <w:sz w:val="14"/>
        </w:rPr>
        <w:t>of</w:t>
      </w:r>
      <w:r>
        <w:rPr>
          <w:color w:val="292425"/>
          <w:spacing w:val="-12"/>
          <w:w w:val="110"/>
          <w:sz w:val="14"/>
        </w:rPr>
        <w:t> </w:t>
      </w:r>
      <w:r>
        <w:rPr>
          <w:color w:val="292425"/>
          <w:w w:val="110"/>
          <w:sz w:val="14"/>
        </w:rPr>
        <w:t>possible</w:t>
      </w:r>
      <w:r>
        <w:rPr>
          <w:color w:val="292425"/>
          <w:spacing w:val="-12"/>
          <w:w w:val="110"/>
          <w:sz w:val="14"/>
        </w:rPr>
        <w:t> </w:t>
      </w:r>
      <w:r>
        <w:rPr>
          <w:color w:val="292425"/>
          <w:w w:val="110"/>
          <w:sz w:val="14"/>
        </w:rPr>
        <w:t>outcomes</w:t>
      </w:r>
      <w:r>
        <w:rPr>
          <w:color w:val="292425"/>
          <w:spacing w:val="-12"/>
          <w:w w:val="110"/>
          <w:sz w:val="14"/>
        </w:rPr>
        <w:t> </w:t>
      </w:r>
      <w:r>
        <w:rPr>
          <w:color w:val="292425"/>
          <w:w w:val="110"/>
          <w:sz w:val="14"/>
        </w:rPr>
        <w:t>for</w:t>
      </w:r>
      <w:r>
        <w:rPr>
          <w:color w:val="292425"/>
          <w:spacing w:val="-12"/>
          <w:w w:val="110"/>
          <w:sz w:val="14"/>
        </w:rPr>
        <w:t> </w:t>
      </w:r>
      <w:r>
        <w:rPr>
          <w:color w:val="292425"/>
          <w:w w:val="110"/>
          <w:sz w:val="14"/>
        </w:rPr>
        <w:t>RPIX</w:t>
      </w:r>
      <w:r>
        <w:rPr>
          <w:color w:val="292425"/>
          <w:spacing w:val="-12"/>
          <w:w w:val="110"/>
          <w:sz w:val="14"/>
        </w:rPr>
        <w:t> </w:t>
      </w:r>
      <w:r>
        <w:rPr>
          <w:color w:val="292425"/>
          <w:w w:val="110"/>
          <w:sz w:val="14"/>
        </w:rPr>
        <w:t>inflation</w:t>
      </w:r>
      <w:r>
        <w:rPr>
          <w:color w:val="292425"/>
          <w:spacing w:val="-12"/>
          <w:w w:val="110"/>
          <w:sz w:val="14"/>
        </w:rPr>
        <w:t> </w:t>
      </w:r>
      <w:r>
        <w:rPr>
          <w:color w:val="292425"/>
          <w:w w:val="110"/>
          <w:sz w:val="14"/>
        </w:rPr>
        <w:t>in</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future.</w:t>
      </w:r>
      <w:r>
        <w:rPr>
          <w:color w:val="292425"/>
          <w:spacing w:val="15"/>
          <w:w w:val="110"/>
          <w:sz w:val="14"/>
        </w:rPr>
        <w:t> </w:t>
      </w:r>
      <w:r>
        <w:rPr>
          <w:color w:val="292425"/>
          <w:w w:val="110"/>
          <w:sz w:val="14"/>
        </w:rPr>
        <w:t>The</w:t>
      </w:r>
      <w:r>
        <w:rPr>
          <w:color w:val="292425"/>
          <w:spacing w:val="-12"/>
          <w:w w:val="110"/>
          <w:sz w:val="14"/>
        </w:rPr>
        <w:t> </w:t>
      </w:r>
      <w:r>
        <w:rPr>
          <w:color w:val="292425"/>
          <w:w w:val="110"/>
          <w:sz w:val="14"/>
        </w:rPr>
        <w:t>darkest</w:t>
      </w:r>
      <w:r>
        <w:rPr>
          <w:color w:val="292425"/>
          <w:spacing w:val="-12"/>
          <w:w w:val="110"/>
          <w:sz w:val="14"/>
        </w:rPr>
        <w:t> </w:t>
      </w:r>
      <w:r>
        <w:rPr>
          <w:color w:val="292425"/>
          <w:w w:val="110"/>
          <w:sz w:val="14"/>
        </w:rPr>
        <w:t>band</w:t>
      </w:r>
      <w:r>
        <w:rPr>
          <w:color w:val="292425"/>
          <w:spacing w:val="-12"/>
          <w:w w:val="110"/>
          <w:sz w:val="14"/>
        </w:rPr>
        <w:t> </w:t>
      </w:r>
      <w:r>
        <w:rPr>
          <w:color w:val="292425"/>
          <w:w w:val="110"/>
          <w:sz w:val="14"/>
        </w:rPr>
        <w:t>includes</w:t>
      </w:r>
      <w:r>
        <w:rPr>
          <w:color w:val="292425"/>
          <w:spacing w:val="-12"/>
          <w:w w:val="110"/>
          <w:sz w:val="14"/>
        </w:rPr>
        <w:t> </w:t>
      </w:r>
      <w:r>
        <w:rPr>
          <w:color w:val="292425"/>
          <w:w w:val="110"/>
          <w:sz w:val="14"/>
        </w:rPr>
        <w:t>the</w:t>
      </w:r>
      <w:r>
        <w:rPr>
          <w:color w:val="292425"/>
          <w:spacing w:val="-12"/>
          <w:w w:val="110"/>
          <w:sz w:val="14"/>
        </w:rPr>
        <w:t> </w:t>
      </w:r>
      <w:r>
        <w:rPr>
          <w:color w:val="292425"/>
          <w:w w:val="110"/>
          <w:sz w:val="14"/>
        </w:rPr>
        <w:t>central</w:t>
      </w:r>
      <w:r>
        <w:rPr>
          <w:color w:val="292425"/>
          <w:spacing w:val="-11"/>
          <w:w w:val="110"/>
          <w:sz w:val="14"/>
        </w:rPr>
        <w:t> </w:t>
      </w:r>
      <w:r>
        <w:rPr>
          <w:color w:val="292425"/>
          <w:w w:val="110"/>
          <w:sz w:val="14"/>
        </w:rPr>
        <w:t>(single</w:t>
      </w:r>
      <w:r>
        <w:rPr>
          <w:color w:val="292425"/>
          <w:spacing w:val="-12"/>
          <w:w w:val="110"/>
          <w:sz w:val="14"/>
        </w:rPr>
        <w:t> </w:t>
      </w:r>
      <w:r>
        <w:rPr>
          <w:color w:val="292425"/>
          <w:w w:val="110"/>
          <w:sz w:val="14"/>
        </w:rPr>
        <w:t>most</w:t>
      </w:r>
      <w:r>
        <w:rPr>
          <w:color w:val="292425"/>
          <w:spacing w:val="-12"/>
          <w:w w:val="110"/>
          <w:sz w:val="14"/>
        </w:rPr>
        <w:t> </w:t>
      </w:r>
      <w:r>
        <w:rPr>
          <w:color w:val="292425"/>
          <w:w w:val="110"/>
          <w:sz w:val="14"/>
        </w:rPr>
        <w:t>likely)</w:t>
      </w:r>
      <w:r>
        <w:rPr>
          <w:color w:val="292425"/>
          <w:spacing w:val="-12"/>
          <w:w w:val="110"/>
          <w:sz w:val="14"/>
        </w:rPr>
        <w:t> </w:t>
      </w:r>
      <w:r>
        <w:rPr>
          <w:color w:val="292425"/>
          <w:w w:val="110"/>
          <w:sz w:val="14"/>
        </w:rPr>
        <w:t>projection</w:t>
      </w:r>
      <w:r>
        <w:rPr>
          <w:color w:val="292425"/>
          <w:spacing w:val="-12"/>
          <w:w w:val="110"/>
          <w:sz w:val="14"/>
        </w:rPr>
        <w:t> </w:t>
      </w:r>
      <w:r>
        <w:rPr>
          <w:color w:val="292425"/>
          <w:w w:val="110"/>
          <w:sz w:val="14"/>
        </w:rPr>
        <w:t>and</w:t>
      </w:r>
      <w:r>
        <w:rPr>
          <w:color w:val="292425"/>
          <w:spacing w:val="-12"/>
          <w:w w:val="110"/>
          <w:sz w:val="14"/>
        </w:rPr>
        <w:t> </w:t>
      </w:r>
      <w:r>
        <w:rPr>
          <w:color w:val="292425"/>
          <w:w w:val="110"/>
          <w:sz w:val="14"/>
        </w:rPr>
        <w:t>covers</w:t>
      </w:r>
      <w:r>
        <w:rPr>
          <w:color w:val="292425"/>
          <w:spacing w:val="-12"/>
          <w:w w:val="110"/>
          <w:sz w:val="14"/>
        </w:rPr>
        <w:t> </w:t>
      </w:r>
      <w:r>
        <w:rPr>
          <w:color w:val="292425"/>
          <w:spacing w:val="-6"/>
          <w:w w:val="110"/>
          <w:sz w:val="14"/>
        </w:rPr>
        <w:t>10%</w:t>
      </w:r>
      <w:r>
        <w:rPr>
          <w:color w:val="292425"/>
          <w:spacing w:val="-12"/>
          <w:w w:val="110"/>
          <w:sz w:val="14"/>
        </w:rPr>
        <w:t> </w:t>
      </w:r>
      <w:r>
        <w:rPr>
          <w:color w:val="292425"/>
          <w:w w:val="110"/>
          <w:sz w:val="14"/>
        </w:rPr>
        <w:t>of</w:t>
      </w:r>
      <w:r>
        <w:rPr>
          <w:color w:val="292425"/>
          <w:spacing w:val="-12"/>
          <w:w w:val="110"/>
          <w:sz w:val="14"/>
        </w:rPr>
        <w:t> </w:t>
      </w:r>
      <w:r>
        <w:rPr>
          <w:color w:val="292425"/>
          <w:w w:val="110"/>
          <w:sz w:val="14"/>
        </w:rPr>
        <w:t>the </w:t>
      </w:r>
      <w:r>
        <w:rPr>
          <w:color w:val="292425"/>
          <w:spacing w:val="-3"/>
          <w:w w:val="110"/>
          <w:sz w:val="14"/>
        </w:rPr>
        <w:t>probability. </w:t>
      </w:r>
      <w:r>
        <w:rPr>
          <w:color w:val="292425"/>
          <w:w w:val="110"/>
          <w:sz w:val="14"/>
        </w:rPr>
        <w:t>Each successive pair of bands </w:t>
      </w:r>
      <w:r>
        <w:rPr>
          <w:color w:val="292425"/>
          <w:spacing w:val="-2"/>
          <w:w w:val="110"/>
          <w:sz w:val="14"/>
        </w:rPr>
        <w:t>covers </w:t>
      </w:r>
      <w:r>
        <w:rPr>
          <w:color w:val="292425"/>
          <w:w w:val="110"/>
          <w:sz w:val="14"/>
        </w:rPr>
        <w:t>a further </w:t>
      </w:r>
      <w:r>
        <w:rPr>
          <w:color w:val="292425"/>
          <w:spacing w:val="-5"/>
          <w:w w:val="110"/>
          <w:sz w:val="14"/>
        </w:rPr>
        <w:t>10%. </w:t>
      </w:r>
      <w:r>
        <w:rPr>
          <w:color w:val="292425"/>
          <w:w w:val="110"/>
          <w:sz w:val="14"/>
        </w:rPr>
        <w:t>There is judged </w:t>
      </w:r>
      <w:r>
        <w:rPr>
          <w:color w:val="292425"/>
          <w:spacing w:val="-3"/>
          <w:w w:val="110"/>
          <w:sz w:val="14"/>
        </w:rPr>
        <w:t>to </w:t>
      </w:r>
      <w:r>
        <w:rPr>
          <w:color w:val="292425"/>
          <w:w w:val="110"/>
          <w:sz w:val="14"/>
        </w:rPr>
        <w:t>be a </w:t>
      </w:r>
      <w:r>
        <w:rPr>
          <w:color w:val="292425"/>
          <w:spacing w:val="-6"/>
          <w:w w:val="110"/>
          <w:sz w:val="14"/>
        </w:rPr>
        <w:t>10% </w:t>
      </w:r>
      <w:r>
        <w:rPr>
          <w:color w:val="292425"/>
          <w:w w:val="110"/>
          <w:sz w:val="14"/>
        </w:rPr>
        <w:t>chance that the outturn will lie outside the shaded range. For further details</w:t>
      </w:r>
      <w:r>
        <w:rPr>
          <w:color w:val="292425"/>
          <w:spacing w:val="-5"/>
          <w:w w:val="110"/>
          <w:sz w:val="14"/>
        </w:rPr>
        <w:t> </w:t>
      </w:r>
      <w:r>
        <w:rPr>
          <w:color w:val="292425"/>
          <w:w w:val="110"/>
          <w:sz w:val="14"/>
        </w:rPr>
        <w:t>on</w:t>
      </w:r>
      <w:r>
        <w:rPr>
          <w:color w:val="292425"/>
          <w:spacing w:val="-4"/>
          <w:w w:val="110"/>
          <w:sz w:val="14"/>
        </w:rPr>
        <w:t> </w:t>
      </w:r>
      <w:r>
        <w:rPr>
          <w:color w:val="292425"/>
          <w:w w:val="110"/>
          <w:sz w:val="14"/>
        </w:rPr>
        <w:t>how</w:t>
      </w:r>
      <w:r>
        <w:rPr>
          <w:color w:val="292425"/>
          <w:spacing w:val="-4"/>
          <w:w w:val="110"/>
          <w:sz w:val="14"/>
        </w:rPr>
        <w:t> </w:t>
      </w:r>
      <w:r>
        <w:rPr>
          <w:color w:val="292425"/>
          <w:w w:val="110"/>
          <w:sz w:val="14"/>
        </w:rPr>
        <w:t>the</w:t>
      </w:r>
      <w:r>
        <w:rPr>
          <w:color w:val="292425"/>
          <w:spacing w:val="-4"/>
          <w:w w:val="110"/>
          <w:sz w:val="14"/>
        </w:rPr>
        <w:t> </w:t>
      </w:r>
      <w:r>
        <w:rPr>
          <w:color w:val="292425"/>
          <w:w w:val="110"/>
          <w:sz w:val="14"/>
        </w:rPr>
        <w:t>fan</w:t>
      </w:r>
      <w:r>
        <w:rPr>
          <w:color w:val="292425"/>
          <w:spacing w:val="-4"/>
          <w:w w:val="110"/>
          <w:sz w:val="14"/>
        </w:rPr>
        <w:t> </w:t>
      </w:r>
      <w:r>
        <w:rPr>
          <w:color w:val="292425"/>
          <w:w w:val="110"/>
          <w:sz w:val="14"/>
        </w:rPr>
        <w:t>charts</w:t>
      </w:r>
      <w:r>
        <w:rPr>
          <w:color w:val="292425"/>
          <w:spacing w:val="-4"/>
          <w:w w:val="110"/>
          <w:sz w:val="14"/>
        </w:rPr>
        <w:t> </w:t>
      </w:r>
      <w:r>
        <w:rPr>
          <w:color w:val="292425"/>
          <w:w w:val="110"/>
          <w:sz w:val="14"/>
        </w:rPr>
        <w:t>are</w:t>
      </w:r>
      <w:r>
        <w:rPr>
          <w:color w:val="292425"/>
          <w:spacing w:val="-4"/>
          <w:w w:val="110"/>
          <w:sz w:val="14"/>
        </w:rPr>
        <w:t> </w:t>
      </w:r>
      <w:r>
        <w:rPr>
          <w:color w:val="292425"/>
          <w:w w:val="110"/>
          <w:sz w:val="14"/>
        </w:rPr>
        <w:t>constructed</w:t>
      </w:r>
      <w:r>
        <w:rPr>
          <w:color w:val="292425"/>
          <w:spacing w:val="-4"/>
          <w:w w:val="110"/>
          <w:sz w:val="14"/>
        </w:rPr>
        <w:t> </w:t>
      </w:r>
      <w:r>
        <w:rPr>
          <w:color w:val="292425"/>
          <w:w w:val="110"/>
          <w:sz w:val="14"/>
        </w:rPr>
        <w:t>see</w:t>
      </w:r>
      <w:r>
        <w:rPr>
          <w:color w:val="292425"/>
          <w:spacing w:val="-4"/>
          <w:w w:val="110"/>
          <w:sz w:val="14"/>
        </w:rPr>
        <w:t> </w:t>
      </w:r>
      <w:r>
        <w:rPr>
          <w:color w:val="292425"/>
          <w:w w:val="110"/>
          <w:sz w:val="14"/>
        </w:rPr>
        <w:t>the</w:t>
      </w:r>
      <w:r>
        <w:rPr>
          <w:color w:val="292425"/>
          <w:spacing w:val="-4"/>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4"/>
          <w:w w:val="110"/>
          <w:sz w:val="14"/>
        </w:rPr>
        <w:t> </w:t>
      </w:r>
      <w:r>
        <w:rPr>
          <w:color w:val="292425"/>
          <w:w w:val="110"/>
          <w:sz w:val="14"/>
        </w:rPr>
        <w:t>pages</w:t>
      </w:r>
      <w:r>
        <w:rPr>
          <w:color w:val="292425"/>
          <w:spacing w:val="-4"/>
          <w:w w:val="110"/>
          <w:sz w:val="14"/>
        </w:rPr>
        <w:t> </w:t>
      </w:r>
      <w:r>
        <w:rPr>
          <w:color w:val="292425"/>
          <w:spacing w:val="-6"/>
          <w:w w:val="110"/>
          <w:sz w:val="14"/>
        </w:rPr>
        <w:t>48–49</w:t>
      </w:r>
      <w:r>
        <w:rPr>
          <w:color w:val="292425"/>
          <w:spacing w:val="-4"/>
          <w:w w:val="110"/>
          <w:sz w:val="14"/>
        </w:rPr>
        <w:t> </w:t>
      </w:r>
      <w:r>
        <w:rPr>
          <w:color w:val="292425"/>
          <w:w w:val="110"/>
          <w:sz w:val="14"/>
        </w:rPr>
        <w:t>in</w:t>
      </w:r>
      <w:r>
        <w:rPr>
          <w:color w:val="292425"/>
          <w:spacing w:val="-5"/>
          <w:w w:val="110"/>
          <w:sz w:val="14"/>
        </w:rPr>
        <w:t> </w:t>
      </w:r>
      <w:r>
        <w:rPr>
          <w:color w:val="292425"/>
          <w:w w:val="110"/>
          <w:sz w:val="14"/>
        </w:rPr>
        <w:t>the</w:t>
      </w:r>
      <w:r>
        <w:rPr>
          <w:color w:val="292425"/>
          <w:spacing w:val="-4"/>
          <w:w w:val="110"/>
          <w:sz w:val="14"/>
        </w:rPr>
        <w:t> </w:t>
      </w:r>
      <w:r>
        <w:rPr>
          <w:color w:val="292425"/>
          <w:w w:val="110"/>
          <w:sz w:val="14"/>
        </w:rPr>
        <w:t>May</w:t>
      </w:r>
      <w:r>
        <w:rPr>
          <w:color w:val="292425"/>
          <w:spacing w:val="-4"/>
          <w:w w:val="110"/>
          <w:sz w:val="14"/>
        </w:rPr>
        <w:t> </w:t>
      </w:r>
      <w:r>
        <w:rPr>
          <w:color w:val="292425"/>
          <w:spacing w:val="-5"/>
          <w:w w:val="110"/>
          <w:sz w:val="14"/>
        </w:rPr>
        <w:t>2002</w:t>
      </w:r>
      <w:r>
        <w:rPr>
          <w:color w:val="292425"/>
          <w:spacing w:val="-4"/>
          <w:w w:val="110"/>
          <w:sz w:val="14"/>
        </w:rPr>
        <w:t> </w:t>
      </w:r>
      <w:r>
        <w:rPr>
          <w:i/>
          <w:color w:val="292425"/>
          <w:w w:val="110"/>
          <w:sz w:val="14"/>
        </w:rPr>
        <w:t>Inflation</w:t>
      </w:r>
      <w:r>
        <w:rPr>
          <w:i/>
          <w:color w:val="292425"/>
          <w:spacing w:val="-4"/>
          <w:w w:val="110"/>
          <w:sz w:val="14"/>
        </w:rPr>
        <w:t> </w:t>
      </w:r>
      <w:r>
        <w:rPr>
          <w:i/>
          <w:color w:val="292425"/>
          <w:w w:val="110"/>
          <w:sz w:val="14"/>
        </w:rPr>
        <w:t>Report</w:t>
      </w:r>
      <w:r>
        <w:rPr>
          <w:color w:val="292425"/>
          <w:w w:val="110"/>
          <w:sz w:val="14"/>
        </w:rPr>
        <w:t>.</w:t>
      </w:r>
    </w:p>
    <w:p>
      <w:pPr>
        <w:pStyle w:val="ListParagraph"/>
        <w:numPr>
          <w:ilvl w:val="0"/>
          <w:numId w:val="36"/>
        </w:numPr>
        <w:tabs>
          <w:tab w:pos="416" w:val="left" w:leader="none"/>
        </w:tabs>
        <w:spacing w:line="157" w:lineRule="exact" w:before="0" w:after="0"/>
        <w:ind w:left="416" w:right="0" w:hanging="240"/>
        <w:jc w:val="left"/>
        <w:rPr>
          <w:sz w:val="14"/>
        </w:rPr>
      </w:pPr>
      <w:r>
        <w:rPr>
          <w:color w:val="292425"/>
          <w:w w:val="105"/>
          <w:sz w:val="14"/>
        </w:rPr>
        <w:t>Probability of inflation being within </w:t>
      </w:r>
      <w:r>
        <w:rPr>
          <w:rFonts w:ascii="Symbol" w:hAnsi="Symbol"/>
          <w:color w:val="292425"/>
          <w:spacing w:val="-3"/>
          <w:w w:val="105"/>
          <w:sz w:val="14"/>
        </w:rPr>
        <w:t></w:t>
      </w:r>
      <w:r>
        <w:rPr>
          <w:color w:val="292425"/>
          <w:spacing w:val="-3"/>
          <w:w w:val="105"/>
          <w:sz w:val="14"/>
        </w:rPr>
        <w:t>0.05 </w:t>
      </w:r>
      <w:r>
        <w:rPr>
          <w:color w:val="292425"/>
          <w:w w:val="105"/>
          <w:sz w:val="14"/>
        </w:rPr>
        <w:t>percentage points of any given inflation </w:t>
      </w:r>
      <w:r>
        <w:rPr>
          <w:color w:val="292425"/>
          <w:spacing w:val="-3"/>
          <w:w w:val="105"/>
          <w:sz w:val="14"/>
        </w:rPr>
        <w:t>rate, </w:t>
      </w:r>
      <w:r>
        <w:rPr>
          <w:color w:val="292425"/>
          <w:w w:val="105"/>
          <w:sz w:val="14"/>
        </w:rPr>
        <w:t>specified </w:t>
      </w:r>
      <w:r>
        <w:rPr>
          <w:color w:val="292425"/>
          <w:spacing w:val="-3"/>
          <w:w w:val="105"/>
          <w:sz w:val="14"/>
        </w:rPr>
        <w:t>to </w:t>
      </w:r>
      <w:r>
        <w:rPr>
          <w:color w:val="292425"/>
          <w:w w:val="105"/>
          <w:sz w:val="14"/>
        </w:rPr>
        <w:t>one decimal place. For example, the probability of inflation</w:t>
      </w:r>
      <w:r>
        <w:rPr>
          <w:color w:val="292425"/>
          <w:spacing w:val="10"/>
          <w:w w:val="105"/>
          <w:sz w:val="14"/>
        </w:rPr>
        <w:t> </w:t>
      </w:r>
      <w:r>
        <w:rPr>
          <w:color w:val="292425"/>
          <w:w w:val="105"/>
          <w:sz w:val="14"/>
        </w:rPr>
        <w:t>being</w:t>
      </w:r>
    </w:p>
    <w:p>
      <w:pPr>
        <w:spacing w:line="160" w:lineRule="exact" w:before="0"/>
        <w:ind w:left="416" w:right="0" w:firstLine="0"/>
        <w:jc w:val="left"/>
        <w:rPr>
          <w:sz w:val="14"/>
        </w:rPr>
      </w:pPr>
      <w:r>
        <w:rPr>
          <w:color w:val="292425"/>
          <w:w w:val="110"/>
          <w:sz w:val="14"/>
        </w:rPr>
        <w:t>2.5% (between 2.45% and 2.55%) in the current projection is around 5%.</w:t>
      </w:r>
    </w:p>
    <w:p>
      <w:pPr>
        <w:spacing w:after="0" w:line="160" w:lineRule="exact"/>
        <w:jc w:val="left"/>
        <w:rPr>
          <w:sz w:val="14"/>
        </w:rPr>
        <w:sectPr>
          <w:type w:val="continuous"/>
          <w:pgSz w:w="11900" w:h="16840"/>
          <w:pgMar w:top="1260" w:bottom="280" w:left="660" w:right="620"/>
        </w:sectPr>
      </w:pPr>
    </w:p>
    <w:p>
      <w:pPr>
        <w:pStyle w:val="BodyText"/>
      </w:pPr>
    </w:p>
    <w:p>
      <w:pPr>
        <w:pStyle w:val="BodyText"/>
        <w:spacing w:before="5"/>
      </w:pPr>
    </w:p>
    <w:p>
      <w:pPr>
        <w:pStyle w:val="BodyText"/>
        <w:spacing w:line="292" w:lineRule="auto"/>
        <w:ind w:left="5079" w:right="188"/>
      </w:pPr>
      <w:r>
        <w:rPr>
          <w:color w:val="292425"/>
          <w:w w:val="110"/>
        </w:rPr>
        <w:t>uncertainties,</w:t>
      </w:r>
      <w:r>
        <w:rPr>
          <w:color w:val="292425"/>
          <w:spacing w:val="-24"/>
          <w:w w:val="110"/>
        </w:rPr>
        <w:t> </w:t>
      </w:r>
      <w:r>
        <w:rPr>
          <w:color w:val="292425"/>
          <w:w w:val="110"/>
        </w:rPr>
        <w:t>individual</w:t>
      </w:r>
      <w:r>
        <w:rPr>
          <w:color w:val="292425"/>
          <w:spacing w:val="-23"/>
          <w:w w:val="110"/>
        </w:rPr>
        <w:t> </w:t>
      </w:r>
      <w:r>
        <w:rPr>
          <w:color w:val="292425"/>
          <w:spacing w:val="-3"/>
          <w:w w:val="110"/>
        </w:rPr>
        <w:t>Committee</w:t>
      </w:r>
      <w:r>
        <w:rPr>
          <w:color w:val="292425"/>
          <w:spacing w:val="-23"/>
          <w:w w:val="110"/>
        </w:rPr>
        <w:t> </w:t>
      </w:r>
      <w:r>
        <w:rPr>
          <w:color w:val="292425"/>
          <w:w w:val="110"/>
        </w:rPr>
        <w:t>members</w:t>
      </w:r>
      <w:r>
        <w:rPr>
          <w:color w:val="292425"/>
          <w:spacing w:val="-23"/>
          <w:w w:val="110"/>
        </w:rPr>
        <w:t> </w:t>
      </w:r>
      <w:r>
        <w:rPr>
          <w:color w:val="292425"/>
          <w:w w:val="110"/>
        </w:rPr>
        <w:t>hold</w:t>
      </w:r>
      <w:r>
        <w:rPr>
          <w:color w:val="292425"/>
          <w:spacing w:val="-24"/>
          <w:w w:val="110"/>
        </w:rPr>
        <w:t> </w:t>
      </w:r>
      <w:r>
        <w:rPr>
          <w:color w:val="292425"/>
          <w:w w:val="110"/>
        </w:rPr>
        <w:t>a</w:t>
      </w:r>
      <w:r>
        <w:rPr>
          <w:color w:val="292425"/>
          <w:spacing w:val="-23"/>
          <w:w w:val="110"/>
        </w:rPr>
        <w:t> </w:t>
      </w:r>
      <w:r>
        <w:rPr>
          <w:color w:val="292425"/>
          <w:w w:val="110"/>
        </w:rPr>
        <w:t>range</w:t>
      </w:r>
      <w:r>
        <w:rPr>
          <w:color w:val="292425"/>
          <w:spacing w:val="-23"/>
          <w:w w:val="110"/>
        </w:rPr>
        <w:t> </w:t>
      </w:r>
      <w:r>
        <w:rPr>
          <w:color w:val="292425"/>
          <w:w w:val="110"/>
        </w:rPr>
        <w:t>of views on the central projection, particularly regarding the speed</w:t>
      </w:r>
      <w:r>
        <w:rPr>
          <w:color w:val="292425"/>
          <w:spacing w:val="-16"/>
          <w:w w:val="110"/>
        </w:rPr>
        <w:t> </w:t>
      </w:r>
      <w:r>
        <w:rPr>
          <w:color w:val="292425"/>
          <w:w w:val="110"/>
        </w:rPr>
        <w:t>with</w:t>
      </w:r>
      <w:r>
        <w:rPr>
          <w:color w:val="292425"/>
          <w:spacing w:val="-15"/>
          <w:w w:val="110"/>
        </w:rPr>
        <w:t> </w:t>
      </w:r>
      <w:r>
        <w:rPr>
          <w:color w:val="292425"/>
          <w:w w:val="110"/>
        </w:rPr>
        <w:t>which</w:t>
      </w:r>
      <w:r>
        <w:rPr>
          <w:color w:val="292425"/>
          <w:spacing w:val="-15"/>
          <w:w w:val="110"/>
        </w:rPr>
        <w:t> </w:t>
      </w:r>
      <w:r>
        <w:rPr>
          <w:color w:val="292425"/>
          <w:w w:val="110"/>
        </w:rPr>
        <w:t>inflation</w:t>
      </w:r>
      <w:r>
        <w:rPr>
          <w:color w:val="292425"/>
          <w:spacing w:val="-15"/>
          <w:w w:val="110"/>
        </w:rPr>
        <w:t> </w:t>
      </w:r>
      <w:r>
        <w:rPr>
          <w:color w:val="292425"/>
          <w:spacing w:val="-3"/>
          <w:w w:val="110"/>
        </w:rPr>
        <w:t>moderates</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second</w:t>
      </w:r>
      <w:r>
        <w:rPr>
          <w:color w:val="292425"/>
          <w:spacing w:val="-15"/>
          <w:w w:val="110"/>
        </w:rPr>
        <w:t> </w:t>
      </w:r>
      <w:r>
        <w:rPr>
          <w:color w:val="292425"/>
          <w:spacing w:val="-4"/>
          <w:w w:val="110"/>
        </w:rPr>
        <w:t>year,</w:t>
      </w:r>
      <w:r>
        <w:rPr>
          <w:color w:val="292425"/>
          <w:spacing w:val="-15"/>
          <w:w w:val="110"/>
        </w:rPr>
        <w:t> </w:t>
      </w:r>
      <w:r>
        <w:rPr>
          <w:color w:val="292425"/>
          <w:w w:val="110"/>
        </w:rPr>
        <w:t>and on the </w:t>
      </w:r>
      <w:r>
        <w:rPr>
          <w:color w:val="292425"/>
          <w:spacing w:val="-3"/>
          <w:w w:val="110"/>
        </w:rPr>
        <w:t>overall </w:t>
      </w:r>
      <w:r>
        <w:rPr>
          <w:color w:val="292425"/>
          <w:w w:val="110"/>
        </w:rPr>
        <w:t>balance of risks. Nevertheless, the range of opinion remains relatively</w:t>
      </w:r>
      <w:r>
        <w:rPr>
          <w:color w:val="292425"/>
          <w:spacing w:val="-23"/>
          <w:w w:val="110"/>
        </w:rPr>
        <w:t> </w:t>
      </w:r>
      <w:r>
        <w:rPr>
          <w:color w:val="292425"/>
          <w:spacing w:val="-4"/>
          <w:w w:val="110"/>
        </w:rPr>
        <w:t>narrow.</w:t>
      </w:r>
    </w:p>
    <w:p>
      <w:pPr>
        <w:pStyle w:val="BodyText"/>
        <w:spacing w:before="1"/>
        <w:rPr>
          <w:sz w:val="24"/>
        </w:rPr>
      </w:pPr>
    </w:p>
    <w:p>
      <w:pPr>
        <w:pStyle w:val="BodyText"/>
        <w:spacing w:line="292" w:lineRule="auto"/>
        <w:ind w:left="5079" w:right="159"/>
      </w:pPr>
      <w:r>
        <w:rPr>
          <w:color w:val="292425"/>
          <w:w w:val="110"/>
        </w:rPr>
        <w:t>The </w:t>
      </w:r>
      <w:r>
        <w:rPr>
          <w:color w:val="292425"/>
          <w:spacing w:val="-3"/>
          <w:w w:val="110"/>
        </w:rPr>
        <w:t>Committee </w:t>
      </w:r>
      <w:r>
        <w:rPr>
          <w:color w:val="292425"/>
          <w:w w:val="110"/>
        </w:rPr>
        <w:t>analysed the </w:t>
      </w:r>
      <w:r>
        <w:rPr>
          <w:color w:val="292425"/>
          <w:spacing w:val="-3"/>
          <w:w w:val="110"/>
        </w:rPr>
        <w:t>latest </w:t>
      </w:r>
      <w:r>
        <w:rPr>
          <w:color w:val="292425"/>
          <w:w w:val="110"/>
        </w:rPr>
        <w:t>economic news, alongside the current projections and the risks </w:t>
      </w:r>
      <w:r>
        <w:rPr>
          <w:color w:val="292425"/>
          <w:spacing w:val="-4"/>
          <w:w w:val="110"/>
        </w:rPr>
        <w:t>to </w:t>
      </w:r>
      <w:r>
        <w:rPr>
          <w:color w:val="292425"/>
          <w:w w:val="110"/>
        </w:rPr>
        <w:t>the outlook, at the policy meeting on 5–6 </w:t>
      </w:r>
      <w:r>
        <w:rPr>
          <w:color w:val="292425"/>
          <w:spacing w:val="-3"/>
          <w:w w:val="110"/>
        </w:rPr>
        <w:t>February. </w:t>
      </w:r>
      <w:r>
        <w:rPr>
          <w:color w:val="292425"/>
          <w:w w:val="110"/>
        </w:rPr>
        <w:t>Without a reduction in </w:t>
      </w:r>
      <w:r>
        <w:rPr>
          <w:color w:val="292425"/>
          <w:spacing w:val="-3"/>
          <w:w w:val="110"/>
        </w:rPr>
        <w:t>interest </w:t>
      </w:r>
      <w:r>
        <w:rPr>
          <w:color w:val="292425"/>
          <w:spacing w:val="-4"/>
          <w:w w:val="110"/>
        </w:rPr>
        <w:t>rates, </w:t>
      </w:r>
      <w:r>
        <w:rPr>
          <w:color w:val="292425"/>
          <w:w w:val="110"/>
        </w:rPr>
        <w:t>the </w:t>
      </w:r>
      <w:r>
        <w:rPr>
          <w:color w:val="292425"/>
          <w:spacing w:val="-3"/>
          <w:w w:val="110"/>
        </w:rPr>
        <w:t>Committee </w:t>
      </w:r>
      <w:r>
        <w:rPr>
          <w:color w:val="292425"/>
          <w:w w:val="110"/>
        </w:rPr>
        <w:t>noted that the outlook </w:t>
      </w:r>
      <w:r>
        <w:rPr>
          <w:color w:val="292425"/>
          <w:spacing w:val="-3"/>
          <w:w w:val="110"/>
        </w:rPr>
        <w:t>showed </w:t>
      </w:r>
      <w:r>
        <w:rPr>
          <w:color w:val="292425"/>
          <w:w w:val="110"/>
        </w:rPr>
        <w:t>a gradual easing of inflationary </w:t>
      </w:r>
      <w:r>
        <w:rPr>
          <w:color w:val="292425"/>
          <w:spacing w:val="-3"/>
          <w:w w:val="110"/>
        </w:rPr>
        <w:t>pressure </w:t>
      </w:r>
      <w:r>
        <w:rPr>
          <w:color w:val="292425"/>
          <w:w w:val="110"/>
        </w:rPr>
        <w:t>in the medium </w:t>
      </w:r>
      <w:r>
        <w:rPr>
          <w:color w:val="292425"/>
          <w:spacing w:val="-3"/>
          <w:w w:val="110"/>
        </w:rPr>
        <w:t>term </w:t>
      </w:r>
      <w:r>
        <w:rPr>
          <w:color w:val="292425"/>
          <w:w w:val="110"/>
        </w:rPr>
        <w:t>with RPIX inflation falling below </w:t>
      </w:r>
      <w:r>
        <w:rPr>
          <w:color w:val="292425"/>
          <w:spacing w:val="-3"/>
          <w:w w:val="110"/>
        </w:rPr>
        <w:t>target. </w:t>
      </w:r>
      <w:r>
        <w:rPr>
          <w:color w:val="292425"/>
          <w:w w:val="110"/>
        </w:rPr>
        <w:t>The </w:t>
      </w:r>
      <w:r>
        <w:rPr>
          <w:color w:val="292425"/>
          <w:spacing w:val="-3"/>
          <w:w w:val="110"/>
        </w:rPr>
        <w:t>Committee </w:t>
      </w:r>
      <w:r>
        <w:rPr>
          <w:color w:val="292425"/>
          <w:w w:val="110"/>
        </w:rPr>
        <w:t>therefore </w:t>
      </w:r>
      <w:r>
        <w:rPr>
          <w:color w:val="292425"/>
          <w:spacing w:val="-3"/>
          <w:w w:val="110"/>
        </w:rPr>
        <w:t>voted </w:t>
      </w:r>
      <w:r>
        <w:rPr>
          <w:color w:val="292425"/>
          <w:spacing w:val="-4"/>
          <w:w w:val="110"/>
        </w:rPr>
        <w:t>to </w:t>
      </w:r>
      <w:r>
        <w:rPr>
          <w:color w:val="292425"/>
          <w:w w:val="110"/>
        </w:rPr>
        <w:t>lower the </w:t>
      </w:r>
      <w:r>
        <w:rPr>
          <w:color w:val="292425"/>
          <w:spacing w:val="-3"/>
          <w:w w:val="110"/>
        </w:rPr>
        <w:t>Bank’s </w:t>
      </w:r>
      <w:r>
        <w:rPr>
          <w:color w:val="292425"/>
          <w:w w:val="110"/>
        </w:rPr>
        <w:t>repo </w:t>
      </w:r>
      <w:r>
        <w:rPr>
          <w:color w:val="292425"/>
          <w:spacing w:val="-4"/>
          <w:w w:val="110"/>
        </w:rPr>
        <w:t>rate to </w:t>
      </w:r>
      <w:r>
        <w:rPr>
          <w:color w:val="292425"/>
          <w:spacing w:val="-7"/>
          <w:w w:val="110"/>
        </w:rPr>
        <w:t>3.75% </w:t>
      </w:r>
      <w:r>
        <w:rPr>
          <w:color w:val="292425"/>
          <w:spacing w:val="-4"/>
          <w:w w:val="110"/>
        </w:rPr>
        <w:t>to </w:t>
      </w:r>
      <w:r>
        <w:rPr>
          <w:color w:val="292425"/>
          <w:w w:val="110"/>
        </w:rPr>
        <w:t>keep inflation on track </w:t>
      </w:r>
      <w:r>
        <w:rPr>
          <w:color w:val="292425"/>
          <w:spacing w:val="-4"/>
          <w:w w:val="110"/>
        </w:rPr>
        <w:t>to </w:t>
      </w:r>
      <w:r>
        <w:rPr>
          <w:color w:val="292425"/>
          <w:w w:val="110"/>
        </w:rPr>
        <w:t>meet the target </w:t>
      </w:r>
      <w:r>
        <w:rPr>
          <w:color w:val="292425"/>
          <w:spacing w:val="-3"/>
          <w:w w:val="110"/>
        </w:rPr>
        <w:t>over </w:t>
      </w:r>
      <w:r>
        <w:rPr>
          <w:color w:val="292425"/>
          <w:w w:val="110"/>
        </w:rPr>
        <w:t>the medium term.</w:t>
      </w:r>
    </w:p>
    <w:p>
      <w:pPr>
        <w:spacing w:after="0" w:line="292" w:lineRule="auto"/>
        <w:sectPr>
          <w:pgSz w:w="11900" w:h="16840"/>
          <w:pgMar w:header="601" w:footer="575" w:top="800" w:bottom="760" w:left="660" w:right="620"/>
        </w:sectPr>
      </w:pPr>
    </w:p>
    <w:p>
      <w:pPr>
        <w:pStyle w:val="BodyText"/>
      </w:pPr>
    </w:p>
    <w:p>
      <w:pPr>
        <w:spacing w:before="254"/>
        <w:ind w:left="873" w:right="862" w:firstLine="0"/>
        <w:jc w:val="center"/>
        <w:rPr>
          <w:rFonts w:ascii="Trebuchet MS" w:hAnsi="Trebuchet MS"/>
          <w:b/>
          <w:sz w:val="28"/>
        </w:rPr>
      </w:pPr>
      <w:bookmarkStart w:name="Other forecasters’ expectations of RPIX " w:id="71"/>
      <w:bookmarkEnd w:id="71"/>
      <w:r>
        <w:rPr/>
      </w:r>
      <w:bookmarkStart w:name="_bookmark28" w:id="72"/>
      <w:bookmarkEnd w:id="72"/>
      <w:r>
        <w:rPr/>
      </w:r>
      <w:r>
        <w:rPr>
          <w:rFonts w:ascii="Trebuchet MS" w:hAnsi="Trebuchet MS"/>
          <w:b/>
          <w:color w:val="0092C0"/>
          <w:sz w:val="28"/>
        </w:rPr>
        <w:t>Other forecasters’ expectations of RPIX inflation and GDP growth</w:t>
      </w:r>
    </w:p>
    <w:p>
      <w:pPr>
        <w:pStyle w:val="BodyText"/>
        <w:spacing w:before="2"/>
        <w:rPr>
          <w:rFonts w:ascii="Trebuchet MS"/>
          <w:b/>
          <w:sz w:val="19"/>
        </w:rPr>
      </w:pPr>
    </w:p>
    <w:p>
      <w:pPr>
        <w:spacing w:after="0"/>
        <w:rPr>
          <w:rFonts w:ascii="Trebuchet MS"/>
          <w:sz w:val="19"/>
        </w:rPr>
        <w:sectPr>
          <w:headerReference w:type="default" r:id="rId204"/>
          <w:footerReference w:type="default" r:id="rId205"/>
          <w:footerReference w:type="even" r:id="rId206"/>
          <w:pgSz w:w="11900" w:h="16840"/>
          <w:pgMar w:header="580" w:footer="575" w:top="760" w:bottom="760" w:left="660" w:right="620"/>
          <w:pgNumType w:start="59"/>
        </w:sectPr>
      </w:pPr>
    </w:p>
    <w:p>
      <w:pPr>
        <w:pStyle w:val="BodyText"/>
        <w:spacing w:line="249" w:lineRule="auto" w:before="65"/>
        <w:ind w:left="395" w:right="119"/>
      </w:pPr>
      <w:r>
        <w:rPr>
          <w:color w:val="292425"/>
          <w:w w:val="105"/>
        </w:rPr>
        <w:t>In </w:t>
      </w:r>
      <w:r>
        <w:rPr>
          <w:color w:val="292425"/>
          <w:spacing w:val="-3"/>
          <w:w w:val="105"/>
        </w:rPr>
        <w:t>January, </w:t>
      </w:r>
      <w:r>
        <w:rPr>
          <w:color w:val="292425"/>
          <w:w w:val="105"/>
        </w:rPr>
        <w:t>the Bank </w:t>
      </w:r>
      <w:r>
        <w:rPr>
          <w:color w:val="292425"/>
          <w:spacing w:val="-3"/>
          <w:w w:val="105"/>
        </w:rPr>
        <w:t>asked </w:t>
      </w:r>
      <w:r>
        <w:rPr>
          <w:color w:val="292425"/>
          <w:w w:val="105"/>
        </w:rPr>
        <w:t>a sample of </w:t>
      </w:r>
      <w:r>
        <w:rPr>
          <w:color w:val="292425"/>
          <w:spacing w:val="-3"/>
          <w:w w:val="105"/>
        </w:rPr>
        <w:t>external forecasters </w:t>
      </w:r>
      <w:r>
        <w:rPr>
          <w:color w:val="292425"/>
          <w:w w:val="105"/>
        </w:rPr>
        <w:t>for their </w:t>
      </w:r>
      <w:r>
        <w:rPr>
          <w:color w:val="292425"/>
          <w:spacing w:val="-3"/>
          <w:w w:val="105"/>
        </w:rPr>
        <w:t>latest </w:t>
      </w:r>
      <w:r>
        <w:rPr>
          <w:color w:val="292425"/>
          <w:w w:val="105"/>
        </w:rPr>
        <w:t>projections of inflation and output. The </w:t>
      </w:r>
      <w:r>
        <w:rPr>
          <w:color w:val="292425"/>
          <w:spacing w:val="-3"/>
          <w:w w:val="105"/>
        </w:rPr>
        <w:t>average </w:t>
      </w:r>
      <w:r>
        <w:rPr>
          <w:color w:val="292425"/>
          <w:w w:val="105"/>
        </w:rPr>
        <w:t>forecast  for  the  twelve-month </w:t>
      </w:r>
      <w:r>
        <w:rPr>
          <w:color w:val="292425"/>
          <w:spacing w:val="-4"/>
          <w:w w:val="105"/>
        </w:rPr>
        <w:t>rate </w:t>
      </w:r>
      <w:r>
        <w:rPr>
          <w:color w:val="292425"/>
          <w:w w:val="105"/>
        </w:rPr>
        <w:t>of RPIX inflation in </w:t>
      </w:r>
      <w:r>
        <w:rPr>
          <w:color w:val="292425"/>
          <w:spacing w:val="-7"/>
          <w:w w:val="105"/>
        </w:rPr>
        <w:t>2003 </w:t>
      </w:r>
      <w:r>
        <w:rPr>
          <w:color w:val="292425"/>
          <w:w w:val="105"/>
        </w:rPr>
        <w:t>Q4, based on the results of this </w:t>
      </w:r>
      <w:r>
        <w:rPr>
          <w:color w:val="292425"/>
          <w:spacing w:val="-4"/>
          <w:w w:val="105"/>
        </w:rPr>
        <w:t>survey, </w:t>
      </w:r>
      <w:r>
        <w:rPr>
          <w:color w:val="292425"/>
          <w:w w:val="105"/>
        </w:rPr>
        <w:t>is 2.4% (with a range of 1.8% </w:t>
      </w:r>
      <w:r>
        <w:rPr>
          <w:color w:val="292425"/>
          <w:spacing w:val="-4"/>
          <w:w w:val="105"/>
        </w:rPr>
        <w:t>to </w:t>
      </w:r>
      <w:r>
        <w:rPr>
          <w:color w:val="292425"/>
          <w:w w:val="105"/>
        </w:rPr>
        <w:t>3.5%), falling slightly </w:t>
      </w:r>
      <w:r>
        <w:rPr>
          <w:color w:val="292425"/>
          <w:spacing w:val="-4"/>
          <w:w w:val="105"/>
        </w:rPr>
        <w:t>to </w:t>
      </w:r>
      <w:r>
        <w:rPr>
          <w:color w:val="292425"/>
          <w:w w:val="105"/>
        </w:rPr>
        <w:t>2.3% in </w:t>
      </w:r>
      <w:r>
        <w:rPr>
          <w:color w:val="292425"/>
          <w:spacing w:val="-8"/>
          <w:w w:val="105"/>
        </w:rPr>
        <w:t>2005 </w:t>
      </w:r>
      <w:r>
        <w:rPr>
          <w:color w:val="292425"/>
          <w:w w:val="105"/>
        </w:rPr>
        <w:t>Q1 (with a range of 1.6% </w:t>
      </w:r>
      <w:r>
        <w:rPr>
          <w:color w:val="292425"/>
          <w:spacing w:val="-4"/>
          <w:w w:val="105"/>
        </w:rPr>
        <w:t>to </w:t>
      </w:r>
      <w:r>
        <w:rPr>
          <w:color w:val="292425"/>
          <w:w w:val="105"/>
        </w:rPr>
        <w:t>3.4%).  Compared with the </w:t>
      </w:r>
      <w:r>
        <w:rPr>
          <w:color w:val="292425"/>
          <w:spacing w:val="-3"/>
          <w:w w:val="105"/>
        </w:rPr>
        <w:t>survey </w:t>
      </w:r>
      <w:r>
        <w:rPr>
          <w:color w:val="292425"/>
          <w:w w:val="105"/>
        </w:rPr>
        <w:t>results in the November </w:t>
      </w:r>
      <w:r>
        <w:rPr>
          <w:i/>
          <w:color w:val="292425"/>
          <w:w w:val="105"/>
        </w:rPr>
        <w:t>Report</w:t>
      </w:r>
      <w:r>
        <w:rPr>
          <w:color w:val="292425"/>
          <w:w w:val="105"/>
        </w:rPr>
        <w:t>, the </w:t>
      </w:r>
      <w:r>
        <w:rPr>
          <w:color w:val="292425"/>
          <w:spacing w:val="-3"/>
          <w:w w:val="105"/>
        </w:rPr>
        <w:t>average </w:t>
      </w:r>
      <w:r>
        <w:rPr>
          <w:color w:val="292425"/>
          <w:w w:val="105"/>
        </w:rPr>
        <w:t>forecast for  inflation at the </w:t>
      </w:r>
      <w:r>
        <w:rPr>
          <w:color w:val="292425"/>
          <w:spacing w:val="-5"/>
          <w:w w:val="105"/>
        </w:rPr>
        <w:t>two-year </w:t>
      </w:r>
      <w:r>
        <w:rPr>
          <w:color w:val="292425"/>
          <w:w w:val="105"/>
        </w:rPr>
        <w:t>horizon is slightly </w:t>
      </w:r>
      <w:r>
        <w:rPr>
          <w:color w:val="292425"/>
          <w:spacing w:val="-4"/>
          <w:w w:val="105"/>
        </w:rPr>
        <w:t>lower. </w:t>
      </w:r>
      <w:r>
        <w:rPr>
          <w:color w:val="292425"/>
          <w:w w:val="105"/>
        </w:rPr>
        <w:t>The distribution of the central projection is also slightly </w:t>
      </w:r>
      <w:r>
        <w:rPr>
          <w:color w:val="292425"/>
          <w:spacing w:val="-3"/>
          <w:w w:val="105"/>
        </w:rPr>
        <w:t>flatter </w:t>
      </w:r>
      <w:r>
        <w:rPr>
          <w:color w:val="292425"/>
          <w:w w:val="105"/>
        </w:rPr>
        <w:t>than in November with </w:t>
      </w:r>
      <w:r>
        <w:rPr>
          <w:color w:val="292425"/>
          <w:spacing w:val="-3"/>
          <w:w w:val="105"/>
        </w:rPr>
        <w:t>fewer forecasters </w:t>
      </w:r>
      <w:r>
        <w:rPr>
          <w:color w:val="292425"/>
          <w:w w:val="105"/>
        </w:rPr>
        <w:t>expecting inflation </w:t>
      </w:r>
      <w:r>
        <w:rPr>
          <w:color w:val="292425"/>
          <w:spacing w:val="-4"/>
          <w:w w:val="105"/>
        </w:rPr>
        <w:t>to </w:t>
      </w:r>
      <w:r>
        <w:rPr>
          <w:color w:val="292425"/>
          <w:w w:val="105"/>
        </w:rPr>
        <w:t>be </w:t>
      </w:r>
      <w:r>
        <w:rPr>
          <w:color w:val="292425"/>
          <w:spacing w:val="-3"/>
          <w:w w:val="105"/>
        </w:rPr>
        <w:t>between </w:t>
      </w:r>
      <w:r>
        <w:rPr>
          <w:color w:val="292425"/>
          <w:w w:val="105"/>
        </w:rPr>
        <w:t>2.1% and 2.7% (see Chart A). More central projections are in the range </w:t>
      </w:r>
      <w:r>
        <w:rPr>
          <w:color w:val="292425"/>
          <w:spacing w:val="-3"/>
          <w:w w:val="105"/>
        </w:rPr>
        <w:t>between </w:t>
      </w:r>
      <w:r>
        <w:rPr>
          <w:color w:val="292425"/>
          <w:w w:val="105"/>
        </w:rPr>
        <w:t>1.5% and 2.1% than before. On </w:t>
      </w:r>
      <w:r>
        <w:rPr>
          <w:color w:val="292425"/>
          <w:spacing w:val="-3"/>
          <w:w w:val="105"/>
        </w:rPr>
        <w:t>average, </w:t>
      </w:r>
      <w:r>
        <w:rPr>
          <w:color w:val="292425"/>
          <w:w w:val="105"/>
        </w:rPr>
        <w:t>the </w:t>
      </w:r>
      <w:r>
        <w:rPr>
          <w:color w:val="292425"/>
          <w:spacing w:val="-3"/>
          <w:w w:val="105"/>
        </w:rPr>
        <w:t>external forecasters </w:t>
      </w:r>
      <w:r>
        <w:rPr>
          <w:color w:val="292425"/>
          <w:w w:val="105"/>
        </w:rPr>
        <w:t>see a </w:t>
      </w:r>
      <w:r>
        <w:rPr>
          <w:color w:val="292425"/>
          <w:spacing w:val="-8"/>
          <w:w w:val="105"/>
        </w:rPr>
        <w:t>59% </w:t>
      </w:r>
      <w:r>
        <w:rPr>
          <w:color w:val="292425"/>
          <w:spacing w:val="-3"/>
          <w:w w:val="105"/>
        </w:rPr>
        <w:t>probability </w:t>
      </w:r>
      <w:r>
        <w:rPr>
          <w:color w:val="292425"/>
          <w:w w:val="105"/>
        </w:rPr>
        <w:t>of inflation being at or below 2.5% in </w:t>
      </w:r>
      <w:r>
        <w:rPr>
          <w:color w:val="292425"/>
          <w:spacing w:val="-8"/>
          <w:w w:val="105"/>
        </w:rPr>
        <w:t>2005 </w:t>
      </w:r>
      <w:r>
        <w:rPr>
          <w:color w:val="292425"/>
          <w:w w:val="105"/>
        </w:rPr>
        <w:t>Q1 (see the table below).</w:t>
      </w:r>
    </w:p>
    <w:p>
      <w:pPr>
        <w:pStyle w:val="BodyText"/>
        <w:spacing w:before="11"/>
        <w:rPr>
          <w:sz w:val="17"/>
        </w:rPr>
      </w:pPr>
    </w:p>
    <w:p>
      <w:pPr>
        <w:spacing w:before="0"/>
        <w:ind w:left="414" w:right="0" w:firstLine="0"/>
        <w:jc w:val="left"/>
        <w:rPr>
          <w:rFonts w:ascii="Trebuchet MS"/>
          <w:b/>
          <w:sz w:val="20"/>
        </w:rPr>
      </w:pPr>
      <w:r>
        <w:rPr>
          <w:rFonts w:ascii="Trebuchet MS"/>
          <w:b/>
          <w:color w:val="0092C0"/>
          <w:w w:val="90"/>
          <w:sz w:val="20"/>
        </w:rPr>
        <w:t>Chart</w:t>
      </w:r>
      <w:r>
        <w:rPr>
          <w:rFonts w:ascii="Trebuchet MS"/>
          <w:b/>
          <w:color w:val="0092C0"/>
          <w:spacing w:val="-10"/>
          <w:w w:val="90"/>
          <w:sz w:val="20"/>
        </w:rPr>
        <w:t> </w:t>
      </w:r>
      <w:r>
        <w:rPr>
          <w:rFonts w:ascii="Trebuchet MS"/>
          <w:b/>
          <w:color w:val="0092C0"/>
          <w:w w:val="90"/>
          <w:sz w:val="20"/>
        </w:rPr>
        <w:t>A</w:t>
      </w:r>
    </w:p>
    <w:p>
      <w:pPr>
        <w:spacing w:before="8"/>
        <w:ind w:left="414"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7"/>
          <w:sz w:val="20"/>
        </w:rPr>
        <w:t>inflatio</w:t>
      </w:r>
      <w:r>
        <w:rPr>
          <w:rFonts w:ascii="Trebuchet MS"/>
          <w:b/>
          <w:color w:val="0092C0"/>
          <w:w w:val="87"/>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5</w:t>
      </w:r>
      <w:r>
        <w:rPr>
          <w:rFonts w:ascii="Trebuchet MS"/>
          <w:b/>
          <w:smallCaps w:val="0"/>
          <w:color w:val="0092C0"/>
          <w:spacing w:val="6"/>
          <w:sz w:val="20"/>
        </w:rPr>
        <w:t> </w:t>
      </w:r>
      <w:r>
        <w:rPr>
          <w:rFonts w:ascii="Trebuchet MS"/>
          <w:b/>
          <w:smallCaps/>
          <w:color w:val="0092C0"/>
          <w:spacing w:val="-1"/>
          <w:w w:val="85"/>
          <w:sz w:val="20"/>
        </w:rPr>
        <w:t>Q1</w:t>
      </w:r>
    </w:p>
    <w:p>
      <w:pPr>
        <w:pStyle w:val="BodyText"/>
        <w:spacing w:line="249" w:lineRule="auto" w:before="65"/>
        <w:ind w:left="395" w:right="415"/>
      </w:pPr>
      <w:r>
        <w:rPr/>
        <w:br w:type="column"/>
      </w:r>
      <w:r>
        <w:rPr>
          <w:color w:val="292425"/>
          <w:w w:val="105"/>
        </w:rPr>
        <w:t>The forecasters’ </w:t>
      </w:r>
      <w:r>
        <w:rPr>
          <w:color w:val="292425"/>
          <w:spacing w:val="-3"/>
          <w:w w:val="105"/>
        </w:rPr>
        <w:t>average </w:t>
      </w:r>
      <w:r>
        <w:rPr>
          <w:color w:val="292425"/>
          <w:w w:val="105"/>
        </w:rPr>
        <w:t>projection for </w:t>
      </w:r>
      <w:r>
        <w:rPr>
          <w:color w:val="292425"/>
          <w:spacing w:val="-3"/>
          <w:w w:val="105"/>
        </w:rPr>
        <w:t>four-quarter </w:t>
      </w:r>
      <w:r>
        <w:rPr>
          <w:color w:val="292425"/>
          <w:w w:val="105"/>
        </w:rPr>
        <w:t>GDP growth in </w:t>
      </w:r>
      <w:r>
        <w:rPr>
          <w:color w:val="292425"/>
          <w:spacing w:val="-7"/>
          <w:w w:val="105"/>
        </w:rPr>
        <w:t>2003 </w:t>
      </w:r>
      <w:r>
        <w:rPr>
          <w:color w:val="292425"/>
          <w:w w:val="105"/>
        </w:rPr>
        <w:t>Q4 is 2.4% (with a range of 0.5% </w:t>
      </w:r>
      <w:r>
        <w:rPr>
          <w:color w:val="292425"/>
          <w:spacing w:val="-4"/>
          <w:w w:val="105"/>
        </w:rPr>
        <w:t>to </w:t>
      </w:r>
      <w:r>
        <w:rPr>
          <w:color w:val="292425"/>
          <w:w w:val="105"/>
        </w:rPr>
        <w:t>2.9%), which is somewhat </w:t>
      </w:r>
      <w:r>
        <w:rPr>
          <w:color w:val="292425"/>
          <w:spacing w:val="-3"/>
          <w:w w:val="105"/>
        </w:rPr>
        <w:t>lower </w:t>
      </w:r>
      <w:r>
        <w:rPr>
          <w:color w:val="292425"/>
          <w:w w:val="105"/>
        </w:rPr>
        <w:t>than the 2.6% expected in </w:t>
      </w:r>
      <w:r>
        <w:rPr>
          <w:color w:val="292425"/>
          <w:spacing w:val="-3"/>
          <w:w w:val="105"/>
        </w:rPr>
        <w:t>November.  </w:t>
      </w:r>
      <w:r>
        <w:rPr>
          <w:color w:val="292425"/>
          <w:w w:val="105"/>
        </w:rPr>
        <w:t>The </w:t>
      </w:r>
      <w:r>
        <w:rPr>
          <w:color w:val="292425"/>
          <w:spacing w:val="-3"/>
          <w:w w:val="105"/>
        </w:rPr>
        <w:t>average </w:t>
      </w:r>
      <w:r>
        <w:rPr>
          <w:color w:val="292425"/>
          <w:w w:val="105"/>
        </w:rPr>
        <w:t>projection for GDP growth in </w:t>
      </w:r>
      <w:r>
        <w:rPr>
          <w:color w:val="292425"/>
          <w:spacing w:val="-8"/>
          <w:w w:val="105"/>
        </w:rPr>
        <w:t>2005 </w:t>
      </w:r>
      <w:r>
        <w:rPr>
          <w:color w:val="292425"/>
          <w:w w:val="105"/>
        </w:rPr>
        <w:t>Q1 is 2.5% (with a range of 1.1% </w:t>
      </w:r>
      <w:r>
        <w:rPr>
          <w:color w:val="292425"/>
          <w:spacing w:val="-4"/>
          <w:w w:val="105"/>
        </w:rPr>
        <w:t>to</w:t>
      </w:r>
      <w:r>
        <w:rPr>
          <w:color w:val="292425"/>
          <w:spacing w:val="-3"/>
          <w:w w:val="105"/>
        </w:rPr>
        <w:t> </w:t>
      </w:r>
      <w:r>
        <w:rPr>
          <w:color w:val="292425"/>
          <w:w w:val="105"/>
        </w:rPr>
        <w:t>3.1%).</w:t>
      </w:r>
    </w:p>
    <w:p>
      <w:pPr>
        <w:pStyle w:val="BodyText"/>
        <w:spacing w:before="3"/>
        <w:rPr>
          <w:sz w:val="21"/>
        </w:rPr>
      </w:pPr>
    </w:p>
    <w:p>
      <w:pPr>
        <w:pStyle w:val="BodyText"/>
        <w:spacing w:line="249" w:lineRule="auto"/>
        <w:ind w:left="395" w:right="406"/>
      </w:pPr>
      <w:r>
        <w:rPr>
          <w:color w:val="292425"/>
          <w:w w:val="110"/>
        </w:rPr>
        <w:t>The </w:t>
      </w:r>
      <w:r>
        <w:rPr>
          <w:color w:val="292425"/>
          <w:spacing w:val="-3"/>
          <w:w w:val="110"/>
        </w:rPr>
        <w:t>average </w:t>
      </w:r>
      <w:r>
        <w:rPr>
          <w:color w:val="292425"/>
          <w:w w:val="110"/>
        </w:rPr>
        <w:t>forecast for the official interest </w:t>
      </w:r>
      <w:r>
        <w:rPr>
          <w:color w:val="292425"/>
          <w:spacing w:val="-4"/>
          <w:w w:val="110"/>
        </w:rPr>
        <w:t>rate </w:t>
      </w:r>
      <w:r>
        <w:rPr>
          <w:color w:val="292425"/>
          <w:w w:val="110"/>
        </w:rPr>
        <w:t>in </w:t>
      </w:r>
      <w:r>
        <w:rPr>
          <w:color w:val="292425"/>
          <w:spacing w:val="-7"/>
          <w:w w:val="110"/>
        </w:rPr>
        <w:t>2003</w:t>
      </w:r>
      <w:r>
        <w:rPr>
          <w:color w:val="292425"/>
          <w:spacing w:val="-17"/>
          <w:w w:val="110"/>
        </w:rPr>
        <w:t> </w:t>
      </w:r>
      <w:r>
        <w:rPr>
          <w:color w:val="292425"/>
          <w:w w:val="110"/>
        </w:rPr>
        <w:t>Q4</w:t>
      </w:r>
      <w:r>
        <w:rPr>
          <w:color w:val="292425"/>
          <w:spacing w:val="-16"/>
          <w:w w:val="110"/>
        </w:rPr>
        <w:t> </w:t>
      </w:r>
      <w:r>
        <w:rPr>
          <w:color w:val="292425"/>
          <w:w w:val="110"/>
        </w:rPr>
        <w:t>is</w:t>
      </w:r>
      <w:r>
        <w:rPr>
          <w:color w:val="292425"/>
          <w:spacing w:val="-16"/>
          <w:w w:val="110"/>
        </w:rPr>
        <w:t> </w:t>
      </w:r>
      <w:r>
        <w:rPr>
          <w:color w:val="292425"/>
          <w:w w:val="110"/>
        </w:rPr>
        <w:t>4.2%</w:t>
      </w:r>
      <w:r>
        <w:rPr>
          <w:color w:val="292425"/>
          <w:spacing w:val="-17"/>
          <w:w w:val="110"/>
        </w:rPr>
        <w:t> </w:t>
      </w:r>
      <w:r>
        <w:rPr>
          <w:color w:val="292425"/>
          <w:w w:val="110"/>
        </w:rPr>
        <w:t>(ranging</w:t>
      </w:r>
      <w:r>
        <w:rPr>
          <w:color w:val="292425"/>
          <w:spacing w:val="-16"/>
          <w:w w:val="110"/>
        </w:rPr>
        <w:t> </w:t>
      </w:r>
      <w:r>
        <w:rPr>
          <w:color w:val="292425"/>
          <w:w w:val="110"/>
        </w:rPr>
        <w:t>from</w:t>
      </w:r>
      <w:r>
        <w:rPr>
          <w:color w:val="292425"/>
          <w:spacing w:val="-16"/>
          <w:w w:val="110"/>
        </w:rPr>
        <w:t> </w:t>
      </w:r>
      <w:r>
        <w:rPr>
          <w:color w:val="292425"/>
          <w:w w:val="110"/>
        </w:rPr>
        <w:t>3.0%</w:t>
      </w:r>
      <w:r>
        <w:rPr>
          <w:color w:val="292425"/>
          <w:spacing w:val="-16"/>
          <w:w w:val="110"/>
        </w:rPr>
        <w:t> </w:t>
      </w:r>
      <w:r>
        <w:rPr>
          <w:color w:val="292425"/>
          <w:spacing w:val="-4"/>
          <w:w w:val="110"/>
        </w:rPr>
        <w:t>to</w:t>
      </w:r>
      <w:r>
        <w:rPr>
          <w:color w:val="292425"/>
          <w:spacing w:val="-17"/>
          <w:w w:val="110"/>
        </w:rPr>
        <w:t> </w:t>
      </w:r>
      <w:r>
        <w:rPr>
          <w:color w:val="292425"/>
          <w:w w:val="110"/>
        </w:rPr>
        <w:t>4.9%),</w:t>
      </w:r>
      <w:r>
        <w:rPr>
          <w:color w:val="292425"/>
          <w:spacing w:val="-16"/>
          <w:w w:val="110"/>
        </w:rPr>
        <w:t> </w:t>
      </w:r>
      <w:r>
        <w:rPr>
          <w:color w:val="292425"/>
          <w:w w:val="110"/>
        </w:rPr>
        <w:t>rising</w:t>
      </w:r>
    </w:p>
    <w:p>
      <w:pPr>
        <w:pStyle w:val="BodyText"/>
        <w:spacing w:line="249" w:lineRule="auto" w:before="2"/>
        <w:ind w:left="395" w:right="390"/>
      </w:pPr>
      <w:r>
        <w:rPr>
          <w:color w:val="292425"/>
          <w:spacing w:val="-4"/>
          <w:w w:val="110"/>
        </w:rPr>
        <w:t>to </w:t>
      </w:r>
      <w:r>
        <w:rPr>
          <w:color w:val="292425"/>
          <w:w w:val="110"/>
        </w:rPr>
        <w:t>4.8% by </w:t>
      </w:r>
      <w:r>
        <w:rPr>
          <w:color w:val="292425"/>
          <w:spacing w:val="-8"/>
          <w:w w:val="110"/>
        </w:rPr>
        <w:t>2005 </w:t>
      </w:r>
      <w:r>
        <w:rPr>
          <w:color w:val="292425"/>
          <w:w w:val="110"/>
        </w:rPr>
        <w:t>Q1 (with a range of 3.4% </w:t>
      </w:r>
      <w:r>
        <w:rPr>
          <w:color w:val="292425"/>
          <w:spacing w:val="-4"/>
          <w:w w:val="110"/>
        </w:rPr>
        <w:t>to </w:t>
      </w:r>
      <w:r>
        <w:rPr>
          <w:color w:val="292425"/>
          <w:w w:val="110"/>
        </w:rPr>
        <w:t>6.5%). The</w:t>
      </w:r>
      <w:r>
        <w:rPr>
          <w:color w:val="292425"/>
          <w:spacing w:val="-25"/>
          <w:w w:val="110"/>
        </w:rPr>
        <w:t> </w:t>
      </w:r>
      <w:r>
        <w:rPr>
          <w:color w:val="292425"/>
          <w:w w:val="110"/>
        </w:rPr>
        <w:t>forecast</w:t>
      </w:r>
      <w:r>
        <w:rPr>
          <w:color w:val="292425"/>
          <w:spacing w:val="-24"/>
          <w:w w:val="110"/>
        </w:rPr>
        <w:t> </w:t>
      </w:r>
      <w:r>
        <w:rPr>
          <w:color w:val="292425"/>
          <w:w w:val="110"/>
        </w:rPr>
        <w:t>at</w:t>
      </w:r>
      <w:r>
        <w:rPr>
          <w:color w:val="292425"/>
          <w:spacing w:val="-24"/>
          <w:w w:val="110"/>
        </w:rPr>
        <w:t> </w:t>
      </w:r>
      <w:r>
        <w:rPr>
          <w:color w:val="292425"/>
          <w:w w:val="110"/>
        </w:rPr>
        <w:t>the</w:t>
      </w:r>
      <w:r>
        <w:rPr>
          <w:color w:val="292425"/>
          <w:spacing w:val="-25"/>
          <w:w w:val="110"/>
        </w:rPr>
        <w:t> </w:t>
      </w:r>
      <w:r>
        <w:rPr>
          <w:color w:val="292425"/>
          <w:spacing w:val="-5"/>
          <w:w w:val="110"/>
        </w:rPr>
        <w:t>two-year</w:t>
      </w:r>
      <w:r>
        <w:rPr>
          <w:color w:val="292425"/>
          <w:spacing w:val="-24"/>
          <w:w w:val="110"/>
        </w:rPr>
        <w:t> </w:t>
      </w:r>
      <w:r>
        <w:rPr>
          <w:color w:val="292425"/>
          <w:w w:val="110"/>
        </w:rPr>
        <w:t>horizon</w:t>
      </w:r>
      <w:r>
        <w:rPr>
          <w:color w:val="292425"/>
          <w:spacing w:val="-24"/>
          <w:w w:val="110"/>
        </w:rPr>
        <w:t> </w:t>
      </w:r>
      <w:r>
        <w:rPr>
          <w:color w:val="292425"/>
          <w:w w:val="110"/>
        </w:rPr>
        <w:t>is</w:t>
      </w:r>
      <w:r>
        <w:rPr>
          <w:color w:val="292425"/>
          <w:spacing w:val="-24"/>
          <w:w w:val="110"/>
        </w:rPr>
        <w:t> </w:t>
      </w:r>
      <w:r>
        <w:rPr>
          <w:color w:val="292425"/>
          <w:w w:val="110"/>
        </w:rPr>
        <w:t>somewhat</w:t>
      </w:r>
      <w:r>
        <w:rPr>
          <w:color w:val="292425"/>
          <w:spacing w:val="-25"/>
          <w:w w:val="110"/>
        </w:rPr>
        <w:t> </w:t>
      </w:r>
      <w:r>
        <w:rPr>
          <w:color w:val="292425"/>
          <w:spacing w:val="-3"/>
          <w:w w:val="110"/>
        </w:rPr>
        <w:t>lower </w:t>
      </w:r>
      <w:r>
        <w:rPr>
          <w:color w:val="292425"/>
          <w:w w:val="110"/>
        </w:rPr>
        <w:t>than</w:t>
      </w:r>
      <w:r>
        <w:rPr>
          <w:color w:val="292425"/>
          <w:spacing w:val="-11"/>
          <w:w w:val="110"/>
        </w:rPr>
        <w:t> </w:t>
      </w:r>
      <w:r>
        <w:rPr>
          <w:color w:val="292425"/>
          <w:w w:val="110"/>
        </w:rPr>
        <w:t>the</w:t>
      </w:r>
      <w:r>
        <w:rPr>
          <w:color w:val="292425"/>
          <w:spacing w:val="-10"/>
          <w:w w:val="110"/>
        </w:rPr>
        <w:t> </w:t>
      </w:r>
      <w:r>
        <w:rPr>
          <w:color w:val="292425"/>
          <w:spacing w:val="-3"/>
          <w:w w:val="110"/>
        </w:rPr>
        <w:t>average</w:t>
      </w:r>
      <w:r>
        <w:rPr>
          <w:color w:val="292425"/>
          <w:spacing w:val="-10"/>
          <w:w w:val="110"/>
        </w:rPr>
        <w:t> </w:t>
      </w:r>
      <w:r>
        <w:rPr>
          <w:color w:val="292425"/>
          <w:w w:val="110"/>
        </w:rPr>
        <w:t>forecast</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November</w:t>
      </w:r>
      <w:r>
        <w:rPr>
          <w:color w:val="292425"/>
          <w:spacing w:val="-10"/>
          <w:w w:val="110"/>
        </w:rPr>
        <w:t> </w:t>
      </w:r>
      <w:r>
        <w:rPr>
          <w:i/>
          <w:color w:val="292425"/>
          <w:w w:val="110"/>
        </w:rPr>
        <w:t>Report</w:t>
      </w:r>
      <w:r>
        <w:rPr>
          <w:color w:val="292425"/>
          <w:w w:val="110"/>
        </w:rPr>
        <w:t>.</w:t>
      </w:r>
    </w:p>
    <w:p>
      <w:pPr>
        <w:pStyle w:val="BodyText"/>
        <w:spacing w:line="249" w:lineRule="auto" w:before="2"/>
        <w:ind w:left="395" w:right="406"/>
      </w:pPr>
      <w:r>
        <w:rPr>
          <w:color w:val="292425"/>
          <w:w w:val="110"/>
        </w:rPr>
        <w:t>On</w:t>
      </w:r>
      <w:r>
        <w:rPr>
          <w:color w:val="292425"/>
          <w:spacing w:val="-21"/>
          <w:w w:val="110"/>
        </w:rPr>
        <w:t> </w:t>
      </w:r>
      <w:r>
        <w:rPr>
          <w:color w:val="292425"/>
          <w:w w:val="110"/>
        </w:rPr>
        <w:t>average,</w:t>
      </w:r>
      <w:r>
        <w:rPr>
          <w:color w:val="292425"/>
          <w:spacing w:val="-21"/>
          <w:w w:val="110"/>
        </w:rPr>
        <w:t> </w:t>
      </w:r>
      <w:r>
        <w:rPr>
          <w:color w:val="292425"/>
          <w:w w:val="110"/>
        </w:rPr>
        <w:t>forecasters</w:t>
      </w:r>
      <w:r>
        <w:rPr>
          <w:color w:val="292425"/>
          <w:spacing w:val="-21"/>
          <w:w w:val="110"/>
        </w:rPr>
        <w:t> </w:t>
      </w:r>
      <w:r>
        <w:rPr>
          <w:color w:val="292425"/>
          <w:w w:val="110"/>
        </w:rPr>
        <w:t>expect</w:t>
      </w:r>
      <w:r>
        <w:rPr>
          <w:color w:val="292425"/>
          <w:spacing w:val="-20"/>
          <w:w w:val="110"/>
        </w:rPr>
        <w:t> </w:t>
      </w:r>
      <w:r>
        <w:rPr>
          <w:color w:val="292425"/>
          <w:w w:val="110"/>
        </w:rPr>
        <w:t>the</w:t>
      </w:r>
      <w:r>
        <w:rPr>
          <w:color w:val="292425"/>
          <w:spacing w:val="-21"/>
          <w:w w:val="110"/>
        </w:rPr>
        <w:t> </w:t>
      </w:r>
      <w:r>
        <w:rPr>
          <w:color w:val="292425"/>
          <w:w w:val="110"/>
        </w:rPr>
        <w:t>sterling</w:t>
      </w:r>
      <w:r>
        <w:rPr>
          <w:color w:val="292425"/>
          <w:spacing w:val="-21"/>
          <w:w w:val="110"/>
        </w:rPr>
        <w:t> </w:t>
      </w:r>
      <w:r>
        <w:rPr>
          <w:color w:val="292425"/>
          <w:w w:val="110"/>
        </w:rPr>
        <w:t>ERI</w:t>
      </w:r>
      <w:r>
        <w:rPr>
          <w:color w:val="292425"/>
          <w:spacing w:val="-21"/>
          <w:w w:val="110"/>
        </w:rPr>
        <w:t> </w:t>
      </w:r>
      <w:r>
        <w:rPr>
          <w:color w:val="292425"/>
          <w:spacing w:val="-4"/>
          <w:w w:val="110"/>
        </w:rPr>
        <w:t>to</w:t>
      </w:r>
      <w:r>
        <w:rPr>
          <w:color w:val="292425"/>
          <w:spacing w:val="-20"/>
          <w:w w:val="110"/>
        </w:rPr>
        <w:t> </w:t>
      </w:r>
      <w:r>
        <w:rPr>
          <w:color w:val="292425"/>
          <w:w w:val="110"/>
        </w:rPr>
        <w:t>be </w:t>
      </w:r>
      <w:r>
        <w:rPr>
          <w:color w:val="292425"/>
          <w:spacing w:val="-8"/>
          <w:w w:val="110"/>
        </w:rPr>
        <w:t>102.8 </w:t>
      </w:r>
      <w:r>
        <w:rPr>
          <w:color w:val="292425"/>
          <w:w w:val="110"/>
        </w:rPr>
        <w:t>in </w:t>
      </w:r>
      <w:r>
        <w:rPr>
          <w:color w:val="292425"/>
          <w:spacing w:val="-7"/>
          <w:w w:val="110"/>
        </w:rPr>
        <w:t>2003 </w:t>
      </w:r>
      <w:r>
        <w:rPr>
          <w:color w:val="292425"/>
          <w:w w:val="110"/>
        </w:rPr>
        <w:t>Q4 (ranging from </w:t>
      </w:r>
      <w:r>
        <w:rPr>
          <w:color w:val="292425"/>
          <w:spacing w:val="-10"/>
          <w:w w:val="110"/>
        </w:rPr>
        <w:t>97 </w:t>
      </w:r>
      <w:r>
        <w:rPr>
          <w:color w:val="292425"/>
          <w:spacing w:val="-4"/>
          <w:w w:val="110"/>
        </w:rPr>
        <w:t>to </w:t>
      </w:r>
      <w:r>
        <w:rPr>
          <w:color w:val="292425"/>
          <w:spacing w:val="-17"/>
          <w:w w:val="110"/>
        </w:rPr>
        <w:t>116), </w:t>
      </w:r>
      <w:r>
        <w:rPr>
          <w:color w:val="292425"/>
          <w:w w:val="110"/>
        </w:rPr>
        <w:t>falling</w:t>
      </w:r>
      <w:r>
        <w:rPr>
          <w:color w:val="292425"/>
          <w:spacing w:val="-3"/>
          <w:w w:val="110"/>
        </w:rPr>
        <w:t> </w:t>
      </w:r>
      <w:r>
        <w:rPr>
          <w:color w:val="292425"/>
          <w:spacing w:val="-4"/>
          <w:w w:val="110"/>
        </w:rPr>
        <w:t>to</w:t>
      </w:r>
    </w:p>
    <w:p>
      <w:pPr>
        <w:pStyle w:val="BodyText"/>
        <w:spacing w:before="2"/>
        <w:ind w:left="395"/>
      </w:pPr>
      <w:r>
        <w:rPr>
          <w:color w:val="292425"/>
          <w:w w:val="115"/>
        </w:rPr>
        <w:t>101.0 by 2005 Q1 (ranging from 93 to 123.3).</w:t>
      </w:r>
    </w:p>
    <w:p>
      <w:pPr>
        <w:pStyle w:val="BodyText"/>
      </w:pPr>
    </w:p>
    <w:p>
      <w:pPr>
        <w:pStyle w:val="BodyText"/>
      </w:pPr>
    </w:p>
    <w:p>
      <w:pPr>
        <w:pStyle w:val="BodyText"/>
        <w:spacing w:before="4"/>
        <w:rPr>
          <w:sz w:val="19"/>
        </w:rPr>
      </w:pPr>
    </w:p>
    <w:p>
      <w:pPr>
        <w:spacing w:before="0"/>
        <w:ind w:left="405" w:right="0" w:firstLine="0"/>
        <w:jc w:val="left"/>
        <w:rPr>
          <w:rFonts w:ascii="Trebuchet MS"/>
          <w:b/>
          <w:sz w:val="20"/>
        </w:rPr>
      </w:pPr>
      <w:r>
        <w:rPr>
          <w:rFonts w:ascii="Trebuchet MS"/>
          <w:b/>
          <w:color w:val="0092C0"/>
          <w:sz w:val="20"/>
        </w:rPr>
        <w:t>Chart B</w:t>
      </w:r>
    </w:p>
    <w:p>
      <w:pPr>
        <w:spacing w:before="8"/>
        <w:ind w:left="405" w:right="0"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5"/>
          <w:w w:val="79"/>
          <w:sz w:val="20"/>
        </w:rPr>
        <w:t>r</w:t>
      </w:r>
      <w:r>
        <w:rPr>
          <w:rFonts w:ascii="Trebuchet MS"/>
          <w:b/>
          <w:color w:val="0092C0"/>
          <w:spacing w:val="-1"/>
          <w:w w:val="91"/>
          <w:sz w:val="20"/>
        </w:rPr>
        <w:t>ep</w:t>
      </w:r>
      <w:r>
        <w:rPr>
          <w:rFonts w:ascii="Trebuchet MS"/>
          <w:b/>
          <w:color w:val="0092C0"/>
          <w:w w:val="91"/>
          <w:sz w:val="20"/>
        </w:rPr>
        <w:t>o</w:t>
      </w:r>
      <w:r>
        <w:rPr>
          <w:rFonts w:ascii="Trebuchet MS"/>
          <w:b/>
          <w:color w:val="0092C0"/>
          <w:spacing w:val="6"/>
          <w:sz w:val="20"/>
        </w:rPr>
        <w:t> </w:t>
      </w:r>
      <w:r>
        <w:rPr>
          <w:rFonts w:ascii="Trebuchet MS"/>
          <w:b/>
          <w:color w:val="0092C0"/>
          <w:spacing w:val="-1"/>
          <w:w w:val="84"/>
          <w:sz w:val="20"/>
        </w:rPr>
        <w:t>rat</w:t>
      </w:r>
      <w:r>
        <w:rPr>
          <w:rFonts w:ascii="Trebuchet MS"/>
          <w:b/>
          <w:color w:val="0092C0"/>
          <w:w w:val="84"/>
          <w:sz w:val="20"/>
        </w:rPr>
        <w:t>e</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5</w:t>
      </w:r>
      <w:r>
        <w:rPr>
          <w:rFonts w:ascii="Trebuchet MS"/>
          <w:b/>
          <w:smallCaps w:val="0"/>
          <w:color w:val="0092C0"/>
          <w:spacing w:val="6"/>
          <w:sz w:val="20"/>
        </w:rPr>
        <w:t> </w:t>
      </w:r>
      <w:r>
        <w:rPr>
          <w:rFonts w:ascii="Trebuchet MS"/>
          <w:b/>
          <w:smallCaps/>
          <w:color w:val="0092C0"/>
          <w:spacing w:val="-1"/>
          <w:w w:val="85"/>
          <w:sz w:val="20"/>
        </w:rPr>
        <w:t>Q1</w:t>
      </w:r>
    </w:p>
    <w:p>
      <w:pPr>
        <w:spacing w:after="0"/>
        <w:jc w:val="left"/>
        <w:rPr>
          <w:rFonts w:ascii="Trebuchet MS"/>
          <w:sz w:val="20"/>
        </w:rPr>
        <w:sectPr>
          <w:type w:val="continuous"/>
          <w:pgSz w:w="11900" w:h="16840"/>
          <w:pgMar w:top="1260" w:bottom="280" w:left="660" w:right="620"/>
          <w:cols w:num="2" w:equalWidth="0">
            <w:col w:w="5103" w:space="52"/>
            <w:col w:w="5465"/>
          </w:cols>
        </w:sectPr>
      </w:pPr>
    </w:p>
    <w:p>
      <w:pPr>
        <w:pStyle w:val="BodyText"/>
        <w:spacing w:before="8"/>
        <w:rPr>
          <w:rFonts w:ascii="Trebuchet MS"/>
          <w:b/>
          <w:sz w:val="11"/>
        </w:rPr>
      </w:pPr>
    </w:p>
    <w:p>
      <w:pPr>
        <w:spacing w:line="114" w:lineRule="exact" w:before="0"/>
        <w:ind w:left="3338" w:right="0" w:firstLine="0"/>
        <w:jc w:val="left"/>
        <w:rPr>
          <w:sz w:val="12"/>
        </w:rPr>
      </w:pPr>
      <w:r>
        <w:rPr>
          <w:color w:val="292425"/>
          <w:w w:val="105"/>
          <w:sz w:val="12"/>
        </w:rPr>
        <w:t>Number of forecasts</w:t>
      </w:r>
    </w:p>
    <w:p>
      <w:pPr>
        <w:spacing w:line="114" w:lineRule="exact" w:before="0"/>
        <w:ind w:left="4437" w:right="0" w:firstLine="0"/>
        <w:jc w:val="left"/>
        <w:rPr>
          <w:sz w:val="12"/>
        </w:rPr>
      </w:pPr>
      <w:r>
        <w:rPr>
          <w:color w:val="292425"/>
          <w:w w:val="121"/>
          <w:sz w:val="12"/>
        </w:rPr>
        <w:t>8</w:t>
      </w:r>
    </w:p>
    <w:p>
      <w:pPr>
        <w:pStyle w:val="BodyText"/>
        <w:spacing w:before="1"/>
        <w:rPr>
          <w:sz w:val="12"/>
        </w:rPr>
      </w:pPr>
      <w:r>
        <w:rPr/>
        <w:br w:type="column"/>
      </w:r>
      <w:r>
        <w:rPr>
          <w:sz w:val="12"/>
        </w:rPr>
      </w:r>
    </w:p>
    <w:p>
      <w:pPr>
        <w:spacing w:line="112" w:lineRule="exact" w:before="1"/>
        <w:ind w:left="3338" w:right="0" w:firstLine="0"/>
        <w:jc w:val="left"/>
        <w:rPr>
          <w:sz w:val="12"/>
        </w:rPr>
      </w:pPr>
      <w:r>
        <w:rPr>
          <w:color w:val="292425"/>
          <w:w w:val="105"/>
          <w:sz w:val="12"/>
        </w:rPr>
        <w:t>Number of forecasts</w:t>
      </w:r>
    </w:p>
    <w:p>
      <w:pPr>
        <w:spacing w:line="112" w:lineRule="exact" w:before="0"/>
        <w:ind w:left="4418" w:right="0" w:firstLine="0"/>
        <w:jc w:val="left"/>
        <w:rPr>
          <w:sz w:val="12"/>
        </w:rPr>
      </w:pPr>
      <w:r>
        <w:rPr>
          <w:color w:val="292425"/>
          <w:w w:val="121"/>
          <w:sz w:val="12"/>
        </w:rPr>
        <w:t>8</w:t>
      </w:r>
    </w:p>
    <w:p>
      <w:pPr>
        <w:spacing w:after="0" w:line="112" w:lineRule="exact"/>
        <w:jc w:val="left"/>
        <w:rPr>
          <w:sz w:val="12"/>
        </w:rPr>
        <w:sectPr>
          <w:type w:val="continuous"/>
          <w:pgSz w:w="11900" w:h="16840"/>
          <w:pgMar w:top="1260" w:bottom="280" w:left="660" w:right="620"/>
          <w:cols w:num="2" w:equalWidth="0">
            <w:col w:w="4551" w:space="622"/>
            <w:col w:w="5447"/>
          </w:cols>
        </w:sectPr>
      </w:pPr>
    </w:p>
    <w:p>
      <w:pPr>
        <w:pStyle w:val="BodyText"/>
      </w:pPr>
    </w:p>
    <w:p>
      <w:pPr>
        <w:pStyle w:val="BodyText"/>
        <w:spacing w:before="9"/>
        <w:rPr>
          <w:sz w:val="23"/>
        </w:rPr>
      </w:pPr>
    </w:p>
    <w:p>
      <w:pPr>
        <w:tabs>
          <w:tab w:pos="9591" w:val="left" w:leader="none"/>
        </w:tabs>
        <w:spacing w:before="77"/>
        <w:ind w:left="4437" w:right="0" w:firstLine="0"/>
        <w:jc w:val="left"/>
        <w:rPr>
          <w:sz w:val="12"/>
        </w:rPr>
      </w:pPr>
      <w:r>
        <w:rPr>
          <w:color w:val="292425"/>
          <w:w w:val="120"/>
          <w:position w:val="1"/>
          <w:sz w:val="12"/>
        </w:rPr>
        <w:t>6</w:t>
        <w:tab/>
      </w:r>
      <w:r>
        <w:rPr>
          <w:color w:val="292425"/>
          <w:w w:val="120"/>
          <w:sz w:val="12"/>
        </w:rPr>
        <w:t>6</w:t>
      </w:r>
    </w:p>
    <w:p>
      <w:pPr>
        <w:pStyle w:val="BodyText"/>
      </w:pPr>
    </w:p>
    <w:p>
      <w:pPr>
        <w:pStyle w:val="BodyText"/>
        <w:rPr>
          <w:sz w:val="23"/>
        </w:rPr>
      </w:pPr>
    </w:p>
    <w:p>
      <w:pPr>
        <w:tabs>
          <w:tab w:pos="9591" w:val="left" w:leader="none"/>
        </w:tabs>
        <w:spacing w:before="83"/>
        <w:ind w:left="4437" w:right="0" w:firstLine="0"/>
        <w:jc w:val="left"/>
        <w:rPr>
          <w:sz w:val="12"/>
        </w:rPr>
      </w:pPr>
      <w:r>
        <w:rPr>
          <w:color w:val="292425"/>
          <w:w w:val="120"/>
          <w:sz w:val="12"/>
        </w:rPr>
        <w:t>4</w:t>
        <w:tab/>
        <w:t>4</w:t>
      </w:r>
    </w:p>
    <w:p>
      <w:pPr>
        <w:pStyle w:val="BodyText"/>
      </w:pPr>
    </w:p>
    <w:p>
      <w:pPr>
        <w:pStyle w:val="BodyText"/>
        <w:spacing w:before="2"/>
        <w:rPr>
          <w:sz w:val="23"/>
        </w:rPr>
      </w:pPr>
    </w:p>
    <w:p>
      <w:pPr>
        <w:tabs>
          <w:tab w:pos="9591" w:val="left" w:leader="none"/>
        </w:tabs>
        <w:spacing w:before="83"/>
        <w:ind w:left="4437" w:right="0" w:firstLine="0"/>
        <w:jc w:val="left"/>
        <w:rPr>
          <w:sz w:val="12"/>
        </w:rPr>
      </w:pPr>
      <w:r>
        <w:rPr>
          <w:color w:val="292425"/>
          <w:w w:val="120"/>
          <w:position w:val="1"/>
          <w:sz w:val="12"/>
        </w:rPr>
        <w:t>2</w:t>
        <w:tab/>
      </w:r>
      <w:r>
        <w:rPr>
          <w:color w:val="292425"/>
          <w:w w:val="120"/>
          <w:sz w:val="12"/>
        </w:rPr>
        <w:t>2</w:t>
      </w:r>
    </w:p>
    <w:p>
      <w:pPr>
        <w:pStyle w:val="BodyText"/>
      </w:pPr>
    </w:p>
    <w:p>
      <w:pPr>
        <w:pStyle w:val="BodyText"/>
        <w:spacing w:before="6"/>
        <w:rPr>
          <w:sz w:val="22"/>
        </w:rPr>
      </w:pPr>
    </w:p>
    <w:p>
      <w:pPr>
        <w:spacing w:after="0"/>
        <w:rPr>
          <w:sz w:val="22"/>
        </w:rPr>
        <w:sectPr>
          <w:type w:val="continuous"/>
          <w:pgSz w:w="11900" w:h="16840"/>
          <w:pgMar w:top="1260" w:bottom="280" w:left="660" w:right="620"/>
        </w:sectPr>
      </w:pPr>
    </w:p>
    <w:p>
      <w:pPr>
        <w:pStyle w:val="BodyText"/>
        <w:rPr>
          <w:sz w:val="12"/>
        </w:rPr>
      </w:pPr>
    </w:p>
    <w:p>
      <w:pPr>
        <w:spacing w:line="134" w:lineRule="exact" w:before="69"/>
        <w:ind w:left="523" w:right="0" w:firstLine="0"/>
        <w:jc w:val="left"/>
        <w:rPr>
          <w:sz w:val="12"/>
        </w:rPr>
      </w:pPr>
      <w:r>
        <w:rPr>
          <w:color w:val="292425"/>
          <w:w w:val="115"/>
          <w:sz w:val="12"/>
        </w:rPr>
        <w:t>1.2 1.5 1.8 2.1 2.4 2.7 3.0 3.3 3.6 3.9</w:t>
      </w:r>
    </w:p>
    <w:p>
      <w:pPr>
        <w:spacing w:line="134" w:lineRule="exact" w:before="0"/>
        <w:ind w:left="1893" w:right="0" w:firstLine="0"/>
        <w:jc w:val="left"/>
        <w:rPr>
          <w:sz w:val="12"/>
        </w:rPr>
      </w:pPr>
      <w:r>
        <w:rPr>
          <w:color w:val="292425"/>
          <w:w w:val="105"/>
          <w:sz w:val="12"/>
        </w:rPr>
        <w:t>Range of forecasts</w:t>
      </w:r>
    </w:p>
    <w:p>
      <w:pPr>
        <w:spacing w:line="133" w:lineRule="exact" w:before="79"/>
        <w:ind w:left="469" w:right="0" w:firstLine="0"/>
        <w:jc w:val="left"/>
        <w:rPr>
          <w:sz w:val="12"/>
        </w:rPr>
      </w:pPr>
      <w:r>
        <w:rPr/>
        <w:br w:type="column"/>
      </w:r>
      <w:r>
        <w:rPr>
          <w:color w:val="292425"/>
          <w:w w:val="120"/>
          <w:sz w:val="12"/>
        </w:rPr>
        <w:t>0</w:t>
      </w:r>
    </w:p>
    <w:p>
      <w:pPr>
        <w:spacing w:line="133" w:lineRule="exact" w:before="0"/>
        <w:ind w:left="143" w:right="0" w:firstLine="0"/>
        <w:jc w:val="left"/>
        <w:rPr>
          <w:sz w:val="12"/>
        </w:rPr>
      </w:pPr>
      <w:r>
        <w:rPr>
          <w:color w:val="292425"/>
          <w:w w:val="115"/>
          <w:sz w:val="12"/>
        </w:rPr>
        <w:t>4.2</w:t>
      </w:r>
    </w:p>
    <w:p>
      <w:pPr>
        <w:spacing w:line="129" w:lineRule="exact" w:before="88"/>
        <w:ind w:left="4146" w:right="643" w:firstLine="0"/>
        <w:jc w:val="center"/>
        <w:rPr>
          <w:sz w:val="12"/>
        </w:rPr>
      </w:pPr>
      <w:r>
        <w:rPr/>
        <w:br w:type="column"/>
      </w:r>
      <w:r>
        <w:rPr>
          <w:color w:val="292425"/>
          <w:w w:val="120"/>
          <w:sz w:val="12"/>
        </w:rPr>
        <w:t>0</w:t>
      </w:r>
    </w:p>
    <w:p>
      <w:pPr>
        <w:tabs>
          <w:tab w:pos="514" w:val="left" w:leader="none"/>
          <w:tab w:pos="1049" w:val="left" w:leader="none"/>
          <w:tab w:pos="1557" w:val="left" w:leader="none"/>
          <w:tab w:pos="2072" w:val="left" w:leader="none"/>
          <w:tab w:pos="2589" w:val="left" w:leader="none"/>
          <w:tab w:pos="3124" w:val="left" w:leader="none"/>
          <w:tab w:pos="3622" w:val="left" w:leader="none"/>
        </w:tabs>
        <w:spacing w:line="129" w:lineRule="exact" w:before="0"/>
        <w:ind w:left="0" w:right="643" w:firstLine="0"/>
        <w:jc w:val="center"/>
        <w:rPr>
          <w:sz w:val="12"/>
        </w:rPr>
      </w:pPr>
      <w:r>
        <w:rPr>
          <w:color w:val="292425"/>
          <w:w w:val="115"/>
          <w:sz w:val="12"/>
        </w:rPr>
        <w:t>3.1</w:t>
        <w:tab/>
        <w:t>3.7</w:t>
        <w:tab/>
        <w:t>4.3</w:t>
        <w:tab/>
        <w:t>4.9</w:t>
        <w:tab/>
        <w:t>5.5</w:t>
        <w:tab/>
        <w:t>6.1</w:t>
        <w:tab/>
        <w:t>6.7</w:t>
        <w:tab/>
        <w:t>7.3</w:t>
      </w:r>
    </w:p>
    <w:p>
      <w:pPr>
        <w:spacing w:before="2"/>
        <w:ind w:left="0" w:right="700" w:firstLine="0"/>
        <w:jc w:val="center"/>
        <w:rPr>
          <w:sz w:val="12"/>
        </w:rPr>
      </w:pPr>
      <w:r>
        <w:rPr>
          <w:color w:val="292425"/>
          <w:w w:val="105"/>
          <w:sz w:val="12"/>
        </w:rPr>
        <w:t>Range of forecasts</w:t>
      </w:r>
    </w:p>
    <w:p>
      <w:pPr>
        <w:spacing w:after="0"/>
        <w:jc w:val="center"/>
        <w:rPr>
          <w:sz w:val="12"/>
        </w:rPr>
        <w:sectPr>
          <w:type w:val="continuous"/>
          <w:pgSz w:w="11900" w:h="16840"/>
          <w:pgMar w:top="1260" w:bottom="280" w:left="660" w:right="620"/>
          <w:cols w:num="3" w:equalWidth="0">
            <w:col w:w="3929" w:space="40"/>
            <w:col w:w="582" w:space="581"/>
            <w:col w:w="5488"/>
          </w:cols>
        </w:sectPr>
      </w:pPr>
    </w:p>
    <w:p>
      <w:pPr>
        <w:tabs>
          <w:tab w:pos="5557" w:val="left" w:leader="none"/>
        </w:tabs>
        <w:spacing w:before="88"/>
        <w:ind w:left="400" w:right="0" w:firstLine="0"/>
        <w:jc w:val="left"/>
        <w:rPr>
          <w:sz w:val="12"/>
        </w:rPr>
      </w:pPr>
      <w:r>
        <w:rPr>
          <w:color w:val="292425"/>
          <w:w w:val="110"/>
          <w:sz w:val="12"/>
        </w:rPr>
        <w:t>Source:</w:t>
      </w:r>
      <w:r>
        <w:rPr>
          <w:color w:val="292425"/>
          <w:spacing w:val="13"/>
          <w:w w:val="110"/>
          <w:sz w:val="12"/>
        </w:rPr>
        <w:t> </w:t>
      </w:r>
      <w:r>
        <w:rPr>
          <w:color w:val="292425"/>
          <w:w w:val="110"/>
          <w:sz w:val="12"/>
        </w:rPr>
        <w:t>Forecasts</w:t>
      </w:r>
      <w:r>
        <w:rPr>
          <w:color w:val="292425"/>
          <w:spacing w:val="-10"/>
          <w:w w:val="110"/>
          <w:sz w:val="12"/>
        </w:rPr>
        <w:t> </w:t>
      </w:r>
      <w:r>
        <w:rPr>
          <w:color w:val="292425"/>
          <w:w w:val="110"/>
          <w:sz w:val="12"/>
        </w:rPr>
        <w:t>of</w:t>
      </w:r>
      <w:r>
        <w:rPr>
          <w:color w:val="292425"/>
          <w:spacing w:val="-10"/>
          <w:w w:val="110"/>
          <w:sz w:val="12"/>
        </w:rPr>
        <w:t> </w:t>
      </w:r>
      <w:r>
        <w:rPr>
          <w:color w:val="292425"/>
          <w:spacing w:val="-5"/>
          <w:w w:val="110"/>
          <w:sz w:val="12"/>
        </w:rPr>
        <w:t>22</w:t>
      </w:r>
      <w:r>
        <w:rPr>
          <w:color w:val="292425"/>
          <w:spacing w:val="-10"/>
          <w:w w:val="110"/>
          <w:sz w:val="12"/>
        </w:rPr>
        <w:t> </w:t>
      </w:r>
      <w:r>
        <w:rPr>
          <w:color w:val="292425"/>
          <w:w w:val="110"/>
          <w:sz w:val="12"/>
        </w:rPr>
        <w:t>outside</w:t>
      </w:r>
      <w:r>
        <w:rPr>
          <w:color w:val="292425"/>
          <w:spacing w:val="-10"/>
          <w:w w:val="110"/>
          <w:sz w:val="12"/>
        </w:rPr>
        <w:t> </w:t>
      </w:r>
      <w:r>
        <w:rPr>
          <w:color w:val="292425"/>
          <w:w w:val="110"/>
          <w:sz w:val="12"/>
        </w:rPr>
        <w:t>forecasters</w:t>
      </w:r>
      <w:r>
        <w:rPr>
          <w:color w:val="292425"/>
          <w:spacing w:val="-10"/>
          <w:w w:val="110"/>
          <w:sz w:val="12"/>
        </w:rPr>
        <w:t> </w:t>
      </w:r>
      <w:r>
        <w:rPr>
          <w:color w:val="292425"/>
          <w:w w:val="110"/>
          <w:sz w:val="12"/>
        </w:rPr>
        <w:t>as</w:t>
      </w:r>
      <w:r>
        <w:rPr>
          <w:color w:val="292425"/>
          <w:spacing w:val="-10"/>
          <w:w w:val="110"/>
          <w:sz w:val="12"/>
        </w:rPr>
        <w:t> </w:t>
      </w:r>
      <w:r>
        <w:rPr>
          <w:color w:val="292425"/>
          <w:w w:val="110"/>
          <w:sz w:val="12"/>
        </w:rPr>
        <w:t>of</w:t>
      </w:r>
      <w:r>
        <w:rPr>
          <w:color w:val="292425"/>
          <w:spacing w:val="-10"/>
          <w:w w:val="110"/>
          <w:sz w:val="12"/>
        </w:rPr>
        <w:t> </w:t>
      </w:r>
      <w:r>
        <w:rPr>
          <w:color w:val="292425"/>
          <w:spacing w:val="-8"/>
          <w:w w:val="110"/>
          <w:sz w:val="12"/>
        </w:rPr>
        <w:t>27</w:t>
      </w:r>
      <w:r>
        <w:rPr>
          <w:color w:val="292425"/>
          <w:spacing w:val="-10"/>
          <w:w w:val="110"/>
          <w:sz w:val="12"/>
        </w:rPr>
        <w:t> </w:t>
      </w:r>
      <w:r>
        <w:rPr>
          <w:color w:val="292425"/>
          <w:w w:val="110"/>
          <w:sz w:val="12"/>
        </w:rPr>
        <w:t>January</w:t>
      </w:r>
      <w:r>
        <w:rPr>
          <w:color w:val="292425"/>
          <w:spacing w:val="-10"/>
          <w:w w:val="110"/>
          <w:sz w:val="12"/>
        </w:rPr>
        <w:t> </w:t>
      </w:r>
      <w:r>
        <w:rPr>
          <w:color w:val="292425"/>
          <w:spacing w:val="-4"/>
          <w:w w:val="110"/>
          <w:sz w:val="12"/>
        </w:rPr>
        <w:t>2003.</w:t>
        <w:tab/>
      </w:r>
      <w:r>
        <w:rPr>
          <w:color w:val="292425"/>
          <w:w w:val="110"/>
          <w:sz w:val="12"/>
        </w:rPr>
        <w:t>Source: Forecasts of </w:t>
      </w:r>
      <w:r>
        <w:rPr>
          <w:color w:val="292425"/>
          <w:spacing w:val="-5"/>
          <w:w w:val="110"/>
          <w:sz w:val="12"/>
        </w:rPr>
        <w:t>23 </w:t>
      </w:r>
      <w:r>
        <w:rPr>
          <w:color w:val="292425"/>
          <w:w w:val="110"/>
          <w:sz w:val="12"/>
        </w:rPr>
        <w:t>outside forecasters as of </w:t>
      </w:r>
      <w:r>
        <w:rPr>
          <w:color w:val="292425"/>
          <w:spacing w:val="-8"/>
          <w:w w:val="110"/>
          <w:sz w:val="12"/>
        </w:rPr>
        <w:t>27 </w:t>
      </w:r>
      <w:r>
        <w:rPr>
          <w:color w:val="292425"/>
          <w:w w:val="110"/>
          <w:sz w:val="12"/>
        </w:rPr>
        <w:t>January</w:t>
      </w:r>
      <w:r>
        <w:rPr>
          <w:color w:val="292425"/>
          <w:spacing w:val="-2"/>
          <w:w w:val="110"/>
          <w:sz w:val="12"/>
        </w:rPr>
        <w:t> </w:t>
      </w:r>
      <w:r>
        <w:rPr>
          <w:color w:val="292425"/>
          <w:spacing w:val="-4"/>
          <w:w w:val="110"/>
          <w:sz w:val="12"/>
        </w:rPr>
        <w:t>2003.</w:t>
      </w:r>
    </w:p>
    <w:p>
      <w:pPr>
        <w:pStyle w:val="BodyText"/>
      </w:pPr>
    </w:p>
    <w:p>
      <w:pPr>
        <w:spacing w:after="0"/>
        <w:sectPr>
          <w:type w:val="continuous"/>
          <w:pgSz w:w="11900" w:h="16840"/>
          <w:pgMar w:top="1260" w:bottom="280" w:left="660" w:right="620"/>
        </w:sectPr>
      </w:pPr>
    </w:p>
    <w:p>
      <w:pPr>
        <w:pStyle w:val="BodyText"/>
        <w:spacing w:before="8"/>
        <w:rPr>
          <w:sz w:val="22"/>
        </w:rPr>
      </w:pPr>
    </w:p>
    <w:p>
      <w:pPr>
        <w:spacing w:line="247" w:lineRule="auto" w:before="0"/>
        <w:ind w:left="405" w:right="0" w:firstLine="0"/>
        <w:jc w:val="left"/>
        <w:rPr>
          <w:sz w:val="12"/>
        </w:rPr>
      </w:pPr>
      <w:r>
        <w:rPr>
          <w:rFonts w:ascii="Trebuchet MS" w:hAnsi="Trebuchet MS"/>
          <w:b/>
          <w:color w:val="0092C0"/>
          <w:w w:val="90"/>
          <w:sz w:val="20"/>
        </w:rPr>
        <w:t>Other forecasters’ expectations of RPIX inflation </w:t>
      </w:r>
      <w:r>
        <w:rPr>
          <w:rFonts w:ascii="Trebuchet MS" w:hAnsi="Trebuchet MS"/>
          <w:b/>
          <w:color w:val="0092C0"/>
          <w:sz w:val="20"/>
        </w:rPr>
        <w:t>and GDP growth</w:t>
      </w:r>
      <w:r>
        <w:rPr>
          <w:color w:val="292425"/>
          <w:position w:val="4"/>
          <w:sz w:val="12"/>
        </w:rPr>
        <w:t>(a)</w:t>
      </w:r>
    </w:p>
    <w:p>
      <w:pPr>
        <w:spacing w:before="97"/>
        <w:ind w:left="407" w:right="0" w:firstLine="0"/>
        <w:jc w:val="left"/>
        <w:rPr>
          <w:sz w:val="14"/>
        </w:rPr>
      </w:pPr>
      <w:r>
        <w:rPr>
          <w:color w:val="292425"/>
          <w:w w:val="105"/>
          <w:sz w:val="14"/>
        </w:rPr>
        <w:t>RPIX inflation</w:t>
      </w:r>
    </w:p>
    <w:p>
      <w:pPr>
        <w:tabs>
          <w:tab w:pos="1445" w:val="left" w:leader="none"/>
          <w:tab w:pos="4279" w:val="left" w:leader="none"/>
        </w:tabs>
        <w:spacing w:line="160" w:lineRule="exact" w:before="121"/>
        <w:ind w:left="0" w:right="38" w:firstLine="0"/>
        <w:jc w:val="right"/>
        <w:rPr>
          <w:sz w:val="14"/>
        </w:rPr>
      </w:pPr>
      <w:r>
        <w:rPr>
          <w:color w:val="292425"/>
          <w:spacing w:val="-3"/>
          <w:w w:val="105"/>
          <w:sz w:val="14"/>
        </w:rPr>
        <w:t>Probability,</w:t>
      </w:r>
      <w:r>
        <w:rPr>
          <w:color w:val="292425"/>
          <w:spacing w:val="7"/>
          <w:w w:val="105"/>
          <w:sz w:val="14"/>
        </w:rPr>
        <w:t> </w:t>
      </w:r>
      <w:r>
        <w:rPr>
          <w:color w:val="292425"/>
          <w:w w:val="105"/>
          <w:sz w:val="14"/>
        </w:rPr>
        <w:t>per</w:t>
      </w:r>
      <w:r>
        <w:rPr>
          <w:color w:val="292425"/>
          <w:spacing w:val="7"/>
          <w:w w:val="105"/>
          <w:sz w:val="14"/>
        </w:rPr>
        <w:t> </w:t>
      </w:r>
      <w:r>
        <w:rPr>
          <w:color w:val="292425"/>
          <w:w w:val="105"/>
          <w:sz w:val="14"/>
        </w:rPr>
        <w:t>cent</w:t>
        <w:tab/>
      </w:r>
      <w:r>
        <w:rPr>
          <w:color w:val="292425"/>
          <w:w w:val="105"/>
          <w:sz w:val="14"/>
          <w:u w:val="single" w:color="292425"/>
        </w:rPr>
        <w:t> Range:</w:t>
      </w:r>
      <w:r>
        <w:rPr>
          <w:color w:val="292425"/>
          <w:sz w:val="14"/>
          <w:u w:val="single" w:color="292425"/>
        </w:rPr>
        <w:tab/>
      </w:r>
    </w:p>
    <w:p>
      <w:pPr>
        <w:tabs>
          <w:tab w:pos="517" w:val="left" w:leader="none"/>
        </w:tabs>
        <w:spacing w:line="150" w:lineRule="exact" w:before="0"/>
        <w:ind w:left="0" w:right="66" w:firstLine="0"/>
        <w:jc w:val="right"/>
        <w:rPr>
          <w:sz w:val="14"/>
        </w:rPr>
      </w:pPr>
      <w:r>
        <w:rPr>
          <w:color w:val="292425"/>
          <w:w w:val="105"/>
          <w:sz w:val="14"/>
        </w:rPr>
        <w:t>Less</w:t>
        <w:tab/>
        <w:t>1.5%     2.0%     2.5%     3.0%   </w:t>
      </w:r>
      <w:r>
        <w:rPr>
          <w:color w:val="292425"/>
          <w:spacing w:val="13"/>
          <w:w w:val="105"/>
          <w:sz w:val="14"/>
        </w:rPr>
        <w:t> </w:t>
      </w:r>
      <w:r>
        <w:rPr>
          <w:color w:val="292425"/>
          <w:w w:val="105"/>
          <w:sz w:val="14"/>
        </w:rPr>
        <w:t>More</w:t>
      </w:r>
    </w:p>
    <w:p>
      <w:pPr>
        <w:tabs>
          <w:tab w:pos="2385" w:val="left" w:leader="none"/>
          <w:tab w:pos="2880" w:val="left" w:leader="none"/>
          <w:tab w:pos="3358" w:val="left" w:leader="none"/>
          <w:tab w:pos="3855" w:val="left" w:leader="none"/>
          <w:tab w:pos="4343" w:val="left" w:leader="none"/>
        </w:tabs>
        <w:spacing w:line="208" w:lineRule="auto" w:before="7"/>
        <w:ind w:left="1868" w:right="70" w:firstLine="0"/>
        <w:jc w:val="right"/>
        <w:rPr>
          <w:sz w:val="14"/>
        </w:rPr>
      </w:pPr>
      <w:r>
        <w:rPr>
          <w:color w:val="292425"/>
          <w:w w:val="110"/>
          <w:sz w:val="14"/>
        </w:rPr>
        <w:t>than</w:t>
        <w:tab/>
      </w:r>
      <w:r>
        <w:rPr>
          <w:color w:val="292425"/>
          <w:spacing w:val="-3"/>
          <w:w w:val="110"/>
          <w:sz w:val="14"/>
        </w:rPr>
        <w:t>to</w:t>
        <w:tab/>
        <w:t>to</w:t>
        <w:tab/>
        <w:t>to</w:t>
        <w:tab/>
        <w:t>to</w:t>
        <w:tab/>
      </w:r>
      <w:r>
        <w:rPr>
          <w:color w:val="292425"/>
          <w:spacing w:val="-1"/>
          <w:w w:val="110"/>
          <w:sz w:val="14"/>
        </w:rPr>
        <w:t>than </w:t>
      </w:r>
      <w:r>
        <w:rPr>
          <w:color w:val="292425"/>
          <w:w w:val="110"/>
          <w:sz w:val="14"/>
          <w:u w:val="single" w:color="292425"/>
        </w:rPr>
        <w:t>1.5%</w:t>
      </w:r>
      <w:r>
        <w:rPr>
          <w:color w:val="292425"/>
          <w:w w:val="110"/>
          <w:sz w:val="14"/>
        </w:rPr>
        <w:tab/>
      </w:r>
      <w:r>
        <w:rPr>
          <w:color w:val="292425"/>
          <w:w w:val="110"/>
          <w:sz w:val="14"/>
          <w:u w:val="single" w:color="292425"/>
        </w:rPr>
        <w:t>2.0%</w:t>
      </w:r>
      <w:r>
        <w:rPr>
          <w:color w:val="292425"/>
          <w:w w:val="110"/>
          <w:sz w:val="14"/>
        </w:rPr>
        <w:t>    </w:t>
      </w:r>
      <w:r>
        <w:rPr>
          <w:color w:val="292425"/>
          <w:w w:val="110"/>
          <w:sz w:val="14"/>
          <w:u w:val="single" w:color="292425"/>
        </w:rPr>
        <w:t>2.5%</w:t>
      </w:r>
      <w:r>
        <w:rPr>
          <w:color w:val="292425"/>
          <w:w w:val="110"/>
          <w:sz w:val="14"/>
        </w:rPr>
        <w:t>   </w:t>
      </w:r>
      <w:r>
        <w:rPr>
          <w:color w:val="292425"/>
          <w:w w:val="110"/>
          <w:sz w:val="14"/>
          <w:u w:val="single" w:color="292425"/>
        </w:rPr>
        <w:t> 3.0%</w:t>
      </w:r>
      <w:r>
        <w:rPr>
          <w:color w:val="292425"/>
          <w:w w:val="110"/>
          <w:sz w:val="14"/>
        </w:rPr>
        <w:t>    </w:t>
      </w:r>
      <w:r>
        <w:rPr>
          <w:color w:val="292425"/>
          <w:w w:val="110"/>
          <w:sz w:val="14"/>
          <w:u w:val="single" w:color="292425"/>
        </w:rPr>
        <w:t> 3.5%</w:t>
      </w:r>
      <w:r>
        <w:rPr>
          <w:color w:val="292425"/>
          <w:w w:val="110"/>
          <w:sz w:val="14"/>
        </w:rPr>
        <w:t>  </w:t>
      </w:r>
      <w:r>
        <w:rPr>
          <w:color w:val="292425"/>
          <w:spacing w:val="28"/>
          <w:w w:val="110"/>
          <w:sz w:val="14"/>
        </w:rPr>
        <w:t> </w:t>
      </w:r>
      <w:r>
        <w:rPr>
          <w:color w:val="292425"/>
          <w:w w:val="110"/>
          <w:sz w:val="14"/>
          <w:u w:val="single" w:color="292425"/>
        </w:rPr>
        <w:t>3.5%</w:t>
      </w:r>
    </w:p>
    <w:p>
      <w:pPr>
        <w:tabs>
          <w:tab w:pos="2060" w:val="left" w:leader="none"/>
          <w:tab w:pos="2513" w:val="left" w:leader="none"/>
          <w:tab w:pos="3009" w:val="left" w:leader="none"/>
          <w:tab w:pos="3492" w:val="left" w:leader="none"/>
          <w:tab w:pos="3983" w:val="left" w:leader="none"/>
          <w:tab w:pos="4624" w:val="right" w:leader="none"/>
        </w:tabs>
        <w:spacing w:line="161" w:lineRule="exact" w:before="112"/>
        <w:ind w:left="405" w:right="0" w:firstLine="0"/>
        <w:jc w:val="left"/>
        <w:rPr>
          <w:sz w:val="14"/>
        </w:rPr>
      </w:pPr>
      <w:r>
        <w:rPr>
          <w:color w:val="292425"/>
          <w:spacing w:val="-5"/>
          <w:w w:val="120"/>
          <w:sz w:val="14"/>
        </w:rPr>
        <w:t>2003</w:t>
      </w:r>
      <w:r>
        <w:rPr>
          <w:color w:val="292425"/>
          <w:spacing w:val="-11"/>
          <w:w w:val="120"/>
          <w:sz w:val="14"/>
        </w:rPr>
        <w:t> </w:t>
      </w:r>
      <w:r>
        <w:rPr>
          <w:color w:val="292425"/>
          <w:w w:val="120"/>
          <w:sz w:val="14"/>
        </w:rPr>
        <w:t>Q4</w:t>
        <w:tab/>
      </w:r>
      <w:r>
        <w:rPr>
          <w:rFonts w:ascii="Symbol" w:hAnsi="Symbol"/>
          <w:color w:val="292425"/>
          <w:w w:val="120"/>
          <w:sz w:val="14"/>
        </w:rPr>
        <w:t></w:t>
      </w:r>
      <w:r>
        <w:rPr>
          <w:color w:val="292425"/>
          <w:w w:val="120"/>
          <w:sz w:val="14"/>
        </w:rPr>
        <w:tab/>
      </w:r>
      <w:r>
        <w:rPr>
          <w:color w:val="292425"/>
          <w:spacing w:val="-10"/>
          <w:w w:val="120"/>
          <w:sz w:val="14"/>
        </w:rPr>
        <w:t>17</w:t>
        <w:tab/>
      </w:r>
      <w:r>
        <w:rPr>
          <w:color w:val="292425"/>
          <w:spacing w:val="-8"/>
          <w:w w:val="120"/>
          <w:sz w:val="14"/>
        </w:rPr>
        <w:t>36</w:t>
        <w:tab/>
      </w:r>
      <w:r>
        <w:rPr>
          <w:color w:val="292425"/>
          <w:spacing w:val="-9"/>
          <w:w w:val="120"/>
          <w:sz w:val="14"/>
        </w:rPr>
        <w:t>27</w:t>
        <w:tab/>
        <w:t>10</w:t>
        <w:tab/>
      </w:r>
      <w:r>
        <w:rPr>
          <w:color w:val="292425"/>
          <w:w w:val="120"/>
          <w:sz w:val="14"/>
        </w:rPr>
        <w:t>5</w:t>
      </w:r>
    </w:p>
    <w:p>
      <w:pPr>
        <w:tabs>
          <w:tab w:pos="2045" w:val="left" w:leader="none"/>
          <w:tab w:pos="2517" w:val="left" w:leader="none"/>
          <w:tab w:pos="3011" w:val="left" w:leader="none"/>
          <w:tab w:pos="3490" w:val="left" w:leader="none"/>
          <w:tab w:pos="3983" w:val="left" w:leader="none"/>
          <w:tab w:pos="4624" w:val="right" w:leader="none"/>
        </w:tabs>
        <w:spacing w:line="140" w:lineRule="exact" w:before="0"/>
        <w:ind w:left="405" w:right="0" w:firstLine="0"/>
        <w:jc w:val="left"/>
        <w:rPr>
          <w:sz w:val="14"/>
        </w:rPr>
      </w:pPr>
      <w:r>
        <w:rPr>
          <w:color w:val="292425"/>
          <w:spacing w:val="-4"/>
          <w:w w:val="120"/>
          <w:sz w:val="14"/>
        </w:rPr>
        <w:t>2004</w:t>
      </w:r>
      <w:r>
        <w:rPr>
          <w:color w:val="292425"/>
          <w:spacing w:val="-11"/>
          <w:w w:val="120"/>
          <w:sz w:val="14"/>
        </w:rPr>
        <w:t> </w:t>
      </w:r>
      <w:r>
        <w:rPr>
          <w:color w:val="292425"/>
          <w:w w:val="120"/>
          <w:sz w:val="14"/>
        </w:rPr>
        <w:t>Q4</w:t>
        <w:tab/>
        <w:t>7</w:t>
        <w:tab/>
      </w:r>
      <w:r>
        <w:rPr>
          <w:color w:val="292425"/>
          <w:spacing w:val="-12"/>
          <w:w w:val="120"/>
          <w:sz w:val="14"/>
        </w:rPr>
        <w:t>18</w:t>
        <w:tab/>
      </w:r>
      <w:r>
        <w:rPr>
          <w:color w:val="292425"/>
          <w:spacing w:val="-8"/>
          <w:w w:val="120"/>
          <w:sz w:val="14"/>
        </w:rPr>
        <w:t>33</w:t>
        <w:tab/>
        <w:t>25</w:t>
        <w:tab/>
      </w:r>
      <w:r>
        <w:rPr>
          <w:color w:val="292425"/>
          <w:spacing w:val="-9"/>
          <w:w w:val="120"/>
          <w:sz w:val="14"/>
        </w:rPr>
        <w:t>12</w:t>
        <w:tab/>
      </w:r>
      <w:r>
        <w:rPr>
          <w:color w:val="292425"/>
          <w:w w:val="120"/>
          <w:sz w:val="14"/>
        </w:rPr>
        <w:t>5</w:t>
      </w:r>
    </w:p>
    <w:p>
      <w:pPr>
        <w:tabs>
          <w:tab w:pos="2045" w:val="left" w:leader="none"/>
          <w:tab w:pos="2517" w:val="left" w:leader="none"/>
          <w:tab w:pos="3009" w:val="left" w:leader="none"/>
          <w:tab w:pos="3486" w:val="left" w:leader="none"/>
          <w:tab w:pos="3983" w:val="left" w:leader="none"/>
          <w:tab w:pos="4624" w:val="right" w:leader="none"/>
        </w:tabs>
        <w:spacing w:line="150" w:lineRule="exact" w:before="0"/>
        <w:ind w:left="405" w:right="0" w:firstLine="0"/>
        <w:jc w:val="left"/>
        <w:rPr>
          <w:sz w:val="14"/>
        </w:rPr>
      </w:pPr>
      <w:r>
        <w:rPr>
          <w:color w:val="292425"/>
          <w:spacing w:val="-5"/>
          <w:w w:val="120"/>
          <w:sz w:val="14"/>
        </w:rPr>
        <w:t>2005</w:t>
      </w:r>
      <w:r>
        <w:rPr>
          <w:color w:val="292425"/>
          <w:spacing w:val="-15"/>
          <w:w w:val="120"/>
          <w:sz w:val="14"/>
        </w:rPr>
        <w:t> </w:t>
      </w:r>
      <w:r>
        <w:rPr>
          <w:color w:val="292425"/>
          <w:w w:val="120"/>
          <w:sz w:val="14"/>
        </w:rPr>
        <w:t>Q1</w:t>
      </w:r>
      <w:r>
        <w:rPr>
          <w:color w:val="292425"/>
          <w:spacing w:val="-14"/>
          <w:w w:val="120"/>
          <w:sz w:val="14"/>
        </w:rPr>
        <w:t> </w:t>
      </w:r>
      <w:r>
        <w:rPr>
          <w:color w:val="292425"/>
          <w:w w:val="120"/>
          <w:sz w:val="12"/>
        </w:rPr>
        <w:t>(b)</w:t>
        <w:tab/>
      </w:r>
      <w:r>
        <w:rPr>
          <w:color w:val="292425"/>
          <w:w w:val="120"/>
          <w:sz w:val="14"/>
        </w:rPr>
        <w:t>8</w:t>
        <w:tab/>
      </w:r>
      <w:r>
        <w:rPr>
          <w:color w:val="292425"/>
          <w:spacing w:val="-12"/>
          <w:w w:val="120"/>
          <w:sz w:val="14"/>
        </w:rPr>
        <w:t>18</w:t>
        <w:tab/>
      </w:r>
      <w:r>
        <w:rPr>
          <w:color w:val="292425"/>
          <w:spacing w:val="-8"/>
          <w:w w:val="120"/>
          <w:sz w:val="14"/>
        </w:rPr>
        <w:t>32</w:t>
        <w:tab/>
      </w:r>
      <w:r>
        <w:rPr>
          <w:color w:val="292425"/>
          <w:spacing w:val="-6"/>
          <w:w w:val="120"/>
          <w:sz w:val="14"/>
        </w:rPr>
        <w:t>24</w:t>
        <w:tab/>
      </w:r>
      <w:r>
        <w:rPr>
          <w:color w:val="292425"/>
          <w:spacing w:val="-9"/>
          <w:w w:val="120"/>
          <w:sz w:val="14"/>
        </w:rPr>
        <w:t>12</w:t>
        <w:tab/>
      </w:r>
      <w:r>
        <w:rPr>
          <w:color w:val="292425"/>
          <w:w w:val="120"/>
          <w:sz w:val="14"/>
        </w:rPr>
        <w:t>5</w:t>
      </w:r>
    </w:p>
    <w:p>
      <w:pPr>
        <w:spacing w:before="117"/>
        <w:ind w:left="407" w:right="0" w:firstLine="0"/>
        <w:jc w:val="left"/>
        <w:rPr>
          <w:sz w:val="14"/>
        </w:rPr>
      </w:pPr>
      <w:r>
        <w:rPr>
          <w:color w:val="292425"/>
          <w:w w:val="105"/>
          <w:sz w:val="14"/>
        </w:rPr>
        <w:t>GDP growth</w:t>
      </w:r>
    </w:p>
    <w:p>
      <w:pPr>
        <w:tabs>
          <w:tab w:pos="1848" w:val="left" w:leader="none"/>
          <w:tab w:pos="3680" w:val="left" w:leader="none"/>
        </w:tabs>
        <w:spacing w:before="122"/>
        <w:ind w:left="405" w:right="0" w:firstLine="0"/>
        <w:jc w:val="left"/>
        <w:rPr>
          <w:sz w:val="14"/>
        </w:rPr>
      </w:pPr>
      <w:r>
        <w:rPr/>
        <w:pict>
          <v:shape style="position:absolute;margin-left:50.769199pt;margin-top:15.355788pt;width:167.25pt;height:49pt;mso-position-horizontal-relative:page;mso-position-vertical-relative:paragraph;z-index:162846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0"/>
                    <w:gridCol w:w="341"/>
                    <w:gridCol w:w="178"/>
                    <w:gridCol w:w="343"/>
                    <w:gridCol w:w="151"/>
                    <w:gridCol w:w="353"/>
                    <w:gridCol w:w="124"/>
                    <w:gridCol w:w="341"/>
                  </w:tblGrid>
                  <w:tr>
                    <w:trPr>
                      <w:trHeight w:val="280" w:hRule="atLeast"/>
                    </w:trPr>
                    <w:tc>
                      <w:tcPr>
                        <w:tcW w:w="1510" w:type="dxa"/>
                        <w:vMerge w:val="restart"/>
                        <w:shd w:val="clear" w:color="auto" w:fill="CDE6F0"/>
                      </w:tcPr>
                      <w:p>
                        <w:pPr>
                          <w:pStyle w:val="TableParagraph"/>
                          <w:rPr>
                            <w:sz w:val="16"/>
                          </w:rPr>
                        </w:pPr>
                      </w:p>
                    </w:tc>
                    <w:tc>
                      <w:tcPr>
                        <w:tcW w:w="341" w:type="dxa"/>
                        <w:shd w:val="clear" w:color="auto" w:fill="CDE6F0"/>
                      </w:tcPr>
                      <w:p>
                        <w:pPr>
                          <w:pStyle w:val="TableParagraph"/>
                          <w:spacing w:line="125" w:lineRule="exact"/>
                          <w:ind w:left="2"/>
                          <w:rPr>
                            <w:sz w:val="14"/>
                          </w:rPr>
                        </w:pPr>
                        <w:r>
                          <w:rPr>
                            <w:color w:val="292425"/>
                            <w:sz w:val="14"/>
                          </w:rPr>
                          <w:t>Less</w:t>
                        </w:r>
                      </w:p>
                      <w:p>
                        <w:pPr>
                          <w:pStyle w:val="TableParagraph"/>
                          <w:spacing w:line="135" w:lineRule="exact"/>
                          <w:ind w:left="2"/>
                          <w:rPr>
                            <w:sz w:val="14"/>
                          </w:rPr>
                        </w:pPr>
                        <w:r>
                          <w:rPr>
                            <w:color w:val="292425"/>
                            <w:w w:val="115"/>
                            <w:sz w:val="14"/>
                          </w:rPr>
                          <w:t>than</w:t>
                        </w:r>
                      </w:p>
                    </w:tc>
                    <w:tc>
                      <w:tcPr>
                        <w:tcW w:w="178" w:type="dxa"/>
                        <w:shd w:val="clear" w:color="auto" w:fill="CDE6F0"/>
                      </w:tcPr>
                      <w:p>
                        <w:pPr>
                          <w:pStyle w:val="TableParagraph"/>
                          <w:rPr>
                            <w:sz w:val="16"/>
                          </w:rPr>
                        </w:pPr>
                      </w:p>
                    </w:tc>
                    <w:tc>
                      <w:tcPr>
                        <w:tcW w:w="343" w:type="dxa"/>
                        <w:shd w:val="clear" w:color="auto" w:fill="CDE6F0"/>
                      </w:tcPr>
                      <w:p>
                        <w:pPr>
                          <w:pStyle w:val="TableParagraph"/>
                          <w:spacing w:line="125" w:lineRule="exact"/>
                          <w:rPr>
                            <w:sz w:val="14"/>
                          </w:rPr>
                        </w:pPr>
                        <w:r>
                          <w:rPr>
                            <w:color w:val="292425"/>
                            <w:w w:val="105"/>
                            <w:sz w:val="14"/>
                          </w:rPr>
                          <w:t>1%</w:t>
                        </w:r>
                      </w:p>
                      <w:p>
                        <w:pPr>
                          <w:pStyle w:val="TableParagraph"/>
                          <w:spacing w:line="135" w:lineRule="exact"/>
                          <w:rPr>
                            <w:sz w:val="14"/>
                          </w:rPr>
                        </w:pPr>
                        <w:r>
                          <w:rPr>
                            <w:color w:val="292425"/>
                            <w:w w:val="115"/>
                            <w:sz w:val="14"/>
                          </w:rPr>
                          <w:t>to</w:t>
                        </w:r>
                      </w:p>
                    </w:tc>
                    <w:tc>
                      <w:tcPr>
                        <w:tcW w:w="151" w:type="dxa"/>
                        <w:shd w:val="clear" w:color="auto" w:fill="CDE6F0"/>
                      </w:tcPr>
                      <w:p>
                        <w:pPr>
                          <w:pStyle w:val="TableParagraph"/>
                          <w:rPr>
                            <w:sz w:val="16"/>
                          </w:rPr>
                        </w:pPr>
                      </w:p>
                    </w:tc>
                    <w:tc>
                      <w:tcPr>
                        <w:tcW w:w="353" w:type="dxa"/>
                        <w:shd w:val="clear" w:color="auto" w:fill="CDE6F0"/>
                      </w:tcPr>
                      <w:p>
                        <w:pPr>
                          <w:pStyle w:val="TableParagraph"/>
                          <w:spacing w:line="125" w:lineRule="exact"/>
                          <w:ind w:left="2"/>
                          <w:rPr>
                            <w:sz w:val="14"/>
                          </w:rPr>
                        </w:pPr>
                        <w:r>
                          <w:rPr>
                            <w:color w:val="292425"/>
                            <w:w w:val="105"/>
                            <w:sz w:val="14"/>
                          </w:rPr>
                          <w:t>2%</w:t>
                        </w:r>
                      </w:p>
                      <w:p>
                        <w:pPr>
                          <w:pStyle w:val="TableParagraph"/>
                          <w:spacing w:line="135" w:lineRule="exact"/>
                          <w:ind w:left="2"/>
                          <w:rPr>
                            <w:sz w:val="14"/>
                          </w:rPr>
                        </w:pPr>
                        <w:r>
                          <w:rPr>
                            <w:color w:val="292425"/>
                            <w:w w:val="115"/>
                            <w:sz w:val="14"/>
                          </w:rPr>
                          <w:t>to</w:t>
                        </w:r>
                      </w:p>
                    </w:tc>
                    <w:tc>
                      <w:tcPr>
                        <w:tcW w:w="124" w:type="dxa"/>
                        <w:shd w:val="clear" w:color="auto" w:fill="CDE6F0"/>
                      </w:tcPr>
                      <w:p>
                        <w:pPr>
                          <w:pStyle w:val="TableParagraph"/>
                          <w:rPr>
                            <w:sz w:val="16"/>
                          </w:rPr>
                        </w:pPr>
                      </w:p>
                    </w:tc>
                    <w:tc>
                      <w:tcPr>
                        <w:tcW w:w="341" w:type="dxa"/>
                        <w:shd w:val="clear" w:color="auto" w:fill="CDE6F0"/>
                      </w:tcPr>
                      <w:p>
                        <w:pPr>
                          <w:pStyle w:val="TableParagraph"/>
                          <w:spacing w:line="125" w:lineRule="exact"/>
                          <w:ind w:left="3"/>
                          <w:rPr>
                            <w:sz w:val="14"/>
                          </w:rPr>
                        </w:pPr>
                        <w:r>
                          <w:rPr>
                            <w:color w:val="292425"/>
                            <w:w w:val="105"/>
                            <w:sz w:val="14"/>
                          </w:rPr>
                          <w:t>More</w:t>
                        </w:r>
                      </w:p>
                      <w:p>
                        <w:pPr>
                          <w:pStyle w:val="TableParagraph"/>
                          <w:spacing w:line="135" w:lineRule="exact"/>
                          <w:ind w:left="3"/>
                          <w:rPr>
                            <w:sz w:val="14"/>
                          </w:rPr>
                        </w:pPr>
                        <w:r>
                          <w:rPr>
                            <w:color w:val="292425"/>
                            <w:w w:val="115"/>
                            <w:sz w:val="14"/>
                          </w:rPr>
                          <w:t>than</w:t>
                        </w:r>
                      </w:p>
                    </w:tc>
                  </w:tr>
                  <w:tr>
                    <w:trPr>
                      <w:trHeight w:val="146" w:hRule="atLeast"/>
                    </w:trPr>
                    <w:tc>
                      <w:tcPr>
                        <w:tcW w:w="1510" w:type="dxa"/>
                        <w:vMerge/>
                        <w:tcBorders>
                          <w:top w:val="nil"/>
                        </w:tcBorders>
                        <w:shd w:val="clear" w:color="auto" w:fill="CDE6F0"/>
                      </w:tcPr>
                      <w:p>
                        <w:pPr>
                          <w:rPr>
                            <w:sz w:val="2"/>
                            <w:szCs w:val="2"/>
                          </w:rPr>
                        </w:pPr>
                      </w:p>
                    </w:tc>
                    <w:tc>
                      <w:tcPr>
                        <w:tcW w:w="341" w:type="dxa"/>
                        <w:tcBorders>
                          <w:bottom w:val="single" w:sz="2" w:space="0" w:color="292425"/>
                        </w:tcBorders>
                        <w:shd w:val="clear" w:color="auto" w:fill="CDE6F0"/>
                      </w:tcPr>
                      <w:p>
                        <w:pPr>
                          <w:pStyle w:val="TableParagraph"/>
                          <w:spacing w:line="131" w:lineRule="exact"/>
                          <w:ind w:right="142"/>
                          <w:jc w:val="right"/>
                          <w:rPr>
                            <w:sz w:val="14"/>
                          </w:rPr>
                        </w:pPr>
                        <w:r>
                          <w:rPr>
                            <w:color w:val="292425"/>
                            <w:sz w:val="14"/>
                          </w:rPr>
                          <w:t>1%</w:t>
                        </w:r>
                      </w:p>
                    </w:tc>
                    <w:tc>
                      <w:tcPr>
                        <w:tcW w:w="178" w:type="dxa"/>
                        <w:shd w:val="clear" w:color="auto" w:fill="CDE6F0"/>
                      </w:tcPr>
                      <w:p>
                        <w:pPr>
                          <w:pStyle w:val="TableParagraph"/>
                          <w:rPr>
                            <w:sz w:val="8"/>
                          </w:rPr>
                        </w:pPr>
                      </w:p>
                    </w:tc>
                    <w:tc>
                      <w:tcPr>
                        <w:tcW w:w="343" w:type="dxa"/>
                        <w:tcBorders>
                          <w:bottom w:val="single" w:sz="2" w:space="0" w:color="292425"/>
                        </w:tcBorders>
                        <w:shd w:val="clear" w:color="auto" w:fill="CDE6F0"/>
                      </w:tcPr>
                      <w:p>
                        <w:pPr>
                          <w:pStyle w:val="TableParagraph"/>
                          <w:spacing w:line="132" w:lineRule="exact"/>
                          <w:rPr>
                            <w:sz w:val="14"/>
                          </w:rPr>
                        </w:pPr>
                        <w:r>
                          <w:rPr>
                            <w:color w:val="292425"/>
                            <w:w w:val="105"/>
                            <w:sz w:val="14"/>
                          </w:rPr>
                          <w:t>2%</w:t>
                        </w:r>
                      </w:p>
                    </w:tc>
                    <w:tc>
                      <w:tcPr>
                        <w:tcW w:w="151" w:type="dxa"/>
                        <w:shd w:val="clear" w:color="auto" w:fill="CDE6F0"/>
                      </w:tcPr>
                      <w:p>
                        <w:pPr>
                          <w:pStyle w:val="TableParagraph"/>
                          <w:rPr>
                            <w:sz w:val="8"/>
                          </w:rPr>
                        </w:pPr>
                      </w:p>
                    </w:tc>
                    <w:tc>
                      <w:tcPr>
                        <w:tcW w:w="353" w:type="dxa"/>
                        <w:tcBorders>
                          <w:bottom w:val="single" w:sz="2" w:space="0" w:color="292425"/>
                        </w:tcBorders>
                        <w:shd w:val="clear" w:color="auto" w:fill="CDE6F0"/>
                      </w:tcPr>
                      <w:p>
                        <w:pPr>
                          <w:pStyle w:val="TableParagraph"/>
                          <w:spacing w:line="134" w:lineRule="exact"/>
                          <w:ind w:left="2"/>
                          <w:rPr>
                            <w:sz w:val="14"/>
                          </w:rPr>
                        </w:pPr>
                        <w:r>
                          <w:rPr>
                            <w:color w:val="292425"/>
                            <w:w w:val="105"/>
                            <w:sz w:val="14"/>
                          </w:rPr>
                          <w:t>3%</w:t>
                        </w:r>
                      </w:p>
                    </w:tc>
                    <w:tc>
                      <w:tcPr>
                        <w:tcW w:w="124" w:type="dxa"/>
                        <w:shd w:val="clear" w:color="auto" w:fill="CDE6F0"/>
                      </w:tcPr>
                      <w:p>
                        <w:pPr>
                          <w:pStyle w:val="TableParagraph"/>
                          <w:rPr>
                            <w:sz w:val="8"/>
                          </w:rPr>
                        </w:pPr>
                      </w:p>
                    </w:tc>
                    <w:tc>
                      <w:tcPr>
                        <w:tcW w:w="341" w:type="dxa"/>
                        <w:tcBorders>
                          <w:bottom w:val="single" w:sz="2" w:space="0" w:color="292425"/>
                        </w:tcBorders>
                        <w:shd w:val="clear" w:color="auto" w:fill="CDE6F0"/>
                      </w:tcPr>
                      <w:p>
                        <w:pPr>
                          <w:pStyle w:val="TableParagraph"/>
                          <w:spacing w:line="127" w:lineRule="exact"/>
                          <w:ind w:left="3"/>
                          <w:rPr>
                            <w:sz w:val="14"/>
                          </w:rPr>
                        </w:pPr>
                        <w:r>
                          <w:rPr>
                            <w:color w:val="292425"/>
                            <w:w w:val="105"/>
                            <w:sz w:val="14"/>
                          </w:rPr>
                          <w:t>3%</w:t>
                        </w:r>
                      </w:p>
                    </w:tc>
                  </w:tr>
                  <w:tr>
                    <w:trPr>
                      <w:trHeight w:val="268" w:hRule="atLeast"/>
                    </w:trPr>
                    <w:tc>
                      <w:tcPr>
                        <w:tcW w:w="1510" w:type="dxa"/>
                        <w:shd w:val="clear" w:color="auto" w:fill="CDE6F0"/>
                      </w:tcPr>
                      <w:p>
                        <w:pPr>
                          <w:pStyle w:val="TableParagraph"/>
                          <w:spacing w:line="145" w:lineRule="exact" w:before="103"/>
                          <w:ind w:left="50"/>
                          <w:rPr>
                            <w:sz w:val="14"/>
                          </w:rPr>
                        </w:pPr>
                        <w:r>
                          <w:rPr>
                            <w:color w:val="292425"/>
                            <w:w w:val="120"/>
                            <w:sz w:val="14"/>
                          </w:rPr>
                          <w:t>2003 Q4</w:t>
                        </w:r>
                      </w:p>
                    </w:tc>
                    <w:tc>
                      <w:tcPr>
                        <w:tcW w:w="341" w:type="dxa"/>
                        <w:tcBorders>
                          <w:top w:val="single" w:sz="2" w:space="0" w:color="292425"/>
                        </w:tcBorders>
                        <w:shd w:val="clear" w:color="auto" w:fill="CDE6F0"/>
                      </w:tcPr>
                      <w:p>
                        <w:pPr>
                          <w:pStyle w:val="TableParagraph"/>
                          <w:spacing w:line="145" w:lineRule="exact" w:before="99"/>
                          <w:ind w:right="73"/>
                          <w:jc w:val="right"/>
                          <w:rPr>
                            <w:sz w:val="14"/>
                          </w:rPr>
                        </w:pPr>
                        <w:r>
                          <w:rPr>
                            <w:color w:val="292425"/>
                            <w:w w:val="120"/>
                            <w:sz w:val="14"/>
                          </w:rPr>
                          <w:t>10</w:t>
                        </w:r>
                      </w:p>
                    </w:tc>
                    <w:tc>
                      <w:tcPr>
                        <w:tcW w:w="178" w:type="dxa"/>
                        <w:shd w:val="clear" w:color="auto" w:fill="CDE6F0"/>
                      </w:tcPr>
                      <w:p>
                        <w:pPr>
                          <w:pStyle w:val="TableParagraph"/>
                          <w:rPr>
                            <w:sz w:val="16"/>
                          </w:rPr>
                        </w:pPr>
                      </w:p>
                    </w:tc>
                    <w:tc>
                      <w:tcPr>
                        <w:tcW w:w="343" w:type="dxa"/>
                        <w:tcBorders>
                          <w:top w:val="single" w:sz="2" w:space="0" w:color="292425"/>
                        </w:tcBorders>
                        <w:shd w:val="clear" w:color="auto" w:fill="CDE6F0"/>
                      </w:tcPr>
                      <w:p>
                        <w:pPr>
                          <w:pStyle w:val="TableParagraph"/>
                          <w:spacing w:line="145" w:lineRule="exact" w:before="98"/>
                          <w:ind w:right="60"/>
                          <w:jc w:val="right"/>
                          <w:rPr>
                            <w:sz w:val="14"/>
                          </w:rPr>
                        </w:pPr>
                        <w:r>
                          <w:rPr>
                            <w:color w:val="292425"/>
                            <w:w w:val="120"/>
                            <w:sz w:val="14"/>
                          </w:rPr>
                          <w:t>27</w:t>
                        </w:r>
                      </w:p>
                    </w:tc>
                    <w:tc>
                      <w:tcPr>
                        <w:tcW w:w="151" w:type="dxa"/>
                        <w:shd w:val="clear" w:color="auto" w:fill="CDE6F0"/>
                      </w:tcPr>
                      <w:p>
                        <w:pPr>
                          <w:pStyle w:val="TableParagraph"/>
                          <w:rPr>
                            <w:sz w:val="16"/>
                          </w:rPr>
                        </w:pPr>
                      </w:p>
                    </w:tc>
                    <w:tc>
                      <w:tcPr>
                        <w:tcW w:w="353" w:type="dxa"/>
                        <w:tcBorders>
                          <w:top w:val="single" w:sz="2" w:space="0" w:color="292425"/>
                        </w:tcBorders>
                        <w:shd w:val="clear" w:color="auto" w:fill="CDE6F0"/>
                      </w:tcPr>
                      <w:p>
                        <w:pPr>
                          <w:pStyle w:val="TableParagraph"/>
                          <w:spacing w:line="145" w:lineRule="exact" w:before="96"/>
                          <w:ind w:right="63"/>
                          <w:jc w:val="right"/>
                          <w:rPr>
                            <w:sz w:val="14"/>
                          </w:rPr>
                        </w:pPr>
                        <w:r>
                          <w:rPr>
                            <w:color w:val="292425"/>
                            <w:w w:val="120"/>
                            <w:sz w:val="14"/>
                          </w:rPr>
                          <w:t>48</w:t>
                        </w:r>
                      </w:p>
                    </w:tc>
                    <w:tc>
                      <w:tcPr>
                        <w:tcW w:w="124" w:type="dxa"/>
                        <w:shd w:val="clear" w:color="auto" w:fill="CDE6F0"/>
                      </w:tcPr>
                      <w:p>
                        <w:pPr>
                          <w:pStyle w:val="TableParagraph"/>
                          <w:rPr>
                            <w:sz w:val="16"/>
                          </w:rPr>
                        </w:pPr>
                      </w:p>
                    </w:tc>
                    <w:tc>
                      <w:tcPr>
                        <w:tcW w:w="341" w:type="dxa"/>
                        <w:tcBorders>
                          <w:top w:val="single" w:sz="2" w:space="0" w:color="292425"/>
                        </w:tcBorders>
                        <w:shd w:val="clear" w:color="auto" w:fill="CDE6F0"/>
                      </w:tcPr>
                      <w:p>
                        <w:pPr>
                          <w:pStyle w:val="TableParagraph"/>
                          <w:spacing w:line="145" w:lineRule="exact" w:before="103"/>
                          <w:ind w:right="48"/>
                          <w:jc w:val="right"/>
                          <w:rPr>
                            <w:sz w:val="14"/>
                          </w:rPr>
                        </w:pPr>
                        <w:r>
                          <w:rPr>
                            <w:color w:val="292425"/>
                            <w:w w:val="120"/>
                            <w:sz w:val="14"/>
                          </w:rPr>
                          <w:t>14</w:t>
                        </w:r>
                      </w:p>
                    </w:tc>
                  </w:tr>
                  <w:tr>
                    <w:trPr>
                      <w:trHeight w:val="139" w:hRule="atLeast"/>
                    </w:trPr>
                    <w:tc>
                      <w:tcPr>
                        <w:tcW w:w="1510" w:type="dxa"/>
                        <w:shd w:val="clear" w:color="auto" w:fill="CDE6F0"/>
                      </w:tcPr>
                      <w:p>
                        <w:pPr>
                          <w:pStyle w:val="TableParagraph"/>
                          <w:spacing w:line="120" w:lineRule="exact"/>
                          <w:ind w:left="50"/>
                          <w:rPr>
                            <w:sz w:val="14"/>
                          </w:rPr>
                        </w:pPr>
                        <w:r>
                          <w:rPr>
                            <w:color w:val="292425"/>
                            <w:w w:val="120"/>
                            <w:sz w:val="14"/>
                          </w:rPr>
                          <w:t>2004 Q4</w:t>
                        </w:r>
                      </w:p>
                    </w:tc>
                    <w:tc>
                      <w:tcPr>
                        <w:tcW w:w="341" w:type="dxa"/>
                        <w:shd w:val="clear" w:color="auto" w:fill="CDE6F0"/>
                      </w:tcPr>
                      <w:p>
                        <w:pPr>
                          <w:pStyle w:val="TableParagraph"/>
                          <w:spacing w:line="120" w:lineRule="exact"/>
                          <w:ind w:right="73"/>
                          <w:jc w:val="right"/>
                          <w:rPr>
                            <w:sz w:val="14"/>
                          </w:rPr>
                        </w:pPr>
                        <w:r>
                          <w:rPr>
                            <w:color w:val="292425"/>
                            <w:w w:val="120"/>
                            <w:sz w:val="14"/>
                          </w:rPr>
                          <w:t>13</w:t>
                        </w:r>
                      </w:p>
                    </w:tc>
                    <w:tc>
                      <w:tcPr>
                        <w:tcW w:w="178" w:type="dxa"/>
                        <w:shd w:val="clear" w:color="auto" w:fill="CDE6F0"/>
                      </w:tcPr>
                      <w:p>
                        <w:pPr>
                          <w:pStyle w:val="TableParagraph"/>
                          <w:rPr>
                            <w:sz w:val="8"/>
                          </w:rPr>
                        </w:pPr>
                      </w:p>
                    </w:tc>
                    <w:tc>
                      <w:tcPr>
                        <w:tcW w:w="343" w:type="dxa"/>
                        <w:shd w:val="clear" w:color="auto" w:fill="CDE6F0"/>
                      </w:tcPr>
                      <w:p>
                        <w:pPr>
                          <w:pStyle w:val="TableParagraph"/>
                          <w:spacing w:line="120" w:lineRule="exact"/>
                          <w:ind w:right="60"/>
                          <w:jc w:val="right"/>
                          <w:rPr>
                            <w:sz w:val="14"/>
                          </w:rPr>
                        </w:pPr>
                        <w:r>
                          <w:rPr>
                            <w:color w:val="292425"/>
                            <w:w w:val="120"/>
                            <w:sz w:val="14"/>
                          </w:rPr>
                          <w:t>25</w:t>
                        </w:r>
                      </w:p>
                    </w:tc>
                    <w:tc>
                      <w:tcPr>
                        <w:tcW w:w="151" w:type="dxa"/>
                        <w:shd w:val="clear" w:color="auto" w:fill="CDE6F0"/>
                      </w:tcPr>
                      <w:p>
                        <w:pPr>
                          <w:pStyle w:val="TableParagraph"/>
                          <w:rPr>
                            <w:sz w:val="8"/>
                          </w:rPr>
                        </w:pPr>
                      </w:p>
                    </w:tc>
                    <w:tc>
                      <w:tcPr>
                        <w:tcW w:w="353" w:type="dxa"/>
                        <w:shd w:val="clear" w:color="auto" w:fill="CDE6F0"/>
                      </w:tcPr>
                      <w:p>
                        <w:pPr>
                          <w:pStyle w:val="TableParagraph"/>
                          <w:spacing w:line="120" w:lineRule="exact"/>
                          <w:ind w:right="63"/>
                          <w:jc w:val="right"/>
                          <w:rPr>
                            <w:sz w:val="14"/>
                          </w:rPr>
                        </w:pPr>
                        <w:r>
                          <w:rPr>
                            <w:color w:val="292425"/>
                            <w:w w:val="120"/>
                            <w:sz w:val="14"/>
                          </w:rPr>
                          <w:t>39</w:t>
                        </w:r>
                      </w:p>
                    </w:tc>
                    <w:tc>
                      <w:tcPr>
                        <w:tcW w:w="124" w:type="dxa"/>
                        <w:shd w:val="clear" w:color="auto" w:fill="CDE6F0"/>
                      </w:tcPr>
                      <w:p>
                        <w:pPr>
                          <w:pStyle w:val="TableParagraph"/>
                          <w:rPr>
                            <w:sz w:val="8"/>
                          </w:rPr>
                        </w:pPr>
                      </w:p>
                    </w:tc>
                    <w:tc>
                      <w:tcPr>
                        <w:tcW w:w="341" w:type="dxa"/>
                        <w:shd w:val="clear" w:color="auto" w:fill="CDE6F0"/>
                      </w:tcPr>
                      <w:p>
                        <w:pPr>
                          <w:pStyle w:val="TableParagraph"/>
                          <w:spacing w:line="120" w:lineRule="exact"/>
                          <w:ind w:right="48"/>
                          <w:jc w:val="right"/>
                          <w:rPr>
                            <w:sz w:val="14"/>
                          </w:rPr>
                        </w:pPr>
                        <w:r>
                          <w:rPr>
                            <w:color w:val="292425"/>
                            <w:w w:val="120"/>
                            <w:sz w:val="14"/>
                          </w:rPr>
                          <w:t>24</w:t>
                        </w:r>
                      </w:p>
                    </w:tc>
                  </w:tr>
                  <w:tr>
                    <w:trPr>
                      <w:trHeight w:val="140" w:hRule="atLeast"/>
                    </w:trPr>
                    <w:tc>
                      <w:tcPr>
                        <w:tcW w:w="1510" w:type="dxa"/>
                        <w:shd w:val="clear" w:color="auto" w:fill="CDE6F0"/>
                      </w:tcPr>
                      <w:p>
                        <w:pPr>
                          <w:pStyle w:val="TableParagraph"/>
                          <w:spacing w:line="120" w:lineRule="exact"/>
                          <w:ind w:left="50"/>
                          <w:rPr>
                            <w:sz w:val="12"/>
                          </w:rPr>
                        </w:pPr>
                        <w:r>
                          <w:rPr>
                            <w:color w:val="292425"/>
                            <w:w w:val="115"/>
                            <w:sz w:val="14"/>
                          </w:rPr>
                          <w:t>2005 Q1 </w:t>
                        </w:r>
                        <w:r>
                          <w:rPr>
                            <w:color w:val="292425"/>
                            <w:w w:val="115"/>
                            <w:sz w:val="12"/>
                          </w:rPr>
                          <w:t>(b)</w:t>
                        </w:r>
                      </w:p>
                    </w:tc>
                    <w:tc>
                      <w:tcPr>
                        <w:tcW w:w="341" w:type="dxa"/>
                        <w:shd w:val="clear" w:color="auto" w:fill="CDE6F0"/>
                      </w:tcPr>
                      <w:p>
                        <w:pPr>
                          <w:pStyle w:val="TableParagraph"/>
                          <w:spacing w:line="120" w:lineRule="exact"/>
                          <w:ind w:right="96"/>
                          <w:jc w:val="right"/>
                          <w:rPr>
                            <w:sz w:val="14"/>
                          </w:rPr>
                        </w:pPr>
                        <w:r>
                          <w:rPr>
                            <w:color w:val="292425"/>
                            <w:w w:val="120"/>
                            <w:sz w:val="14"/>
                          </w:rPr>
                          <w:t>14</w:t>
                        </w:r>
                      </w:p>
                    </w:tc>
                    <w:tc>
                      <w:tcPr>
                        <w:tcW w:w="178" w:type="dxa"/>
                        <w:shd w:val="clear" w:color="auto" w:fill="CDE6F0"/>
                      </w:tcPr>
                      <w:p>
                        <w:pPr>
                          <w:pStyle w:val="TableParagraph"/>
                          <w:rPr>
                            <w:sz w:val="8"/>
                          </w:rPr>
                        </w:pPr>
                      </w:p>
                    </w:tc>
                    <w:tc>
                      <w:tcPr>
                        <w:tcW w:w="343" w:type="dxa"/>
                        <w:shd w:val="clear" w:color="auto" w:fill="CDE6F0"/>
                      </w:tcPr>
                      <w:p>
                        <w:pPr>
                          <w:pStyle w:val="TableParagraph"/>
                          <w:spacing w:line="120" w:lineRule="exact"/>
                          <w:ind w:right="60"/>
                          <w:jc w:val="right"/>
                          <w:rPr>
                            <w:sz w:val="14"/>
                          </w:rPr>
                        </w:pPr>
                        <w:r>
                          <w:rPr>
                            <w:color w:val="292425"/>
                            <w:w w:val="120"/>
                            <w:sz w:val="14"/>
                          </w:rPr>
                          <w:t>22</w:t>
                        </w:r>
                      </w:p>
                    </w:tc>
                    <w:tc>
                      <w:tcPr>
                        <w:tcW w:w="151" w:type="dxa"/>
                        <w:shd w:val="clear" w:color="auto" w:fill="CDE6F0"/>
                      </w:tcPr>
                      <w:p>
                        <w:pPr>
                          <w:pStyle w:val="TableParagraph"/>
                          <w:rPr>
                            <w:sz w:val="8"/>
                          </w:rPr>
                        </w:pPr>
                      </w:p>
                    </w:tc>
                    <w:tc>
                      <w:tcPr>
                        <w:tcW w:w="353" w:type="dxa"/>
                        <w:shd w:val="clear" w:color="auto" w:fill="CDE6F0"/>
                      </w:tcPr>
                      <w:p>
                        <w:pPr>
                          <w:pStyle w:val="TableParagraph"/>
                          <w:spacing w:line="120" w:lineRule="exact"/>
                          <w:ind w:right="63"/>
                          <w:jc w:val="right"/>
                          <w:rPr>
                            <w:sz w:val="14"/>
                          </w:rPr>
                        </w:pPr>
                        <w:r>
                          <w:rPr>
                            <w:color w:val="292425"/>
                            <w:w w:val="120"/>
                            <w:sz w:val="14"/>
                          </w:rPr>
                          <w:t>38</w:t>
                        </w:r>
                      </w:p>
                    </w:tc>
                    <w:tc>
                      <w:tcPr>
                        <w:tcW w:w="124" w:type="dxa"/>
                        <w:shd w:val="clear" w:color="auto" w:fill="CDE6F0"/>
                      </w:tcPr>
                      <w:p>
                        <w:pPr>
                          <w:pStyle w:val="TableParagraph"/>
                          <w:rPr>
                            <w:sz w:val="8"/>
                          </w:rPr>
                        </w:pPr>
                      </w:p>
                    </w:tc>
                    <w:tc>
                      <w:tcPr>
                        <w:tcW w:w="341" w:type="dxa"/>
                        <w:shd w:val="clear" w:color="auto" w:fill="CDE6F0"/>
                      </w:tcPr>
                      <w:p>
                        <w:pPr>
                          <w:pStyle w:val="TableParagraph"/>
                          <w:spacing w:line="120" w:lineRule="exact"/>
                          <w:ind w:right="48"/>
                          <w:jc w:val="right"/>
                          <w:rPr>
                            <w:sz w:val="14"/>
                          </w:rPr>
                        </w:pPr>
                        <w:r>
                          <w:rPr>
                            <w:color w:val="292425"/>
                            <w:w w:val="120"/>
                            <w:sz w:val="14"/>
                          </w:rPr>
                          <w:t>26</w:t>
                        </w:r>
                      </w:p>
                    </w:tc>
                  </w:tr>
                </w:tbl>
                <w:p>
                  <w:pPr>
                    <w:pStyle w:val="BodyText"/>
                  </w:pPr>
                </w:p>
              </w:txbxContent>
            </v:textbox>
            <w10:wrap type="none"/>
          </v:shape>
        </w:pict>
      </w:r>
      <w:r>
        <w:rPr>
          <w:color w:val="292425"/>
          <w:spacing w:val="-3"/>
          <w:w w:val="105"/>
          <w:sz w:val="14"/>
        </w:rPr>
        <w:t>Probability,</w:t>
      </w:r>
      <w:r>
        <w:rPr>
          <w:color w:val="292425"/>
          <w:spacing w:val="7"/>
          <w:w w:val="105"/>
          <w:sz w:val="14"/>
        </w:rPr>
        <w:t> </w:t>
      </w:r>
      <w:r>
        <w:rPr>
          <w:color w:val="292425"/>
          <w:w w:val="105"/>
          <w:sz w:val="14"/>
        </w:rPr>
        <w:t>per</w:t>
      </w:r>
      <w:r>
        <w:rPr>
          <w:color w:val="292425"/>
          <w:spacing w:val="7"/>
          <w:w w:val="105"/>
          <w:sz w:val="14"/>
        </w:rPr>
        <w:t> </w:t>
      </w:r>
      <w:r>
        <w:rPr>
          <w:color w:val="292425"/>
          <w:w w:val="105"/>
          <w:sz w:val="14"/>
        </w:rPr>
        <w:t>cent</w:t>
        <w:tab/>
      </w:r>
      <w:r>
        <w:rPr>
          <w:color w:val="292425"/>
          <w:w w:val="105"/>
          <w:sz w:val="14"/>
          <w:u w:val="single" w:color="292425"/>
        </w:rPr>
        <w:t> Range:</w:t>
      </w:r>
      <w:r>
        <w:rPr>
          <w:color w:val="292425"/>
          <w:sz w:val="14"/>
          <w:u w:val="single" w:color="292425"/>
        </w:rPr>
        <w:tab/>
      </w:r>
    </w:p>
    <w:p>
      <w:pPr>
        <w:pStyle w:val="BodyText"/>
        <w:rPr>
          <w:sz w:val="21"/>
        </w:rPr>
      </w:pPr>
      <w:r>
        <w:rPr/>
        <w:br w:type="column"/>
      </w:r>
      <w:r>
        <w:rPr>
          <w:sz w:val="21"/>
        </w:rPr>
      </w:r>
    </w:p>
    <w:p>
      <w:pPr>
        <w:spacing w:before="0"/>
        <w:ind w:left="405" w:right="0" w:firstLine="0"/>
        <w:jc w:val="left"/>
        <w:rPr>
          <w:rFonts w:ascii="Trebuchet MS"/>
          <w:b/>
          <w:sz w:val="20"/>
        </w:rPr>
      </w:pPr>
      <w:r>
        <w:rPr>
          <w:rFonts w:ascii="Trebuchet MS"/>
          <w:b/>
          <w:color w:val="0092C0"/>
          <w:w w:val="95"/>
          <w:sz w:val="20"/>
        </w:rPr>
        <w:t>Chart C</w:t>
      </w:r>
    </w:p>
    <w:p>
      <w:pPr>
        <w:spacing w:before="8"/>
        <w:ind w:left="405" w:right="0" w:firstLine="0"/>
        <w:jc w:val="left"/>
        <w:rPr>
          <w:sz w:val="12"/>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1"/>
          <w:sz w:val="20"/>
        </w:rPr>
        <w:t>sterlin</w:t>
      </w:r>
      <w:r>
        <w:rPr>
          <w:rFonts w:ascii="Trebuchet MS"/>
          <w:b/>
          <w:color w:val="0092C0"/>
          <w:w w:val="91"/>
          <w:sz w:val="20"/>
        </w:rPr>
        <w:t>g</w:t>
      </w:r>
      <w:r>
        <w:rPr>
          <w:rFonts w:ascii="Trebuchet MS"/>
          <w:b/>
          <w:color w:val="0092C0"/>
          <w:spacing w:val="6"/>
          <w:sz w:val="20"/>
        </w:rPr>
        <w:t> </w:t>
      </w:r>
      <w:r>
        <w:rPr>
          <w:rFonts w:ascii="Trebuchet MS"/>
          <w:b/>
          <w:color w:val="0092C0"/>
          <w:spacing w:val="-1"/>
          <w:w w:val="93"/>
          <w:sz w:val="20"/>
        </w:rPr>
        <w:t>ER</w:t>
      </w:r>
      <w:r>
        <w:rPr>
          <w:rFonts w:ascii="Trebuchet MS"/>
          <w:b/>
          <w:color w:val="0092C0"/>
          <w:w w:val="93"/>
          <w:sz w:val="20"/>
        </w:rPr>
        <w:t>I</w:t>
      </w:r>
      <w:r>
        <w:rPr>
          <w:rFonts w:ascii="Trebuchet MS"/>
          <w:b/>
          <w:color w:val="0092C0"/>
          <w:spacing w:val="6"/>
          <w:sz w:val="20"/>
        </w:rPr>
        <w:t> </w:t>
      </w:r>
      <w:r>
        <w:rPr>
          <w:rFonts w:ascii="Trebuchet MS"/>
          <w:b/>
          <w:color w:val="0092C0"/>
          <w:spacing w:val="-1"/>
          <w:w w:val="83"/>
          <w:sz w:val="20"/>
        </w:rPr>
        <w:t>fo</w:t>
      </w:r>
      <w:r>
        <w:rPr>
          <w:rFonts w:ascii="Trebuchet MS"/>
          <w:b/>
          <w:color w:val="0092C0"/>
          <w:spacing w:val="-5"/>
          <w:w w:val="83"/>
          <w:sz w:val="20"/>
        </w:rPr>
        <w:t>r</w:t>
      </w:r>
      <w:r>
        <w:rPr>
          <w:rFonts w:ascii="Trebuchet MS"/>
          <w:b/>
          <w:color w:val="0092C0"/>
          <w:spacing w:val="-1"/>
          <w:w w:val="92"/>
          <w:sz w:val="20"/>
        </w:rPr>
        <w:t>ecast</w:t>
      </w:r>
      <w:r>
        <w:rPr>
          <w:rFonts w:ascii="Trebuchet MS"/>
          <w:b/>
          <w:color w:val="0092C0"/>
          <w:w w:val="92"/>
          <w:sz w:val="20"/>
        </w:rPr>
        <w:t>s</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5</w:t>
      </w:r>
      <w:r>
        <w:rPr>
          <w:rFonts w:ascii="Trebuchet MS"/>
          <w:b/>
          <w:smallCaps w:val="0"/>
          <w:color w:val="0092C0"/>
          <w:spacing w:val="6"/>
          <w:sz w:val="20"/>
        </w:rPr>
        <w:t> </w:t>
      </w:r>
      <w:r>
        <w:rPr>
          <w:rFonts w:ascii="Trebuchet MS"/>
          <w:b/>
          <w:smallCaps/>
          <w:color w:val="0092C0"/>
          <w:spacing w:val="-1"/>
          <w:w w:val="85"/>
          <w:sz w:val="20"/>
        </w:rPr>
        <w:t>Q1</w:t>
      </w:r>
      <w:r>
        <w:rPr>
          <w:smallCaps w:val="0"/>
          <w:color w:val="292425"/>
          <w:w w:val="103"/>
          <w:position w:val="4"/>
          <w:sz w:val="12"/>
        </w:rPr>
        <w:t>(a)</w:t>
      </w:r>
    </w:p>
    <w:p>
      <w:pPr>
        <w:spacing w:line="110" w:lineRule="exact" w:before="64"/>
        <w:ind w:left="3255" w:right="0" w:firstLine="0"/>
        <w:jc w:val="left"/>
        <w:rPr>
          <w:sz w:val="12"/>
        </w:rPr>
      </w:pPr>
      <w:r>
        <w:rPr>
          <w:color w:val="292425"/>
          <w:w w:val="105"/>
          <w:sz w:val="12"/>
        </w:rPr>
        <w:t>Number of forecasts</w:t>
      </w:r>
    </w:p>
    <w:p>
      <w:pPr>
        <w:spacing w:line="110" w:lineRule="exact" w:before="0"/>
        <w:ind w:left="4332" w:right="0" w:firstLine="0"/>
        <w:jc w:val="left"/>
        <w:rPr>
          <w:sz w:val="12"/>
        </w:rPr>
      </w:pPr>
      <w:r>
        <w:rPr>
          <w:color w:val="292425"/>
          <w:w w:val="121"/>
          <w:sz w:val="12"/>
        </w:rPr>
        <w:t>7</w:t>
      </w:r>
    </w:p>
    <w:p>
      <w:pPr>
        <w:pStyle w:val="BodyText"/>
        <w:rPr>
          <w:sz w:val="12"/>
        </w:rPr>
      </w:pPr>
    </w:p>
    <w:p>
      <w:pPr>
        <w:pStyle w:val="BodyText"/>
        <w:spacing w:before="5"/>
        <w:rPr>
          <w:sz w:val="11"/>
        </w:rPr>
      </w:pPr>
    </w:p>
    <w:p>
      <w:pPr>
        <w:spacing w:before="0"/>
        <w:ind w:left="0" w:right="1049" w:firstLine="0"/>
        <w:jc w:val="right"/>
        <w:rPr>
          <w:sz w:val="12"/>
        </w:rPr>
      </w:pPr>
      <w:r>
        <w:rPr>
          <w:color w:val="292425"/>
          <w:w w:val="121"/>
          <w:sz w:val="12"/>
        </w:rPr>
        <w:t>6</w:t>
      </w:r>
    </w:p>
    <w:p>
      <w:pPr>
        <w:pStyle w:val="BodyText"/>
        <w:rPr>
          <w:sz w:val="12"/>
        </w:rPr>
      </w:pPr>
    </w:p>
    <w:p>
      <w:pPr>
        <w:pStyle w:val="BodyText"/>
        <w:spacing w:before="2"/>
        <w:rPr>
          <w:sz w:val="13"/>
        </w:rPr>
      </w:pPr>
    </w:p>
    <w:p>
      <w:pPr>
        <w:spacing w:before="0"/>
        <w:ind w:left="0" w:right="1049" w:firstLine="0"/>
        <w:jc w:val="right"/>
        <w:rPr>
          <w:sz w:val="12"/>
        </w:rPr>
      </w:pPr>
      <w:r>
        <w:rPr>
          <w:color w:val="292425"/>
          <w:w w:val="121"/>
          <w:sz w:val="12"/>
        </w:rPr>
        <w:t>5</w:t>
      </w:r>
    </w:p>
    <w:p>
      <w:pPr>
        <w:pStyle w:val="BodyText"/>
        <w:rPr>
          <w:sz w:val="12"/>
        </w:rPr>
      </w:pPr>
    </w:p>
    <w:p>
      <w:pPr>
        <w:pStyle w:val="BodyText"/>
        <w:spacing w:before="5"/>
        <w:rPr>
          <w:sz w:val="11"/>
        </w:rPr>
      </w:pPr>
    </w:p>
    <w:p>
      <w:pPr>
        <w:spacing w:before="0"/>
        <w:ind w:left="0" w:right="1049" w:firstLine="0"/>
        <w:jc w:val="right"/>
        <w:rPr>
          <w:sz w:val="12"/>
        </w:rPr>
      </w:pPr>
      <w:r>
        <w:rPr>
          <w:color w:val="292425"/>
          <w:w w:val="121"/>
          <w:sz w:val="12"/>
        </w:rPr>
        <w:t>4</w:t>
      </w:r>
    </w:p>
    <w:p>
      <w:pPr>
        <w:pStyle w:val="BodyText"/>
        <w:rPr>
          <w:sz w:val="12"/>
        </w:rPr>
      </w:pPr>
    </w:p>
    <w:p>
      <w:pPr>
        <w:pStyle w:val="BodyText"/>
        <w:spacing w:before="5"/>
        <w:rPr>
          <w:sz w:val="11"/>
        </w:rPr>
      </w:pPr>
    </w:p>
    <w:p>
      <w:pPr>
        <w:spacing w:before="0"/>
        <w:ind w:left="0" w:right="1049" w:firstLine="0"/>
        <w:jc w:val="right"/>
        <w:rPr>
          <w:sz w:val="12"/>
        </w:rPr>
      </w:pPr>
      <w:r>
        <w:rPr>
          <w:color w:val="292425"/>
          <w:w w:val="121"/>
          <w:sz w:val="12"/>
        </w:rPr>
        <w:t>3</w:t>
      </w:r>
    </w:p>
    <w:p>
      <w:pPr>
        <w:pStyle w:val="BodyText"/>
        <w:rPr>
          <w:sz w:val="12"/>
        </w:rPr>
      </w:pPr>
    </w:p>
    <w:p>
      <w:pPr>
        <w:pStyle w:val="BodyText"/>
        <w:spacing w:before="8"/>
        <w:rPr>
          <w:sz w:val="11"/>
        </w:rPr>
      </w:pPr>
    </w:p>
    <w:p>
      <w:pPr>
        <w:spacing w:before="0"/>
        <w:ind w:left="0" w:right="1049" w:firstLine="0"/>
        <w:jc w:val="right"/>
        <w:rPr>
          <w:sz w:val="12"/>
        </w:rPr>
      </w:pPr>
      <w:r>
        <w:rPr>
          <w:color w:val="292425"/>
          <w:w w:val="121"/>
          <w:sz w:val="12"/>
        </w:rPr>
        <w:t>2</w:t>
      </w:r>
    </w:p>
    <w:p>
      <w:pPr>
        <w:spacing w:after="0"/>
        <w:jc w:val="right"/>
        <w:rPr>
          <w:sz w:val="12"/>
        </w:rPr>
        <w:sectPr>
          <w:type w:val="continuous"/>
          <w:pgSz w:w="11900" w:h="16840"/>
          <w:pgMar w:top="1260" w:bottom="280" w:left="660" w:right="620"/>
          <w:cols w:num="2" w:equalWidth="0">
            <w:col w:w="4725" w:space="440"/>
            <w:col w:w="5455"/>
          </w:cols>
        </w:sectPr>
      </w:pPr>
    </w:p>
    <w:p>
      <w:pPr>
        <w:pStyle w:val="BodyText"/>
        <w:spacing w:before="1"/>
        <w:rPr>
          <w:sz w:val="18"/>
        </w:rPr>
      </w:pPr>
    </w:p>
    <w:p>
      <w:pPr>
        <w:spacing w:after="0"/>
        <w:rPr>
          <w:sz w:val="18"/>
        </w:rPr>
        <w:sectPr>
          <w:type w:val="continuous"/>
          <w:pgSz w:w="11900" w:h="16840"/>
          <w:pgMar w:top="1260" w:bottom="280" w:left="66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pStyle w:val="ListParagraph"/>
        <w:numPr>
          <w:ilvl w:val="0"/>
          <w:numId w:val="37"/>
        </w:numPr>
        <w:tabs>
          <w:tab w:pos="646" w:val="left" w:leader="none"/>
        </w:tabs>
        <w:spacing w:line="92" w:lineRule="exact" w:before="0" w:after="0"/>
        <w:ind w:left="645" w:right="0" w:hanging="241"/>
        <w:jc w:val="left"/>
        <w:rPr>
          <w:sz w:val="12"/>
        </w:rPr>
      </w:pPr>
      <w:r>
        <w:rPr>
          <w:color w:val="292425"/>
          <w:spacing w:val="-5"/>
          <w:w w:val="110"/>
          <w:sz w:val="12"/>
        </w:rPr>
        <w:t>24</w:t>
      </w:r>
      <w:r>
        <w:rPr>
          <w:color w:val="292425"/>
          <w:spacing w:val="-12"/>
          <w:w w:val="110"/>
          <w:sz w:val="12"/>
        </w:rPr>
        <w:t> </w:t>
      </w:r>
      <w:r>
        <w:rPr>
          <w:color w:val="292425"/>
          <w:w w:val="110"/>
          <w:sz w:val="12"/>
        </w:rPr>
        <w:t>other</w:t>
      </w:r>
      <w:r>
        <w:rPr>
          <w:color w:val="292425"/>
          <w:spacing w:val="-11"/>
          <w:w w:val="110"/>
          <w:sz w:val="12"/>
        </w:rPr>
        <w:t> </w:t>
      </w:r>
      <w:r>
        <w:rPr>
          <w:color w:val="292425"/>
          <w:w w:val="110"/>
          <w:sz w:val="12"/>
        </w:rPr>
        <w:t>forecasters</w:t>
      </w:r>
      <w:r>
        <w:rPr>
          <w:color w:val="292425"/>
          <w:spacing w:val="-12"/>
          <w:w w:val="110"/>
          <w:sz w:val="12"/>
        </w:rPr>
        <w:t> </w:t>
      </w:r>
      <w:r>
        <w:rPr>
          <w:color w:val="292425"/>
          <w:w w:val="110"/>
          <w:sz w:val="12"/>
        </w:rPr>
        <w:t>provided</w:t>
      </w:r>
      <w:r>
        <w:rPr>
          <w:color w:val="292425"/>
          <w:spacing w:val="-11"/>
          <w:w w:val="110"/>
          <w:sz w:val="12"/>
        </w:rPr>
        <w:t> </w:t>
      </w:r>
      <w:r>
        <w:rPr>
          <w:color w:val="292425"/>
          <w:w w:val="110"/>
          <w:sz w:val="12"/>
        </w:rPr>
        <w:t>the</w:t>
      </w:r>
      <w:r>
        <w:rPr>
          <w:color w:val="292425"/>
          <w:spacing w:val="-12"/>
          <w:w w:val="110"/>
          <w:sz w:val="12"/>
        </w:rPr>
        <w:t> </w:t>
      </w:r>
      <w:r>
        <w:rPr>
          <w:color w:val="292425"/>
          <w:w w:val="110"/>
          <w:sz w:val="12"/>
        </w:rPr>
        <w:t>Bank</w:t>
      </w:r>
      <w:r>
        <w:rPr>
          <w:color w:val="292425"/>
          <w:spacing w:val="-11"/>
          <w:w w:val="110"/>
          <w:sz w:val="12"/>
        </w:rPr>
        <w:t> </w:t>
      </w:r>
      <w:r>
        <w:rPr>
          <w:color w:val="292425"/>
          <w:w w:val="110"/>
          <w:sz w:val="12"/>
        </w:rPr>
        <w:t>with</w:t>
      </w:r>
      <w:r>
        <w:rPr>
          <w:color w:val="292425"/>
          <w:spacing w:val="-12"/>
          <w:w w:val="110"/>
          <w:sz w:val="12"/>
        </w:rPr>
        <w:t> </w:t>
      </w:r>
      <w:r>
        <w:rPr>
          <w:color w:val="292425"/>
          <w:w w:val="110"/>
          <w:sz w:val="12"/>
        </w:rPr>
        <w:t>their</w:t>
      </w:r>
      <w:r>
        <w:rPr>
          <w:color w:val="292425"/>
          <w:spacing w:val="-11"/>
          <w:w w:val="110"/>
          <w:sz w:val="12"/>
        </w:rPr>
        <w:t> </w:t>
      </w:r>
      <w:r>
        <w:rPr>
          <w:color w:val="292425"/>
          <w:w w:val="110"/>
          <w:sz w:val="12"/>
        </w:rPr>
        <w:t>assessment</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2"/>
          <w:w w:val="110"/>
          <w:sz w:val="12"/>
        </w:rPr>
        <w:t> </w:t>
      </w:r>
      <w:r>
        <w:rPr>
          <w:color w:val="292425"/>
          <w:w w:val="110"/>
          <w:sz w:val="12"/>
        </w:rPr>
        <w:t>likelihood,</w:t>
      </w:r>
      <w:r>
        <w:rPr>
          <w:color w:val="292425"/>
          <w:spacing w:val="-11"/>
          <w:w w:val="110"/>
          <w:sz w:val="12"/>
        </w:rPr>
        <w:t> </w:t>
      </w:r>
      <w:r>
        <w:rPr>
          <w:color w:val="292425"/>
          <w:w w:val="110"/>
          <w:sz w:val="12"/>
        </w:rPr>
        <w:t>at</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2"/>
        <w:rPr>
          <w:sz w:val="17"/>
        </w:rPr>
      </w:pPr>
    </w:p>
    <w:p>
      <w:pPr>
        <w:tabs>
          <w:tab w:pos="1118" w:val="left" w:leader="none"/>
        </w:tabs>
        <w:spacing w:before="0"/>
        <w:ind w:left="405" w:right="0" w:firstLine="0"/>
        <w:jc w:val="left"/>
        <w:rPr>
          <w:sz w:val="12"/>
        </w:rPr>
      </w:pPr>
      <w:r>
        <w:rPr>
          <w:color w:val="292425"/>
          <w:w w:val="120"/>
          <w:sz w:val="12"/>
        </w:rPr>
        <w:t>90</w:t>
        <w:tab/>
        <w:t>94</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2"/>
        <w:rPr>
          <w:sz w:val="17"/>
        </w:rPr>
      </w:pPr>
    </w:p>
    <w:p>
      <w:pPr>
        <w:tabs>
          <w:tab w:pos="1077" w:val="left" w:leader="none"/>
        </w:tabs>
        <w:spacing w:before="0"/>
        <w:ind w:left="405" w:right="0" w:firstLine="0"/>
        <w:jc w:val="left"/>
        <w:rPr>
          <w:sz w:val="12"/>
        </w:rPr>
      </w:pPr>
      <w:r>
        <w:rPr>
          <w:color w:val="292425"/>
          <w:w w:val="120"/>
          <w:sz w:val="12"/>
        </w:rPr>
        <w:t>98</w:t>
        <w:tab/>
        <w:t>102</w:t>
      </w:r>
    </w:p>
    <w:p>
      <w:pPr>
        <w:spacing w:before="79"/>
        <w:ind w:left="1177" w:right="797" w:firstLine="0"/>
        <w:jc w:val="center"/>
        <w:rPr>
          <w:sz w:val="12"/>
        </w:rPr>
      </w:pPr>
      <w:r>
        <w:rPr/>
        <w:br w:type="column"/>
      </w:r>
      <w:r>
        <w:rPr>
          <w:color w:val="292425"/>
          <w:w w:val="120"/>
          <w:sz w:val="12"/>
        </w:rPr>
        <w:t>1</w:t>
      </w:r>
    </w:p>
    <w:p>
      <w:pPr>
        <w:pStyle w:val="BodyText"/>
        <w:rPr>
          <w:sz w:val="12"/>
        </w:rPr>
      </w:pPr>
    </w:p>
    <w:p>
      <w:pPr>
        <w:pStyle w:val="BodyText"/>
        <w:spacing w:before="7"/>
        <w:rPr>
          <w:sz w:val="11"/>
        </w:rPr>
      </w:pPr>
    </w:p>
    <w:p>
      <w:pPr>
        <w:spacing w:line="130" w:lineRule="exact" w:before="0"/>
        <w:ind w:left="380" w:right="0" w:firstLine="0"/>
        <w:jc w:val="center"/>
        <w:rPr>
          <w:sz w:val="12"/>
        </w:rPr>
      </w:pPr>
      <w:r>
        <w:rPr>
          <w:color w:val="292425"/>
          <w:w w:val="121"/>
          <w:sz w:val="12"/>
        </w:rPr>
        <w:t>0</w:t>
      </w:r>
    </w:p>
    <w:p>
      <w:pPr>
        <w:tabs>
          <w:tab w:pos="723" w:val="left" w:leader="none"/>
        </w:tabs>
        <w:spacing w:line="130" w:lineRule="exact" w:before="0"/>
        <w:ind w:left="0" w:right="797" w:firstLine="0"/>
        <w:jc w:val="center"/>
        <w:rPr>
          <w:sz w:val="12"/>
        </w:rPr>
      </w:pPr>
      <w:r>
        <w:rPr>
          <w:color w:val="292425"/>
          <w:w w:val="120"/>
          <w:sz w:val="12"/>
        </w:rPr>
        <w:t>106</w:t>
        <w:tab/>
        <w:t>108</w:t>
      </w:r>
    </w:p>
    <w:p>
      <w:pPr>
        <w:spacing w:after="0" w:line="130" w:lineRule="exact"/>
        <w:jc w:val="center"/>
        <w:rPr>
          <w:sz w:val="12"/>
        </w:rPr>
        <w:sectPr>
          <w:type w:val="continuous"/>
          <w:pgSz w:w="11900" w:h="16840"/>
          <w:pgMar w:top="1260" w:bottom="280" w:left="660" w:right="620"/>
          <w:cols w:num="4" w:equalWidth="0">
            <w:col w:w="4845" w:space="414"/>
            <w:col w:w="1304" w:space="119"/>
            <w:col w:w="1337" w:space="48"/>
            <w:col w:w="2553"/>
          </w:cols>
        </w:sectPr>
      </w:pPr>
    </w:p>
    <w:p>
      <w:pPr>
        <w:spacing w:line="208" w:lineRule="auto" w:before="43"/>
        <w:ind w:left="645" w:right="11" w:firstLine="0"/>
        <w:jc w:val="left"/>
        <w:rPr>
          <w:sz w:val="12"/>
        </w:rPr>
      </w:pPr>
      <w:r>
        <w:rPr/>
        <w:pict>
          <v:group style="position:absolute;margin-left:39.279999pt;margin-top:39.9375pt;width:518pt;height:740.05pt;mso-position-horizontal-relative:page;mso-position-vertical-relative:page;z-index:-21277696" coordorigin="786,799" coordsize="10360,14801">
            <v:line style="position:absolute" from="794,800" to="11144,800" stroked="true" strokeweight=".125pt" strokecolor="#292425">
              <v:stroke dashstyle="solid"/>
            </v:line>
            <v:rect style="position:absolute;left:795;top:810;width:10340;height:14780" filled="true" fillcolor="#cde6f0" stroked="false">
              <v:fill type="solid"/>
            </v:rect>
            <v:rect style="position:absolute;left:795;top:810;width:10340;height:14780" filled="false" stroked="true" strokeweight="1pt" strokecolor="#0092c0">
              <v:stroke dashstyle="solid"/>
            </v:rect>
            <v:rect style="position:absolute;left:1636;top:9079;width:335;height:723" filled="true" fillcolor="#ec2131" stroked="false">
              <v:fill type="solid"/>
            </v:rect>
            <v:rect style="position:absolute;left:1636;top:9079;width:335;height:723" filled="false" stroked="true" strokeweight=".5pt" strokecolor="#292425">
              <v:stroke dashstyle="solid"/>
            </v:rect>
            <v:rect style="position:absolute;left:1996;top:8719;width:335;height:1083" filled="true" fillcolor="#ec2131" stroked="false">
              <v:fill type="solid"/>
            </v:rect>
            <v:rect style="position:absolute;left:1996;top:8719;width:335;height:1083" filled="false" stroked="true" strokeweight=".5pt" strokecolor="#292425">
              <v:stroke dashstyle="solid"/>
            </v:rect>
            <v:rect style="position:absolute;left:2356;top:7281;width:335;height:2521" filled="true" fillcolor="#ec2131" stroked="false">
              <v:fill type="solid"/>
            </v:rect>
            <v:rect style="position:absolute;left:2356;top:7281;width:335;height:2521" filled="false" stroked="true" strokeweight=".5pt" strokecolor="#292425">
              <v:stroke dashstyle="solid"/>
            </v:rect>
            <v:rect style="position:absolute;left:2713;top:7281;width:350;height:2521" filled="true" fillcolor="#ec2131" stroked="false">
              <v:fill type="solid"/>
            </v:rect>
            <v:rect style="position:absolute;left:2713;top:7281;width:350;height:2521" filled="false" stroked="true" strokeweight=".5pt" strokecolor="#292425">
              <v:stroke dashstyle="solid"/>
            </v:rect>
            <v:rect style="position:absolute;left:3806;top:9439;width:335;height:363" filled="true" fillcolor="#ec2131" stroked="false">
              <v:fill type="solid"/>
            </v:rect>
            <v:rect style="position:absolute;left:3806;top:9439;width:335;height:363" filled="false" stroked="true" strokeweight=".5pt" strokecolor="#292425">
              <v:stroke dashstyle="solid"/>
            </v:rect>
            <v:shape style="position:absolute;left:1263;top:9798;width:3605;height:5" coordorigin="1264,9798" coordsize="3605,5" path="m1264,9798l4869,9798m1264,9803l4869,9803e" filled="false" stroked="true" strokeweight=".25pt" strokecolor="#292425">
              <v:path arrowok="t"/>
              <v:stroke dashstyle="solid"/>
            </v:shape>
            <v:shape style="position:absolute;left:1265;top:6925;width:3784;height:2922" coordorigin="1265,6926" coordsize="3784,2922" path="m1265,9847l1265,9799m1625,9847l1625,9799m1985,9847l1985,9799m2343,9847l2343,9799m2703,9847l2703,9799m3075,9847l3075,9799m3435,9847l3435,9799m3793,9847l3793,9799m4153,9847l4153,9799m4513,9847l4513,9799m4870,9847l4870,9799m4928,9803l5048,9803m4928,9083l5048,9083m4928,8363l5048,8363m4928,7646l5048,7646m4928,6926l5048,6926e" filled="false" stroked="true" strokeweight=".5pt" strokecolor="#292425">
              <v:path arrowok="t"/>
              <v:stroke dashstyle="solid"/>
            </v:shape>
            <v:shape style="position:absolute;left:1089;top:6925;width:120;height:2878" coordorigin="1089,6926" coordsize="120,2878" path="m1089,9803l1209,9803m1089,9083l1209,9083m1089,8363l1209,8363m1089,7646l1209,7646m1089,6926l1209,6926e" filled="false" stroked="true" strokeweight=".5pt" strokecolor="#292425">
              <v:path arrowok="t"/>
              <v:stroke dashstyle="solid"/>
            </v:shape>
            <v:rect style="position:absolute;left:3084;top:9078;width:336;height:723" filled="true" fillcolor="#ec2131" stroked="false">
              <v:fill type="solid"/>
            </v:rect>
            <v:rect style="position:absolute;left:3084;top:9078;width:336;height:723" filled="false" stroked="true" strokeweight=".5pt" strokecolor="#292425">
              <v:stroke dashstyle="solid"/>
            </v:rect>
            <v:rect style="position:absolute;left:6417;top:9445;width:240;height:360" filled="true" fillcolor="#0067a3" stroked="false">
              <v:fill type="solid"/>
            </v:rect>
            <v:rect style="position:absolute;left:6417;top:9445;width:240;height:360" filled="false" stroked="true" strokeweight=".5pt" strokecolor="#292425">
              <v:stroke dashstyle="solid"/>
            </v:rect>
            <v:rect style="position:absolute;left:7194;top:8357;width:240;height:1448" filled="true" fillcolor="#0067a3" stroked="false">
              <v:fill type="solid"/>
            </v:rect>
            <v:rect style="position:absolute;left:7194;top:8357;width:240;height:1448" filled="false" stroked="true" strokeweight=".5pt" strokecolor="#292425">
              <v:stroke dashstyle="solid"/>
            </v:rect>
            <v:rect style="position:absolute;left:7459;top:9087;width:228;height:718" filled="true" fillcolor="#0067a3" stroked="false">
              <v:fill type="solid"/>
            </v:rect>
            <v:rect style="position:absolute;left:7459;top:9087;width:228;height:718" filled="false" stroked="true" strokeweight=".5pt" strokecolor="#292425">
              <v:stroke dashstyle="solid"/>
            </v:rect>
            <v:rect style="position:absolute;left:7709;top:8357;width:240;height:1448" filled="true" fillcolor="#0067a3" stroked="false">
              <v:fill type="solid"/>
            </v:rect>
            <v:rect style="position:absolute;left:7709;top:8357;width:240;height:1448" filled="false" stroked="true" strokeweight=".5pt" strokecolor="#292425">
              <v:stroke dashstyle="solid"/>
            </v:rect>
            <v:rect style="position:absolute;left:7974;top:8002;width:240;height:1803" filled="true" fillcolor="#0067a3" stroked="false">
              <v:fill type="solid"/>
            </v:rect>
            <v:rect style="position:absolute;left:7974;top:8002;width:240;height:1803" filled="false" stroked="true" strokeweight=".5pt" strokecolor="#292425">
              <v:stroke dashstyle="solid"/>
            </v:rect>
            <v:rect style="position:absolute;left:8239;top:7645;width:225;height:2160" filled="true" fillcolor="#0067a3" stroked="false">
              <v:fill type="solid"/>
            </v:rect>
            <v:rect style="position:absolute;left:8239;top:7645;width:225;height:2160" filled="false" stroked="true" strokeweight=".5pt" strokecolor="#292425">
              <v:stroke dashstyle="solid"/>
            </v:rect>
            <v:rect style="position:absolute;left:9269;top:9445;width:240;height:360" filled="true" fillcolor="#0067a3" stroked="false">
              <v:fill type="solid"/>
            </v:rect>
            <v:shape style="position:absolute;left:6235;top:6926;width:3980;height:2922" coordorigin="6235,6926" coordsize="3980,2922" path="m9270,9445l9510,9445,9510,9805,9270,9805,9270,9445xm6235,9804l6355,9804m6235,9099l6355,9099m6235,8369l6355,8369m6235,7656l6355,7656m6235,6926l6355,6926m6402,9804l10035,9804m6403,9848l6403,9803m6668,9848l6668,9803m6918,9848l6918,9803m7183,9848l7183,9803m7448,9848l7448,9803m7698,9848l7698,9803m7963,9848l7963,9803m8226,9848l8226,9803m8478,9848l8478,9803m8741,9848l8741,9803m8993,9848l8993,9803m9256,9848l9256,9803m9521,9848l9521,9803m9773,9848l9773,9803m10036,9848l10036,9803m10094,9804l10214,9804m10094,9099l10214,9099m10094,8369l10214,8369m10094,7656l10214,7656m10094,6926l10214,6926e" filled="false" stroked="true" strokeweight=".5pt" strokecolor="#292425">
              <v:path arrowok="t"/>
              <v:stroke dashstyle="solid"/>
            </v:shape>
            <v:rect style="position:absolute;left:6774;top:13998;width:328;height:410" filled="true" fillcolor="#43ac4a" stroked="false">
              <v:fill type="solid"/>
            </v:rect>
            <v:rect style="position:absolute;left:6774;top:13998;width:328;height:410" filled="false" stroked="true" strokeweight=".5pt" strokecolor="#292425">
              <v:stroke dashstyle="solid"/>
            </v:rect>
            <v:rect style="position:absolute;left:7124;top:13998;width:338;height:410" filled="true" fillcolor="#43ac4a" stroked="false">
              <v:fill type="solid"/>
            </v:rect>
            <v:rect style="position:absolute;left:7124;top:13998;width:338;height:410" filled="false" stroked="true" strokeweight=".5pt" strokecolor="#292425">
              <v:stroke dashstyle="solid"/>
            </v:rect>
            <v:rect style="position:absolute;left:7487;top:13163;width:325;height:1245" filled="true" fillcolor="#43ac4a" stroked="false">
              <v:fill type="solid"/>
            </v:rect>
            <v:rect style="position:absolute;left:7487;top:13163;width:325;height:1245" filled="false" stroked="true" strokeweight=".5pt" strokecolor="#292425">
              <v:stroke dashstyle="solid"/>
            </v:rect>
            <v:rect style="position:absolute;left:7837;top:12756;width:338;height:1653" filled="true" fillcolor="#43ac4a" stroked="false">
              <v:fill type="solid"/>
            </v:rect>
            <v:rect style="position:absolute;left:7837;top:12756;width:338;height:1653" filled="false" stroked="true" strokeweight=".5pt" strokecolor="#292425">
              <v:stroke dashstyle="solid"/>
            </v:rect>
            <v:rect style="position:absolute;left:8197;top:12346;width:328;height:2063" filled="true" fillcolor="#43ac4a" stroked="false">
              <v:fill type="solid"/>
            </v:rect>
            <v:rect style="position:absolute;left:8197;top:12346;width:328;height:2063" filled="false" stroked="true" strokeweight=".5pt" strokecolor="#292425">
              <v:stroke dashstyle="solid"/>
            </v:rect>
            <v:rect style="position:absolute;left:8547;top:12346;width:340;height:2063" filled="true" fillcolor="#43ac4a" stroked="false">
              <v:fill type="solid"/>
            </v:rect>
            <v:rect style="position:absolute;left:8547;top:12346;width:340;height:2063" filled="false" stroked="true" strokeweight=".5pt" strokecolor="#292425">
              <v:stroke dashstyle="solid"/>
            </v:rect>
            <v:rect style="position:absolute;left:8909;top:13998;width:325;height:410" filled="true" fillcolor="#43ac4a" stroked="false">
              <v:fill type="solid"/>
            </v:rect>
            <v:shape style="position:absolute;left:6245;top:11524;width:3879;height:2937" coordorigin="6246,11525" coordsize="3879,2937" path="m8910,13999l9235,13999,9235,14409,8910,14409,8910,13999xm6246,14407l6366,14407m6246,14010l6366,14010m6246,13585l6366,13585m6246,13175l6366,13175m6246,12767l6366,12767m6246,12357l6366,12357m6246,11932l6366,11932m6246,11525l6366,11525m6400,14407l9957,14407m6401,14461l6401,14406m6763,14461l6763,14406m7113,14461l7113,14406m7476,14461l7476,14406m7823,14461l7823,14406m8186,14461l8186,14406m8536,14461l8536,14406m8898,14461l8898,14406m9248,14461l9248,14406m9608,14461l9608,14406m9958,14461l9958,14406m10004,14407l10124,14407m10004,14010l10124,14010m10004,13585l10124,13585m10004,13175l10124,13175m10004,12767l10124,12767m10004,12357l10124,12357m10004,11932l10124,11932m10004,11525l10124,11525e" filled="false" stroked="true" strokeweight=".5pt" strokecolor="#292425">
              <v:path arrowok="t"/>
              <v:stroke dashstyle="solid"/>
            </v:shape>
            <w10:wrap type="none"/>
          </v:group>
        </w:pict>
      </w:r>
      <w:r>
        <w:rPr>
          <w:color w:val="292425"/>
          <w:w w:val="105"/>
          <w:sz w:val="12"/>
        </w:rPr>
        <w:t>three time horizons, of expected twelve-month RPIX inflation and four-quarter output growth falling in the ranges shown above. This table represents the means of the responses for each range. For example, on average, forecasters assign a probability of 7% to inflation turning out to be less than 1.5% in 2004 Q4. Figures may not sum to 100 due to rounding.</w:t>
      </w:r>
    </w:p>
    <w:p>
      <w:pPr>
        <w:pStyle w:val="ListParagraph"/>
        <w:numPr>
          <w:ilvl w:val="0"/>
          <w:numId w:val="37"/>
        </w:numPr>
        <w:tabs>
          <w:tab w:pos="646" w:val="left" w:leader="none"/>
        </w:tabs>
        <w:spacing w:line="123" w:lineRule="exact" w:before="0" w:after="0"/>
        <w:ind w:left="645" w:right="0" w:hanging="241"/>
        <w:jc w:val="left"/>
        <w:rPr>
          <w:sz w:val="12"/>
        </w:rPr>
      </w:pPr>
      <w:r>
        <w:rPr>
          <w:color w:val="292425"/>
          <w:spacing w:val="-5"/>
          <w:w w:val="115"/>
          <w:sz w:val="12"/>
        </w:rPr>
        <w:t>22 </w:t>
      </w:r>
      <w:r>
        <w:rPr>
          <w:color w:val="292425"/>
          <w:w w:val="115"/>
          <w:sz w:val="12"/>
        </w:rPr>
        <w:t>forecasters.</w:t>
      </w:r>
    </w:p>
    <w:p>
      <w:pPr>
        <w:spacing w:line="117" w:lineRule="exact" w:before="0"/>
        <w:ind w:left="1884" w:right="2602" w:firstLine="0"/>
        <w:jc w:val="center"/>
        <w:rPr>
          <w:sz w:val="12"/>
        </w:rPr>
      </w:pPr>
      <w:r>
        <w:rPr/>
        <w:br w:type="column"/>
      </w:r>
      <w:r>
        <w:rPr>
          <w:color w:val="292425"/>
          <w:w w:val="105"/>
          <w:sz w:val="12"/>
        </w:rPr>
        <w:t>Range of forecasts</w:t>
      </w:r>
    </w:p>
    <w:p>
      <w:pPr>
        <w:pStyle w:val="BodyText"/>
        <w:spacing w:before="1"/>
        <w:rPr>
          <w:sz w:val="13"/>
        </w:rPr>
      </w:pPr>
    </w:p>
    <w:p>
      <w:pPr>
        <w:spacing w:before="0"/>
        <w:ind w:left="405" w:right="0" w:firstLine="0"/>
        <w:jc w:val="left"/>
        <w:rPr>
          <w:sz w:val="12"/>
        </w:rPr>
      </w:pPr>
      <w:r>
        <w:rPr>
          <w:color w:val="292425"/>
          <w:w w:val="110"/>
          <w:sz w:val="12"/>
        </w:rPr>
        <w:t>Source: Forecasts of 21 outside forecasters as of 27 January 2003.</w:t>
      </w:r>
    </w:p>
    <w:p>
      <w:pPr>
        <w:pStyle w:val="BodyText"/>
        <w:spacing w:before="1"/>
        <w:rPr>
          <w:sz w:val="10"/>
        </w:rPr>
      </w:pPr>
    </w:p>
    <w:p>
      <w:pPr>
        <w:spacing w:line="208" w:lineRule="auto" w:before="1"/>
        <w:ind w:left="645" w:right="1272" w:hanging="240"/>
        <w:jc w:val="left"/>
        <w:rPr>
          <w:sz w:val="12"/>
        </w:rPr>
      </w:pPr>
      <w:r>
        <w:rPr>
          <w:color w:val="292425"/>
          <w:w w:val="110"/>
          <w:sz w:val="12"/>
        </w:rPr>
        <w:t>(a) The highest forecast reported in the text and included in the average is not shown in this chart.</w:t>
      </w:r>
    </w:p>
    <w:p>
      <w:pPr>
        <w:spacing w:after="0" w:line="208" w:lineRule="auto"/>
        <w:jc w:val="left"/>
        <w:rPr>
          <w:sz w:val="12"/>
        </w:rPr>
        <w:sectPr>
          <w:type w:val="continuous"/>
          <w:pgSz w:w="11900" w:h="16840"/>
          <w:pgMar w:top="1260" w:bottom="280" w:left="660" w:right="620"/>
          <w:cols w:num="2" w:equalWidth="0">
            <w:col w:w="5064" w:space="91"/>
            <w:col w:w="5465"/>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spacing w:before="5"/>
        <w:rPr>
          <w:sz w:val="29"/>
        </w:rPr>
      </w:pPr>
    </w:p>
    <w:p>
      <w:pPr>
        <w:spacing w:after="0"/>
        <w:rPr>
          <w:sz w:val="29"/>
        </w:rPr>
        <w:sectPr>
          <w:headerReference w:type="default" r:id="rId207"/>
          <w:pgSz w:w="11900" w:h="16840"/>
          <w:pgMar w:header="0" w:footer="575" w:top="820" w:bottom="780" w:left="660" w:right="620"/>
        </w:sectPr>
      </w:pPr>
    </w:p>
    <w:p>
      <w:pPr>
        <w:spacing w:line="416" w:lineRule="exact" w:before="95"/>
        <w:ind w:left="163" w:right="0" w:firstLine="0"/>
        <w:jc w:val="left"/>
        <w:rPr>
          <w:rFonts w:ascii="Trebuchet MS"/>
          <w:b/>
          <w:sz w:val="36"/>
        </w:rPr>
      </w:pPr>
      <w:bookmarkStart w:name="Agents’ summary of business conditions" w:id="73"/>
      <w:bookmarkEnd w:id="73"/>
      <w:r>
        <w:rPr/>
      </w:r>
      <w:bookmarkStart w:name="_bookmark29" w:id="74"/>
      <w:bookmarkEnd w:id="74"/>
      <w:r>
        <w:rPr/>
      </w:r>
      <w:r>
        <w:rPr>
          <w:rFonts w:ascii="Trebuchet MS"/>
          <w:b/>
          <w:color w:val="006BB6"/>
          <w:sz w:val="36"/>
        </w:rPr>
        <w:t>Bank of England</w:t>
      </w:r>
    </w:p>
    <w:p>
      <w:pPr>
        <w:spacing w:line="247" w:lineRule="auto" w:before="0"/>
        <w:ind w:left="163" w:right="26" w:firstLine="0"/>
        <w:jc w:val="left"/>
        <w:rPr>
          <w:rFonts w:ascii="Trebuchet MS" w:hAnsi="Trebuchet MS"/>
          <w:b/>
          <w:sz w:val="48"/>
        </w:rPr>
      </w:pPr>
      <w:r>
        <w:rPr>
          <w:rFonts w:ascii="Trebuchet MS" w:hAnsi="Trebuchet MS"/>
          <w:b/>
          <w:color w:val="006BB6"/>
          <w:spacing w:val="-4"/>
          <w:w w:val="95"/>
          <w:sz w:val="48"/>
        </w:rPr>
        <w:t>Agents’</w:t>
      </w:r>
      <w:r>
        <w:rPr>
          <w:rFonts w:ascii="Trebuchet MS" w:hAnsi="Trebuchet MS"/>
          <w:b/>
          <w:color w:val="006BB6"/>
          <w:spacing w:val="-71"/>
          <w:w w:val="95"/>
          <w:sz w:val="48"/>
        </w:rPr>
        <w:t> </w:t>
      </w:r>
      <w:r>
        <w:rPr>
          <w:rFonts w:ascii="Trebuchet MS" w:hAnsi="Trebuchet MS"/>
          <w:b/>
          <w:color w:val="006BB6"/>
          <w:w w:val="95"/>
          <w:sz w:val="48"/>
        </w:rPr>
        <w:t>summary</w:t>
      </w:r>
      <w:r>
        <w:rPr>
          <w:rFonts w:ascii="Trebuchet MS" w:hAnsi="Trebuchet MS"/>
          <w:b/>
          <w:color w:val="006BB6"/>
          <w:spacing w:val="-57"/>
          <w:w w:val="95"/>
          <w:sz w:val="48"/>
        </w:rPr>
        <w:t> </w:t>
      </w:r>
      <w:r>
        <w:rPr>
          <w:rFonts w:ascii="Trebuchet MS" w:hAnsi="Trebuchet MS"/>
          <w:b/>
          <w:color w:val="006BB6"/>
          <w:w w:val="95"/>
          <w:sz w:val="48"/>
        </w:rPr>
        <w:t>of business</w:t>
      </w:r>
      <w:r>
        <w:rPr>
          <w:rFonts w:ascii="Trebuchet MS" w:hAnsi="Trebuchet MS"/>
          <w:b/>
          <w:color w:val="006BB6"/>
          <w:spacing w:val="-68"/>
          <w:w w:val="95"/>
          <w:sz w:val="48"/>
        </w:rPr>
        <w:t> </w:t>
      </w:r>
      <w:r>
        <w:rPr>
          <w:rFonts w:ascii="Trebuchet MS" w:hAnsi="Trebuchet MS"/>
          <w:b/>
          <w:color w:val="006BB6"/>
          <w:w w:val="95"/>
          <w:sz w:val="48"/>
        </w:rPr>
        <w:t>conditions</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rPr>
          <w:rFonts w:ascii="Trebuchet MS"/>
          <w:b/>
          <w:sz w:val="22"/>
        </w:rPr>
      </w:pPr>
    </w:p>
    <w:p>
      <w:pPr>
        <w:pStyle w:val="BodyText"/>
        <w:spacing w:before="11"/>
        <w:rPr>
          <w:rFonts w:ascii="Trebuchet MS"/>
          <w:b/>
          <w:sz w:val="27"/>
        </w:rPr>
      </w:pPr>
    </w:p>
    <w:p>
      <w:pPr>
        <w:spacing w:before="0"/>
        <w:ind w:left="163" w:right="0" w:firstLine="0"/>
        <w:jc w:val="left"/>
        <w:rPr>
          <w:rFonts w:ascii="Trebuchet MS"/>
          <w:b/>
          <w:sz w:val="20"/>
        </w:rPr>
      </w:pPr>
      <w:r>
        <w:rPr>
          <w:rFonts w:ascii="Trebuchet MS"/>
          <w:b/>
          <w:color w:val="006BB6"/>
          <w:spacing w:val="-8"/>
          <w:w w:val="76"/>
          <w:sz w:val="20"/>
        </w:rPr>
        <w:t>F</w:t>
      </w:r>
      <w:r>
        <w:rPr>
          <w:rFonts w:ascii="Trebuchet MS"/>
          <w:b/>
          <w:color w:val="006BB6"/>
          <w:spacing w:val="-1"/>
          <w:w w:val="87"/>
          <w:sz w:val="20"/>
        </w:rPr>
        <w:t>eb</w:t>
      </w:r>
      <w:r>
        <w:rPr>
          <w:rFonts w:ascii="Trebuchet MS"/>
          <w:b/>
          <w:color w:val="006BB6"/>
          <w:spacing w:val="1"/>
          <w:w w:val="87"/>
          <w:sz w:val="20"/>
        </w:rPr>
        <w:t>r</w:t>
      </w:r>
      <w:r>
        <w:rPr>
          <w:rFonts w:ascii="Trebuchet MS"/>
          <w:b/>
          <w:color w:val="006BB6"/>
          <w:spacing w:val="-1"/>
          <w:w w:val="88"/>
          <w:sz w:val="20"/>
        </w:rPr>
        <w:t>ua</w:t>
      </w:r>
      <w:r>
        <w:rPr>
          <w:rFonts w:ascii="Trebuchet MS"/>
          <w:b/>
          <w:color w:val="006BB6"/>
          <w:spacing w:val="3"/>
          <w:w w:val="88"/>
          <w:sz w:val="20"/>
        </w:rPr>
        <w:t>r</w:t>
      </w:r>
      <w:r>
        <w:rPr>
          <w:rFonts w:ascii="Trebuchet MS"/>
          <w:b/>
          <w:color w:val="006BB6"/>
          <w:w w:val="93"/>
          <w:sz w:val="20"/>
        </w:rPr>
        <w:t>y</w:t>
      </w:r>
      <w:r>
        <w:rPr>
          <w:rFonts w:ascii="Trebuchet MS"/>
          <w:b/>
          <w:color w:val="006BB6"/>
          <w:spacing w:val="6"/>
          <w:sz w:val="20"/>
        </w:rPr>
        <w:t> </w:t>
      </w:r>
      <w:r>
        <w:rPr>
          <w:rFonts w:ascii="Trebuchet MS"/>
          <w:b/>
          <w:smallCaps/>
          <w:color w:val="006BB6"/>
          <w:spacing w:val="-1"/>
          <w:w w:val="91"/>
          <w:sz w:val="20"/>
        </w:rPr>
        <w:t>2003</w:t>
      </w:r>
    </w:p>
    <w:p>
      <w:pPr>
        <w:spacing w:after="0"/>
        <w:jc w:val="left"/>
        <w:rPr>
          <w:rFonts w:ascii="Trebuchet MS"/>
          <w:sz w:val="20"/>
        </w:rPr>
        <w:sectPr>
          <w:type w:val="continuous"/>
          <w:pgSz w:w="11900" w:h="16840"/>
          <w:pgMar w:top="1260" w:bottom="280" w:left="660" w:right="620"/>
          <w:cols w:num="2" w:equalWidth="0">
            <w:col w:w="4279" w:space="4778"/>
            <w:col w:w="1563"/>
          </w:cols>
        </w:sectPr>
      </w:pPr>
    </w:p>
    <w:p>
      <w:pPr>
        <w:pStyle w:val="BodyText"/>
        <w:rPr>
          <w:rFonts w:ascii="Trebuchet MS"/>
          <w:b/>
        </w:rPr>
      </w:pPr>
    </w:p>
    <w:p>
      <w:pPr>
        <w:pStyle w:val="BodyText"/>
        <w:rPr>
          <w:rFonts w:ascii="Trebuchet MS"/>
          <w:b/>
        </w:rPr>
      </w:pPr>
    </w:p>
    <w:p>
      <w:pPr>
        <w:pStyle w:val="BodyText"/>
        <w:spacing w:before="2"/>
        <w:rPr>
          <w:rFonts w:ascii="Trebuchet MS"/>
          <w:b/>
          <w:sz w:val="23"/>
        </w:rPr>
      </w:pPr>
    </w:p>
    <w:p>
      <w:pPr>
        <w:pStyle w:val="BodyText"/>
        <w:ind w:left="146"/>
        <w:rPr>
          <w:rFonts w:ascii="Trebuchet MS"/>
        </w:rPr>
      </w:pPr>
      <w:r>
        <w:rPr>
          <w:rFonts w:ascii="Trebuchet MS"/>
          <w:position w:val="0"/>
        </w:rPr>
        <w:pict>
          <v:shape style="width:516.4pt;height:97.5pt;mso-position-horizontal-relative:char;mso-position-vertical-relative:line" type="#_x0000_t202" filled="false" stroked="true" strokeweight="1pt" strokecolor="#006bb6">
            <w10:anchorlock/>
            <v:textbox inset="0,0,0,0">
              <w:txbxContent>
                <w:p>
                  <w:pPr>
                    <w:spacing w:line="292" w:lineRule="auto" w:before="144"/>
                    <w:ind w:left="260" w:right="255"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ound</w:t>
                  </w:r>
                  <w:r>
                    <w:rPr>
                      <w:i/>
                      <w:smallCaps w:val="0"/>
                      <w:color w:val="292425"/>
                      <w:spacing w:val="-1"/>
                      <w:w w:val="96"/>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9"/>
                      <w:sz w:val="20"/>
                    </w:rPr>
                    <w:t>mid-Oc</w:t>
                  </w:r>
                  <w:r>
                    <w:rPr>
                      <w:i/>
                      <w:smallCaps w:val="0"/>
                      <w:color w:val="292425"/>
                      <w:spacing w:val="-2"/>
                      <w:w w:val="99"/>
                      <w:sz w:val="20"/>
                    </w:rPr>
                    <w:t>t</w:t>
                  </w:r>
                  <w:r>
                    <w:rPr>
                      <w:i/>
                      <w:smallCaps w:val="0"/>
                      <w:color w:val="292425"/>
                      <w:spacing w:val="-1"/>
                      <w:w w:val="92"/>
                      <w:sz w:val="20"/>
                    </w:rPr>
                    <w:t>obe</w:t>
                  </w:r>
                  <w:r>
                    <w:rPr>
                      <w:i/>
                      <w:smallCaps w:val="0"/>
                      <w:color w:val="292425"/>
                      <w:w w:val="92"/>
                      <w:sz w:val="20"/>
                    </w:rPr>
                    <w:t>r</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2"/>
                      <w:sz w:val="20"/>
                    </w:rPr>
                    <w:t>mid-</w:t>
                  </w:r>
                  <w:r>
                    <w:rPr>
                      <w:i/>
                      <w:smallCaps w:val="0"/>
                      <w:color w:val="292425"/>
                      <w:spacing w:val="-12"/>
                      <w:w w:val="92"/>
                      <w:sz w:val="20"/>
                    </w:rPr>
                    <w:t>J</w:t>
                  </w:r>
                  <w:r>
                    <w:rPr>
                      <w:i/>
                      <w:smallCaps/>
                      <w:color w:val="292425"/>
                      <w:spacing w:val="-1"/>
                      <w:w w:val="88"/>
                      <w:sz w:val="20"/>
                    </w:rPr>
                    <w:t>anua</w:t>
                  </w:r>
                  <w:r>
                    <w:rPr>
                      <w:i/>
                      <w:smallCaps/>
                      <w:color w:val="292425"/>
                      <w:spacing w:val="5"/>
                      <w:w w:val="88"/>
                      <w:sz w:val="20"/>
                    </w:rPr>
                    <w:t>r</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5"/>
                      <w:w w:val="94"/>
                      <w:sz w:val="20"/>
                    </w:rPr>
                    <w:t>e</w:t>
                  </w:r>
                  <w:r>
                    <w:rPr>
                      <w:i/>
                      <w:smallCaps w:val="0"/>
                      <w:color w:val="292425"/>
                      <w:spacing w:val="-1"/>
                      <w:w w:val="93"/>
                      <w:sz w:val="20"/>
                    </w:rPr>
                    <w:t>ss </w:t>
                  </w:r>
                  <w:r>
                    <w:rPr>
                      <w:i/>
                      <w:smallCaps w:val="0"/>
                      <w:color w:val="292425"/>
                      <w:spacing w:val="-1"/>
                      <w:w w:val="97"/>
                      <w:sz w:val="20"/>
                    </w:rPr>
                    <w:t>conditions</w:t>
                  </w:r>
                  <w:r>
                    <w:rPr>
                      <w:i/>
                      <w:smallCaps w:val="0"/>
                      <w:color w:val="292425"/>
                      <w:w w:val="97"/>
                      <w:sz w:val="20"/>
                    </w:rPr>
                    <w:t>,</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5"/>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4"/>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economic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8"/>
        <w:rPr>
          <w:rFonts w:ascii="Trebuchet MS"/>
          <w:b/>
          <w:sz w:val="10"/>
        </w:rPr>
      </w:pPr>
    </w:p>
    <w:p>
      <w:pPr>
        <w:pStyle w:val="ListParagraph"/>
        <w:numPr>
          <w:ilvl w:val="0"/>
          <w:numId w:val="38"/>
        </w:numPr>
        <w:tabs>
          <w:tab w:pos="626" w:val="left" w:leader="none"/>
        </w:tabs>
        <w:spacing w:line="271" w:lineRule="auto" w:before="67" w:after="0"/>
        <w:ind w:left="625" w:right="166" w:hanging="480"/>
        <w:jc w:val="both"/>
        <w:rPr>
          <w:sz w:val="20"/>
        </w:rPr>
      </w:pPr>
      <w:r>
        <w:rPr>
          <w:color w:val="292425"/>
          <w:w w:val="110"/>
          <w:sz w:val="20"/>
        </w:rPr>
        <w:t>The</w:t>
      </w:r>
      <w:r>
        <w:rPr>
          <w:color w:val="292425"/>
          <w:spacing w:val="-17"/>
          <w:w w:val="110"/>
          <w:sz w:val="20"/>
        </w:rPr>
        <w:t> </w:t>
      </w:r>
      <w:r>
        <w:rPr>
          <w:color w:val="292425"/>
          <w:w w:val="110"/>
          <w:sz w:val="20"/>
        </w:rPr>
        <w:t>nascent</w:t>
      </w:r>
      <w:r>
        <w:rPr>
          <w:color w:val="292425"/>
          <w:spacing w:val="-17"/>
          <w:w w:val="110"/>
          <w:sz w:val="20"/>
        </w:rPr>
        <w:t> </w:t>
      </w:r>
      <w:r>
        <w:rPr>
          <w:color w:val="292425"/>
          <w:w w:val="110"/>
          <w:sz w:val="20"/>
        </w:rPr>
        <w:t>recovery</w:t>
      </w:r>
      <w:r>
        <w:rPr>
          <w:color w:val="292425"/>
          <w:spacing w:val="-16"/>
          <w:w w:val="110"/>
          <w:sz w:val="20"/>
        </w:rPr>
        <w:t> </w:t>
      </w:r>
      <w:r>
        <w:rPr>
          <w:color w:val="292425"/>
          <w:w w:val="110"/>
          <w:sz w:val="20"/>
        </w:rPr>
        <w:t>in</w:t>
      </w:r>
      <w:r>
        <w:rPr>
          <w:color w:val="292425"/>
          <w:spacing w:val="-17"/>
          <w:w w:val="110"/>
          <w:sz w:val="20"/>
        </w:rPr>
        <w:t> </w:t>
      </w:r>
      <w:r>
        <w:rPr>
          <w:color w:val="292425"/>
          <w:w w:val="110"/>
          <w:sz w:val="20"/>
        </w:rPr>
        <w:t>manufacturing</w:t>
      </w:r>
      <w:r>
        <w:rPr>
          <w:color w:val="292425"/>
          <w:spacing w:val="-17"/>
          <w:w w:val="110"/>
          <w:sz w:val="20"/>
        </w:rPr>
        <w:t> </w:t>
      </w:r>
      <w:r>
        <w:rPr>
          <w:color w:val="292425"/>
          <w:w w:val="110"/>
          <w:sz w:val="20"/>
        </w:rPr>
        <w:t>output</w:t>
      </w:r>
      <w:r>
        <w:rPr>
          <w:color w:val="292425"/>
          <w:spacing w:val="-16"/>
          <w:w w:val="110"/>
          <w:sz w:val="20"/>
        </w:rPr>
        <w:t> </w:t>
      </w:r>
      <w:r>
        <w:rPr>
          <w:color w:val="292425"/>
          <w:w w:val="110"/>
          <w:sz w:val="20"/>
        </w:rPr>
        <w:t>reported</w:t>
      </w:r>
      <w:r>
        <w:rPr>
          <w:color w:val="292425"/>
          <w:spacing w:val="-17"/>
          <w:w w:val="110"/>
          <w:sz w:val="20"/>
        </w:rPr>
        <w:t> </w:t>
      </w:r>
      <w:r>
        <w:rPr>
          <w:color w:val="292425"/>
          <w:w w:val="110"/>
          <w:sz w:val="20"/>
        </w:rPr>
        <w:t>in</w:t>
      </w:r>
      <w:r>
        <w:rPr>
          <w:color w:val="292425"/>
          <w:spacing w:val="-17"/>
          <w:w w:val="110"/>
          <w:sz w:val="20"/>
        </w:rPr>
        <w:t> </w:t>
      </w:r>
      <w:r>
        <w:rPr>
          <w:color w:val="292425"/>
          <w:w w:val="110"/>
          <w:sz w:val="20"/>
        </w:rPr>
        <w:t>the</w:t>
      </w:r>
      <w:r>
        <w:rPr>
          <w:color w:val="292425"/>
          <w:spacing w:val="-16"/>
          <w:w w:val="110"/>
          <w:sz w:val="20"/>
        </w:rPr>
        <w:t> </w:t>
      </w:r>
      <w:r>
        <w:rPr>
          <w:color w:val="292425"/>
          <w:w w:val="110"/>
          <w:sz w:val="20"/>
        </w:rPr>
        <w:t>November</w:t>
      </w:r>
      <w:r>
        <w:rPr>
          <w:color w:val="292425"/>
          <w:spacing w:val="-17"/>
          <w:w w:val="110"/>
          <w:sz w:val="20"/>
        </w:rPr>
        <w:t> </w:t>
      </w:r>
      <w:r>
        <w:rPr>
          <w:i/>
          <w:color w:val="292425"/>
          <w:w w:val="110"/>
          <w:sz w:val="20"/>
        </w:rPr>
        <w:t>Summary</w:t>
      </w:r>
      <w:r>
        <w:rPr>
          <w:i/>
          <w:color w:val="292425"/>
          <w:spacing w:val="-17"/>
          <w:w w:val="110"/>
          <w:sz w:val="20"/>
        </w:rPr>
        <w:t> </w:t>
      </w:r>
      <w:r>
        <w:rPr>
          <w:color w:val="292425"/>
          <w:w w:val="110"/>
          <w:sz w:val="20"/>
        </w:rPr>
        <w:t>appears</w:t>
      </w:r>
      <w:r>
        <w:rPr>
          <w:color w:val="292425"/>
          <w:spacing w:val="-16"/>
          <w:w w:val="110"/>
          <w:sz w:val="20"/>
        </w:rPr>
        <w:t> </w:t>
      </w:r>
      <w:r>
        <w:rPr>
          <w:color w:val="292425"/>
          <w:spacing w:val="-4"/>
          <w:w w:val="110"/>
          <w:sz w:val="20"/>
        </w:rPr>
        <w:t>to</w:t>
      </w:r>
      <w:r>
        <w:rPr>
          <w:color w:val="292425"/>
          <w:spacing w:val="-17"/>
          <w:w w:val="110"/>
          <w:sz w:val="20"/>
        </w:rPr>
        <w:t> </w:t>
      </w:r>
      <w:r>
        <w:rPr>
          <w:color w:val="292425"/>
          <w:spacing w:val="-3"/>
          <w:w w:val="110"/>
          <w:sz w:val="20"/>
        </w:rPr>
        <w:t>have</w:t>
      </w:r>
      <w:r>
        <w:rPr>
          <w:color w:val="292425"/>
          <w:spacing w:val="-17"/>
          <w:w w:val="110"/>
          <w:sz w:val="20"/>
        </w:rPr>
        <w:t> </w:t>
      </w:r>
      <w:r>
        <w:rPr>
          <w:color w:val="292425"/>
          <w:w w:val="110"/>
          <w:sz w:val="20"/>
        </w:rPr>
        <w:t>stalled.</w:t>
      </w:r>
      <w:r>
        <w:rPr>
          <w:color w:val="292425"/>
          <w:spacing w:val="23"/>
          <w:w w:val="110"/>
          <w:sz w:val="20"/>
        </w:rPr>
        <w:t> </w:t>
      </w:r>
      <w:r>
        <w:rPr>
          <w:color w:val="292425"/>
          <w:w w:val="110"/>
          <w:sz w:val="20"/>
        </w:rPr>
        <w:t>Strong consumer</w:t>
      </w:r>
      <w:r>
        <w:rPr>
          <w:color w:val="292425"/>
          <w:spacing w:val="-16"/>
          <w:w w:val="110"/>
          <w:sz w:val="20"/>
        </w:rPr>
        <w:t> </w:t>
      </w:r>
      <w:r>
        <w:rPr>
          <w:color w:val="292425"/>
          <w:w w:val="110"/>
          <w:sz w:val="20"/>
        </w:rPr>
        <w:t>and</w:t>
      </w:r>
      <w:r>
        <w:rPr>
          <w:color w:val="292425"/>
          <w:spacing w:val="-16"/>
          <w:w w:val="110"/>
          <w:sz w:val="20"/>
        </w:rPr>
        <w:t> </w:t>
      </w:r>
      <w:r>
        <w:rPr>
          <w:color w:val="292425"/>
          <w:w w:val="110"/>
          <w:sz w:val="20"/>
        </w:rPr>
        <w:t>public</w:t>
      </w:r>
      <w:r>
        <w:rPr>
          <w:color w:val="292425"/>
          <w:spacing w:val="-16"/>
          <w:w w:val="110"/>
          <w:sz w:val="20"/>
        </w:rPr>
        <w:t> </w:t>
      </w:r>
      <w:r>
        <w:rPr>
          <w:color w:val="292425"/>
          <w:w w:val="110"/>
          <w:sz w:val="20"/>
        </w:rPr>
        <w:t>sector</w:t>
      </w:r>
      <w:r>
        <w:rPr>
          <w:color w:val="292425"/>
          <w:spacing w:val="-16"/>
          <w:w w:val="110"/>
          <w:sz w:val="20"/>
        </w:rPr>
        <w:t> </w:t>
      </w:r>
      <w:r>
        <w:rPr>
          <w:color w:val="292425"/>
          <w:w w:val="110"/>
          <w:sz w:val="20"/>
        </w:rPr>
        <w:t>demand</w:t>
      </w:r>
      <w:r>
        <w:rPr>
          <w:color w:val="292425"/>
          <w:spacing w:val="-15"/>
          <w:w w:val="110"/>
          <w:sz w:val="20"/>
        </w:rPr>
        <w:t> </w:t>
      </w:r>
      <w:r>
        <w:rPr>
          <w:color w:val="292425"/>
          <w:w w:val="110"/>
          <w:sz w:val="20"/>
        </w:rPr>
        <w:t>continued</w:t>
      </w:r>
      <w:r>
        <w:rPr>
          <w:color w:val="292425"/>
          <w:spacing w:val="-16"/>
          <w:w w:val="110"/>
          <w:sz w:val="20"/>
        </w:rPr>
        <w:t> </w:t>
      </w:r>
      <w:r>
        <w:rPr>
          <w:color w:val="292425"/>
          <w:spacing w:val="-4"/>
          <w:w w:val="110"/>
          <w:sz w:val="20"/>
        </w:rPr>
        <w:t>to</w:t>
      </w:r>
      <w:r>
        <w:rPr>
          <w:color w:val="292425"/>
          <w:spacing w:val="-16"/>
          <w:w w:val="110"/>
          <w:sz w:val="20"/>
        </w:rPr>
        <w:t> </w:t>
      </w:r>
      <w:r>
        <w:rPr>
          <w:color w:val="292425"/>
          <w:w w:val="110"/>
          <w:sz w:val="20"/>
        </w:rPr>
        <w:t>underpin</w:t>
      </w:r>
      <w:r>
        <w:rPr>
          <w:color w:val="292425"/>
          <w:spacing w:val="-16"/>
          <w:w w:val="110"/>
          <w:sz w:val="20"/>
        </w:rPr>
        <w:t> </w:t>
      </w:r>
      <w:r>
        <w:rPr>
          <w:color w:val="292425"/>
          <w:w w:val="110"/>
          <w:sz w:val="20"/>
        </w:rPr>
        <w:t>growth</w:t>
      </w:r>
      <w:r>
        <w:rPr>
          <w:color w:val="292425"/>
          <w:spacing w:val="-15"/>
          <w:w w:val="110"/>
          <w:sz w:val="20"/>
        </w:rPr>
        <w:t> </w:t>
      </w:r>
      <w:r>
        <w:rPr>
          <w:color w:val="292425"/>
          <w:w w:val="110"/>
          <w:sz w:val="20"/>
        </w:rPr>
        <w:t>in</w:t>
      </w:r>
      <w:r>
        <w:rPr>
          <w:color w:val="292425"/>
          <w:spacing w:val="-16"/>
          <w:w w:val="110"/>
          <w:sz w:val="20"/>
        </w:rPr>
        <w:t> </w:t>
      </w:r>
      <w:r>
        <w:rPr>
          <w:color w:val="292425"/>
          <w:w w:val="110"/>
          <w:sz w:val="20"/>
        </w:rPr>
        <w:t>some</w:t>
      </w:r>
      <w:r>
        <w:rPr>
          <w:color w:val="292425"/>
          <w:spacing w:val="-16"/>
          <w:w w:val="110"/>
          <w:sz w:val="20"/>
        </w:rPr>
        <w:t> </w:t>
      </w:r>
      <w:r>
        <w:rPr>
          <w:color w:val="292425"/>
          <w:w w:val="110"/>
          <w:sz w:val="20"/>
        </w:rPr>
        <w:t>industries,</w:t>
      </w:r>
      <w:r>
        <w:rPr>
          <w:color w:val="292425"/>
          <w:spacing w:val="-16"/>
          <w:w w:val="110"/>
          <w:sz w:val="20"/>
        </w:rPr>
        <w:t> </w:t>
      </w:r>
      <w:r>
        <w:rPr>
          <w:color w:val="292425"/>
          <w:w w:val="110"/>
          <w:sz w:val="20"/>
        </w:rPr>
        <w:t>but</w:t>
      </w:r>
      <w:r>
        <w:rPr>
          <w:color w:val="292425"/>
          <w:spacing w:val="-16"/>
          <w:w w:val="110"/>
          <w:sz w:val="20"/>
        </w:rPr>
        <w:t> </w:t>
      </w:r>
      <w:r>
        <w:rPr>
          <w:color w:val="292425"/>
          <w:w w:val="110"/>
          <w:sz w:val="20"/>
        </w:rPr>
        <w:t>prospects</w:t>
      </w:r>
      <w:r>
        <w:rPr>
          <w:color w:val="292425"/>
          <w:spacing w:val="-15"/>
          <w:w w:val="110"/>
          <w:sz w:val="20"/>
        </w:rPr>
        <w:t> </w:t>
      </w:r>
      <w:r>
        <w:rPr>
          <w:color w:val="292425"/>
          <w:w w:val="110"/>
          <w:sz w:val="20"/>
        </w:rPr>
        <w:t>weakened</w:t>
      </w:r>
      <w:r>
        <w:rPr>
          <w:color w:val="292425"/>
          <w:spacing w:val="-16"/>
          <w:w w:val="110"/>
          <w:sz w:val="20"/>
        </w:rPr>
        <w:t> </w:t>
      </w:r>
      <w:r>
        <w:rPr>
          <w:color w:val="292425"/>
          <w:w w:val="110"/>
          <w:sz w:val="20"/>
        </w:rPr>
        <w:t>for a wide range of manufacturing</w:t>
      </w:r>
      <w:r>
        <w:rPr>
          <w:color w:val="292425"/>
          <w:spacing w:val="-31"/>
          <w:w w:val="110"/>
          <w:sz w:val="20"/>
        </w:rPr>
        <w:t> </w:t>
      </w:r>
      <w:r>
        <w:rPr>
          <w:color w:val="292425"/>
          <w:w w:val="110"/>
          <w:sz w:val="20"/>
        </w:rPr>
        <w:t>businesses.</w:t>
      </w:r>
    </w:p>
    <w:p>
      <w:pPr>
        <w:pStyle w:val="BodyText"/>
        <w:spacing w:before="2"/>
        <w:rPr>
          <w:sz w:val="19"/>
        </w:rPr>
      </w:pPr>
    </w:p>
    <w:p>
      <w:pPr>
        <w:pStyle w:val="ListParagraph"/>
        <w:numPr>
          <w:ilvl w:val="0"/>
          <w:numId w:val="38"/>
        </w:numPr>
        <w:tabs>
          <w:tab w:pos="625" w:val="left" w:leader="none"/>
          <w:tab w:pos="626" w:val="left" w:leader="none"/>
        </w:tabs>
        <w:spacing w:line="271" w:lineRule="auto" w:before="0" w:after="0"/>
        <w:ind w:left="625" w:right="249" w:hanging="480"/>
        <w:jc w:val="left"/>
        <w:rPr>
          <w:sz w:val="20"/>
        </w:rPr>
      </w:pPr>
      <w:r>
        <w:rPr>
          <w:color w:val="292425"/>
          <w:w w:val="105"/>
          <w:sz w:val="20"/>
        </w:rPr>
        <w:t>Construction output remained at high levels, although growth in </w:t>
      </w:r>
      <w:r>
        <w:rPr>
          <w:color w:val="292425"/>
          <w:spacing w:val="-3"/>
          <w:w w:val="105"/>
          <w:sz w:val="20"/>
        </w:rPr>
        <w:t>orders </w:t>
      </w:r>
      <w:r>
        <w:rPr>
          <w:color w:val="292425"/>
          <w:w w:val="105"/>
          <w:sz w:val="20"/>
        </w:rPr>
        <w:t>has </w:t>
      </w:r>
      <w:r>
        <w:rPr>
          <w:color w:val="292425"/>
          <w:spacing w:val="-3"/>
          <w:w w:val="105"/>
          <w:sz w:val="20"/>
        </w:rPr>
        <w:t>moderated </w:t>
      </w:r>
      <w:r>
        <w:rPr>
          <w:color w:val="292425"/>
          <w:w w:val="105"/>
          <w:sz w:val="20"/>
        </w:rPr>
        <w:t>as some commercial developments </w:t>
      </w:r>
      <w:r>
        <w:rPr>
          <w:color w:val="292425"/>
          <w:spacing w:val="-3"/>
          <w:w w:val="105"/>
          <w:sz w:val="20"/>
        </w:rPr>
        <w:t>were </w:t>
      </w:r>
      <w:r>
        <w:rPr>
          <w:color w:val="292425"/>
          <w:w w:val="105"/>
          <w:sz w:val="20"/>
        </w:rPr>
        <w:t>deferred or cancelled. The pace of house price increases slowed in most regions, especially for properties in the </w:t>
      </w:r>
      <w:r>
        <w:rPr>
          <w:color w:val="292425"/>
          <w:spacing w:val="-3"/>
          <w:w w:val="105"/>
          <w:sz w:val="20"/>
        </w:rPr>
        <w:t>top </w:t>
      </w:r>
      <w:r>
        <w:rPr>
          <w:color w:val="292425"/>
          <w:w w:val="105"/>
          <w:sz w:val="20"/>
        </w:rPr>
        <w:t>price</w:t>
      </w:r>
      <w:r>
        <w:rPr>
          <w:color w:val="292425"/>
          <w:spacing w:val="-6"/>
          <w:w w:val="105"/>
          <w:sz w:val="20"/>
        </w:rPr>
        <w:t> </w:t>
      </w:r>
      <w:r>
        <w:rPr>
          <w:color w:val="292425"/>
          <w:w w:val="105"/>
          <w:sz w:val="20"/>
        </w:rPr>
        <w:t>brackets.</w:t>
      </w:r>
    </w:p>
    <w:p>
      <w:pPr>
        <w:pStyle w:val="BodyText"/>
        <w:spacing w:before="2"/>
        <w:rPr>
          <w:sz w:val="19"/>
        </w:rPr>
      </w:pPr>
    </w:p>
    <w:p>
      <w:pPr>
        <w:pStyle w:val="ListParagraph"/>
        <w:numPr>
          <w:ilvl w:val="0"/>
          <w:numId w:val="38"/>
        </w:numPr>
        <w:tabs>
          <w:tab w:pos="625" w:val="left" w:leader="none"/>
          <w:tab w:pos="626" w:val="left" w:leader="none"/>
        </w:tabs>
        <w:spacing w:line="271" w:lineRule="auto" w:before="0" w:after="0"/>
        <w:ind w:left="625" w:right="875" w:hanging="480"/>
        <w:jc w:val="left"/>
        <w:rPr>
          <w:sz w:val="20"/>
        </w:rPr>
      </w:pPr>
      <w:r>
        <w:rPr>
          <w:color w:val="292425"/>
          <w:spacing w:val="-3"/>
          <w:w w:val="110"/>
          <w:sz w:val="20"/>
        </w:rPr>
        <w:t>Corporate</w:t>
      </w:r>
      <w:r>
        <w:rPr>
          <w:color w:val="292425"/>
          <w:spacing w:val="-16"/>
          <w:w w:val="110"/>
          <w:sz w:val="20"/>
        </w:rPr>
        <w:t> </w:t>
      </w:r>
      <w:r>
        <w:rPr>
          <w:color w:val="292425"/>
          <w:w w:val="110"/>
          <w:sz w:val="20"/>
        </w:rPr>
        <w:t>demand</w:t>
      </w:r>
      <w:r>
        <w:rPr>
          <w:color w:val="292425"/>
          <w:spacing w:val="-15"/>
          <w:w w:val="110"/>
          <w:sz w:val="20"/>
        </w:rPr>
        <w:t> </w:t>
      </w:r>
      <w:r>
        <w:rPr>
          <w:color w:val="292425"/>
          <w:w w:val="110"/>
          <w:sz w:val="20"/>
        </w:rPr>
        <w:t>for</w:t>
      </w:r>
      <w:r>
        <w:rPr>
          <w:color w:val="292425"/>
          <w:spacing w:val="-15"/>
          <w:w w:val="110"/>
          <w:sz w:val="20"/>
        </w:rPr>
        <w:t> </w:t>
      </w:r>
      <w:r>
        <w:rPr>
          <w:color w:val="292425"/>
          <w:w w:val="110"/>
          <w:sz w:val="20"/>
        </w:rPr>
        <w:t>some</w:t>
      </w:r>
      <w:r>
        <w:rPr>
          <w:color w:val="292425"/>
          <w:spacing w:val="-15"/>
          <w:w w:val="110"/>
          <w:sz w:val="20"/>
        </w:rPr>
        <w:t> </w:t>
      </w:r>
      <w:r>
        <w:rPr>
          <w:color w:val="292425"/>
          <w:w w:val="110"/>
          <w:sz w:val="20"/>
        </w:rPr>
        <w:t>business</w:t>
      </w:r>
      <w:r>
        <w:rPr>
          <w:color w:val="292425"/>
          <w:spacing w:val="-15"/>
          <w:w w:val="110"/>
          <w:sz w:val="20"/>
        </w:rPr>
        <w:t> </w:t>
      </w:r>
      <w:r>
        <w:rPr>
          <w:color w:val="292425"/>
          <w:w w:val="110"/>
          <w:sz w:val="20"/>
        </w:rPr>
        <w:t>services</w:t>
      </w:r>
      <w:r>
        <w:rPr>
          <w:color w:val="292425"/>
          <w:spacing w:val="-16"/>
          <w:w w:val="110"/>
          <w:sz w:val="20"/>
        </w:rPr>
        <w:t> </w:t>
      </w:r>
      <w:r>
        <w:rPr>
          <w:color w:val="292425"/>
          <w:spacing w:val="-3"/>
          <w:w w:val="110"/>
          <w:sz w:val="20"/>
        </w:rPr>
        <w:t>was</w:t>
      </w:r>
      <w:r>
        <w:rPr>
          <w:color w:val="292425"/>
          <w:spacing w:val="-15"/>
          <w:w w:val="110"/>
          <w:sz w:val="20"/>
        </w:rPr>
        <w:t> </w:t>
      </w:r>
      <w:r>
        <w:rPr>
          <w:color w:val="292425"/>
          <w:w w:val="110"/>
          <w:sz w:val="20"/>
        </w:rPr>
        <w:t>constrained</w:t>
      </w:r>
      <w:r>
        <w:rPr>
          <w:color w:val="292425"/>
          <w:spacing w:val="-15"/>
          <w:w w:val="110"/>
          <w:sz w:val="20"/>
        </w:rPr>
        <w:t> </w:t>
      </w:r>
      <w:r>
        <w:rPr>
          <w:color w:val="292425"/>
          <w:spacing w:val="-3"/>
          <w:w w:val="110"/>
          <w:sz w:val="20"/>
        </w:rPr>
        <w:t>by</w:t>
      </w:r>
      <w:r>
        <w:rPr>
          <w:color w:val="292425"/>
          <w:spacing w:val="-15"/>
          <w:w w:val="110"/>
          <w:sz w:val="20"/>
        </w:rPr>
        <w:t> </w:t>
      </w:r>
      <w:r>
        <w:rPr>
          <w:color w:val="292425"/>
          <w:w w:val="110"/>
          <w:sz w:val="20"/>
        </w:rPr>
        <w:t>the</w:t>
      </w:r>
      <w:r>
        <w:rPr>
          <w:color w:val="292425"/>
          <w:spacing w:val="-15"/>
          <w:w w:val="110"/>
          <w:sz w:val="20"/>
        </w:rPr>
        <w:t> </w:t>
      </w:r>
      <w:r>
        <w:rPr>
          <w:color w:val="292425"/>
          <w:w w:val="110"/>
          <w:sz w:val="20"/>
        </w:rPr>
        <w:t>need</w:t>
      </w:r>
      <w:r>
        <w:rPr>
          <w:color w:val="292425"/>
          <w:spacing w:val="-16"/>
          <w:w w:val="110"/>
          <w:sz w:val="20"/>
        </w:rPr>
        <w:t> </w:t>
      </w:r>
      <w:r>
        <w:rPr>
          <w:color w:val="292425"/>
          <w:spacing w:val="-4"/>
          <w:w w:val="110"/>
          <w:sz w:val="20"/>
        </w:rPr>
        <w:t>to</w:t>
      </w:r>
      <w:r>
        <w:rPr>
          <w:color w:val="292425"/>
          <w:spacing w:val="-15"/>
          <w:w w:val="110"/>
          <w:sz w:val="20"/>
        </w:rPr>
        <w:t> </w:t>
      </w:r>
      <w:r>
        <w:rPr>
          <w:color w:val="292425"/>
          <w:w w:val="110"/>
          <w:sz w:val="20"/>
        </w:rPr>
        <w:t>cut</w:t>
      </w:r>
      <w:r>
        <w:rPr>
          <w:color w:val="292425"/>
          <w:spacing w:val="-15"/>
          <w:w w:val="110"/>
          <w:sz w:val="20"/>
        </w:rPr>
        <w:t> </w:t>
      </w:r>
      <w:r>
        <w:rPr>
          <w:color w:val="292425"/>
          <w:w w:val="110"/>
          <w:sz w:val="20"/>
        </w:rPr>
        <w:t>costs.</w:t>
      </w:r>
      <w:r>
        <w:rPr>
          <w:color w:val="292425"/>
          <w:spacing w:val="26"/>
          <w:w w:val="110"/>
          <w:sz w:val="20"/>
        </w:rPr>
        <w:t> </w:t>
      </w:r>
      <w:r>
        <w:rPr>
          <w:color w:val="292425"/>
          <w:w w:val="110"/>
          <w:sz w:val="20"/>
        </w:rPr>
        <w:t>In</w:t>
      </w:r>
      <w:r>
        <w:rPr>
          <w:color w:val="292425"/>
          <w:spacing w:val="-16"/>
          <w:w w:val="110"/>
          <w:sz w:val="20"/>
        </w:rPr>
        <w:t> </w:t>
      </w:r>
      <w:r>
        <w:rPr>
          <w:color w:val="292425"/>
          <w:w w:val="110"/>
          <w:sz w:val="20"/>
        </w:rPr>
        <w:t>contrast,</w:t>
      </w:r>
      <w:r>
        <w:rPr>
          <w:color w:val="292425"/>
          <w:spacing w:val="-15"/>
          <w:w w:val="110"/>
          <w:sz w:val="20"/>
        </w:rPr>
        <w:t> </w:t>
      </w:r>
      <w:r>
        <w:rPr>
          <w:color w:val="292425"/>
          <w:w w:val="110"/>
          <w:sz w:val="20"/>
        </w:rPr>
        <w:t>public sector and consumer demand for services continued </w:t>
      </w:r>
      <w:r>
        <w:rPr>
          <w:color w:val="292425"/>
          <w:spacing w:val="-4"/>
          <w:w w:val="110"/>
          <w:sz w:val="20"/>
        </w:rPr>
        <w:t>to </w:t>
      </w:r>
      <w:r>
        <w:rPr>
          <w:color w:val="292425"/>
          <w:spacing w:val="-5"/>
          <w:w w:val="110"/>
          <w:sz w:val="20"/>
        </w:rPr>
        <w:t>grow. </w:t>
      </w:r>
      <w:r>
        <w:rPr>
          <w:color w:val="292425"/>
          <w:w w:val="110"/>
          <w:sz w:val="20"/>
        </w:rPr>
        <w:t>The strongest growth in turnover </w:t>
      </w:r>
      <w:r>
        <w:rPr>
          <w:color w:val="292425"/>
          <w:spacing w:val="-3"/>
          <w:w w:val="110"/>
          <w:sz w:val="20"/>
        </w:rPr>
        <w:t>was </w:t>
      </w:r>
      <w:r>
        <w:rPr>
          <w:color w:val="292425"/>
          <w:w w:val="110"/>
          <w:sz w:val="20"/>
        </w:rPr>
        <w:t>in </w:t>
      </w:r>
      <w:r>
        <w:rPr>
          <w:color w:val="292425"/>
          <w:spacing w:val="-3"/>
          <w:w w:val="110"/>
          <w:sz w:val="20"/>
        </w:rPr>
        <w:t>housing-market-related</w:t>
      </w:r>
      <w:r>
        <w:rPr>
          <w:color w:val="292425"/>
          <w:spacing w:val="-6"/>
          <w:w w:val="110"/>
          <w:sz w:val="20"/>
        </w:rPr>
        <w:t> </w:t>
      </w:r>
      <w:r>
        <w:rPr>
          <w:color w:val="292425"/>
          <w:w w:val="110"/>
          <w:sz w:val="20"/>
        </w:rPr>
        <w:t>services.</w:t>
      </w:r>
    </w:p>
    <w:p>
      <w:pPr>
        <w:pStyle w:val="BodyText"/>
        <w:spacing w:before="2"/>
        <w:rPr>
          <w:sz w:val="19"/>
        </w:rPr>
      </w:pPr>
    </w:p>
    <w:p>
      <w:pPr>
        <w:pStyle w:val="ListParagraph"/>
        <w:numPr>
          <w:ilvl w:val="0"/>
          <w:numId w:val="38"/>
        </w:numPr>
        <w:tabs>
          <w:tab w:pos="625" w:val="left" w:leader="none"/>
          <w:tab w:pos="626" w:val="left" w:leader="none"/>
        </w:tabs>
        <w:spacing w:line="271" w:lineRule="auto" w:before="0" w:after="0"/>
        <w:ind w:left="625" w:right="782" w:hanging="480"/>
        <w:jc w:val="left"/>
        <w:rPr>
          <w:sz w:val="20"/>
        </w:rPr>
      </w:pPr>
      <w:r>
        <w:rPr>
          <w:color w:val="292425"/>
          <w:w w:val="105"/>
          <w:sz w:val="20"/>
        </w:rPr>
        <w:t>Despite a slow start </w:t>
      </w:r>
      <w:r>
        <w:rPr>
          <w:color w:val="292425"/>
          <w:spacing w:val="-4"/>
          <w:w w:val="105"/>
          <w:sz w:val="20"/>
        </w:rPr>
        <w:t>to </w:t>
      </w:r>
      <w:r>
        <w:rPr>
          <w:color w:val="292425"/>
          <w:w w:val="105"/>
          <w:sz w:val="20"/>
        </w:rPr>
        <w:t>Christmas trading, retail sales in December and early January </w:t>
      </w:r>
      <w:r>
        <w:rPr>
          <w:color w:val="292425"/>
          <w:spacing w:val="-3"/>
          <w:w w:val="105"/>
          <w:sz w:val="20"/>
        </w:rPr>
        <w:t>were </w:t>
      </w:r>
      <w:r>
        <w:rPr>
          <w:color w:val="292425"/>
          <w:w w:val="105"/>
          <w:sz w:val="20"/>
        </w:rPr>
        <w:t>higher than a year earlier. Demand for new cars slowed </w:t>
      </w:r>
      <w:r>
        <w:rPr>
          <w:color w:val="292425"/>
          <w:spacing w:val="-3"/>
          <w:w w:val="105"/>
          <w:sz w:val="20"/>
        </w:rPr>
        <w:t>towards </w:t>
      </w:r>
      <w:r>
        <w:rPr>
          <w:color w:val="292425"/>
          <w:w w:val="105"/>
          <w:sz w:val="20"/>
        </w:rPr>
        <w:t>the end of the</w:t>
      </w:r>
      <w:r>
        <w:rPr>
          <w:color w:val="292425"/>
          <w:spacing w:val="-20"/>
          <w:w w:val="105"/>
          <w:sz w:val="20"/>
        </w:rPr>
        <w:t> </w:t>
      </w:r>
      <w:r>
        <w:rPr>
          <w:color w:val="292425"/>
          <w:spacing w:val="-4"/>
          <w:w w:val="105"/>
          <w:sz w:val="20"/>
        </w:rPr>
        <w:t>year.</w:t>
      </w:r>
    </w:p>
    <w:p>
      <w:pPr>
        <w:pStyle w:val="BodyText"/>
        <w:spacing w:before="1"/>
        <w:rPr>
          <w:sz w:val="19"/>
        </w:rPr>
      </w:pPr>
    </w:p>
    <w:p>
      <w:pPr>
        <w:pStyle w:val="ListParagraph"/>
        <w:numPr>
          <w:ilvl w:val="0"/>
          <w:numId w:val="38"/>
        </w:numPr>
        <w:tabs>
          <w:tab w:pos="625" w:val="left" w:leader="none"/>
          <w:tab w:pos="626" w:val="left" w:leader="none"/>
        </w:tabs>
        <w:spacing w:line="271" w:lineRule="auto" w:before="1" w:after="0"/>
        <w:ind w:left="625" w:right="826" w:hanging="480"/>
        <w:jc w:val="left"/>
        <w:rPr>
          <w:sz w:val="20"/>
        </w:rPr>
      </w:pPr>
      <w:r>
        <w:rPr>
          <w:color w:val="292425"/>
          <w:spacing w:val="-3"/>
          <w:w w:val="105"/>
          <w:sz w:val="20"/>
        </w:rPr>
        <w:t>Traditional </w:t>
      </w:r>
      <w:r>
        <w:rPr>
          <w:color w:val="292425"/>
          <w:w w:val="105"/>
          <w:sz w:val="20"/>
        </w:rPr>
        <w:t>export markets in the United </w:t>
      </w:r>
      <w:r>
        <w:rPr>
          <w:color w:val="292425"/>
          <w:spacing w:val="-3"/>
          <w:w w:val="105"/>
          <w:sz w:val="20"/>
        </w:rPr>
        <w:t>States </w:t>
      </w:r>
      <w:r>
        <w:rPr>
          <w:color w:val="292425"/>
          <w:w w:val="105"/>
          <w:sz w:val="20"/>
        </w:rPr>
        <w:t>and European Union remained depressed, leading </w:t>
      </w:r>
      <w:r>
        <w:rPr>
          <w:color w:val="292425"/>
          <w:spacing w:val="-3"/>
          <w:w w:val="105"/>
          <w:sz w:val="20"/>
        </w:rPr>
        <w:t>exporters </w:t>
      </w:r>
      <w:r>
        <w:rPr>
          <w:color w:val="292425"/>
          <w:w w:val="105"/>
          <w:sz w:val="20"/>
        </w:rPr>
        <w:t>increasingly </w:t>
      </w:r>
      <w:r>
        <w:rPr>
          <w:color w:val="292425"/>
          <w:spacing w:val="-4"/>
          <w:w w:val="105"/>
          <w:sz w:val="20"/>
        </w:rPr>
        <w:t>to </w:t>
      </w:r>
      <w:r>
        <w:rPr>
          <w:color w:val="292425"/>
          <w:spacing w:val="-3"/>
          <w:w w:val="105"/>
          <w:sz w:val="20"/>
        </w:rPr>
        <w:t>target </w:t>
      </w:r>
      <w:r>
        <w:rPr>
          <w:color w:val="292425"/>
          <w:w w:val="105"/>
          <w:sz w:val="20"/>
        </w:rPr>
        <w:t>markets in eastern Europe, Asia and Africa. Import penetration continued </w:t>
      </w:r>
      <w:r>
        <w:rPr>
          <w:color w:val="292425"/>
          <w:spacing w:val="-4"/>
          <w:w w:val="105"/>
          <w:sz w:val="20"/>
        </w:rPr>
        <w:t>to</w:t>
      </w:r>
      <w:r>
        <w:rPr>
          <w:color w:val="292425"/>
          <w:spacing w:val="2"/>
          <w:w w:val="105"/>
          <w:sz w:val="20"/>
        </w:rPr>
        <w:t> </w:t>
      </w:r>
      <w:r>
        <w:rPr>
          <w:color w:val="292425"/>
          <w:spacing w:val="-6"/>
          <w:w w:val="105"/>
          <w:sz w:val="20"/>
        </w:rPr>
        <w:t>grow.</w:t>
      </w:r>
    </w:p>
    <w:p>
      <w:pPr>
        <w:pStyle w:val="BodyText"/>
        <w:spacing w:before="1"/>
        <w:rPr>
          <w:sz w:val="19"/>
        </w:rPr>
      </w:pPr>
    </w:p>
    <w:p>
      <w:pPr>
        <w:pStyle w:val="ListParagraph"/>
        <w:numPr>
          <w:ilvl w:val="0"/>
          <w:numId w:val="38"/>
        </w:numPr>
        <w:tabs>
          <w:tab w:pos="625" w:val="left" w:leader="none"/>
          <w:tab w:pos="626" w:val="left" w:leader="none"/>
        </w:tabs>
        <w:spacing w:line="271" w:lineRule="auto" w:before="0" w:after="0"/>
        <w:ind w:left="625" w:right="744" w:hanging="480"/>
        <w:jc w:val="left"/>
        <w:rPr>
          <w:sz w:val="20"/>
        </w:rPr>
      </w:pPr>
      <w:r>
        <w:rPr>
          <w:color w:val="292425"/>
          <w:w w:val="110"/>
          <w:sz w:val="20"/>
        </w:rPr>
        <w:t>Lack</w:t>
      </w:r>
      <w:r>
        <w:rPr>
          <w:color w:val="292425"/>
          <w:spacing w:val="-19"/>
          <w:w w:val="110"/>
          <w:sz w:val="20"/>
        </w:rPr>
        <w:t> </w:t>
      </w:r>
      <w:r>
        <w:rPr>
          <w:color w:val="292425"/>
          <w:w w:val="110"/>
          <w:sz w:val="20"/>
        </w:rPr>
        <w:t>of</w:t>
      </w:r>
      <w:r>
        <w:rPr>
          <w:color w:val="292425"/>
          <w:spacing w:val="-18"/>
          <w:w w:val="110"/>
          <w:sz w:val="20"/>
        </w:rPr>
        <w:t> </w:t>
      </w:r>
      <w:r>
        <w:rPr>
          <w:color w:val="292425"/>
          <w:w w:val="110"/>
          <w:sz w:val="20"/>
        </w:rPr>
        <w:t>confidence</w:t>
      </w:r>
      <w:r>
        <w:rPr>
          <w:color w:val="292425"/>
          <w:spacing w:val="-19"/>
          <w:w w:val="110"/>
          <w:sz w:val="20"/>
        </w:rPr>
        <w:t> </w:t>
      </w:r>
      <w:r>
        <w:rPr>
          <w:color w:val="292425"/>
          <w:w w:val="110"/>
          <w:sz w:val="20"/>
        </w:rPr>
        <w:t>about</w:t>
      </w:r>
      <w:r>
        <w:rPr>
          <w:color w:val="292425"/>
          <w:spacing w:val="-18"/>
          <w:w w:val="110"/>
          <w:sz w:val="20"/>
        </w:rPr>
        <w:t> </w:t>
      </w:r>
      <w:r>
        <w:rPr>
          <w:color w:val="292425"/>
          <w:w w:val="110"/>
          <w:sz w:val="20"/>
        </w:rPr>
        <w:t>future</w:t>
      </w:r>
      <w:r>
        <w:rPr>
          <w:color w:val="292425"/>
          <w:spacing w:val="-18"/>
          <w:w w:val="110"/>
          <w:sz w:val="20"/>
        </w:rPr>
        <w:t> </w:t>
      </w:r>
      <w:r>
        <w:rPr>
          <w:color w:val="292425"/>
          <w:w w:val="110"/>
          <w:sz w:val="20"/>
        </w:rPr>
        <w:t>demand</w:t>
      </w:r>
      <w:r>
        <w:rPr>
          <w:color w:val="292425"/>
          <w:spacing w:val="-19"/>
          <w:w w:val="110"/>
          <w:sz w:val="20"/>
        </w:rPr>
        <w:t> </w:t>
      </w:r>
      <w:r>
        <w:rPr>
          <w:color w:val="292425"/>
          <w:w w:val="110"/>
          <w:sz w:val="20"/>
        </w:rPr>
        <w:t>and</w:t>
      </w:r>
      <w:r>
        <w:rPr>
          <w:color w:val="292425"/>
          <w:spacing w:val="-18"/>
          <w:w w:val="110"/>
          <w:sz w:val="20"/>
        </w:rPr>
        <w:t> </w:t>
      </w:r>
      <w:r>
        <w:rPr>
          <w:color w:val="292425"/>
          <w:w w:val="110"/>
          <w:sz w:val="20"/>
        </w:rPr>
        <w:t>weak</w:t>
      </w:r>
      <w:r>
        <w:rPr>
          <w:color w:val="292425"/>
          <w:spacing w:val="-18"/>
          <w:w w:val="110"/>
          <w:sz w:val="20"/>
        </w:rPr>
        <w:t> </w:t>
      </w:r>
      <w:r>
        <w:rPr>
          <w:color w:val="292425"/>
          <w:spacing w:val="-3"/>
          <w:w w:val="110"/>
          <w:sz w:val="20"/>
        </w:rPr>
        <w:t>profitability</w:t>
      </w:r>
      <w:r>
        <w:rPr>
          <w:color w:val="292425"/>
          <w:spacing w:val="-19"/>
          <w:w w:val="110"/>
          <w:sz w:val="20"/>
        </w:rPr>
        <w:t> </w:t>
      </w:r>
      <w:r>
        <w:rPr>
          <w:color w:val="292425"/>
          <w:w w:val="110"/>
          <w:sz w:val="20"/>
        </w:rPr>
        <w:t>continued</w:t>
      </w:r>
      <w:r>
        <w:rPr>
          <w:color w:val="292425"/>
          <w:spacing w:val="-18"/>
          <w:w w:val="110"/>
          <w:sz w:val="20"/>
        </w:rPr>
        <w:t> </w:t>
      </w:r>
      <w:r>
        <w:rPr>
          <w:color w:val="292425"/>
          <w:spacing w:val="-4"/>
          <w:w w:val="110"/>
          <w:sz w:val="20"/>
        </w:rPr>
        <w:t>to</w:t>
      </w:r>
      <w:r>
        <w:rPr>
          <w:color w:val="292425"/>
          <w:spacing w:val="-19"/>
          <w:w w:val="110"/>
          <w:sz w:val="20"/>
        </w:rPr>
        <w:t> </w:t>
      </w:r>
      <w:r>
        <w:rPr>
          <w:color w:val="292425"/>
          <w:w w:val="110"/>
          <w:sz w:val="20"/>
        </w:rPr>
        <w:t>hold</w:t>
      </w:r>
      <w:r>
        <w:rPr>
          <w:color w:val="292425"/>
          <w:spacing w:val="-18"/>
          <w:w w:val="110"/>
          <w:sz w:val="20"/>
        </w:rPr>
        <w:t> </w:t>
      </w:r>
      <w:r>
        <w:rPr>
          <w:color w:val="292425"/>
          <w:w w:val="110"/>
          <w:sz w:val="20"/>
        </w:rPr>
        <w:t>back</w:t>
      </w:r>
      <w:r>
        <w:rPr>
          <w:color w:val="292425"/>
          <w:spacing w:val="-18"/>
          <w:w w:val="110"/>
          <w:sz w:val="20"/>
        </w:rPr>
        <w:t> </w:t>
      </w:r>
      <w:r>
        <w:rPr>
          <w:color w:val="292425"/>
          <w:w w:val="110"/>
          <w:sz w:val="20"/>
        </w:rPr>
        <w:t>non-essential</w:t>
      </w:r>
      <w:r>
        <w:rPr>
          <w:color w:val="292425"/>
          <w:spacing w:val="-19"/>
          <w:w w:val="110"/>
          <w:sz w:val="20"/>
        </w:rPr>
        <w:t> </w:t>
      </w:r>
      <w:r>
        <w:rPr>
          <w:color w:val="292425"/>
          <w:w w:val="110"/>
          <w:sz w:val="20"/>
        </w:rPr>
        <w:t>capital expenditure. Some projects would be initiated during </w:t>
      </w:r>
      <w:r>
        <w:rPr>
          <w:color w:val="292425"/>
          <w:spacing w:val="-7"/>
          <w:w w:val="110"/>
          <w:sz w:val="20"/>
        </w:rPr>
        <w:t>2003 </w:t>
      </w:r>
      <w:r>
        <w:rPr>
          <w:color w:val="292425"/>
          <w:w w:val="110"/>
          <w:sz w:val="20"/>
        </w:rPr>
        <w:t>if funds</w:t>
      </w:r>
      <w:r>
        <w:rPr>
          <w:color w:val="292425"/>
          <w:spacing w:val="-25"/>
          <w:w w:val="110"/>
          <w:sz w:val="20"/>
        </w:rPr>
        <w:t> </w:t>
      </w:r>
      <w:r>
        <w:rPr>
          <w:color w:val="292425"/>
          <w:w w:val="110"/>
          <w:sz w:val="20"/>
        </w:rPr>
        <w:t>allowed.</w:t>
      </w:r>
    </w:p>
    <w:p>
      <w:pPr>
        <w:pStyle w:val="BodyText"/>
        <w:spacing w:before="2"/>
        <w:rPr>
          <w:sz w:val="19"/>
        </w:rPr>
      </w:pPr>
    </w:p>
    <w:p>
      <w:pPr>
        <w:pStyle w:val="ListParagraph"/>
        <w:numPr>
          <w:ilvl w:val="0"/>
          <w:numId w:val="38"/>
        </w:numPr>
        <w:tabs>
          <w:tab w:pos="625" w:val="left" w:leader="none"/>
          <w:tab w:pos="626" w:val="left" w:leader="none"/>
        </w:tabs>
        <w:spacing w:line="271" w:lineRule="auto" w:before="0" w:after="0"/>
        <w:ind w:left="625" w:right="225" w:hanging="480"/>
        <w:jc w:val="left"/>
        <w:rPr>
          <w:sz w:val="20"/>
        </w:rPr>
      </w:pPr>
      <w:r>
        <w:rPr>
          <w:color w:val="292425"/>
          <w:w w:val="110"/>
          <w:sz w:val="20"/>
        </w:rPr>
        <w:t>Manufacturing</w:t>
      </w:r>
      <w:r>
        <w:rPr>
          <w:color w:val="292425"/>
          <w:spacing w:val="-20"/>
          <w:w w:val="110"/>
          <w:sz w:val="20"/>
        </w:rPr>
        <w:t> </w:t>
      </w:r>
      <w:r>
        <w:rPr>
          <w:color w:val="292425"/>
          <w:w w:val="110"/>
          <w:sz w:val="20"/>
        </w:rPr>
        <w:t>margins</w:t>
      </w:r>
      <w:r>
        <w:rPr>
          <w:color w:val="292425"/>
          <w:spacing w:val="-20"/>
          <w:w w:val="110"/>
          <w:sz w:val="20"/>
        </w:rPr>
        <w:t> </w:t>
      </w:r>
      <w:r>
        <w:rPr>
          <w:color w:val="292425"/>
          <w:w w:val="110"/>
          <w:sz w:val="20"/>
        </w:rPr>
        <w:t>continued</w:t>
      </w:r>
      <w:r>
        <w:rPr>
          <w:color w:val="292425"/>
          <w:spacing w:val="-20"/>
          <w:w w:val="110"/>
          <w:sz w:val="20"/>
        </w:rPr>
        <w:t> </w:t>
      </w:r>
      <w:r>
        <w:rPr>
          <w:color w:val="292425"/>
          <w:spacing w:val="-4"/>
          <w:w w:val="110"/>
          <w:sz w:val="20"/>
        </w:rPr>
        <w:t>to</w:t>
      </w:r>
      <w:r>
        <w:rPr>
          <w:color w:val="292425"/>
          <w:spacing w:val="-20"/>
          <w:w w:val="110"/>
          <w:sz w:val="20"/>
        </w:rPr>
        <w:t> </w:t>
      </w:r>
      <w:r>
        <w:rPr>
          <w:color w:val="292425"/>
          <w:w w:val="110"/>
          <w:sz w:val="20"/>
        </w:rPr>
        <w:t>be</w:t>
      </w:r>
      <w:r>
        <w:rPr>
          <w:color w:val="292425"/>
          <w:spacing w:val="-20"/>
          <w:w w:val="110"/>
          <w:sz w:val="20"/>
        </w:rPr>
        <w:t> </w:t>
      </w:r>
      <w:r>
        <w:rPr>
          <w:color w:val="292425"/>
          <w:w w:val="110"/>
          <w:sz w:val="20"/>
        </w:rPr>
        <w:t>squeezed</w:t>
      </w:r>
      <w:r>
        <w:rPr>
          <w:color w:val="292425"/>
          <w:spacing w:val="-19"/>
          <w:w w:val="110"/>
          <w:sz w:val="20"/>
        </w:rPr>
        <w:t> </w:t>
      </w:r>
      <w:r>
        <w:rPr>
          <w:color w:val="292425"/>
          <w:spacing w:val="-3"/>
          <w:w w:val="110"/>
          <w:sz w:val="20"/>
        </w:rPr>
        <w:t>by</w:t>
      </w:r>
      <w:r>
        <w:rPr>
          <w:color w:val="292425"/>
          <w:spacing w:val="-20"/>
          <w:w w:val="110"/>
          <w:sz w:val="20"/>
        </w:rPr>
        <w:t> </w:t>
      </w:r>
      <w:r>
        <w:rPr>
          <w:color w:val="292425"/>
          <w:w w:val="110"/>
          <w:sz w:val="20"/>
        </w:rPr>
        <w:t>rising</w:t>
      </w:r>
      <w:r>
        <w:rPr>
          <w:color w:val="292425"/>
          <w:spacing w:val="-20"/>
          <w:w w:val="110"/>
          <w:sz w:val="20"/>
        </w:rPr>
        <w:t> </w:t>
      </w:r>
      <w:r>
        <w:rPr>
          <w:color w:val="292425"/>
          <w:w w:val="110"/>
          <w:sz w:val="20"/>
        </w:rPr>
        <w:t>non-material</w:t>
      </w:r>
      <w:r>
        <w:rPr>
          <w:color w:val="292425"/>
          <w:spacing w:val="-20"/>
          <w:w w:val="110"/>
          <w:sz w:val="20"/>
        </w:rPr>
        <w:t> </w:t>
      </w:r>
      <w:r>
        <w:rPr>
          <w:color w:val="292425"/>
          <w:w w:val="110"/>
          <w:sz w:val="20"/>
        </w:rPr>
        <w:t>input</w:t>
      </w:r>
      <w:r>
        <w:rPr>
          <w:color w:val="292425"/>
          <w:spacing w:val="-20"/>
          <w:w w:val="110"/>
          <w:sz w:val="20"/>
        </w:rPr>
        <w:t> </w:t>
      </w:r>
      <w:r>
        <w:rPr>
          <w:color w:val="292425"/>
          <w:w w:val="110"/>
          <w:sz w:val="20"/>
        </w:rPr>
        <w:t>costs,</w:t>
      </w:r>
      <w:r>
        <w:rPr>
          <w:color w:val="292425"/>
          <w:spacing w:val="-20"/>
          <w:w w:val="110"/>
          <w:sz w:val="20"/>
        </w:rPr>
        <w:t> </w:t>
      </w:r>
      <w:r>
        <w:rPr>
          <w:color w:val="292425"/>
          <w:w w:val="110"/>
          <w:sz w:val="20"/>
        </w:rPr>
        <w:t>which</w:t>
      </w:r>
      <w:r>
        <w:rPr>
          <w:color w:val="292425"/>
          <w:spacing w:val="-19"/>
          <w:w w:val="110"/>
          <w:sz w:val="20"/>
        </w:rPr>
        <w:t> </w:t>
      </w:r>
      <w:r>
        <w:rPr>
          <w:color w:val="292425"/>
          <w:w w:val="110"/>
          <w:sz w:val="20"/>
        </w:rPr>
        <w:t>generally</w:t>
      </w:r>
      <w:r>
        <w:rPr>
          <w:color w:val="292425"/>
          <w:spacing w:val="-20"/>
          <w:w w:val="110"/>
          <w:sz w:val="20"/>
        </w:rPr>
        <w:t> </w:t>
      </w:r>
      <w:r>
        <w:rPr>
          <w:color w:val="292425"/>
          <w:w w:val="110"/>
          <w:sz w:val="20"/>
        </w:rPr>
        <w:t>could</w:t>
      </w:r>
      <w:r>
        <w:rPr>
          <w:color w:val="292425"/>
          <w:spacing w:val="-20"/>
          <w:w w:val="110"/>
          <w:sz w:val="20"/>
        </w:rPr>
        <w:t> </w:t>
      </w:r>
      <w:r>
        <w:rPr>
          <w:color w:val="292425"/>
          <w:w w:val="110"/>
          <w:sz w:val="20"/>
        </w:rPr>
        <w:t>not</w:t>
      </w:r>
      <w:r>
        <w:rPr>
          <w:color w:val="292425"/>
          <w:spacing w:val="-20"/>
          <w:w w:val="110"/>
          <w:sz w:val="20"/>
        </w:rPr>
        <w:t> </w:t>
      </w:r>
      <w:r>
        <w:rPr>
          <w:color w:val="292425"/>
          <w:w w:val="110"/>
          <w:sz w:val="20"/>
        </w:rPr>
        <w:t>be passed on </w:t>
      </w:r>
      <w:r>
        <w:rPr>
          <w:color w:val="292425"/>
          <w:spacing w:val="-4"/>
          <w:w w:val="110"/>
          <w:sz w:val="20"/>
        </w:rPr>
        <w:t>to </w:t>
      </w:r>
      <w:r>
        <w:rPr>
          <w:color w:val="292425"/>
          <w:spacing w:val="-3"/>
          <w:w w:val="110"/>
          <w:sz w:val="20"/>
        </w:rPr>
        <w:t>customers </w:t>
      </w:r>
      <w:r>
        <w:rPr>
          <w:color w:val="292425"/>
          <w:w w:val="110"/>
          <w:sz w:val="20"/>
        </w:rPr>
        <w:t>in higher output prices. Price inflation eased for some business services, reflecting weakening</w:t>
      </w:r>
      <w:r>
        <w:rPr>
          <w:color w:val="292425"/>
          <w:spacing w:val="-6"/>
          <w:w w:val="110"/>
          <w:sz w:val="20"/>
        </w:rPr>
        <w:t> </w:t>
      </w:r>
      <w:r>
        <w:rPr>
          <w:color w:val="292425"/>
          <w:w w:val="110"/>
          <w:sz w:val="20"/>
        </w:rPr>
        <w:t>demand.</w:t>
      </w:r>
    </w:p>
    <w:p>
      <w:pPr>
        <w:pStyle w:val="BodyText"/>
        <w:spacing w:before="2"/>
        <w:rPr>
          <w:sz w:val="19"/>
        </w:rPr>
      </w:pPr>
    </w:p>
    <w:p>
      <w:pPr>
        <w:pStyle w:val="ListParagraph"/>
        <w:numPr>
          <w:ilvl w:val="0"/>
          <w:numId w:val="38"/>
        </w:numPr>
        <w:tabs>
          <w:tab w:pos="625" w:val="left" w:leader="none"/>
          <w:tab w:pos="626" w:val="left" w:leader="none"/>
        </w:tabs>
        <w:spacing w:line="271" w:lineRule="auto" w:before="0" w:after="0"/>
        <w:ind w:left="625" w:right="189" w:hanging="480"/>
        <w:jc w:val="left"/>
        <w:rPr>
          <w:sz w:val="20"/>
        </w:rPr>
      </w:pPr>
      <w:r>
        <w:rPr>
          <w:color w:val="292425"/>
          <w:w w:val="110"/>
          <w:sz w:val="20"/>
        </w:rPr>
        <w:t>Retail</w:t>
      </w:r>
      <w:r>
        <w:rPr>
          <w:color w:val="292425"/>
          <w:spacing w:val="-15"/>
          <w:w w:val="110"/>
          <w:sz w:val="20"/>
        </w:rPr>
        <w:t> </w:t>
      </w:r>
      <w:r>
        <w:rPr>
          <w:color w:val="292425"/>
          <w:w w:val="110"/>
          <w:sz w:val="20"/>
        </w:rPr>
        <w:t>goods</w:t>
      </w:r>
      <w:r>
        <w:rPr>
          <w:color w:val="292425"/>
          <w:spacing w:val="-15"/>
          <w:w w:val="110"/>
          <w:sz w:val="20"/>
        </w:rPr>
        <w:t> </w:t>
      </w:r>
      <w:r>
        <w:rPr>
          <w:color w:val="292425"/>
          <w:w w:val="110"/>
          <w:sz w:val="20"/>
        </w:rPr>
        <w:t>price</w:t>
      </w:r>
      <w:r>
        <w:rPr>
          <w:color w:val="292425"/>
          <w:spacing w:val="-15"/>
          <w:w w:val="110"/>
          <w:sz w:val="20"/>
        </w:rPr>
        <w:t> </w:t>
      </w:r>
      <w:r>
        <w:rPr>
          <w:color w:val="292425"/>
          <w:w w:val="110"/>
          <w:sz w:val="20"/>
        </w:rPr>
        <w:t>inflation</w:t>
      </w:r>
      <w:r>
        <w:rPr>
          <w:color w:val="292425"/>
          <w:spacing w:val="-15"/>
          <w:w w:val="110"/>
          <w:sz w:val="20"/>
        </w:rPr>
        <w:t> </w:t>
      </w:r>
      <w:r>
        <w:rPr>
          <w:color w:val="292425"/>
          <w:w w:val="110"/>
          <w:sz w:val="20"/>
        </w:rPr>
        <w:t>remained</w:t>
      </w:r>
      <w:r>
        <w:rPr>
          <w:color w:val="292425"/>
          <w:spacing w:val="-15"/>
          <w:w w:val="110"/>
          <w:sz w:val="20"/>
        </w:rPr>
        <w:t> </w:t>
      </w:r>
      <w:r>
        <w:rPr>
          <w:color w:val="292425"/>
          <w:w w:val="110"/>
          <w:sz w:val="20"/>
        </w:rPr>
        <w:t>subdued</w:t>
      </w:r>
      <w:r>
        <w:rPr>
          <w:color w:val="292425"/>
          <w:spacing w:val="-14"/>
          <w:w w:val="110"/>
          <w:sz w:val="20"/>
        </w:rPr>
        <w:t> </w:t>
      </w:r>
      <w:r>
        <w:rPr>
          <w:color w:val="292425"/>
          <w:w w:val="110"/>
          <w:sz w:val="20"/>
        </w:rPr>
        <w:t>as</w:t>
      </w:r>
      <w:r>
        <w:rPr>
          <w:color w:val="292425"/>
          <w:spacing w:val="-15"/>
          <w:w w:val="110"/>
          <w:sz w:val="20"/>
        </w:rPr>
        <w:t> </w:t>
      </w:r>
      <w:r>
        <w:rPr>
          <w:color w:val="292425"/>
          <w:w w:val="110"/>
          <w:sz w:val="20"/>
        </w:rPr>
        <w:t>a</w:t>
      </w:r>
      <w:r>
        <w:rPr>
          <w:color w:val="292425"/>
          <w:spacing w:val="-15"/>
          <w:w w:val="110"/>
          <w:sz w:val="20"/>
        </w:rPr>
        <w:t> </w:t>
      </w:r>
      <w:r>
        <w:rPr>
          <w:color w:val="292425"/>
          <w:w w:val="110"/>
          <w:sz w:val="20"/>
        </w:rPr>
        <w:t>result</w:t>
      </w:r>
      <w:r>
        <w:rPr>
          <w:color w:val="292425"/>
          <w:spacing w:val="-15"/>
          <w:w w:val="110"/>
          <w:sz w:val="20"/>
        </w:rPr>
        <w:t> </w:t>
      </w:r>
      <w:r>
        <w:rPr>
          <w:color w:val="292425"/>
          <w:w w:val="110"/>
          <w:sz w:val="20"/>
        </w:rPr>
        <w:t>of</w:t>
      </w:r>
      <w:r>
        <w:rPr>
          <w:color w:val="292425"/>
          <w:spacing w:val="-15"/>
          <w:w w:val="110"/>
          <w:sz w:val="20"/>
        </w:rPr>
        <w:t> </w:t>
      </w:r>
      <w:r>
        <w:rPr>
          <w:color w:val="292425"/>
          <w:w w:val="110"/>
          <w:sz w:val="20"/>
        </w:rPr>
        <w:t>strong</w:t>
      </w:r>
      <w:r>
        <w:rPr>
          <w:color w:val="292425"/>
          <w:spacing w:val="-15"/>
          <w:w w:val="110"/>
          <w:sz w:val="20"/>
        </w:rPr>
        <w:t> </w:t>
      </w:r>
      <w:r>
        <w:rPr>
          <w:color w:val="292425"/>
          <w:w w:val="110"/>
          <w:sz w:val="20"/>
        </w:rPr>
        <w:t>competition</w:t>
      </w:r>
      <w:r>
        <w:rPr>
          <w:color w:val="292425"/>
          <w:spacing w:val="-14"/>
          <w:w w:val="110"/>
          <w:sz w:val="20"/>
        </w:rPr>
        <w:t> </w:t>
      </w:r>
      <w:r>
        <w:rPr>
          <w:color w:val="292425"/>
          <w:w w:val="110"/>
          <w:sz w:val="20"/>
        </w:rPr>
        <w:t>on</w:t>
      </w:r>
      <w:r>
        <w:rPr>
          <w:color w:val="292425"/>
          <w:spacing w:val="-15"/>
          <w:w w:val="110"/>
          <w:sz w:val="20"/>
        </w:rPr>
        <w:t> </w:t>
      </w:r>
      <w:r>
        <w:rPr>
          <w:color w:val="292425"/>
          <w:w w:val="110"/>
          <w:sz w:val="20"/>
        </w:rPr>
        <w:t>the</w:t>
      </w:r>
      <w:r>
        <w:rPr>
          <w:color w:val="292425"/>
          <w:spacing w:val="-15"/>
          <w:w w:val="110"/>
          <w:sz w:val="20"/>
        </w:rPr>
        <w:t> </w:t>
      </w:r>
      <w:r>
        <w:rPr>
          <w:color w:val="292425"/>
          <w:w w:val="110"/>
          <w:sz w:val="20"/>
        </w:rPr>
        <w:t>high</w:t>
      </w:r>
      <w:r>
        <w:rPr>
          <w:color w:val="292425"/>
          <w:spacing w:val="-15"/>
          <w:w w:val="110"/>
          <w:sz w:val="20"/>
        </w:rPr>
        <w:t> </w:t>
      </w:r>
      <w:r>
        <w:rPr>
          <w:color w:val="292425"/>
          <w:w w:val="110"/>
          <w:sz w:val="20"/>
        </w:rPr>
        <w:t>street.</w:t>
      </w:r>
      <w:r>
        <w:rPr>
          <w:color w:val="292425"/>
          <w:spacing w:val="26"/>
          <w:w w:val="110"/>
          <w:sz w:val="20"/>
        </w:rPr>
        <w:t> </w:t>
      </w:r>
      <w:r>
        <w:rPr>
          <w:color w:val="292425"/>
          <w:w w:val="110"/>
          <w:sz w:val="20"/>
        </w:rPr>
        <w:t>Prices</w:t>
      </w:r>
      <w:r>
        <w:rPr>
          <w:color w:val="292425"/>
          <w:spacing w:val="-15"/>
          <w:w w:val="110"/>
          <w:sz w:val="20"/>
        </w:rPr>
        <w:t> </w:t>
      </w:r>
      <w:r>
        <w:rPr>
          <w:color w:val="292425"/>
          <w:w w:val="110"/>
          <w:sz w:val="20"/>
        </w:rPr>
        <w:t>of</w:t>
      </w:r>
      <w:r>
        <w:rPr>
          <w:color w:val="292425"/>
          <w:spacing w:val="-14"/>
          <w:w w:val="110"/>
          <w:sz w:val="20"/>
        </w:rPr>
        <w:t> </w:t>
      </w:r>
      <w:r>
        <w:rPr>
          <w:color w:val="292425"/>
          <w:w w:val="110"/>
          <w:sz w:val="20"/>
        </w:rPr>
        <w:t>new cars </w:t>
      </w:r>
      <w:r>
        <w:rPr>
          <w:color w:val="292425"/>
          <w:spacing w:val="-3"/>
          <w:w w:val="110"/>
          <w:sz w:val="20"/>
        </w:rPr>
        <w:t>were </w:t>
      </w:r>
      <w:r>
        <w:rPr>
          <w:color w:val="292425"/>
          <w:w w:val="110"/>
          <w:sz w:val="20"/>
        </w:rPr>
        <w:t>subject </w:t>
      </w:r>
      <w:r>
        <w:rPr>
          <w:color w:val="292425"/>
          <w:spacing w:val="-4"/>
          <w:w w:val="110"/>
          <w:sz w:val="20"/>
        </w:rPr>
        <w:t>to </w:t>
      </w:r>
      <w:r>
        <w:rPr>
          <w:color w:val="292425"/>
          <w:w w:val="110"/>
          <w:sz w:val="20"/>
        </w:rPr>
        <w:t>substantial discounting </w:t>
      </w:r>
      <w:r>
        <w:rPr>
          <w:color w:val="292425"/>
          <w:spacing w:val="-4"/>
          <w:w w:val="110"/>
          <w:sz w:val="20"/>
        </w:rPr>
        <w:t>to </w:t>
      </w:r>
      <w:r>
        <w:rPr>
          <w:color w:val="292425"/>
          <w:w w:val="110"/>
          <w:sz w:val="20"/>
        </w:rPr>
        <w:t>support sales volumes. Prices of some consumer services </w:t>
      </w:r>
      <w:r>
        <w:rPr>
          <w:color w:val="292425"/>
          <w:spacing w:val="-3"/>
          <w:w w:val="110"/>
          <w:sz w:val="20"/>
        </w:rPr>
        <w:t>were expected</w:t>
      </w:r>
      <w:r>
        <w:rPr>
          <w:color w:val="292425"/>
          <w:spacing w:val="-18"/>
          <w:w w:val="110"/>
          <w:sz w:val="20"/>
        </w:rPr>
        <w:t> </w:t>
      </w:r>
      <w:r>
        <w:rPr>
          <w:color w:val="292425"/>
          <w:spacing w:val="-4"/>
          <w:w w:val="110"/>
          <w:sz w:val="20"/>
        </w:rPr>
        <w:t>to</w:t>
      </w:r>
      <w:r>
        <w:rPr>
          <w:color w:val="292425"/>
          <w:spacing w:val="-17"/>
          <w:w w:val="110"/>
          <w:sz w:val="20"/>
        </w:rPr>
        <w:t> </w:t>
      </w:r>
      <w:r>
        <w:rPr>
          <w:color w:val="292425"/>
          <w:w w:val="110"/>
          <w:sz w:val="20"/>
        </w:rPr>
        <w:t>increase</w:t>
      </w:r>
      <w:r>
        <w:rPr>
          <w:color w:val="292425"/>
          <w:spacing w:val="-17"/>
          <w:w w:val="110"/>
          <w:sz w:val="20"/>
        </w:rPr>
        <w:t> </w:t>
      </w:r>
      <w:r>
        <w:rPr>
          <w:color w:val="292425"/>
          <w:w w:val="110"/>
          <w:sz w:val="20"/>
        </w:rPr>
        <w:t>further</w:t>
      </w:r>
      <w:r>
        <w:rPr>
          <w:color w:val="292425"/>
          <w:spacing w:val="-18"/>
          <w:w w:val="110"/>
          <w:sz w:val="20"/>
        </w:rPr>
        <w:t> </w:t>
      </w:r>
      <w:r>
        <w:rPr>
          <w:color w:val="292425"/>
          <w:w w:val="110"/>
          <w:sz w:val="20"/>
        </w:rPr>
        <w:t>in</w:t>
      </w:r>
      <w:r>
        <w:rPr>
          <w:color w:val="292425"/>
          <w:spacing w:val="-17"/>
          <w:w w:val="110"/>
          <w:sz w:val="20"/>
        </w:rPr>
        <w:t> </w:t>
      </w:r>
      <w:r>
        <w:rPr>
          <w:color w:val="292425"/>
          <w:w w:val="110"/>
          <w:sz w:val="20"/>
        </w:rPr>
        <w:t>response</w:t>
      </w:r>
      <w:r>
        <w:rPr>
          <w:color w:val="292425"/>
          <w:spacing w:val="-17"/>
          <w:w w:val="110"/>
          <w:sz w:val="20"/>
        </w:rPr>
        <w:t> </w:t>
      </w:r>
      <w:r>
        <w:rPr>
          <w:color w:val="292425"/>
          <w:spacing w:val="-4"/>
          <w:w w:val="110"/>
          <w:sz w:val="20"/>
        </w:rPr>
        <w:t>to</w:t>
      </w:r>
      <w:r>
        <w:rPr>
          <w:color w:val="292425"/>
          <w:spacing w:val="-18"/>
          <w:w w:val="110"/>
          <w:sz w:val="20"/>
        </w:rPr>
        <w:t> </w:t>
      </w:r>
      <w:r>
        <w:rPr>
          <w:color w:val="292425"/>
          <w:w w:val="110"/>
          <w:sz w:val="20"/>
        </w:rPr>
        <w:t>rising</w:t>
      </w:r>
      <w:r>
        <w:rPr>
          <w:color w:val="292425"/>
          <w:spacing w:val="-17"/>
          <w:w w:val="110"/>
          <w:sz w:val="20"/>
        </w:rPr>
        <w:t> </w:t>
      </w:r>
      <w:r>
        <w:rPr>
          <w:color w:val="292425"/>
          <w:w w:val="110"/>
          <w:sz w:val="20"/>
        </w:rPr>
        <w:t>labour</w:t>
      </w:r>
      <w:r>
        <w:rPr>
          <w:color w:val="292425"/>
          <w:spacing w:val="-17"/>
          <w:w w:val="110"/>
          <w:sz w:val="20"/>
        </w:rPr>
        <w:t> </w:t>
      </w:r>
      <w:r>
        <w:rPr>
          <w:color w:val="292425"/>
          <w:w w:val="110"/>
          <w:sz w:val="20"/>
        </w:rPr>
        <w:t>costs.</w:t>
      </w:r>
      <w:r>
        <w:rPr>
          <w:color w:val="292425"/>
          <w:spacing w:val="21"/>
          <w:w w:val="110"/>
          <w:sz w:val="20"/>
        </w:rPr>
        <w:t> </w:t>
      </w:r>
      <w:r>
        <w:rPr>
          <w:color w:val="292425"/>
          <w:w w:val="110"/>
          <w:sz w:val="20"/>
        </w:rPr>
        <w:t>Air</w:t>
      </w:r>
      <w:r>
        <w:rPr>
          <w:color w:val="292425"/>
          <w:spacing w:val="-17"/>
          <w:w w:val="110"/>
          <w:sz w:val="20"/>
        </w:rPr>
        <w:t> </w:t>
      </w:r>
      <w:r>
        <w:rPr>
          <w:color w:val="292425"/>
          <w:w w:val="110"/>
          <w:sz w:val="20"/>
        </w:rPr>
        <w:t>fares,</w:t>
      </w:r>
      <w:r>
        <w:rPr>
          <w:color w:val="292425"/>
          <w:spacing w:val="-18"/>
          <w:w w:val="110"/>
          <w:sz w:val="20"/>
        </w:rPr>
        <w:t> </w:t>
      </w:r>
      <w:r>
        <w:rPr>
          <w:color w:val="292425"/>
          <w:spacing w:val="-4"/>
          <w:w w:val="110"/>
          <w:sz w:val="20"/>
        </w:rPr>
        <w:t>however,</w:t>
      </w:r>
      <w:r>
        <w:rPr>
          <w:color w:val="292425"/>
          <w:spacing w:val="-17"/>
          <w:w w:val="110"/>
          <w:sz w:val="20"/>
        </w:rPr>
        <w:t> </w:t>
      </w:r>
      <w:r>
        <w:rPr>
          <w:color w:val="292425"/>
          <w:w w:val="110"/>
          <w:sz w:val="20"/>
        </w:rPr>
        <w:t>continued</w:t>
      </w:r>
      <w:r>
        <w:rPr>
          <w:color w:val="292425"/>
          <w:spacing w:val="-17"/>
          <w:w w:val="110"/>
          <w:sz w:val="20"/>
        </w:rPr>
        <w:t> </w:t>
      </w:r>
      <w:r>
        <w:rPr>
          <w:color w:val="292425"/>
          <w:spacing w:val="-4"/>
          <w:w w:val="110"/>
          <w:sz w:val="20"/>
        </w:rPr>
        <w:t>to</w:t>
      </w:r>
      <w:r>
        <w:rPr>
          <w:color w:val="292425"/>
          <w:spacing w:val="-18"/>
          <w:w w:val="110"/>
          <w:sz w:val="20"/>
        </w:rPr>
        <w:t> </w:t>
      </w:r>
      <w:r>
        <w:rPr>
          <w:color w:val="292425"/>
          <w:w w:val="110"/>
          <w:sz w:val="20"/>
        </w:rPr>
        <w:t>fall</w:t>
      </w:r>
      <w:r>
        <w:rPr>
          <w:color w:val="292425"/>
          <w:spacing w:val="-17"/>
          <w:w w:val="110"/>
          <w:sz w:val="20"/>
        </w:rPr>
        <w:t> </w:t>
      </w:r>
      <w:r>
        <w:rPr>
          <w:color w:val="292425"/>
          <w:w w:val="110"/>
          <w:sz w:val="20"/>
        </w:rPr>
        <w:t>as</w:t>
      </w:r>
      <w:r>
        <w:rPr>
          <w:color w:val="292425"/>
          <w:spacing w:val="-17"/>
          <w:w w:val="110"/>
          <w:sz w:val="20"/>
        </w:rPr>
        <w:t> </w:t>
      </w:r>
      <w:r>
        <w:rPr>
          <w:color w:val="292425"/>
          <w:w w:val="110"/>
          <w:sz w:val="20"/>
        </w:rPr>
        <w:t>new</w:t>
      </w:r>
      <w:r>
        <w:rPr>
          <w:color w:val="292425"/>
          <w:spacing w:val="-17"/>
          <w:w w:val="110"/>
          <w:sz w:val="20"/>
        </w:rPr>
        <w:t> </w:t>
      </w:r>
      <w:r>
        <w:rPr>
          <w:color w:val="292425"/>
          <w:w w:val="110"/>
          <w:sz w:val="20"/>
        </w:rPr>
        <w:t>entrants </w:t>
      </w:r>
      <w:r>
        <w:rPr>
          <w:color w:val="292425"/>
          <w:spacing w:val="-4"/>
          <w:w w:val="110"/>
          <w:sz w:val="20"/>
        </w:rPr>
        <w:t>to </w:t>
      </w:r>
      <w:r>
        <w:rPr>
          <w:color w:val="292425"/>
          <w:w w:val="110"/>
          <w:sz w:val="20"/>
        </w:rPr>
        <w:t>the industry expanded the </w:t>
      </w:r>
      <w:r>
        <w:rPr>
          <w:color w:val="292425"/>
          <w:spacing w:val="-3"/>
          <w:w w:val="110"/>
          <w:sz w:val="20"/>
        </w:rPr>
        <w:t>routes </w:t>
      </w:r>
      <w:r>
        <w:rPr>
          <w:color w:val="292425"/>
          <w:w w:val="110"/>
          <w:sz w:val="20"/>
        </w:rPr>
        <w:t>they</w:t>
      </w:r>
      <w:r>
        <w:rPr>
          <w:color w:val="292425"/>
          <w:spacing w:val="-31"/>
          <w:w w:val="110"/>
          <w:sz w:val="20"/>
        </w:rPr>
        <w:t> </w:t>
      </w:r>
      <w:r>
        <w:rPr>
          <w:color w:val="292425"/>
          <w:spacing w:val="-4"/>
          <w:w w:val="110"/>
          <w:sz w:val="20"/>
        </w:rPr>
        <w:t>cover.</w:t>
      </w:r>
    </w:p>
    <w:p>
      <w:pPr>
        <w:pStyle w:val="BodyText"/>
        <w:spacing w:before="2"/>
        <w:rPr>
          <w:sz w:val="19"/>
        </w:rPr>
      </w:pPr>
    </w:p>
    <w:p>
      <w:pPr>
        <w:pStyle w:val="ListParagraph"/>
        <w:numPr>
          <w:ilvl w:val="0"/>
          <w:numId w:val="38"/>
        </w:numPr>
        <w:tabs>
          <w:tab w:pos="625" w:val="left" w:leader="none"/>
          <w:tab w:pos="626" w:val="left" w:leader="none"/>
        </w:tabs>
        <w:spacing w:line="271" w:lineRule="auto" w:before="0" w:after="0"/>
        <w:ind w:left="625" w:right="273" w:hanging="480"/>
        <w:jc w:val="left"/>
        <w:rPr>
          <w:sz w:val="20"/>
        </w:rPr>
      </w:pPr>
      <w:r>
        <w:rPr>
          <w:color w:val="292425"/>
          <w:w w:val="110"/>
          <w:sz w:val="20"/>
        </w:rPr>
        <w:t>There</w:t>
      </w:r>
      <w:r>
        <w:rPr>
          <w:color w:val="292425"/>
          <w:spacing w:val="-16"/>
          <w:w w:val="110"/>
          <w:sz w:val="20"/>
        </w:rPr>
        <w:t> </w:t>
      </w:r>
      <w:r>
        <w:rPr>
          <w:color w:val="292425"/>
          <w:spacing w:val="-3"/>
          <w:w w:val="110"/>
          <w:sz w:val="20"/>
        </w:rPr>
        <w:t>were</w:t>
      </w:r>
      <w:r>
        <w:rPr>
          <w:color w:val="292425"/>
          <w:spacing w:val="-16"/>
          <w:w w:val="110"/>
          <w:sz w:val="20"/>
        </w:rPr>
        <w:t> </w:t>
      </w:r>
      <w:r>
        <w:rPr>
          <w:color w:val="292425"/>
          <w:w w:val="110"/>
          <w:sz w:val="20"/>
        </w:rPr>
        <w:t>further</w:t>
      </w:r>
      <w:r>
        <w:rPr>
          <w:color w:val="292425"/>
          <w:spacing w:val="-16"/>
          <w:w w:val="110"/>
          <w:sz w:val="20"/>
        </w:rPr>
        <w:t> </w:t>
      </w:r>
      <w:r>
        <w:rPr>
          <w:color w:val="292425"/>
          <w:w w:val="110"/>
          <w:sz w:val="20"/>
        </w:rPr>
        <w:t>redundancies</w:t>
      </w:r>
      <w:r>
        <w:rPr>
          <w:color w:val="292425"/>
          <w:spacing w:val="-16"/>
          <w:w w:val="110"/>
          <w:sz w:val="20"/>
        </w:rPr>
        <w:t> </w:t>
      </w:r>
      <w:r>
        <w:rPr>
          <w:color w:val="292425"/>
          <w:w w:val="110"/>
          <w:sz w:val="20"/>
        </w:rPr>
        <w:t>in</w:t>
      </w:r>
      <w:r>
        <w:rPr>
          <w:color w:val="292425"/>
          <w:spacing w:val="-15"/>
          <w:w w:val="110"/>
          <w:sz w:val="20"/>
        </w:rPr>
        <w:t> </w:t>
      </w:r>
      <w:r>
        <w:rPr>
          <w:color w:val="292425"/>
          <w:w w:val="110"/>
          <w:sz w:val="20"/>
        </w:rPr>
        <w:t>manufacturing</w:t>
      </w:r>
      <w:r>
        <w:rPr>
          <w:color w:val="292425"/>
          <w:spacing w:val="-16"/>
          <w:w w:val="110"/>
          <w:sz w:val="20"/>
        </w:rPr>
        <w:t> </w:t>
      </w:r>
      <w:r>
        <w:rPr>
          <w:color w:val="292425"/>
          <w:w w:val="110"/>
          <w:sz w:val="20"/>
        </w:rPr>
        <w:t>and</w:t>
      </w:r>
      <w:r>
        <w:rPr>
          <w:color w:val="292425"/>
          <w:spacing w:val="-16"/>
          <w:w w:val="110"/>
          <w:sz w:val="20"/>
        </w:rPr>
        <w:t> </w:t>
      </w:r>
      <w:r>
        <w:rPr>
          <w:color w:val="292425"/>
          <w:w w:val="110"/>
          <w:sz w:val="20"/>
        </w:rPr>
        <w:t>financial</w:t>
      </w:r>
      <w:r>
        <w:rPr>
          <w:color w:val="292425"/>
          <w:spacing w:val="-16"/>
          <w:w w:val="110"/>
          <w:sz w:val="20"/>
        </w:rPr>
        <w:t> </w:t>
      </w:r>
      <w:r>
        <w:rPr>
          <w:color w:val="292425"/>
          <w:w w:val="110"/>
          <w:sz w:val="20"/>
        </w:rPr>
        <w:t>services,</w:t>
      </w:r>
      <w:r>
        <w:rPr>
          <w:color w:val="292425"/>
          <w:spacing w:val="-16"/>
          <w:w w:val="110"/>
          <w:sz w:val="20"/>
        </w:rPr>
        <w:t> </w:t>
      </w:r>
      <w:r>
        <w:rPr>
          <w:color w:val="292425"/>
          <w:w w:val="110"/>
          <w:sz w:val="20"/>
        </w:rPr>
        <w:t>although</w:t>
      </w:r>
      <w:r>
        <w:rPr>
          <w:color w:val="292425"/>
          <w:spacing w:val="-15"/>
          <w:w w:val="110"/>
          <w:sz w:val="20"/>
        </w:rPr>
        <w:t> </w:t>
      </w:r>
      <w:r>
        <w:rPr>
          <w:color w:val="292425"/>
          <w:w w:val="110"/>
          <w:sz w:val="20"/>
        </w:rPr>
        <w:t>the</w:t>
      </w:r>
      <w:r>
        <w:rPr>
          <w:color w:val="292425"/>
          <w:spacing w:val="-16"/>
          <w:w w:val="110"/>
          <w:sz w:val="20"/>
        </w:rPr>
        <w:t> </w:t>
      </w:r>
      <w:r>
        <w:rPr>
          <w:color w:val="292425"/>
          <w:w w:val="110"/>
          <w:sz w:val="20"/>
        </w:rPr>
        <w:t>public</w:t>
      </w:r>
      <w:r>
        <w:rPr>
          <w:color w:val="292425"/>
          <w:spacing w:val="-16"/>
          <w:w w:val="110"/>
          <w:sz w:val="20"/>
        </w:rPr>
        <w:t> </w:t>
      </w:r>
      <w:r>
        <w:rPr>
          <w:color w:val="292425"/>
          <w:w w:val="110"/>
          <w:sz w:val="20"/>
        </w:rPr>
        <w:t>sector</w:t>
      </w:r>
      <w:r>
        <w:rPr>
          <w:color w:val="292425"/>
          <w:spacing w:val="-16"/>
          <w:w w:val="110"/>
          <w:sz w:val="20"/>
        </w:rPr>
        <w:t> </w:t>
      </w:r>
      <w:r>
        <w:rPr>
          <w:color w:val="292425"/>
          <w:w w:val="110"/>
          <w:sz w:val="20"/>
        </w:rPr>
        <w:t>and</w:t>
      </w:r>
      <w:r>
        <w:rPr>
          <w:color w:val="292425"/>
          <w:spacing w:val="-16"/>
          <w:w w:val="110"/>
          <w:sz w:val="20"/>
        </w:rPr>
        <w:t> </w:t>
      </w:r>
      <w:r>
        <w:rPr>
          <w:color w:val="292425"/>
          <w:spacing w:val="-3"/>
          <w:w w:val="110"/>
          <w:sz w:val="20"/>
        </w:rPr>
        <w:t>retailers </w:t>
      </w:r>
      <w:r>
        <w:rPr>
          <w:color w:val="292425"/>
          <w:w w:val="110"/>
          <w:sz w:val="20"/>
        </w:rPr>
        <w:t>continued </w:t>
      </w:r>
      <w:r>
        <w:rPr>
          <w:color w:val="292425"/>
          <w:spacing w:val="-4"/>
          <w:w w:val="110"/>
          <w:sz w:val="20"/>
        </w:rPr>
        <w:t>to </w:t>
      </w:r>
      <w:r>
        <w:rPr>
          <w:color w:val="292425"/>
          <w:w w:val="110"/>
          <w:sz w:val="20"/>
        </w:rPr>
        <w:t>expand staff</w:t>
      </w:r>
      <w:r>
        <w:rPr>
          <w:color w:val="292425"/>
          <w:spacing w:val="-19"/>
          <w:w w:val="110"/>
          <w:sz w:val="20"/>
        </w:rPr>
        <w:t> </w:t>
      </w:r>
      <w:r>
        <w:rPr>
          <w:color w:val="292425"/>
          <w:w w:val="110"/>
          <w:sz w:val="20"/>
        </w:rPr>
        <w:t>numbers.</w:t>
      </w:r>
    </w:p>
    <w:p>
      <w:pPr>
        <w:pStyle w:val="BodyText"/>
        <w:spacing w:before="2"/>
        <w:rPr>
          <w:sz w:val="19"/>
        </w:rPr>
      </w:pPr>
    </w:p>
    <w:p>
      <w:pPr>
        <w:pStyle w:val="ListParagraph"/>
        <w:numPr>
          <w:ilvl w:val="0"/>
          <w:numId w:val="38"/>
        </w:numPr>
        <w:tabs>
          <w:tab w:pos="625" w:val="left" w:leader="none"/>
          <w:tab w:pos="626" w:val="left" w:leader="none"/>
        </w:tabs>
        <w:spacing w:line="271" w:lineRule="auto" w:before="0" w:after="0"/>
        <w:ind w:left="625" w:right="643" w:hanging="480"/>
        <w:jc w:val="left"/>
        <w:rPr>
          <w:sz w:val="20"/>
        </w:rPr>
      </w:pPr>
      <w:r>
        <w:rPr>
          <w:color w:val="292425"/>
          <w:spacing w:val="-3"/>
          <w:w w:val="110"/>
          <w:sz w:val="20"/>
        </w:rPr>
        <w:t>Above-average</w:t>
      </w:r>
      <w:r>
        <w:rPr>
          <w:color w:val="292425"/>
          <w:spacing w:val="-25"/>
          <w:w w:val="110"/>
          <w:sz w:val="20"/>
        </w:rPr>
        <w:t> </w:t>
      </w:r>
      <w:r>
        <w:rPr>
          <w:color w:val="292425"/>
          <w:w w:val="110"/>
          <w:sz w:val="20"/>
        </w:rPr>
        <w:t>settlements</w:t>
      </w:r>
      <w:r>
        <w:rPr>
          <w:color w:val="292425"/>
          <w:spacing w:val="-25"/>
          <w:w w:val="110"/>
          <w:sz w:val="20"/>
        </w:rPr>
        <w:t> </w:t>
      </w:r>
      <w:r>
        <w:rPr>
          <w:color w:val="292425"/>
          <w:w w:val="110"/>
          <w:sz w:val="20"/>
        </w:rPr>
        <w:t>for</w:t>
      </w:r>
      <w:r>
        <w:rPr>
          <w:color w:val="292425"/>
          <w:spacing w:val="-25"/>
          <w:w w:val="110"/>
          <w:sz w:val="20"/>
        </w:rPr>
        <w:t> </w:t>
      </w:r>
      <w:r>
        <w:rPr>
          <w:color w:val="292425"/>
          <w:w w:val="110"/>
          <w:sz w:val="20"/>
        </w:rPr>
        <w:t>skilled</w:t>
      </w:r>
      <w:r>
        <w:rPr>
          <w:color w:val="292425"/>
          <w:spacing w:val="-25"/>
          <w:w w:val="110"/>
          <w:sz w:val="20"/>
        </w:rPr>
        <w:t> </w:t>
      </w:r>
      <w:r>
        <w:rPr>
          <w:color w:val="292425"/>
          <w:w w:val="110"/>
          <w:sz w:val="20"/>
        </w:rPr>
        <w:t>drivers,</w:t>
      </w:r>
      <w:r>
        <w:rPr>
          <w:color w:val="292425"/>
          <w:spacing w:val="-25"/>
          <w:w w:val="110"/>
          <w:sz w:val="20"/>
        </w:rPr>
        <w:t> </w:t>
      </w:r>
      <w:r>
        <w:rPr>
          <w:color w:val="292425"/>
          <w:w w:val="110"/>
          <w:sz w:val="20"/>
        </w:rPr>
        <w:t>construction</w:t>
      </w:r>
      <w:r>
        <w:rPr>
          <w:color w:val="292425"/>
          <w:spacing w:val="-25"/>
          <w:w w:val="110"/>
          <w:sz w:val="20"/>
        </w:rPr>
        <w:t> </w:t>
      </w:r>
      <w:r>
        <w:rPr>
          <w:color w:val="292425"/>
          <w:w w:val="110"/>
          <w:sz w:val="20"/>
        </w:rPr>
        <w:t>craftsmen</w:t>
      </w:r>
      <w:r>
        <w:rPr>
          <w:color w:val="292425"/>
          <w:spacing w:val="-25"/>
          <w:w w:val="110"/>
          <w:sz w:val="20"/>
        </w:rPr>
        <w:t> </w:t>
      </w:r>
      <w:r>
        <w:rPr>
          <w:color w:val="292425"/>
          <w:w w:val="110"/>
          <w:sz w:val="20"/>
        </w:rPr>
        <w:t>and</w:t>
      </w:r>
      <w:r>
        <w:rPr>
          <w:color w:val="292425"/>
          <w:spacing w:val="-25"/>
          <w:w w:val="110"/>
          <w:sz w:val="20"/>
        </w:rPr>
        <w:t> </w:t>
      </w:r>
      <w:r>
        <w:rPr>
          <w:color w:val="292425"/>
          <w:w w:val="110"/>
          <w:sz w:val="20"/>
        </w:rPr>
        <w:t>shift</w:t>
      </w:r>
      <w:r>
        <w:rPr>
          <w:color w:val="292425"/>
          <w:spacing w:val="-25"/>
          <w:w w:val="110"/>
          <w:sz w:val="20"/>
        </w:rPr>
        <w:t> </w:t>
      </w:r>
      <w:r>
        <w:rPr>
          <w:color w:val="292425"/>
          <w:spacing w:val="-3"/>
          <w:w w:val="110"/>
          <w:sz w:val="20"/>
        </w:rPr>
        <w:t>workers</w:t>
      </w:r>
      <w:r>
        <w:rPr>
          <w:color w:val="292425"/>
          <w:spacing w:val="-25"/>
          <w:w w:val="110"/>
          <w:sz w:val="20"/>
        </w:rPr>
        <w:t> </w:t>
      </w:r>
      <w:r>
        <w:rPr>
          <w:color w:val="292425"/>
          <w:w w:val="110"/>
          <w:sz w:val="20"/>
        </w:rPr>
        <w:t>reflected</w:t>
      </w:r>
      <w:r>
        <w:rPr>
          <w:color w:val="292425"/>
          <w:spacing w:val="-25"/>
          <w:w w:val="110"/>
          <w:sz w:val="20"/>
        </w:rPr>
        <w:t> </w:t>
      </w:r>
      <w:r>
        <w:rPr>
          <w:color w:val="292425"/>
          <w:w w:val="110"/>
          <w:sz w:val="20"/>
        </w:rPr>
        <w:t>continuing recruitment difficulties in these </w:t>
      </w:r>
      <w:r>
        <w:rPr>
          <w:color w:val="292425"/>
          <w:spacing w:val="-3"/>
          <w:w w:val="110"/>
          <w:sz w:val="20"/>
        </w:rPr>
        <w:t>sectors. </w:t>
      </w:r>
      <w:r>
        <w:rPr>
          <w:color w:val="292425"/>
          <w:spacing w:val="-5"/>
          <w:w w:val="110"/>
          <w:sz w:val="20"/>
        </w:rPr>
        <w:t>Pay </w:t>
      </w:r>
      <w:r>
        <w:rPr>
          <w:color w:val="292425"/>
          <w:w w:val="110"/>
          <w:sz w:val="20"/>
        </w:rPr>
        <w:t>settlements in </w:t>
      </w:r>
      <w:r>
        <w:rPr>
          <w:color w:val="292425"/>
          <w:spacing w:val="-3"/>
          <w:w w:val="110"/>
          <w:sz w:val="20"/>
        </w:rPr>
        <w:t>many </w:t>
      </w:r>
      <w:r>
        <w:rPr>
          <w:color w:val="292425"/>
          <w:w w:val="110"/>
          <w:sz w:val="20"/>
        </w:rPr>
        <w:t>other </w:t>
      </w:r>
      <w:r>
        <w:rPr>
          <w:color w:val="292425"/>
          <w:spacing w:val="-3"/>
          <w:w w:val="110"/>
          <w:sz w:val="20"/>
        </w:rPr>
        <w:t>sectors were </w:t>
      </w:r>
      <w:r>
        <w:rPr>
          <w:color w:val="292425"/>
          <w:w w:val="110"/>
          <w:sz w:val="20"/>
        </w:rPr>
        <w:t>little changed from the previous</w:t>
      </w:r>
      <w:r>
        <w:rPr>
          <w:color w:val="292425"/>
          <w:spacing w:val="-15"/>
          <w:w w:val="110"/>
          <w:sz w:val="20"/>
        </w:rPr>
        <w:t> </w:t>
      </w:r>
      <w:r>
        <w:rPr>
          <w:color w:val="292425"/>
          <w:spacing w:val="-4"/>
          <w:w w:val="110"/>
          <w:sz w:val="20"/>
        </w:rPr>
        <w:t>year.</w:t>
      </w:r>
      <w:r>
        <w:rPr>
          <w:color w:val="292425"/>
          <w:spacing w:val="27"/>
          <w:w w:val="110"/>
          <w:sz w:val="20"/>
        </w:rPr>
        <w:t> </w:t>
      </w:r>
      <w:r>
        <w:rPr>
          <w:color w:val="292425"/>
          <w:w w:val="110"/>
          <w:sz w:val="20"/>
        </w:rPr>
        <w:t>The</w:t>
      </w:r>
      <w:r>
        <w:rPr>
          <w:color w:val="292425"/>
          <w:spacing w:val="-15"/>
          <w:w w:val="110"/>
          <w:sz w:val="20"/>
        </w:rPr>
        <w:t> </w:t>
      </w:r>
      <w:r>
        <w:rPr>
          <w:color w:val="292425"/>
          <w:spacing w:val="-4"/>
          <w:w w:val="110"/>
          <w:sz w:val="20"/>
        </w:rPr>
        <w:t>rate</w:t>
      </w:r>
      <w:r>
        <w:rPr>
          <w:color w:val="292425"/>
          <w:spacing w:val="-14"/>
          <w:w w:val="110"/>
          <w:sz w:val="20"/>
        </w:rPr>
        <w:t> </w:t>
      </w:r>
      <w:r>
        <w:rPr>
          <w:color w:val="292425"/>
          <w:w w:val="110"/>
          <w:sz w:val="20"/>
        </w:rPr>
        <w:t>of</w:t>
      </w:r>
      <w:r>
        <w:rPr>
          <w:color w:val="292425"/>
          <w:spacing w:val="-15"/>
          <w:w w:val="110"/>
          <w:sz w:val="20"/>
        </w:rPr>
        <w:t> </w:t>
      </w:r>
      <w:r>
        <w:rPr>
          <w:color w:val="292425"/>
          <w:w w:val="110"/>
          <w:sz w:val="20"/>
        </w:rPr>
        <w:t>increase</w:t>
      </w:r>
      <w:r>
        <w:rPr>
          <w:color w:val="292425"/>
          <w:spacing w:val="-14"/>
          <w:w w:val="110"/>
          <w:sz w:val="20"/>
        </w:rPr>
        <w:t> </w:t>
      </w:r>
      <w:r>
        <w:rPr>
          <w:color w:val="292425"/>
          <w:w w:val="110"/>
          <w:sz w:val="20"/>
        </w:rPr>
        <w:t>in</w:t>
      </w:r>
      <w:r>
        <w:rPr>
          <w:color w:val="292425"/>
          <w:spacing w:val="-15"/>
          <w:w w:val="110"/>
          <w:sz w:val="20"/>
        </w:rPr>
        <w:t> </w:t>
      </w:r>
      <w:r>
        <w:rPr>
          <w:color w:val="292425"/>
          <w:w w:val="110"/>
          <w:sz w:val="20"/>
        </w:rPr>
        <w:t>employment</w:t>
      </w:r>
      <w:r>
        <w:rPr>
          <w:color w:val="292425"/>
          <w:spacing w:val="-15"/>
          <w:w w:val="110"/>
          <w:sz w:val="20"/>
        </w:rPr>
        <w:t> </w:t>
      </w:r>
      <w:r>
        <w:rPr>
          <w:color w:val="292425"/>
          <w:w w:val="110"/>
          <w:sz w:val="20"/>
        </w:rPr>
        <w:t>costs</w:t>
      </w:r>
      <w:r>
        <w:rPr>
          <w:color w:val="292425"/>
          <w:spacing w:val="-14"/>
          <w:w w:val="110"/>
          <w:sz w:val="20"/>
        </w:rPr>
        <w:t> </w:t>
      </w:r>
      <w:r>
        <w:rPr>
          <w:color w:val="292425"/>
          <w:w w:val="110"/>
          <w:sz w:val="20"/>
        </w:rPr>
        <w:t>in</w:t>
      </w:r>
      <w:r>
        <w:rPr>
          <w:color w:val="292425"/>
          <w:spacing w:val="-15"/>
          <w:w w:val="110"/>
          <w:sz w:val="20"/>
        </w:rPr>
        <w:t> </w:t>
      </w:r>
      <w:r>
        <w:rPr>
          <w:color w:val="292425"/>
          <w:spacing w:val="-7"/>
          <w:w w:val="110"/>
          <w:sz w:val="20"/>
        </w:rPr>
        <w:t>2003</w:t>
      </w:r>
      <w:r>
        <w:rPr>
          <w:color w:val="292425"/>
          <w:spacing w:val="-14"/>
          <w:w w:val="110"/>
          <w:sz w:val="20"/>
        </w:rPr>
        <w:t> </w:t>
      </w:r>
      <w:r>
        <w:rPr>
          <w:color w:val="292425"/>
          <w:spacing w:val="-3"/>
          <w:w w:val="110"/>
          <w:sz w:val="20"/>
        </w:rPr>
        <w:t>was</w:t>
      </w:r>
      <w:r>
        <w:rPr>
          <w:color w:val="292425"/>
          <w:spacing w:val="-15"/>
          <w:w w:val="110"/>
          <w:sz w:val="20"/>
        </w:rPr>
        <w:t> </w:t>
      </w:r>
      <w:r>
        <w:rPr>
          <w:color w:val="292425"/>
          <w:w w:val="110"/>
          <w:sz w:val="20"/>
        </w:rPr>
        <w:t>expected</w:t>
      </w:r>
      <w:r>
        <w:rPr>
          <w:color w:val="292425"/>
          <w:spacing w:val="-14"/>
          <w:w w:val="110"/>
          <w:sz w:val="20"/>
        </w:rPr>
        <w:t> </w:t>
      </w:r>
      <w:r>
        <w:rPr>
          <w:color w:val="292425"/>
          <w:spacing w:val="-4"/>
          <w:w w:val="110"/>
          <w:sz w:val="20"/>
        </w:rPr>
        <w:t>to</w:t>
      </w:r>
      <w:r>
        <w:rPr>
          <w:color w:val="292425"/>
          <w:spacing w:val="-15"/>
          <w:w w:val="110"/>
          <w:sz w:val="20"/>
        </w:rPr>
        <w:t> </w:t>
      </w:r>
      <w:r>
        <w:rPr>
          <w:color w:val="292425"/>
          <w:w w:val="110"/>
          <w:sz w:val="20"/>
        </w:rPr>
        <w:t>be</w:t>
      </w:r>
      <w:r>
        <w:rPr>
          <w:color w:val="292425"/>
          <w:spacing w:val="-14"/>
          <w:w w:val="110"/>
          <w:sz w:val="20"/>
        </w:rPr>
        <w:t> </w:t>
      </w:r>
      <w:r>
        <w:rPr>
          <w:color w:val="292425"/>
          <w:w w:val="110"/>
          <w:sz w:val="20"/>
        </w:rPr>
        <w:t>higher,</w:t>
      </w:r>
      <w:r>
        <w:rPr>
          <w:color w:val="292425"/>
          <w:spacing w:val="-15"/>
          <w:w w:val="110"/>
          <w:sz w:val="20"/>
        </w:rPr>
        <w:t> </w:t>
      </w:r>
      <w:r>
        <w:rPr>
          <w:color w:val="292425"/>
          <w:w w:val="110"/>
          <w:sz w:val="20"/>
        </w:rPr>
        <w:t>principally</w:t>
      </w:r>
      <w:r>
        <w:rPr>
          <w:color w:val="292425"/>
          <w:spacing w:val="-14"/>
          <w:w w:val="110"/>
          <w:sz w:val="20"/>
        </w:rPr>
        <w:t> </w:t>
      </w:r>
      <w:r>
        <w:rPr>
          <w:color w:val="292425"/>
          <w:w w:val="110"/>
          <w:sz w:val="20"/>
        </w:rPr>
        <w:t>due</w:t>
      </w:r>
      <w:r>
        <w:rPr>
          <w:color w:val="292425"/>
          <w:spacing w:val="-15"/>
          <w:w w:val="110"/>
          <w:sz w:val="20"/>
        </w:rPr>
        <w:t> </w:t>
      </w:r>
      <w:r>
        <w:rPr>
          <w:color w:val="292425"/>
          <w:spacing w:val="-4"/>
          <w:w w:val="110"/>
          <w:sz w:val="20"/>
        </w:rPr>
        <w:t>to </w:t>
      </w:r>
      <w:r>
        <w:rPr>
          <w:color w:val="292425"/>
          <w:w w:val="110"/>
          <w:sz w:val="20"/>
        </w:rPr>
        <w:t>rising</w:t>
      </w:r>
      <w:r>
        <w:rPr>
          <w:color w:val="292425"/>
          <w:spacing w:val="-7"/>
          <w:w w:val="110"/>
          <w:sz w:val="20"/>
        </w:rPr>
        <w:t> </w:t>
      </w:r>
      <w:r>
        <w:rPr>
          <w:color w:val="292425"/>
          <w:w w:val="110"/>
          <w:sz w:val="20"/>
        </w:rPr>
        <w:t>pension</w:t>
      </w:r>
      <w:r>
        <w:rPr>
          <w:color w:val="292425"/>
          <w:spacing w:val="-6"/>
          <w:w w:val="110"/>
          <w:sz w:val="20"/>
        </w:rPr>
        <w:t> </w:t>
      </w:r>
      <w:r>
        <w:rPr>
          <w:color w:val="292425"/>
          <w:w w:val="110"/>
          <w:sz w:val="20"/>
        </w:rPr>
        <w:t>costs</w:t>
      </w:r>
      <w:r>
        <w:rPr>
          <w:color w:val="292425"/>
          <w:spacing w:val="-6"/>
          <w:w w:val="110"/>
          <w:sz w:val="20"/>
        </w:rPr>
        <w:t> </w:t>
      </w:r>
      <w:r>
        <w:rPr>
          <w:color w:val="292425"/>
          <w:w w:val="110"/>
          <w:sz w:val="20"/>
        </w:rPr>
        <w:t>and</w:t>
      </w:r>
      <w:r>
        <w:rPr>
          <w:color w:val="292425"/>
          <w:spacing w:val="-6"/>
          <w:w w:val="110"/>
          <w:sz w:val="20"/>
        </w:rPr>
        <w:t> </w:t>
      </w:r>
      <w:r>
        <w:rPr>
          <w:color w:val="292425"/>
          <w:w w:val="110"/>
          <w:sz w:val="20"/>
        </w:rPr>
        <w:t>increased</w:t>
      </w:r>
      <w:r>
        <w:rPr>
          <w:color w:val="292425"/>
          <w:spacing w:val="-7"/>
          <w:w w:val="110"/>
          <w:sz w:val="20"/>
        </w:rPr>
        <w:t> </w:t>
      </w:r>
      <w:r>
        <w:rPr>
          <w:color w:val="292425"/>
          <w:w w:val="110"/>
          <w:sz w:val="20"/>
        </w:rPr>
        <w:t>National</w:t>
      </w:r>
      <w:r>
        <w:rPr>
          <w:color w:val="292425"/>
          <w:spacing w:val="-6"/>
          <w:w w:val="110"/>
          <w:sz w:val="20"/>
        </w:rPr>
        <w:t> </w:t>
      </w:r>
      <w:r>
        <w:rPr>
          <w:color w:val="292425"/>
          <w:w w:val="110"/>
          <w:sz w:val="20"/>
        </w:rPr>
        <w:t>Insurance</w:t>
      </w:r>
      <w:r>
        <w:rPr>
          <w:color w:val="292425"/>
          <w:spacing w:val="-6"/>
          <w:w w:val="110"/>
          <w:sz w:val="20"/>
        </w:rPr>
        <w:t> </w:t>
      </w:r>
      <w:r>
        <w:rPr>
          <w:color w:val="292425"/>
          <w:w w:val="110"/>
          <w:sz w:val="20"/>
        </w:rPr>
        <w:t>contributions.</w:t>
      </w:r>
    </w:p>
    <w:p>
      <w:pPr>
        <w:pStyle w:val="BodyText"/>
        <w:spacing w:before="6"/>
        <w:rPr>
          <w:sz w:val="15"/>
        </w:rPr>
      </w:pPr>
      <w:r>
        <w:rPr/>
        <w:pict>
          <v:shape style="position:absolute;margin-left:39pt;margin-top:11.138584pt;width:517pt;height:.1pt;mso-position-horizontal-relative:page;mso-position-vertical-relative:paragraph;z-index:-15171072;mso-wrap-distance-left:0;mso-wrap-distance-right:0" coordorigin="780,223" coordsize="10340,0" path="m780,223l11120,223e" filled="false" stroked="true" strokeweight=".5pt" strokecolor="#006bb6">
            <v:path arrowok="t"/>
            <v:stroke dashstyle="solid"/>
            <w10:wrap type="topAndBottom"/>
          </v:shape>
        </w:pict>
      </w:r>
    </w:p>
    <w:p>
      <w:pPr>
        <w:pStyle w:val="ListParagraph"/>
        <w:numPr>
          <w:ilvl w:val="1"/>
          <w:numId w:val="36"/>
        </w:numPr>
        <w:tabs>
          <w:tab w:pos="395" w:val="left" w:leader="none"/>
        </w:tabs>
        <w:spacing w:line="136" w:lineRule="exact" w:before="0" w:after="0"/>
        <w:ind w:left="394" w:right="0" w:hanging="240"/>
        <w:jc w:val="left"/>
        <w:rPr>
          <w:sz w:val="14"/>
        </w:rPr>
      </w:pPr>
      <w:r>
        <w:rPr>
          <w:color w:val="292425"/>
          <w:w w:val="105"/>
          <w:sz w:val="14"/>
        </w:rPr>
        <w:t>The</w:t>
      </w:r>
      <w:r>
        <w:rPr>
          <w:color w:val="292425"/>
          <w:spacing w:val="-2"/>
          <w:w w:val="105"/>
          <w:sz w:val="14"/>
        </w:rPr>
        <w:t> </w:t>
      </w:r>
      <w:r>
        <w:rPr>
          <w:color w:val="292425"/>
          <w:w w:val="105"/>
          <w:sz w:val="14"/>
        </w:rPr>
        <w:t>Bank</w:t>
      </w:r>
      <w:r>
        <w:rPr>
          <w:color w:val="292425"/>
          <w:spacing w:val="-1"/>
          <w:w w:val="105"/>
          <w:sz w:val="14"/>
        </w:rPr>
        <w:t> </w:t>
      </w:r>
      <w:r>
        <w:rPr>
          <w:color w:val="292425"/>
          <w:w w:val="105"/>
          <w:sz w:val="14"/>
        </w:rPr>
        <w:t>of</w:t>
      </w:r>
      <w:r>
        <w:rPr>
          <w:color w:val="292425"/>
          <w:spacing w:val="-2"/>
          <w:w w:val="105"/>
          <w:sz w:val="14"/>
        </w:rPr>
        <w:t> </w:t>
      </w:r>
      <w:r>
        <w:rPr>
          <w:color w:val="292425"/>
          <w:w w:val="105"/>
          <w:sz w:val="14"/>
        </w:rPr>
        <w:t>England</w:t>
      </w:r>
      <w:r>
        <w:rPr>
          <w:color w:val="292425"/>
          <w:spacing w:val="-1"/>
          <w:w w:val="105"/>
          <w:sz w:val="14"/>
        </w:rPr>
        <w:t> </w:t>
      </w:r>
      <w:r>
        <w:rPr>
          <w:color w:val="292425"/>
          <w:w w:val="105"/>
          <w:sz w:val="14"/>
        </w:rPr>
        <w:t>has</w:t>
      </w:r>
      <w:r>
        <w:rPr>
          <w:color w:val="292425"/>
          <w:spacing w:val="-2"/>
          <w:w w:val="105"/>
          <w:sz w:val="14"/>
        </w:rPr>
        <w:t> </w:t>
      </w:r>
      <w:r>
        <w:rPr>
          <w:color w:val="292425"/>
          <w:w w:val="105"/>
          <w:sz w:val="14"/>
        </w:rPr>
        <w:t>Agencies</w:t>
      </w:r>
      <w:r>
        <w:rPr>
          <w:color w:val="292425"/>
          <w:spacing w:val="-1"/>
          <w:w w:val="105"/>
          <w:sz w:val="14"/>
        </w:rPr>
        <w:t> </w:t>
      </w:r>
      <w:r>
        <w:rPr>
          <w:color w:val="292425"/>
          <w:w w:val="105"/>
          <w:sz w:val="14"/>
        </w:rPr>
        <w:t>for</w:t>
      </w:r>
      <w:r>
        <w:rPr>
          <w:color w:val="292425"/>
          <w:spacing w:val="-1"/>
          <w:w w:val="105"/>
          <w:sz w:val="14"/>
        </w:rPr>
        <w:t> </w:t>
      </w:r>
      <w:r>
        <w:rPr>
          <w:color w:val="292425"/>
          <w:w w:val="105"/>
          <w:sz w:val="14"/>
        </w:rPr>
        <w:t>Central</w:t>
      </w:r>
      <w:r>
        <w:rPr>
          <w:color w:val="292425"/>
          <w:spacing w:val="-2"/>
          <w:w w:val="105"/>
          <w:sz w:val="14"/>
        </w:rPr>
        <w:t> </w:t>
      </w:r>
      <w:r>
        <w:rPr>
          <w:color w:val="292425"/>
          <w:w w:val="105"/>
          <w:sz w:val="14"/>
        </w:rPr>
        <w:t>Southern</w:t>
      </w:r>
      <w:r>
        <w:rPr>
          <w:color w:val="292425"/>
          <w:spacing w:val="-1"/>
          <w:w w:val="105"/>
          <w:sz w:val="14"/>
        </w:rPr>
        <w:t> </w:t>
      </w:r>
      <w:r>
        <w:rPr>
          <w:color w:val="292425"/>
          <w:w w:val="105"/>
          <w:sz w:val="14"/>
        </w:rPr>
        <w:t>England,</w:t>
      </w:r>
      <w:r>
        <w:rPr>
          <w:color w:val="292425"/>
          <w:spacing w:val="-2"/>
          <w:w w:val="105"/>
          <w:sz w:val="14"/>
        </w:rPr>
        <w:t> </w:t>
      </w:r>
      <w:r>
        <w:rPr>
          <w:color w:val="292425"/>
          <w:w w:val="105"/>
          <w:sz w:val="14"/>
        </w:rPr>
        <w:t>the</w:t>
      </w:r>
      <w:r>
        <w:rPr>
          <w:color w:val="292425"/>
          <w:spacing w:val="-1"/>
          <w:w w:val="105"/>
          <w:sz w:val="14"/>
        </w:rPr>
        <w:t> </w:t>
      </w:r>
      <w:r>
        <w:rPr>
          <w:color w:val="292425"/>
          <w:w w:val="105"/>
          <w:sz w:val="14"/>
        </w:rPr>
        <w:t>East</w:t>
      </w:r>
      <w:r>
        <w:rPr>
          <w:color w:val="292425"/>
          <w:spacing w:val="-2"/>
          <w:w w:val="105"/>
          <w:sz w:val="14"/>
        </w:rPr>
        <w:t> </w:t>
      </w:r>
      <w:r>
        <w:rPr>
          <w:color w:val="292425"/>
          <w:w w:val="105"/>
          <w:sz w:val="14"/>
        </w:rPr>
        <w:t>Midlands,</w:t>
      </w:r>
      <w:r>
        <w:rPr>
          <w:color w:val="292425"/>
          <w:spacing w:val="-1"/>
          <w:w w:val="105"/>
          <w:sz w:val="14"/>
        </w:rPr>
        <w:t> </w:t>
      </w:r>
      <w:r>
        <w:rPr>
          <w:color w:val="292425"/>
          <w:w w:val="105"/>
          <w:sz w:val="14"/>
        </w:rPr>
        <w:t>Greater</w:t>
      </w:r>
      <w:r>
        <w:rPr>
          <w:color w:val="292425"/>
          <w:spacing w:val="-1"/>
          <w:w w:val="105"/>
          <w:sz w:val="14"/>
        </w:rPr>
        <w:t> </w:t>
      </w:r>
      <w:r>
        <w:rPr>
          <w:color w:val="292425"/>
          <w:w w:val="105"/>
          <w:sz w:val="14"/>
        </w:rPr>
        <w:t>London,</w:t>
      </w:r>
      <w:r>
        <w:rPr>
          <w:color w:val="292425"/>
          <w:spacing w:val="-2"/>
          <w:w w:val="105"/>
          <w:sz w:val="14"/>
        </w:rPr>
        <w:t> </w:t>
      </w:r>
      <w:r>
        <w:rPr>
          <w:color w:val="292425"/>
          <w:w w:val="105"/>
          <w:sz w:val="14"/>
        </w:rPr>
        <w:t>the</w:t>
      </w:r>
      <w:r>
        <w:rPr>
          <w:color w:val="292425"/>
          <w:spacing w:val="-1"/>
          <w:w w:val="105"/>
          <w:sz w:val="14"/>
        </w:rPr>
        <w:t> </w:t>
      </w:r>
      <w:r>
        <w:rPr>
          <w:color w:val="292425"/>
          <w:w w:val="105"/>
          <w:sz w:val="14"/>
        </w:rPr>
        <w:t>North</w:t>
      </w:r>
      <w:r>
        <w:rPr>
          <w:color w:val="292425"/>
          <w:spacing w:val="-2"/>
          <w:w w:val="105"/>
          <w:sz w:val="14"/>
        </w:rPr>
        <w:t> </w:t>
      </w:r>
      <w:r>
        <w:rPr>
          <w:color w:val="292425"/>
          <w:w w:val="105"/>
          <w:sz w:val="14"/>
        </w:rPr>
        <w:t>East,</w:t>
      </w:r>
      <w:r>
        <w:rPr>
          <w:color w:val="292425"/>
          <w:spacing w:val="-1"/>
          <w:w w:val="105"/>
          <w:sz w:val="14"/>
        </w:rPr>
        <w:t> </w:t>
      </w:r>
      <w:r>
        <w:rPr>
          <w:color w:val="292425"/>
          <w:w w:val="105"/>
          <w:sz w:val="14"/>
        </w:rPr>
        <w:t>the</w:t>
      </w:r>
      <w:r>
        <w:rPr>
          <w:color w:val="292425"/>
          <w:spacing w:val="-1"/>
          <w:w w:val="105"/>
          <w:sz w:val="14"/>
        </w:rPr>
        <w:t> </w:t>
      </w:r>
      <w:r>
        <w:rPr>
          <w:color w:val="292425"/>
          <w:w w:val="105"/>
          <w:sz w:val="14"/>
        </w:rPr>
        <w:t>North</w:t>
      </w:r>
      <w:r>
        <w:rPr>
          <w:color w:val="292425"/>
          <w:spacing w:val="-2"/>
          <w:w w:val="105"/>
          <w:sz w:val="14"/>
        </w:rPr>
        <w:t> </w:t>
      </w:r>
      <w:r>
        <w:rPr>
          <w:color w:val="292425"/>
          <w:spacing w:val="-3"/>
          <w:w w:val="105"/>
          <w:sz w:val="14"/>
        </w:rPr>
        <w:t>West,</w:t>
      </w:r>
    </w:p>
    <w:p>
      <w:pPr>
        <w:spacing w:line="160" w:lineRule="exact" w:before="0"/>
        <w:ind w:left="39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260" w:bottom="280" w:left="660" w:right="620"/>
        </w:sectPr>
      </w:pPr>
    </w:p>
    <w:p>
      <w:pPr>
        <w:pStyle w:val="BodyText"/>
      </w:pPr>
    </w:p>
    <w:p>
      <w:pPr>
        <w:spacing w:after="0"/>
        <w:sectPr>
          <w:headerReference w:type="even" r:id="rId208"/>
          <w:footerReference w:type="even" r:id="rId209"/>
          <w:footerReference w:type="default" r:id="rId210"/>
          <w:pgSz w:w="11900" w:h="16840"/>
          <w:pgMar w:header="601" w:footer="605" w:top="800" w:bottom="800" w:left="660" w:right="620"/>
          <w:pgNumType w:start="62"/>
        </w:sectPr>
      </w:pPr>
    </w:p>
    <w:p>
      <w:pPr>
        <w:spacing w:before="241"/>
        <w:ind w:left="162" w:right="0" w:firstLine="0"/>
        <w:jc w:val="left"/>
        <w:rPr>
          <w:rFonts w:ascii="Trebuchet MS"/>
          <w:b/>
          <w:sz w:val="28"/>
        </w:rPr>
      </w:pPr>
      <w:r>
        <w:rPr>
          <w:rFonts w:ascii="Trebuchet MS"/>
          <w:b/>
          <w:color w:val="006BB6"/>
          <w:sz w:val="28"/>
        </w:rPr>
        <w:t>OUTPUT</w:t>
      </w:r>
    </w:p>
    <w:p>
      <w:pPr>
        <w:spacing w:before="209"/>
        <w:ind w:left="162" w:right="0" w:firstLine="0"/>
        <w:jc w:val="left"/>
        <w:rPr>
          <w:rFonts w:ascii="Arial"/>
          <w:sz w:val="24"/>
        </w:rPr>
      </w:pPr>
      <w:r>
        <w:rPr>
          <w:rFonts w:ascii="Arial"/>
          <w:color w:val="006BB6"/>
          <w:sz w:val="24"/>
        </w:rPr>
        <w:t>Primary production</w:t>
      </w:r>
    </w:p>
    <w:p>
      <w:pPr>
        <w:pStyle w:val="BodyText"/>
        <w:spacing w:line="271" w:lineRule="auto" w:before="222"/>
        <w:ind w:left="162" w:right="75"/>
      </w:pPr>
      <w:r>
        <w:rPr>
          <w:color w:val="292425"/>
          <w:w w:val="110"/>
        </w:rPr>
        <w:t>The</w:t>
      </w:r>
      <w:r>
        <w:rPr>
          <w:color w:val="292425"/>
          <w:spacing w:val="-14"/>
          <w:w w:val="110"/>
        </w:rPr>
        <w:t> </w:t>
      </w:r>
      <w:r>
        <w:rPr>
          <w:color w:val="292425"/>
          <w:w w:val="110"/>
        </w:rPr>
        <w:t>impact</w:t>
      </w:r>
      <w:r>
        <w:rPr>
          <w:color w:val="292425"/>
          <w:spacing w:val="-14"/>
          <w:w w:val="110"/>
        </w:rPr>
        <w:t> </w:t>
      </w:r>
      <w:r>
        <w:rPr>
          <w:color w:val="292425"/>
          <w:w w:val="110"/>
        </w:rPr>
        <w:t>of</w:t>
      </w:r>
      <w:r>
        <w:rPr>
          <w:color w:val="292425"/>
          <w:spacing w:val="-14"/>
          <w:w w:val="110"/>
        </w:rPr>
        <w:t> </w:t>
      </w:r>
      <w:r>
        <w:rPr>
          <w:color w:val="292425"/>
          <w:w w:val="110"/>
        </w:rPr>
        <w:t>recent</w:t>
      </w:r>
      <w:r>
        <w:rPr>
          <w:color w:val="292425"/>
          <w:spacing w:val="-14"/>
          <w:w w:val="110"/>
        </w:rPr>
        <w:t> </w:t>
      </w:r>
      <w:r>
        <w:rPr>
          <w:color w:val="292425"/>
          <w:w w:val="110"/>
        </w:rPr>
        <w:t>flooding</w:t>
      </w:r>
      <w:r>
        <w:rPr>
          <w:color w:val="292425"/>
          <w:spacing w:val="-14"/>
          <w:w w:val="110"/>
        </w:rPr>
        <w:t> </w:t>
      </w:r>
      <w:r>
        <w:rPr>
          <w:color w:val="292425"/>
          <w:w w:val="110"/>
        </w:rPr>
        <w:t>on</w:t>
      </w:r>
      <w:r>
        <w:rPr>
          <w:color w:val="292425"/>
          <w:spacing w:val="-13"/>
          <w:w w:val="110"/>
        </w:rPr>
        <w:t> </w:t>
      </w:r>
      <w:r>
        <w:rPr>
          <w:color w:val="292425"/>
          <w:w w:val="110"/>
        </w:rPr>
        <w:t>agriculture</w:t>
      </w:r>
      <w:r>
        <w:rPr>
          <w:color w:val="292425"/>
          <w:spacing w:val="-14"/>
          <w:w w:val="110"/>
        </w:rPr>
        <w:t> </w:t>
      </w:r>
      <w:r>
        <w:rPr>
          <w:color w:val="292425"/>
          <w:spacing w:val="-3"/>
          <w:w w:val="110"/>
        </w:rPr>
        <w:t>was</w:t>
      </w:r>
      <w:r>
        <w:rPr>
          <w:color w:val="292425"/>
          <w:spacing w:val="-14"/>
          <w:w w:val="110"/>
        </w:rPr>
        <w:t> </w:t>
      </w:r>
      <w:r>
        <w:rPr>
          <w:color w:val="292425"/>
          <w:w w:val="110"/>
        </w:rPr>
        <w:t>not</w:t>
      </w:r>
      <w:r>
        <w:rPr>
          <w:color w:val="292425"/>
          <w:spacing w:val="-14"/>
          <w:w w:val="110"/>
        </w:rPr>
        <w:t> </w:t>
      </w:r>
      <w:r>
        <w:rPr>
          <w:color w:val="292425"/>
          <w:w w:val="110"/>
        </w:rPr>
        <w:t>as </w:t>
      </w:r>
      <w:r>
        <w:rPr>
          <w:color w:val="292425"/>
          <w:spacing w:val="-3"/>
          <w:w w:val="110"/>
        </w:rPr>
        <w:t>severe </w:t>
      </w:r>
      <w:r>
        <w:rPr>
          <w:color w:val="292425"/>
          <w:w w:val="110"/>
        </w:rPr>
        <w:t>as that of </w:t>
      </w:r>
      <w:r>
        <w:rPr>
          <w:color w:val="292425"/>
          <w:spacing w:val="-9"/>
          <w:w w:val="110"/>
        </w:rPr>
        <w:t>2001. </w:t>
      </w:r>
      <w:r>
        <w:rPr>
          <w:color w:val="292425"/>
          <w:spacing w:val="-3"/>
          <w:w w:val="110"/>
        </w:rPr>
        <w:t>Overall, </w:t>
      </w:r>
      <w:r>
        <w:rPr>
          <w:color w:val="292425"/>
          <w:w w:val="110"/>
        </w:rPr>
        <w:t>output of </w:t>
      </w:r>
      <w:r>
        <w:rPr>
          <w:color w:val="292425"/>
          <w:spacing w:val="-3"/>
          <w:w w:val="110"/>
        </w:rPr>
        <w:t>livestock </w:t>
      </w:r>
      <w:r>
        <w:rPr>
          <w:color w:val="292425"/>
          <w:w w:val="110"/>
        </w:rPr>
        <w:t>and meat remained lower than before foot-and-mouth disease.</w:t>
      </w:r>
      <w:r>
        <w:rPr>
          <w:color w:val="292425"/>
          <w:spacing w:val="22"/>
          <w:w w:val="110"/>
        </w:rPr>
        <w:t> </w:t>
      </w:r>
      <w:r>
        <w:rPr>
          <w:color w:val="292425"/>
          <w:w w:val="110"/>
        </w:rPr>
        <w:t>Exports</w:t>
      </w:r>
      <w:r>
        <w:rPr>
          <w:color w:val="292425"/>
          <w:spacing w:val="-17"/>
          <w:w w:val="110"/>
        </w:rPr>
        <w:t> </w:t>
      </w:r>
      <w:r>
        <w:rPr>
          <w:color w:val="292425"/>
          <w:w w:val="110"/>
        </w:rPr>
        <w:t>of</w:t>
      </w:r>
      <w:r>
        <w:rPr>
          <w:color w:val="292425"/>
          <w:spacing w:val="-16"/>
          <w:w w:val="110"/>
        </w:rPr>
        <w:t> </w:t>
      </w:r>
      <w:r>
        <w:rPr>
          <w:color w:val="292425"/>
          <w:w w:val="110"/>
        </w:rPr>
        <w:t>beef</w:t>
      </w:r>
      <w:r>
        <w:rPr>
          <w:color w:val="292425"/>
          <w:spacing w:val="-17"/>
          <w:w w:val="110"/>
        </w:rPr>
        <w:t> </w:t>
      </w:r>
      <w:r>
        <w:rPr>
          <w:color w:val="292425"/>
          <w:w w:val="110"/>
        </w:rPr>
        <w:t>and</w:t>
      </w:r>
      <w:r>
        <w:rPr>
          <w:color w:val="292425"/>
          <w:spacing w:val="-17"/>
          <w:w w:val="110"/>
        </w:rPr>
        <w:t> </w:t>
      </w:r>
      <w:r>
        <w:rPr>
          <w:color w:val="292425"/>
          <w:w w:val="110"/>
        </w:rPr>
        <w:t>lamb</w:t>
      </w:r>
      <w:r>
        <w:rPr>
          <w:color w:val="292425"/>
          <w:spacing w:val="-16"/>
          <w:w w:val="110"/>
        </w:rPr>
        <w:t> </w:t>
      </w:r>
      <w:r>
        <w:rPr>
          <w:color w:val="292425"/>
          <w:w w:val="110"/>
        </w:rPr>
        <w:t>meat</w:t>
      </w:r>
      <w:r>
        <w:rPr>
          <w:color w:val="292425"/>
          <w:spacing w:val="-17"/>
          <w:w w:val="110"/>
        </w:rPr>
        <w:t> </w:t>
      </w:r>
      <w:r>
        <w:rPr>
          <w:color w:val="292425"/>
          <w:w w:val="110"/>
        </w:rPr>
        <w:t>began</w:t>
      </w:r>
      <w:r>
        <w:rPr>
          <w:color w:val="292425"/>
          <w:spacing w:val="-17"/>
          <w:w w:val="110"/>
        </w:rPr>
        <w:t> </w:t>
      </w:r>
      <w:r>
        <w:rPr>
          <w:color w:val="292425"/>
          <w:spacing w:val="-4"/>
          <w:w w:val="110"/>
        </w:rPr>
        <w:t>to</w:t>
      </w:r>
      <w:r>
        <w:rPr>
          <w:color w:val="292425"/>
          <w:spacing w:val="-16"/>
          <w:w w:val="110"/>
        </w:rPr>
        <w:t> </w:t>
      </w:r>
      <w:r>
        <w:rPr>
          <w:color w:val="292425"/>
          <w:spacing w:val="-3"/>
          <w:w w:val="110"/>
        </w:rPr>
        <w:t>recover </w:t>
      </w:r>
      <w:r>
        <w:rPr>
          <w:color w:val="292425"/>
          <w:w w:val="110"/>
        </w:rPr>
        <w:t>modestly</w:t>
      </w:r>
      <w:r>
        <w:rPr>
          <w:color w:val="292425"/>
          <w:spacing w:val="-23"/>
          <w:w w:val="110"/>
        </w:rPr>
        <w:t> </w:t>
      </w:r>
      <w:r>
        <w:rPr>
          <w:color w:val="292425"/>
          <w:w w:val="110"/>
        </w:rPr>
        <w:t>but</w:t>
      </w:r>
      <w:r>
        <w:rPr>
          <w:color w:val="292425"/>
          <w:spacing w:val="-22"/>
          <w:w w:val="110"/>
        </w:rPr>
        <w:t> </w:t>
      </w:r>
      <w:r>
        <w:rPr>
          <w:color w:val="292425"/>
          <w:w w:val="110"/>
        </w:rPr>
        <w:t>exports</w:t>
      </w:r>
      <w:r>
        <w:rPr>
          <w:color w:val="292425"/>
          <w:spacing w:val="-22"/>
          <w:w w:val="110"/>
        </w:rPr>
        <w:t> </w:t>
      </w:r>
      <w:r>
        <w:rPr>
          <w:color w:val="292425"/>
          <w:w w:val="110"/>
        </w:rPr>
        <w:t>of</w:t>
      </w:r>
      <w:r>
        <w:rPr>
          <w:color w:val="292425"/>
          <w:spacing w:val="-22"/>
          <w:w w:val="110"/>
        </w:rPr>
        <w:t> </w:t>
      </w:r>
      <w:r>
        <w:rPr>
          <w:color w:val="292425"/>
          <w:w w:val="110"/>
        </w:rPr>
        <w:t>live</w:t>
      </w:r>
      <w:r>
        <w:rPr>
          <w:color w:val="292425"/>
          <w:spacing w:val="-22"/>
          <w:w w:val="110"/>
        </w:rPr>
        <w:t> </w:t>
      </w:r>
      <w:r>
        <w:rPr>
          <w:color w:val="292425"/>
          <w:w w:val="110"/>
        </w:rPr>
        <w:t>lambs</w:t>
      </w:r>
      <w:r>
        <w:rPr>
          <w:color w:val="292425"/>
          <w:spacing w:val="-22"/>
          <w:w w:val="110"/>
        </w:rPr>
        <w:t> </w:t>
      </w:r>
      <w:r>
        <w:rPr>
          <w:color w:val="292425"/>
          <w:spacing w:val="-3"/>
          <w:w w:val="110"/>
        </w:rPr>
        <w:t>have</w:t>
      </w:r>
      <w:r>
        <w:rPr>
          <w:color w:val="292425"/>
          <w:spacing w:val="-22"/>
          <w:w w:val="110"/>
        </w:rPr>
        <w:t> </w:t>
      </w:r>
      <w:r>
        <w:rPr>
          <w:color w:val="292425"/>
          <w:w w:val="110"/>
        </w:rPr>
        <w:t>not</w:t>
      </w:r>
      <w:r>
        <w:rPr>
          <w:color w:val="292425"/>
          <w:spacing w:val="-22"/>
          <w:w w:val="110"/>
        </w:rPr>
        <w:t> </w:t>
      </w:r>
      <w:r>
        <w:rPr>
          <w:color w:val="292425"/>
          <w:w w:val="110"/>
        </w:rPr>
        <w:t>yet</w:t>
      </w:r>
      <w:r>
        <w:rPr>
          <w:color w:val="292425"/>
          <w:spacing w:val="-22"/>
          <w:w w:val="110"/>
        </w:rPr>
        <w:t> </w:t>
      </w:r>
      <w:r>
        <w:rPr>
          <w:color w:val="292425"/>
          <w:w w:val="110"/>
        </w:rPr>
        <w:t>resumed in </w:t>
      </w:r>
      <w:r>
        <w:rPr>
          <w:color w:val="292425"/>
          <w:spacing w:val="-3"/>
          <w:w w:val="110"/>
        </w:rPr>
        <w:t>any </w:t>
      </w:r>
      <w:r>
        <w:rPr>
          <w:color w:val="292425"/>
          <w:spacing w:val="-4"/>
          <w:w w:val="110"/>
        </w:rPr>
        <w:t>quantity. </w:t>
      </w:r>
      <w:r>
        <w:rPr>
          <w:color w:val="292425"/>
          <w:w w:val="110"/>
        </w:rPr>
        <w:t>Sheep and cattle prices </w:t>
      </w:r>
      <w:r>
        <w:rPr>
          <w:color w:val="292425"/>
          <w:spacing w:val="-3"/>
          <w:w w:val="110"/>
        </w:rPr>
        <w:t>have </w:t>
      </w:r>
      <w:r>
        <w:rPr>
          <w:color w:val="292425"/>
          <w:w w:val="110"/>
        </w:rPr>
        <w:t>started </w:t>
      </w:r>
      <w:r>
        <w:rPr>
          <w:color w:val="292425"/>
          <w:spacing w:val="-4"/>
          <w:w w:val="110"/>
        </w:rPr>
        <w:t>to </w:t>
      </w:r>
      <w:r>
        <w:rPr>
          <w:color w:val="292425"/>
          <w:w w:val="110"/>
        </w:rPr>
        <w:t>increase, but the price of milk remained below the cost of</w:t>
      </w:r>
      <w:r>
        <w:rPr>
          <w:color w:val="292425"/>
          <w:spacing w:val="-23"/>
          <w:w w:val="110"/>
        </w:rPr>
        <w:t> </w:t>
      </w:r>
      <w:r>
        <w:rPr>
          <w:color w:val="292425"/>
          <w:w w:val="110"/>
        </w:rPr>
        <w:t>production</w:t>
      </w:r>
      <w:r>
        <w:rPr>
          <w:color w:val="292425"/>
          <w:spacing w:val="-22"/>
          <w:w w:val="110"/>
        </w:rPr>
        <w:t> </w:t>
      </w:r>
      <w:r>
        <w:rPr>
          <w:color w:val="292425"/>
          <w:w w:val="110"/>
        </w:rPr>
        <w:t>for</w:t>
      </w:r>
      <w:r>
        <w:rPr>
          <w:color w:val="292425"/>
          <w:spacing w:val="-22"/>
          <w:w w:val="110"/>
        </w:rPr>
        <w:t> </w:t>
      </w:r>
      <w:r>
        <w:rPr>
          <w:color w:val="292425"/>
          <w:w w:val="110"/>
        </w:rPr>
        <w:t>some</w:t>
      </w:r>
      <w:r>
        <w:rPr>
          <w:color w:val="292425"/>
          <w:spacing w:val="-22"/>
          <w:w w:val="110"/>
        </w:rPr>
        <w:t> </w:t>
      </w:r>
      <w:r>
        <w:rPr>
          <w:color w:val="292425"/>
          <w:w w:val="110"/>
        </w:rPr>
        <w:t>farmers.</w:t>
      </w:r>
      <w:r>
        <w:rPr>
          <w:color w:val="292425"/>
          <w:spacing w:val="11"/>
          <w:w w:val="110"/>
        </w:rPr>
        <w:t> </w:t>
      </w:r>
      <w:r>
        <w:rPr>
          <w:color w:val="292425"/>
          <w:w w:val="110"/>
        </w:rPr>
        <w:t>Many</w:t>
      </w:r>
      <w:r>
        <w:rPr>
          <w:color w:val="292425"/>
          <w:spacing w:val="-23"/>
          <w:w w:val="110"/>
        </w:rPr>
        <w:t> </w:t>
      </w:r>
      <w:r>
        <w:rPr>
          <w:color w:val="292425"/>
          <w:w w:val="110"/>
        </w:rPr>
        <w:t>pig</w:t>
      </w:r>
      <w:r>
        <w:rPr>
          <w:color w:val="292425"/>
          <w:spacing w:val="-22"/>
          <w:w w:val="110"/>
        </w:rPr>
        <w:t> </w:t>
      </w:r>
      <w:r>
        <w:rPr>
          <w:color w:val="292425"/>
          <w:w w:val="110"/>
        </w:rPr>
        <w:t>farmers</w:t>
      </w:r>
      <w:r>
        <w:rPr>
          <w:color w:val="292425"/>
          <w:spacing w:val="-22"/>
          <w:w w:val="110"/>
        </w:rPr>
        <w:t> </w:t>
      </w:r>
      <w:r>
        <w:rPr>
          <w:color w:val="292425"/>
          <w:spacing w:val="-3"/>
          <w:w w:val="110"/>
        </w:rPr>
        <w:t>were </w:t>
      </w:r>
      <w:r>
        <w:rPr>
          <w:color w:val="292425"/>
          <w:w w:val="110"/>
        </w:rPr>
        <w:t>also making a loss at current depressed prices. As a result, consolidation in and </w:t>
      </w:r>
      <w:r>
        <w:rPr>
          <w:color w:val="292425"/>
          <w:spacing w:val="-3"/>
          <w:w w:val="110"/>
        </w:rPr>
        <w:t>exits </w:t>
      </w:r>
      <w:r>
        <w:rPr>
          <w:color w:val="292425"/>
          <w:w w:val="110"/>
        </w:rPr>
        <w:t>from dairy and pig farming</w:t>
      </w:r>
      <w:r>
        <w:rPr>
          <w:color w:val="292425"/>
          <w:spacing w:val="-6"/>
          <w:w w:val="110"/>
        </w:rPr>
        <w:t> </w:t>
      </w:r>
      <w:r>
        <w:rPr>
          <w:color w:val="292425"/>
          <w:w w:val="110"/>
        </w:rPr>
        <w:t>continued.</w:t>
      </w:r>
    </w:p>
    <w:p>
      <w:pPr>
        <w:pStyle w:val="BodyText"/>
        <w:spacing w:before="10"/>
      </w:pPr>
    </w:p>
    <w:p>
      <w:pPr>
        <w:spacing w:before="0"/>
        <w:ind w:left="162" w:right="0" w:firstLine="0"/>
        <w:jc w:val="left"/>
        <w:rPr>
          <w:rFonts w:ascii="Arial"/>
          <w:sz w:val="24"/>
        </w:rPr>
      </w:pPr>
      <w:r>
        <w:rPr>
          <w:rFonts w:ascii="Arial"/>
          <w:color w:val="006BB6"/>
          <w:sz w:val="24"/>
        </w:rPr>
        <w:t>Manufacturing</w:t>
      </w:r>
    </w:p>
    <w:p>
      <w:pPr>
        <w:pStyle w:val="BodyText"/>
        <w:spacing w:line="271" w:lineRule="auto" w:before="222"/>
        <w:ind w:left="162" w:right="222"/>
      </w:pPr>
      <w:r>
        <w:rPr>
          <w:color w:val="292425"/>
          <w:w w:val="110"/>
        </w:rPr>
        <w:t>The recovery in manufacturing output reported in the previous Agents’ </w:t>
      </w:r>
      <w:r>
        <w:rPr>
          <w:i/>
          <w:color w:val="292425"/>
          <w:w w:val="110"/>
        </w:rPr>
        <w:t>Summary </w:t>
      </w:r>
      <w:r>
        <w:rPr>
          <w:color w:val="292425"/>
          <w:w w:val="110"/>
        </w:rPr>
        <w:t>appears to have stalled.</w:t>
      </w:r>
    </w:p>
    <w:p>
      <w:pPr>
        <w:pStyle w:val="BodyText"/>
        <w:spacing w:line="271" w:lineRule="auto" w:before="1"/>
        <w:ind w:left="162"/>
      </w:pPr>
      <w:r>
        <w:rPr>
          <w:color w:val="292425"/>
          <w:w w:val="110"/>
        </w:rPr>
        <w:t>Earlier</w:t>
      </w:r>
      <w:r>
        <w:rPr>
          <w:color w:val="292425"/>
          <w:spacing w:val="-18"/>
          <w:w w:val="110"/>
        </w:rPr>
        <w:t> </w:t>
      </w:r>
      <w:r>
        <w:rPr>
          <w:color w:val="292425"/>
          <w:w w:val="110"/>
        </w:rPr>
        <w:t>signs</w:t>
      </w:r>
      <w:r>
        <w:rPr>
          <w:color w:val="292425"/>
          <w:spacing w:val="-17"/>
          <w:w w:val="110"/>
        </w:rPr>
        <w:t> </w:t>
      </w:r>
      <w:r>
        <w:rPr>
          <w:color w:val="292425"/>
          <w:w w:val="110"/>
        </w:rPr>
        <w:t>of</w:t>
      </w:r>
      <w:r>
        <w:rPr>
          <w:color w:val="292425"/>
          <w:spacing w:val="-17"/>
          <w:w w:val="110"/>
        </w:rPr>
        <w:t> </w:t>
      </w:r>
      <w:r>
        <w:rPr>
          <w:color w:val="292425"/>
          <w:w w:val="110"/>
        </w:rPr>
        <w:t>an</w:t>
      </w:r>
      <w:r>
        <w:rPr>
          <w:color w:val="292425"/>
          <w:spacing w:val="-17"/>
          <w:w w:val="110"/>
        </w:rPr>
        <w:t> </w:t>
      </w:r>
      <w:r>
        <w:rPr>
          <w:color w:val="292425"/>
          <w:w w:val="110"/>
        </w:rPr>
        <w:t>upturn</w:t>
      </w:r>
      <w:r>
        <w:rPr>
          <w:color w:val="292425"/>
          <w:spacing w:val="-17"/>
          <w:w w:val="110"/>
        </w:rPr>
        <w:t> </w:t>
      </w:r>
      <w:r>
        <w:rPr>
          <w:color w:val="292425"/>
          <w:w w:val="110"/>
        </w:rPr>
        <w:t>in</w:t>
      </w:r>
      <w:r>
        <w:rPr>
          <w:color w:val="292425"/>
          <w:spacing w:val="-17"/>
          <w:w w:val="110"/>
        </w:rPr>
        <w:t> </w:t>
      </w:r>
      <w:r>
        <w:rPr>
          <w:color w:val="292425"/>
          <w:w w:val="110"/>
        </w:rPr>
        <w:t>exports</w:t>
      </w:r>
      <w:r>
        <w:rPr>
          <w:color w:val="292425"/>
          <w:spacing w:val="-18"/>
          <w:w w:val="110"/>
        </w:rPr>
        <w:t> </w:t>
      </w:r>
      <w:r>
        <w:rPr>
          <w:color w:val="292425"/>
          <w:spacing w:val="-3"/>
          <w:w w:val="110"/>
        </w:rPr>
        <w:t>have</w:t>
      </w:r>
      <w:r>
        <w:rPr>
          <w:color w:val="292425"/>
          <w:spacing w:val="-17"/>
          <w:w w:val="110"/>
        </w:rPr>
        <w:t> </w:t>
      </w:r>
      <w:r>
        <w:rPr>
          <w:color w:val="292425"/>
          <w:w w:val="110"/>
        </w:rPr>
        <w:t>faded,</w:t>
      </w:r>
      <w:r>
        <w:rPr>
          <w:color w:val="292425"/>
          <w:spacing w:val="-17"/>
          <w:w w:val="110"/>
        </w:rPr>
        <w:t> </w:t>
      </w:r>
      <w:r>
        <w:rPr>
          <w:color w:val="292425"/>
          <w:w w:val="110"/>
        </w:rPr>
        <w:t>and output</w:t>
      </w:r>
      <w:r>
        <w:rPr>
          <w:color w:val="292425"/>
          <w:spacing w:val="-8"/>
          <w:w w:val="110"/>
        </w:rPr>
        <w:t> </w:t>
      </w:r>
      <w:r>
        <w:rPr>
          <w:color w:val="292425"/>
          <w:w w:val="110"/>
        </w:rPr>
        <w:t>for</w:t>
      </w:r>
      <w:r>
        <w:rPr>
          <w:color w:val="292425"/>
          <w:spacing w:val="-8"/>
          <w:w w:val="110"/>
        </w:rPr>
        <w:t> </w:t>
      </w:r>
      <w:r>
        <w:rPr>
          <w:color w:val="292425"/>
          <w:w w:val="110"/>
        </w:rPr>
        <w:t>the</w:t>
      </w:r>
      <w:r>
        <w:rPr>
          <w:color w:val="292425"/>
          <w:spacing w:val="-8"/>
          <w:w w:val="110"/>
        </w:rPr>
        <w:t> </w:t>
      </w:r>
      <w:r>
        <w:rPr>
          <w:color w:val="292425"/>
          <w:w w:val="110"/>
        </w:rPr>
        <w:t>domestic</w:t>
      </w:r>
      <w:r>
        <w:rPr>
          <w:color w:val="292425"/>
          <w:spacing w:val="-7"/>
          <w:w w:val="110"/>
        </w:rPr>
        <w:t> </w:t>
      </w:r>
      <w:r>
        <w:rPr>
          <w:color w:val="292425"/>
          <w:spacing w:val="-2"/>
          <w:w w:val="110"/>
        </w:rPr>
        <w:t>market</w:t>
      </w:r>
      <w:r>
        <w:rPr>
          <w:color w:val="292425"/>
          <w:spacing w:val="-8"/>
          <w:w w:val="110"/>
        </w:rPr>
        <w:t> </w:t>
      </w:r>
      <w:r>
        <w:rPr>
          <w:color w:val="292425"/>
          <w:w w:val="110"/>
        </w:rPr>
        <w:t>has</w:t>
      </w:r>
      <w:r>
        <w:rPr>
          <w:color w:val="292425"/>
          <w:spacing w:val="-8"/>
          <w:w w:val="110"/>
        </w:rPr>
        <w:t> </w:t>
      </w:r>
      <w:r>
        <w:rPr>
          <w:color w:val="292425"/>
          <w:spacing w:val="-3"/>
          <w:w w:val="110"/>
        </w:rPr>
        <w:t>flattened</w:t>
      </w:r>
      <w:r>
        <w:rPr>
          <w:color w:val="292425"/>
          <w:spacing w:val="-8"/>
          <w:w w:val="110"/>
        </w:rPr>
        <w:t> </w:t>
      </w:r>
      <w:r>
        <w:rPr>
          <w:color w:val="292425"/>
          <w:w w:val="110"/>
        </w:rPr>
        <w:t>out.</w:t>
      </w:r>
    </w:p>
    <w:p>
      <w:pPr>
        <w:pStyle w:val="BodyText"/>
        <w:spacing w:line="271" w:lineRule="auto"/>
        <w:ind w:left="162"/>
      </w:pPr>
      <w:r>
        <w:rPr>
          <w:color w:val="292425"/>
          <w:w w:val="110"/>
        </w:rPr>
        <w:t>Contacts reported that orders had become more erratic and unpredictable with shorter delivery deadlines.</w:t>
      </w:r>
    </w:p>
    <w:p>
      <w:pPr>
        <w:pStyle w:val="BodyText"/>
        <w:spacing w:before="7"/>
        <w:rPr>
          <w:sz w:val="22"/>
        </w:rPr>
      </w:pPr>
    </w:p>
    <w:p>
      <w:pPr>
        <w:pStyle w:val="BodyText"/>
        <w:spacing w:line="271" w:lineRule="auto"/>
        <w:ind w:left="162"/>
      </w:pPr>
      <w:r>
        <w:rPr>
          <w:color w:val="292425"/>
          <w:w w:val="110"/>
        </w:rPr>
        <w:t>The relocation of production </w:t>
      </w:r>
      <w:r>
        <w:rPr>
          <w:color w:val="292425"/>
          <w:spacing w:val="-3"/>
          <w:w w:val="110"/>
        </w:rPr>
        <w:t>overseas </w:t>
      </w:r>
      <w:r>
        <w:rPr>
          <w:color w:val="292425"/>
          <w:w w:val="110"/>
        </w:rPr>
        <w:t>has continued, and contacts from </w:t>
      </w:r>
      <w:r>
        <w:rPr>
          <w:color w:val="292425"/>
          <w:spacing w:val="-3"/>
          <w:w w:val="110"/>
        </w:rPr>
        <w:t>several </w:t>
      </w:r>
      <w:r>
        <w:rPr>
          <w:color w:val="292425"/>
          <w:w w:val="110"/>
        </w:rPr>
        <w:t>industries suggested that further closure and consolidation is inevitable in UK manufacturing</w:t>
      </w:r>
      <w:r>
        <w:rPr>
          <w:color w:val="292425"/>
          <w:spacing w:val="-25"/>
          <w:w w:val="110"/>
        </w:rPr>
        <w:t> </w:t>
      </w:r>
      <w:r>
        <w:rPr>
          <w:color w:val="292425"/>
          <w:w w:val="110"/>
        </w:rPr>
        <w:t>as</w:t>
      </w:r>
      <w:r>
        <w:rPr>
          <w:color w:val="292425"/>
          <w:spacing w:val="-24"/>
          <w:w w:val="110"/>
        </w:rPr>
        <w:t> </w:t>
      </w:r>
      <w:r>
        <w:rPr>
          <w:color w:val="292425"/>
          <w:w w:val="110"/>
        </w:rPr>
        <w:t>a</w:t>
      </w:r>
      <w:r>
        <w:rPr>
          <w:color w:val="292425"/>
          <w:spacing w:val="-24"/>
          <w:w w:val="110"/>
        </w:rPr>
        <w:t> </w:t>
      </w:r>
      <w:r>
        <w:rPr>
          <w:color w:val="292425"/>
          <w:w w:val="110"/>
        </w:rPr>
        <w:t>consequence</w:t>
      </w:r>
      <w:r>
        <w:rPr>
          <w:color w:val="292425"/>
          <w:spacing w:val="-25"/>
          <w:w w:val="110"/>
        </w:rPr>
        <w:t> </w:t>
      </w:r>
      <w:r>
        <w:rPr>
          <w:color w:val="292425"/>
          <w:w w:val="110"/>
        </w:rPr>
        <w:t>of</w:t>
      </w:r>
      <w:r>
        <w:rPr>
          <w:color w:val="292425"/>
          <w:spacing w:val="-24"/>
          <w:w w:val="110"/>
        </w:rPr>
        <w:t> </w:t>
      </w:r>
      <w:r>
        <w:rPr>
          <w:color w:val="292425"/>
          <w:w w:val="110"/>
        </w:rPr>
        <w:t>global</w:t>
      </w:r>
      <w:r>
        <w:rPr>
          <w:color w:val="292425"/>
          <w:spacing w:val="-24"/>
          <w:w w:val="110"/>
        </w:rPr>
        <w:t> </w:t>
      </w:r>
      <w:r>
        <w:rPr>
          <w:color w:val="292425"/>
          <w:spacing w:val="-3"/>
          <w:w w:val="110"/>
        </w:rPr>
        <w:t>overcapacity </w:t>
      </w:r>
      <w:r>
        <w:rPr>
          <w:color w:val="292425"/>
          <w:w w:val="110"/>
        </w:rPr>
        <w:t>problems.</w:t>
      </w:r>
    </w:p>
    <w:p>
      <w:pPr>
        <w:pStyle w:val="BodyText"/>
        <w:spacing w:before="7"/>
        <w:rPr>
          <w:sz w:val="22"/>
        </w:rPr>
      </w:pPr>
    </w:p>
    <w:p>
      <w:pPr>
        <w:pStyle w:val="BodyText"/>
        <w:spacing w:line="271" w:lineRule="auto" w:before="1"/>
        <w:ind w:left="162"/>
      </w:pPr>
      <w:r>
        <w:rPr>
          <w:color w:val="292425"/>
          <w:w w:val="110"/>
        </w:rPr>
        <w:t>Production of </w:t>
      </w:r>
      <w:r>
        <w:rPr>
          <w:color w:val="292425"/>
          <w:spacing w:val="-3"/>
          <w:w w:val="110"/>
        </w:rPr>
        <w:t>investment </w:t>
      </w:r>
      <w:r>
        <w:rPr>
          <w:color w:val="292425"/>
          <w:w w:val="110"/>
        </w:rPr>
        <w:t>goods remained weak, as companies’ efforts </w:t>
      </w:r>
      <w:r>
        <w:rPr>
          <w:color w:val="292425"/>
          <w:spacing w:val="-4"/>
          <w:w w:val="110"/>
        </w:rPr>
        <w:t>to </w:t>
      </w:r>
      <w:r>
        <w:rPr>
          <w:color w:val="292425"/>
          <w:spacing w:val="-3"/>
          <w:w w:val="110"/>
        </w:rPr>
        <w:t>extend </w:t>
      </w:r>
      <w:r>
        <w:rPr>
          <w:color w:val="292425"/>
          <w:w w:val="110"/>
        </w:rPr>
        <w:t>the working life of their assets led </w:t>
      </w:r>
      <w:r>
        <w:rPr>
          <w:color w:val="292425"/>
          <w:spacing w:val="-4"/>
          <w:w w:val="110"/>
        </w:rPr>
        <w:t>to </w:t>
      </w:r>
      <w:r>
        <w:rPr>
          <w:color w:val="292425"/>
          <w:w w:val="110"/>
        </w:rPr>
        <w:t>a drop in capital goods purchases. The </w:t>
      </w:r>
      <w:r>
        <w:rPr>
          <w:color w:val="292425"/>
          <w:spacing w:val="-3"/>
          <w:w w:val="110"/>
        </w:rPr>
        <w:t>availability</w:t>
      </w:r>
      <w:r>
        <w:rPr>
          <w:color w:val="292425"/>
          <w:spacing w:val="-27"/>
          <w:w w:val="110"/>
        </w:rPr>
        <w:t> </w:t>
      </w:r>
      <w:r>
        <w:rPr>
          <w:color w:val="292425"/>
          <w:w w:val="110"/>
        </w:rPr>
        <w:t>of</w:t>
      </w:r>
      <w:r>
        <w:rPr>
          <w:color w:val="292425"/>
          <w:spacing w:val="-26"/>
          <w:w w:val="110"/>
        </w:rPr>
        <w:t> </w:t>
      </w:r>
      <w:r>
        <w:rPr>
          <w:color w:val="292425"/>
          <w:w w:val="110"/>
        </w:rPr>
        <w:t>second-hand</w:t>
      </w:r>
      <w:r>
        <w:rPr>
          <w:color w:val="292425"/>
          <w:spacing w:val="-26"/>
          <w:w w:val="110"/>
        </w:rPr>
        <w:t> </w:t>
      </w:r>
      <w:r>
        <w:rPr>
          <w:color w:val="292425"/>
          <w:w w:val="110"/>
        </w:rPr>
        <w:t>equipment</w:t>
      </w:r>
      <w:r>
        <w:rPr>
          <w:color w:val="292425"/>
          <w:spacing w:val="-26"/>
          <w:w w:val="110"/>
        </w:rPr>
        <w:t> </w:t>
      </w:r>
      <w:r>
        <w:rPr>
          <w:color w:val="292425"/>
          <w:w w:val="110"/>
        </w:rPr>
        <w:t>from</w:t>
      </w:r>
      <w:r>
        <w:rPr>
          <w:color w:val="292425"/>
          <w:spacing w:val="-26"/>
          <w:w w:val="110"/>
        </w:rPr>
        <w:t> </w:t>
      </w:r>
      <w:r>
        <w:rPr>
          <w:color w:val="292425"/>
          <w:w w:val="110"/>
        </w:rPr>
        <w:t>downsizing factories</w:t>
      </w:r>
      <w:r>
        <w:rPr>
          <w:color w:val="292425"/>
          <w:spacing w:val="-30"/>
          <w:w w:val="110"/>
        </w:rPr>
        <w:t> </w:t>
      </w:r>
      <w:r>
        <w:rPr>
          <w:color w:val="292425"/>
          <w:w w:val="110"/>
        </w:rPr>
        <w:t>also</w:t>
      </w:r>
      <w:r>
        <w:rPr>
          <w:color w:val="292425"/>
          <w:spacing w:val="-30"/>
          <w:w w:val="110"/>
        </w:rPr>
        <w:t> </w:t>
      </w:r>
      <w:r>
        <w:rPr>
          <w:color w:val="292425"/>
          <w:w w:val="110"/>
        </w:rPr>
        <w:t>affected</w:t>
      </w:r>
      <w:r>
        <w:rPr>
          <w:color w:val="292425"/>
          <w:spacing w:val="-30"/>
          <w:w w:val="110"/>
        </w:rPr>
        <w:t> </w:t>
      </w:r>
      <w:r>
        <w:rPr>
          <w:color w:val="292425"/>
          <w:w w:val="110"/>
        </w:rPr>
        <w:t>sales</w:t>
      </w:r>
      <w:r>
        <w:rPr>
          <w:color w:val="292425"/>
          <w:spacing w:val="-29"/>
          <w:w w:val="110"/>
        </w:rPr>
        <w:t> </w:t>
      </w:r>
      <w:r>
        <w:rPr>
          <w:color w:val="292425"/>
          <w:w w:val="110"/>
        </w:rPr>
        <w:t>of</w:t>
      </w:r>
      <w:r>
        <w:rPr>
          <w:color w:val="292425"/>
          <w:spacing w:val="-30"/>
          <w:w w:val="110"/>
        </w:rPr>
        <w:t> </w:t>
      </w:r>
      <w:r>
        <w:rPr>
          <w:color w:val="292425"/>
          <w:w w:val="110"/>
        </w:rPr>
        <w:t>new</w:t>
      </w:r>
      <w:r>
        <w:rPr>
          <w:color w:val="292425"/>
          <w:spacing w:val="-30"/>
          <w:w w:val="110"/>
        </w:rPr>
        <w:t> </w:t>
      </w:r>
      <w:r>
        <w:rPr>
          <w:color w:val="292425"/>
          <w:w w:val="110"/>
        </w:rPr>
        <w:t>machinery</w:t>
      </w:r>
      <w:r>
        <w:rPr>
          <w:color w:val="292425"/>
          <w:spacing w:val="-29"/>
          <w:w w:val="110"/>
        </w:rPr>
        <w:t> </w:t>
      </w:r>
      <w:r>
        <w:rPr>
          <w:color w:val="292425"/>
          <w:w w:val="110"/>
        </w:rPr>
        <w:t>and</w:t>
      </w:r>
      <w:r>
        <w:rPr>
          <w:color w:val="292425"/>
          <w:spacing w:val="-30"/>
          <w:w w:val="110"/>
        </w:rPr>
        <w:t> </w:t>
      </w:r>
      <w:r>
        <w:rPr>
          <w:color w:val="292425"/>
          <w:w w:val="110"/>
        </w:rPr>
        <w:t>spares.</w:t>
      </w:r>
    </w:p>
    <w:p>
      <w:pPr>
        <w:pStyle w:val="BodyText"/>
        <w:spacing w:before="7"/>
        <w:rPr>
          <w:sz w:val="22"/>
        </w:rPr>
      </w:pPr>
    </w:p>
    <w:p>
      <w:pPr>
        <w:pStyle w:val="BodyText"/>
        <w:spacing w:line="271" w:lineRule="auto"/>
        <w:ind w:left="162"/>
      </w:pPr>
      <w:r>
        <w:rPr>
          <w:color w:val="292425"/>
          <w:w w:val="110"/>
        </w:rPr>
        <w:t>Agencies reported slowing orders in some parts of the automotive </w:t>
      </w:r>
      <w:r>
        <w:rPr>
          <w:color w:val="292425"/>
          <w:spacing w:val="-4"/>
          <w:w w:val="110"/>
        </w:rPr>
        <w:t>sector. </w:t>
      </w:r>
      <w:r>
        <w:rPr>
          <w:color w:val="292425"/>
          <w:w w:val="110"/>
        </w:rPr>
        <w:t>As a result, production </w:t>
      </w:r>
      <w:r>
        <w:rPr>
          <w:color w:val="292425"/>
          <w:spacing w:val="-3"/>
          <w:w w:val="110"/>
        </w:rPr>
        <w:t>may </w:t>
      </w:r>
      <w:r>
        <w:rPr>
          <w:color w:val="292425"/>
          <w:w w:val="110"/>
        </w:rPr>
        <w:t>well be scaled</w:t>
      </w:r>
      <w:r>
        <w:rPr>
          <w:color w:val="292425"/>
          <w:spacing w:val="-14"/>
          <w:w w:val="110"/>
        </w:rPr>
        <w:t> </w:t>
      </w:r>
      <w:r>
        <w:rPr>
          <w:color w:val="292425"/>
          <w:w w:val="110"/>
        </w:rPr>
        <w:t>back</w:t>
      </w:r>
      <w:r>
        <w:rPr>
          <w:color w:val="292425"/>
          <w:spacing w:val="-14"/>
          <w:w w:val="110"/>
        </w:rPr>
        <w:t> </w:t>
      </w:r>
      <w:r>
        <w:rPr>
          <w:color w:val="292425"/>
          <w:w w:val="110"/>
        </w:rPr>
        <w:t>in</w:t>
      </w:r>
      <w:r>
        <w:rPr>
          <w:color w:val="292425"/>
          <w:spacing w:val="-14"/>
          <w:w w:val="110"/>
        </w:rPr>
        <w:t> </w:t>
      </w:r>
      <w:r>
        <w:rPr>
          <w:color w:val="292425"/>
          <w:spacing w:val="-6"/>
          <w:w w:val="110"/>
        </w:rPr>
        <w:t>2003.</w:t>
      </w:r>
      <w:r>
        <w:rPr>
          <w:color w:val="292425"/>
          <w:spacing w:val="27"/>
          <w:w w:val="110"/>
        </w:rPr>
        <w:t> </w:t>
      </w:r>
      <w:r>
        <w:rPr>
          <w:color w:val="292425"/>
          <w:w w:val="110"/>
        </w:rPr>
        <w:t>Strong</w:t>
      </w:r>
      <w:r>
        <w:rPr>
          <w:color w:val="292425"/>
          <w:spacing w:val="-14"/>
          <w:w w:val="110"/>
        </w:rPr>
        <w:t> </w:t>
      </w:r>
      <w:r>
        <w:rPr>
          <w:color w:val="292425"/>
          <w:w w:val="110"/>
        </w:rPr>
        <w:t>demand</w:t>
      </w:r>
      <w:r>
        <w:rPr>
          <w:color w:val="292425"/>
          <w:spacing w:val="-14"/>
          <w:w w:val="110"/>
        </w:rPr>
        <w:t> </w:t>
      </w:r>
      <w:r>
        <w:rPr>
          <w:color w:val="292425"/>
          <w:w w:val="110"/>
        </w:rPr>
        <w:t>for</w:t>
      </w:r>
      <w:r>
        <w:rPr>
          <w:color w:val="292425"/>
          <w:spacing w:val="-14"/>
          <w:w w:val="110"/>
        </w:rPr>
        <w:t> </w:t>
      </w:r>
      <w:r>
        <w:rPr>
          <w:color w:val="292425"/>
          <w:w w:val="110"/>
        </w:rPr>
        <w:t>military</w:t>
      </w:r>
      <w:r>
        <w:rPr>
          <w:color w:val="292425"/>
          <w:spacing w:val="-14"/>
          <w:w w:val="110"/>
        </w:rPr>
        <w:t> </w:t>
      </w:r>
      <w:r>
        <w:rPr>
          <w:color w:val="292425"/>
          <w:spacing w:val="-3"/>
          <w:w w:val="110"/>
        </w:rPr>
        <w:t>aircraft contrasted </w:t>
      </w:r>
      <w:r>
        <w:rPr>
          <w:color w:val="292425"/>
          <w:w w:val="110"/>
        </w:rPr>
        <w:t>with continued weakness in civilian aerospace, where many contacts expect no recovery in output before </w:t>
      </w:r>
      <w:r>
        <w:rPr>
          <w:color w:val="292425"/>
          <w:spacing w:val="-6"/>
          <w:w w:val="110"/>
        </w:rPr>
        <w:t>2005. </w:t>
      </w:r>
      <w:r>
        <w:rPr>
          <w:color w:val="292425"/>
          <w:w w:val="110"/>
        </w:rPr>
        <w:t>Demand for transport, health and defence goods remained</w:t>
      </w:r>
      <w:r>
        <w:rPr>
          <w:color w:val="292425"/>
          <w:spacing w:val="-20"/>
          <w:w w:val="110"/>
        </w:rPr>
        <w:t> </w:t>
      </w:r>
      <w:r>
        <w:rPr>
          <w:color w:val="292425"/>
          <w:w w:val="110"/>
        </w:rPr>
        <w:t>buoyant.</w:t>
      </w:r>
    </w:p>
    <w:p>
      <w:pPr>
        <w:pStyle w:val="BodyText"/>
        <w:spacing w:before="8"/>
        <w:rPr>
          <w:sz w:val="22"/>
        </w:rPr>
      </w:pPr>
    </w:p>
    <w:p>
      <w:pPr>
        <w:pStyle w:val="BodyText"/>
        <w:spacing w:line="271" w:lineRule="auto"/>
        <w:ind w:left="162"/>
      </w:pPr>
      <w:r>
        <w:rPr>
          <w:color w:val="292425"/>
          <w:w w:val="110"/>
        </w:rPr>
        <w:t>Although manufacturers of consumer goods faced increasing</w:t>
      </w:r>
      <w:r>
        <w:rPr>
          <w:color w:val="292425"/>
          <w:spacing w:val="-21"/>
          <w:w w:val="110"/>
        </w:rPr>
        <w:t> </w:t>
      </w:r>
      <w:r>
        <w:rPr>
          <w:color w:val="292425"/>
          <w:w w:val="110"/>
        </w:rPr>
        <w:t>competition</w:t>
      </w:r>
      <w:r>
        <w:rPr>
          <w:color w:val="292425"/>
          <w:spacing w:val="-21"/>
          <w:w w:val="110"/>
        </w:rPr>
        <w:t> </w:t>
      </w:r>
      <w:r>
        <w:rPr>
          <w:color w:val="292425"/>
          <w:w w:val="110"/>
        </w:rPr>
        <w:t>from</w:t>
      </w:r>
      <w:r>
        <w:rPr>
          <w:color w:val="292425"/>
          <w:spacing w:val="-21"/>
          <w:w w:val="110"/>
        </w:rPr>
        <w:t> </w:t>
      </w:r>
      <w:r>
        <w:rPr>
          <w:color w:val="292425"/>
          <w:w w:val="110"/>
        </w:rPr>
        <w:t>imports,</w:t>
      </w:r>
      <w:r>
        <w:rPr>
          <w:color w:val="292425"/>
          <w:spacing w:val="-21"/>
          <w:w w:val="110"/>
        </w:rPr>
        <w:t> </w:t>
      </w:r>
      <w:r>
        <w:rPr>
          <w:color w:val="292425"/>
          <w:spacing w:val="-3"/>
          <w:w w:val="110"/>
        </w:rPr>
        <w:t>many</w:t>
      </w:r>
      <w:r>
        <w:rPr>
          <w:color w:val="292425"/>
          <w:spacing w:val="-21"/>
          <w:w w:val="110"/>
        </w:rPr>
        <w:t> </w:t>
      </w:r>
      <w:r>
        <w:rPr>
          <w:color w:val="292425"/>
          <w:w w:val="110"/>
        </w:rPr>
        <w:t>continued</w:t>
      </w:r>
      <w:r>
        <w:rPr>
          <w:color w:val="292425"/>
          <w:spacing w:val="-21"/>
          <w:w w:val="110"/>
        </w:rPr>
        <w:t> </w:t>
      </w:r>
      <w:r>
        <w:rPr>
          <w:color w:val="292425"/>
          <w:spacing w:val="-4"/>
          <w:w w:val="110"/>
        </w:rPr>
        <w:t>to </w:t>
      </w:r>
      <w:r>
        <w:rPr>
          <w:color w:val="292425"/>
          <w:w w:val="110"/>
        </w:rPr>
        <w:t>report growth in output, albeit at a </w:t>
      </w:r>
      <w:r>
        <w:rPr>
          <w:color w:val="292425"/>
          <w:spacing w:val="-3"/>
          <w:w w:val="110"/>
        </w:rPr>
        <w:t>slower </w:t>
      </w:r>
      <w:r>
        <w:rPr>
          <w:color w:val="292425"/>
          <w:spacing w:val="-4"/>
          <w:w w:val="110"/>
        </w:rPr>
        <w:t>rate </w:t>
      </w:r>
      <w:r>
        <w:rPr>
          <w:color w:val="292425"/>
          <w:w w:val="110"/>
        </w:rPr>
        <w:t>than six months ago. The strongest areas included chilled prepared meals, beauty and hygiene products, conservatories and </w:t>
      </w:r>
      <w:r>
        <w:rPr>
          <w:color w:val="292425"/>
          <w:spacing w:val="-3"/>
          <w:w w:val="110"/>
        </w:rPr>
        <w:t>fitted</w:t>
      </w:r>
      <w:r>
        <w:rPr>
          <w:color w:val="292425"/>
          <w:spacing w:val="-20"/>
          <w:w w:val="110"/>
        </w:rPr>
        <w:t> </w:t>
      </w:r>
      <w:r>
        <w:rPr>
          <w:color w:val="292425"/>
          <w:w w:val="110"/>
        </w:rPr>
        <w:t>kitchens.</w:t>
      </w:r>
    </w:p>
    <w:p>
      <w:pPr>
        <w:pStyle w:val="BodyText"/>
        <w:spacing w:before="8"/>
        <w:rPr>
          <w:sz w:val="22"/>
        </w:rPr>
      </w:pPr>
    </w:p>
    <w:p>
      <w:pPr>
        <w:pStyle w:val="BodyText"/>
        <w:spacing w:line="271" w:lineRule="auto"/>
        <w:ind w:left="162" w:right="25"/>
      </w:pPr>
      <w:r>
        <w:rPr>
          <w:color w:val="292425"/>
          <w:spacing w:val="-5"/>
          <w:w w:val="110"/>
        </w:rPr>
        <w:t>Towards</w:t>
      </w:r>
      <w:r>
        <w:rPr>
          <w:color w:val="292425"/>
          <w:spacing w:val="-15"/>
          <w:w w:val="110"/>
        </w:rPr>
        <w:t> </w:t>
      </w:r>
      <w:r>
        <w:rPr>
          <w:color w:val="292425"/>
          <w:w w:val="110"/>
        </w:rPr>
        <w:t>the</w:t>
      </w:r>
      <w:r>
        <w:rPr>
          <w:color w:val="292425"/>
          <w:spacing w:val="-14"/>
          <w:w w:val="110"/>
        </w:rPr>
        <w:t> </w:t>
      </w:r>
      <w:r>
        <w:rPr>
          <w:color w:val="292425"/>
          <w:w w:val="110"/>
        </w:rPr>
        <w:t>end</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reporting</w:t>
      </w:r>
      <w:r>
        <w:rPr>
          <w:color w:val="292425"/>
          <w:spacing w:val="-14"/>
          <w:w w:val="110"/>
        </w:rPr>
        <w:t> </w:t>
      </w:r>
      <w:r>
        <w:rPr>
          <w:color w:val="292425"/>
          <w:w w:val="110"/>
        </w:rPr>
        <w:t>period,</w:t>
      </w:r>
      <w:r>
        <w:rPr>
          <w:color w:val="292425"/>
          <w:spacing w:val="-15"/>
          <w:w w:val="110"/>
        </w:rPr>
        <w:t> </w:t>
      </w:r>
      <w:r>
        <w:rPr>
          <w:color w:val="292425"/>
          <w:w w:val="110"/>
        </w:rPr>
        <w:t>Agencies</w:t>
      </w:r>
      <w:r>
        <w:rPr>
          <w:color w:val="292425"/>
          <w:spacing w:val="-14"/>
          <w:w w:val="110"/>
        </w:rPr>
        <w:t> </w:t>
      </w:r>
      <w:r>
        <w:rPr>
          <w:color w:val="292425"/>
          <w:w w:val="110"/>
        </w:rPr>
        <w:t>noted signs of a modest recovery in parts of the information, communications</w:t>
      </w:r>
      <w:r>
        <w:rPr>
          <w:color w:val="292425"/>
          <w:spacing w:val="-26"/>
          <w:w w:val="110"/>
        </w:rPr>
        <w:t> </w:t>
      </w:r>
      <w:r>
        <w:rPr>
          <w:color w:val="292425"/>
          <w:w w:val="110"/>
        </w:rPr>
        <w:t>and</w:t>
      </w:r>
      <w:r>
        <w:rPr>
          <w:color w:val="292425"/>
          <w:spacing w:val="-26"/>
          <w:w w:val="110"/>
        </w:rPr>
        <w:t> </w:t>
      </w:r>
      <w:r>
        <w:rPr>
          <w:color w:val="292425"/>
          <w:w w:val="110"/>
        </w:rPr>
        <w:t>technology</w:t>
      </w:r>
      <w:r>
        <w:rPr>
          <w:color w:val="292425"/>
          <w:spacing w:val="-26"/>
          <w:w w:val="110"/>
        </w:rPr>
        <w:t> </w:t>
      </w:r>
      <w:r>
        <w:rPr>
          <w:color w:val="292425"/>
          <w:w w:val="110"/>
        </w:rPr>
        <w:t>(ICT)</w:t>
      </w:r>
      <w:r>
        <w:rPr>
          <w:color w:val="292425"/>
          <w:spacing w:val="-25"/>
          <w:w w:val="110"/>
        </w:rPr>
        <w:t> </w:t>
      </w:r>
      <w:r>
        <w:rPr>
          <w:color w:val="292425"/>
          <w:spacing w:val="-3"/>
          <w:w w:val="110"/>
        </w:rPr>
        <w:t>sector,</w:t>
      </w:r>
      <w:r>
        <w:rPr>
          <w:color w:val="292425"/>
          <w:spacing w:val="-26"/>
          <w:w w:val="110"/>
        </w:rPr>
        <w:t> </w:t>
      </w:r>
      <w:r>
        <w:rPr>
          <w:color w:val="292425"/>
          <w:w w:val="110"/>
        </w:rPr>
        <w:t>boosted</w:t>
      </w:r>
      <w:r>
        <w:rPr>
          <w:color w:val="292425"/>
          <w:spacing w:val="-26"/>
          <w:w w:val="110"/>
        </w:rPr>
        <w:t> </w:t>
      </w:r>
      <w:r>
        <w:rPr>
          <w:color w:val="292425"/>
          <w:spacing w:val="-3"/>
          <w:w w:val="110"/>
        </w:rPr>
        <w:t>by</w:t>
      </w:r>
    </w:p>
    <w:p>
      <w:pPr>
        <w:pStyle w:val="BodyText"/>
        <w:spacing w:before="10"/>
      </w:pPr>
      <w:r>
        <w:rPr/>
        <w:br w:type="column"/>
      </w:r>
      <w:r>
        <w:rPr/>
      </w:r>
    </w:p>
    <w:p>
      <w:pPr>
        <w:pStyle w:val="BodyText"/>
        <w:spacing w:line="271" w:lineRule="auto"/>
        <w:ind w:left="162"/>
      </w:pPr>
      <w:r>
        <w:rPr>
          <w:color w:val="292425"/>
          <w:w w:val="110"/>
        </w:rPr>
        <w:t>infrastructure projects in developing countries. At the same</w:t>
      </w:r>
      <w:r>
        <w:rPr>
          <w:color w:val="292425"/>
          <w:spacing w:val="-31"/>
          <w:w w:val="110"/>
        </w:rPr>
        <w:t> </w:t>
      </w:r>
      <w:r>
        <w:rPr>
          <w:color w:val="292425"/>
          <w:w w:val="110"/>
        </w:rPr>
        <w:t>time,</w:t>
      </w:r>
      <w:r>
        <w:rPr>
          <w:color w:val="292425"/>
          <w:spacing w:val="-30"/>
          <w:w w:val="110"/>
        </w:rPr>
        <w:t> </w:t>
      </w:r>
      <w:r>
        <w:rPr>
          <w:color w:val="292425"/>
          <w:spacing w:val="-4"/>
          <w:w w:val="110"/>
        </w:rPr>
        <w:t>however,</w:t>
      </w:r>
      <w:r>
        <w:rPr>
          <w:color w:val="292425"/>
          <w:spacing w:val="-30"/>
          <w:w w:val="110"/>
        </w:rPr>
        <w:t> </w:t>
      </w:r>
      <w:r>
        <w:rPr>
          <w:color w:val="292425"/>
          <w:w w:val="110"/>
        </w:rPr>
        <w:t>demand</w:t>
      </w:r>
      <w:r>
        <w:rPr>
          <w:color w:val="292425"/>
          <w:spacing w:val="-30"/>
          <w:w w:val="110"/>
        </w:rPr>
        <w:t> </w:t>
      </w:r>
      <w:r>
        <w:rPr>
          <w:color w:val="292425"/>
          <w:w w:val="110"/>
        </w:rPr>
        <w:t>from</w:t>
      </w:r>
      <w:r>
        <w:rPr>
          <w:color w:val="292425"/>
          <w:spacing w:val="-30"/>
          <w:w w:val="110"/>
        </w:rPr>
        <w:t> </w:t>
      </w:r>
      <w:r>
        <w:rPr>
          <w:color w:val="292425"/>
          <w:w w:val="110"/>
        </w:rPr>
        <w:t>the</w:t>
      </w:r>
      <w:r>
        <w:rPr>
          <w:color w:val="292425"/>
          <w:spacing w:val="-30"/>
          <w:w w:val="110"/>
        </w:rPr>
        <w:t> </w:t>
      </w:r>
      <w:r>
        <w:rPr>
          <w:color w:val="292425"/>
          <w:w w:val="110"/>
        </w:rPr>
        <w:t>domestic</w:t>
      </w:r>
      <w:r>
        <w:rPr>
          <w:color w:val="292425"/>
          <w:spacing w:val="-30"/>
          <w:w w:val="110"/>
        </w:rPr>
        <w:t> </w:t>
      </w:r>
      <w:r>
        <w:rPr>
          <w:color w:val="292425"/>
          <w:w w:val="110"/>
        </w:rPr>
        <w:t>financial services sector remained</w:t>
      </w:r>
      <w:r>
        <w:rPr>
          <w:color w:val="292425"/>
          <w:spacing w:val="-23"/>
          <w:w w:val="110"/>
        </w:rPr>
        <w:t> </w:t>
      </w:r>
      <w:r>
        <w:rPr>
          <w:color w:val="292425"/>
          <w:w w:val="110"/>
        </w:rPr>
        <w:t>weak.</w:t>
      </w:r>
    </w:p>
    <w:p>
      <w:pPr>
        <w:pStyle w:val="BodyText"/>
        <w:spacing w:before="3"/>
        <w:rPr>
          <w:sz w:val="17"/>
        </w:rPr>
      </w:pPr>
    </w:p>
    <w:p>
      <w:pPr>
        <w:spacing w:before="0"/>
        <w:ind w:left="162" w:right="0" w:firstLine="0"/>
        <w:jc w:val="left"/>
        <w:rPr>
          <w:rFonts w:ascii="Arial"/>
          <w:sz w:val="24"/>
        </w:rPr>
      </w:pPr>
      <w:r>
        <w:rPr>
          <w:rFonts w:ascii="Arial"/>
          <w:color w:val="006BB6"/>
          <w:w w:val="95"/>
          <w:sz w:val="24"/>
        </w:rPr>
        <w:t>Construction and</w:t>
      </w:r>
      <w:r>
        <w:rPr>
          <w:rFonts w:ascii="Arial"/>
          <w:color w:val="006BB6"/>
          <w:spacing w:val="23"/>
          <w:w w:val="95"/>
          <w:sz w:val="24"/>
        </w:rPr>
        <w:t> </w:t>
      </w:r>
      <w:r>
        <w:rPr>
          <w:rFonts w:ascii="Arial"/>
          <w:color w:val="006BB6"/>
          <w:w w:val="95"/>
          <w:sz w:val="24"/>
        </w:rPr>
        <w:t>housing</w:t>
      </w:r>
    </w:p>
    <w:p>
      <w:pPr>
        <w:pStyle w:val="BodyText"/>
        <w:spacing w:line="271" w:lineRule="auto" w:before="183"/>
        <w:ind w:left="162" w:right="156"/>
      </w:pPr>
      <w:r>
        <w:rPr>
          <w:color w:val="292425"/>
          <w:w w:val="110"/>
        </w:rPr>
        <w:t>Construction output continued at </w:t>
      </w:r>
      <w:r>
        <w:rPr>
          <w:color w:val="292425"/>
          <w:spacing w:val="-4"/>
          <w:w w:val="110"/>
        </w:rPr>
        <w:t>near-capacity </w:t>
      </w:r>
      <w:r>
        <w:rPr>
          <w:color w:val="292425"/>
          <w:w w:val="110"/>
        </w:rPr>
        <w:t>levels in most regions. Agencies reported that work in </w:t>
      </w:r>
      <w:r>
        <w:rPr>
          <w:color w:val="292425"/>
          <w:spacing w:val="-3"/>
          <w:w w:val="110"/>
        </w:rPr>
        <w:t>progress </w:t>
      </w:r>
      <w:r>
        <w:rPr>
          <w:color w:val="292425"/>
          <w:w w:val="110"/>
        </w:rPr>
        <w:t>would sustain </w:t>
      </w:r>
      <w:r>
        <w:rPr>
          <w:color w:val="292425"/>
          <w:spacing w:val="-3"/>
          <w:w w:val="110"/>
        </w:rPr>
        <w:t>many </w:t>
      </w:r>
      <w:r>
        <w:rPr>
          <w:color w:val="292425"/>
          <w:w w:val="110"/>
        </w:rPr>
        <w:t>contacts throughout </w:t>
      </w:r>
      <w:r>
        <w:rPr>
          <w:color w:val="292425"/>
          <w:spacing w:val="-6"/>
          <w:w w:val="110"/>
        </w:rPr>
        <w:t>2003, </w:t>
      </w:r>
      <w:r>
        <w:rPr>
          <w:color w:val="292425"/>
          <w:w w:val="110"/>
        </w:rPr>
        <w:t>despite a slowing in commercial construction </w:t>
      </w:r>
      <w:r>
        <w:rPr>
          <w:color w:val="292425"/>
          <w:spacing w:val="-3"/>
          <w:w w:val="110"/>
        </w:rPr>
        <w:t>orders. </w:t>
      </w:r>
      <w:r>
        <w:rPr>
          <w:color w:val="292425"/>
          <w:w w:val="110"/>
        </w:rPr>
        <w:t>Although building and refurbishment of retail premises continued at</w:t>
      </w:r>
      <w:r>
        <w:rPr>
          <w:color w:val="292425"/>
          <w:spacing w:val="-22"/>
          <w:w w:val="110"/>
        </w:rPr>
        <w:t> </w:t>
      </w:r>
      <w:r>
        <w:rPr>
          <w:color w:val="292425"/>
          <w:w w:val="110"/>
        </w:rPr>
        <w:t>similar</w:t>
      </w:r>
      <w:r>
        <w:rPr>
          <w:color w:val="292425"/>
          <w:spacing w:val="-21"/>
          <w:w w:val="110"/>
        </w:rPr>
        <w:t> </w:t>
      </w:r>
      <w:r>
        <w:rPr>
          <w:color w:val="292425"/>
          <w:spacing w:val="-3"/>
          <w:w w:val="110"/>
        </w:rPr>
        <w:t>levels</w:t>
      </w:r>
      <w:r>
        <w:rPr>
          <w:color w:val="292425"/>
          <w:spacing w:val="-21"/>
          <w:w w:val="110"/>
        </w:rPr>
        <w:t> </w:t>
      </w:r>
      <w:r>
        <w:rPr>
          <w:color w:val="292425"/>
          <w:spacing w:val="-4"/>
          <w:w w:val="110"/>
        </w:rPr>
        <w:t>to</w:t>
      </w:r>
      <w:r>
        <w:rPr>
          <w:color w:val="292425"/>
          <w:spacing w:val="-22"/>
          <w:w w:val="110"/>
        </w:rPr>
        <w:t> </w:t>
      </w:r>
      <w:r>
        <w:rPr>
          <w:color w:val="292425"/>
          <w:w w:val="110"/>
        </w:rPr>
        <w:t>a</w:t>
      </w:r>
      <w:r>
        <w:rPr>
          <w:color w:val="292425"/>
          <w:spacing w:val="-21"/>
          <w:w w:val="110"/>
        </w:rPr>
        <w:t> </w:t>
      </w:r>
      <w:r>
        <w:rPr>
          <w:color w:val="292425"/>
          <w:w w:val="110"/>
        </w:rPr>
        <w:t>year</w:t>
      </w:r>
      <w:r>
        <w:rPr>
          <w:color w:val="292425"/>
          <w:spacing w:val="-21"/>
          <w:w w:val="110"/>
        </w:rPr>
        <w:t> </w:t>
      </w:r>
      <w:r>
        <w:rPr>
          <w:color w:val="292425"/>
          <w:spacing w:val="-3"/>
          <w:w w:val="110"/>
        </w:rPr>
        <w:t>earlier,</w:t>
      </w:r>
      <w:r>
        <w:rPr>
          <w:color w:val="292425"/>
          <w:spacing w:val="-22"/>
          <w:w w:val="110"/>
        </w:rPr>
        <w:t> </w:t>
      </w:r>
      <w:r>
        <w:rPr>
          <w:color w:val="292425"/>
          <w:w w:val="110"/>
        </w:rPr>
        <w:t>some</w:t>
      </w:r>
      <w:r>
        <w:rPr>
          <w:color w:val="292425"/>
          <w:spacing w:val="-21"/>
          <w:w w:val="110"/>
        </w:rPr>
        <w:t> </w:t>
      </w:r>
      <w:r>
        <w:rPr>
          <w:color w:val="292425"/>
          <w:w w:val="110"/>
        </w:rPr>
        <w:t>office</w:t>
      </w:r>
      <w:r>
        <w:rPr>
          <w:color w:val="292425"/>
          <w:spacing w:val="-21"/>
          <w:w w:val="110"/>
        </w:rPr>
        <w:t> </w:t>
      </w:r>
      <w:r>
        <w:rPr>
          <w:color w:val="292425"/>
          <w:w w:val="110"/>
        </w:rPr>
        <w:t>and</w:t>
      </w:r>
      <w:r>
        <w:rPr>
          <w:color w:val="292425"/>
          <w:spacing w:val="-22"/>
          <w:w w:val="110"/>
        </w:rPr>
        <w:t> </w:t>
      </w:r>
      <w:r>
        <w:rPr>
          <w:color w:val="292425"/>
          <w:w w:val="110"/>
        </w:rPr>
        <w:t>business park</w:t>
      </w:r>
      <w:r>
        <w:rPr>
          <w:color w:val="292425"/>
          <w:spacing w:val="-22"/>
          <w:w w:val="110"/>
        </w:rPr>
        <w:t> </w:t>
      </w:r>
      <w:r>
        <w:rPr>
          <w:color w:val="292425"/>
          <w:w w:val="110"/>
        </w:rPr>
        <w:t>developments</w:t>
      </w:r>
      <w:r>
        <w:rPr>
          <w:color w:val="292425"/>
          <w:spacing w:val="-21"/>
          <w:w w:val="110"/>
        </w:rPr>
        <w:t> </w:t>
      </w:r>
      <w:r>
        <w:rPr>
          <w:color w:val="292425"/>
          <w:spacing w:val="-3"/>
          <w:w w:val="110"/>
        </w:rPr>
        <w:t>were</w:t>
      </w:r>
      <w:r>
        <w:rPr>
          <w:color w:val="292425"/>
          <w:spacing w:val="-22"/>
          <w:w w:val="110"/>
        </w:rPr>
        <w:t> </w:t>
      </w:r>
      <w:r>
        <w:rPr>
          <w:color w:val="292425"/>
          <w:w w:val="110"/>
        </w:rPr>
        <w:t>deferred</w:t>
      </w:r>
      <w:r>
        <w:rPr>
          <w:color w:val="292425"/>
          <w:spacing w:val="-21"/>
          <w:w w:val="110"/>
        </w:rPr>
        <w:t> </w:t>
      </w:r>
      <w:r>
        <w:rPr>
          <w:color w:val="292425"/>
          <w:w w:val="110"/>
        </w:rPr>
        <w:t>or</w:t>
      </w:r>
      <w:r>
        <w:rPr>
          <w:color w:val="292425"/>
          <w:spacing w:val="-22"/>
          <w:w w:val="110"/>
        </w:rPr>
        <w:t> </w:t>
      </w:r>
      <w:r>
        <w:rPr>
          <w:color w:val="292425"/>
          <w:w w:val="110"/>
        </w:rPr>
        <w:t>cancelled</w:t>
      </w:r>
      <w:r>
        <w:rPr>
          <w:color w:val="292425"/>
          <w:spacing w:val="-21"/>
          <w:w w:val="110"/>
        </w:rPr>
        <w:t> </w:t>
      </w:r>
      <w:r>
        <w:rPr>
          <w:color w:val="292425"/>
          <w:w w:val="110"/>
        </w:rPr>
        <w:t>because</w:t>
      </w:r>
      <w:r>
        <w:rPr>
          <w:color w:val="292425"/>
          <w:spacing w:val="-22"/>
          <w:w w:val="110"/>
        </w:rPr>
        <w:t> </w:t>
      </w:r>
      <w:r>
        <w:rPr>
          <w:color w:val="292425"/>
          <w:w w:val="110"/>
        </w:rPr>
        <w:t>of weakening demand from potential occupiers. Public sector and infrastructure projects remained a major driver of </w:t>
      </w:r>
      <w:r>
        <w:rPr>
          <w:color w:val="292425"/>
          <w:spacing w:val="-3"/>
          <w:w w:val="110"/>
        </w:rPr>
        <w:t>orders </w:t>
      </w:r>
      <w:r>
        <w:rPr>
          <w:color w:val="292425"/>
          <w:w w:val="110"/>
        </w:rPr>
        <w:t>for work relating </w:t>
      </w:r>
      <w:r>
        <w:rPr>
          <w:color w:val="292425"/>
          <w:spacing w:val="-4"/>
          <w:w w:val="110"/>
        </w:rPr>
        <w:t>to </w:t>
      </w:r>
      <w:r>
        <w:rPr>
          <w:color w:val="292425"/>
          <w:w w:val="110"/>
        </w:rPr>
        <w:t>roads, rail, </w:t>
      </w:r>
      <w:r>
        <w:rPr>
          <w:color w:val="292425"/>
          <w:spacing w:val="-4"/>
          <w:w w:val="110"/>
        </w:rPr>
        <w:t>water, </w:t>
      </w:r>
      <w:r>
        <w:rPr>
          <w:color w:val="292425"/>
          <w:w w:val="110"/>
        </w:rPr>
        <w:t>prisons,</w:t>
      </w:r>
      <w:r>
        <w:rPr>
          <w:color w:val="292425"/>
          <w:spacing w:val="-11"/>
          <w:w w:val="110"/>
        </w:rPr>
        <w:t> </w:t>
      </w:r>
      <w:r>
        <w:rPr>
          <w:color w:val="292425"/>
          <w:w w:val="110"/>
        </w:rPr>
        <w:t>schools,</w:t>
      </w:r>
      <w:r>
        <w:rPr>
          <w:color w:val="292425"/>
          <w:spacing w:val="-11"/>
          <w:w w:val="110"/>
        </w:rPr>
        <w:t> </w:t>
      </w:r>
      <w:r>
        <w:rPr>
          <w:color w:val="292425"/>
          <w:w w:val="110"/>
        </w:rPr>
        <w:t>hospitals</w:t>
      </w:r>
      <w:r>
        <w:rPr>
          <w:color w:val="292425"/>
          <w:spacing w:val="-10"/>
          <w:w w:val="110"/>
        </w:rPr>
        <w:t> </w:t>
      </w:r>
      <w:r>
        <w:rPr>
          <w:color w:val="292425"/>
          <w:w w:val="110"/>
        </w:rPr>
        <w:t>and</w:t>
      </w:r>
      <w:r>
        <w:rPr>
          <w:color w:val="292425"/>
          <w:spacing w:val="-11"/>
          <w:w w:val="110"/>
        </w:rPr>
        <w:t> </w:t>
      </w:r>
      <w:r>
        <w:rPr>
          <w:color w:val="292425"/>
          <w:w w:val="110"/>
        </w:rPr>
        <w:t>social</w:t>
      </w:r>
      <w:r>
        <w:rPr>
          <w:color w:val="292425"/>
          <w:spacing w:val="-10"/>
          <w:w w:val="110"/>
        </w:rPr>
        <w:t> </w:t>
      </w:r>
      <w:r>
        <w:rPr>
          <w:color w:val="292425"/>
          <w:w w:val="110"/>
        </w:rPr>
        <w:t>housing.</w:t>
      </w:r>
    </w:p>
    <w:p>
      <w:pPr>
        <w:pStyle w:val="BodyText"/>
        <w:spacing w:before="11"/>
      </w:pPr>
    </w:p>
    <w:p>
      <w:pPr>
        <w:pStyle w:val="BodyText"/>
        <w:spacing w:line="271" w:lineRule="auto"/>
        <w:ind w:left="162" w:right="254"/>
      </w:pPr>
      <w:r>
        <w:rPr>
          <w:color w:val="292425"/>
          <w:spacing w:val="-3"/>
          <w:w w:val="110"/>
        </w:rPr>
        <w:t>Private </w:t>
      </w:r>
      <w:r>
        <w:rPr>
          <w:color w:val="292425"/>
          <w:w w:val="110"/>
        </w:rPr>
        <w:t>housebuilding continued </w:t>
      </w:r>
      <w:r>
        <w:rPr>
          <w:color w:val="292425"/>
          <w:spacing w:val="-4"/>
          <w:w w:val="110"/>
        </w:rPr>
        <w:t>to </w:t>
      </w:r>
      <w:r>
        <w:rPr>
          <w:color w:val="292425"/>
          <w:w w:val="110"/>
        </w:rPr>
        <w:t>be constrained </w:t>
      </w:r>
      <w:r>
        <w:rPr>
          <w:color w:val="292425"/>
          <w:spacing w:val="-3"/>
          <w:w w:val="110"/>
        </w:rPr>
        <w:t>by </w:t>
      </w:r>
      <w:r>
        <w:rPr>
          <w:color w:val="292425"/>
          <w:w w:val="110"/>
        </w:rPr>
        <w:t>shortages of skilled labour and difficulties in securing planning</w:t>
      </w:r>
      <w:r>
        <w:rPr>
          <w:color w:val="292425"/>
          <w:spacing w:val="-24"/>
          <w:w w:val="110"/>
        </w:rPr>
        <w:t> </w:t>
      </w:r>
      <w:r>
        <w:rPr>
          <w:color w:val="292425"/>
          <w:w w:val="110"/>
        </w:rPr>
        <w:t>permission.</w:t>
      </w:r>
      <w:r>
        <w:rPr>
          <w:color w:val="292425"/>
          <w:spacing w:val="10"/>
          <w:w w:val="110"/>
        </w:rPr>
        <w:t> </w:t>
      </w:r>
      <w:r>
        <w:rPr>
          <w:color w:val="292425"/>
          <w:w w:val="110"/>
        </w:rPr>
        <w:t>Demand</w:t>
      </w:r>
      <w:r>
        <w:rPr>
          <w:color w:val="292425"/>
          <w:spacing w:val="-23"/>
          <w:w w:val="110"/>
        </w:rPr>
        <w:t> </w:t>
      </w:r>
      <w:r>
        <w:rPr>
          <w:color w:val="292425"/>
          <w:w w:val="110"/>
        </w:rPr>
        <w:t>for</w:t>
      </w:r>
      <w:r>
        <w:rPr>
          <w:color w:val="292425"/>
          <w:spacing w:val="-23"/>
          <w:w w:val="110"/>
        </w:rPr>
        <w:t> </w:t>
      </w:r>
      <w:r>
        <w:rPr>
          <w:color w:val="292425"/>
          <w:w w:val="110"/>
        </w:rPr>
        <w:t>new</w:t>
      </w:r>
      <w:r>
        <w:rPr>
          <w:color w:val="292425"/>
          <w:spacing w:val="-23"/>
          <w:w w:val="110"/>
        </w:rPr>
        <w:t> </w:t>
      </w:r>
      <w:r>
        <w:rPr>
          <w:color w:val="292425"/>
          <w:w w:val="110"/>
        </w:rPr>
        <w:t>houses</w:t>
      </w:r>
      <w:r>
        <w:rPr>
          <w:color w:val="292425"/>
          <w:spacing w:val="-23"/>
          <w:w w:val="110"/>
        </w:rPr>
        <w:t> </w:t>
      </w:r>
      <w:r>
        <w:rPr>
          <w:color w:val="292425"/>
          <w:w w:val="110"/>
        </w:rPr>
        <w:t>remained buoyant, but </w:t>
      </w:r>
      <w:r>
        <w:rPr>
          <w:color w:val="292425"/>
          <w:spacing w:val="-3"/>
          <w:w w:val="110"/>
        </w:rPr>
        <w:t>city </w:t>
      </w:r>
      <w:r>
        <w:rPr>
          <w:color w:val="292425"/>
          <w:w w:val="110"/>
        </w:rPr>
        <w:t>centre luxury apartments </w:t>
      </w:r>
      <w:r>
        <w:rPr>
          <w:color w:val="292425"/>
          <w:spacing w:val="-3"/>
          <w:w w:val="110"/>
        </w:rPr>
        <w:t>were </w:t>
      </w:r>
      <w:r>
        <w:rPr>
          <w:color w:val="292425"/>
          <w:w w:val="110"/>
        </w:rPr>
        <w:t>taking longer </w:t>
      </w:r>
      <w:r>
        <w:rPr>
          <w:color w:val="292425"/>
          <w:spacing w:val="-4"/>
          <w:w w:val="110"/>
        </w:rPr>
        <w:t>to </w:t>
      </w:r>
      <w:r>
        <w:rPr>
          <w:color w:val="292425"/>
          <w:w w:val="110"/>
        </w:rPr>
        <w:t>sell. In the secondary housing market, house price inflation slowed </w:t>
      </w:r>
      <w:r>
        <w:rPr>
          <w:color w:val="292425"/>
          <w:spacing w:val="-3"/>
          <w:w w:val="110"/>
        </w:rPr>
        <w:t>towards </w:t>
      </w:r>
      <w:r>
        <w:rPr>
          <w:color w:val="292425"/>
          <w:w w:val="110"/>
        </w:rPr>
        <w:t>the end of the period in many regions. Prices at the </w:t>
      </w:r>
      <w:r>
        <w:rPr>
          <w:color w:val="292425"/>
          <w:spacing w:val="-3"/>
          <w:w w:val="110"/>
        </w:rPr>
        <w:t>top </w:t>
      </w:r>
      <w:r>
        <w:rPr>
          <w:color w:val="292425"/>
          <w:w w:val="110"/>
        </w:rPr>
        <w:t>end of the market </w:t>
      </w:r>
      <w:r>
        <w:rPr>
          <w:color w:val="292425"/>
          <w:spacing w:val="-3"/>
          <w:w w:val="110"/>
        </w:rPr>
        <w:t>were </w:t>
      </w:r>
      <w:r>
        <w:rPr>
          <w:color w:val="292425"/>
          <w:w w:val="110"/>
        </w:rPr>
        <w:t>static or easing </w:t>
      </w:r>
      <w:r>
        <w:rPr>
          <w:color w:val="292425"/>
          <w:spacing w:val="-3"/>
          <w:w w:val="110"/>
        </w:rPr>
        <w:t>slightly. </w:t>
      </w:r>
      <w:r>
        <w:rPr>
          <w:color w:val="292425"/>
          <w:w w:val="110"/>
        </w:rPr>
        <w:t>Contacts reported that the </w:t>
      </w:r>
      <w:r>
        <w:rPr>
          <w:color w:val="292425"/>
          <w:spacing w:val="-3"/>
          <w:w w:val="110"/>
        </w:rPr>
        <w:t>average </w:t>
      </w:r>
      <w:r>
        <w:rPr>
          <w:color w:val="292425"/>
          <w:w w:val="110"/>
        </w:rPr>
        <w:t>selling time for houses had lengthened since Spring </w:t>
      </w:r>
      <w:r>
        <w:rPr>
          <w:color w:val="292425"/>
          <w:spacing w:val="-7"/>
          <w:w w:val="110"/>
        </w:rPr>
        <w:t>2002 </w:t>
      </w:r>
      <w:r>
        <w:rPr>
          <w:color w:val="292425"/>
          <w:w w:val="110"/>
        </w:rPr>
        <w:t>as more properties had come on </w:t>
      </w:r>
      <w:r>
        <w:rPr>
          <w:color w:val="292425"/>
          <w:spacing w:val="-4"/>
          <w:w w:val="110"/>
        </w:rPr>
        <w:t>to </w:t>
      </w:r>
      <w:r>
        <w:rPr>
          <w:color w:val="292425"/>
          <w:w w:val="110"/>
        </w:rPr>
        <w:t>the market.</w:t>
      </w:r>
      <w:r>
        <w:rPr>
          <w:color w:val="292425"/>
          <w:spacing w:val="-12"/>
          <w:w w:val="110"/>
        </w:rPr>
        <w:t> </w:t>
      </w:r>
      <w:r>
        <w:rPr>
          <w:color w:val="292425"/>
          <w:w w:val="110"/>
        </w:rPr>
        <w:t>Amidst</w:t>
      </w:r>
      <w:r>
        <w:rPr>
          <w:color w:val="292425"/>
          <w:spacing w:val="-34"/>
          <w:w w:val="110"/>
        </w:rPr>
        <w:t> </w:t>
      </w:r>
      <w:r>
        <w:rPr>
          <w:color w:val="292425"/>
          <w:w w:val="110"/>
        </w:rPr>
        <w:t>evidence</w:t>
      </w:r>
      <w:r>
        <w:rPr>
          <w:color w:val="292425"/>
          <w:spacing w:val="-33"/>
          <w:w w:val="110"/>
        </w:rPr>
        <w:t> </w:t>
      </w:r>
      <w:r>
        <w:rPr>
          <w:color w:val="292425"/>
          <w:w w:val="110"/>
        </w:rPr>
        <w:t>of</w:t>
      </w:r>
      <w:r>
        <w:rPr>
          <w:color w:val="292425"/>
          <w:spacing w:val="-34"/>
          <w:w w:val="110"/>
        </w:rPr>
        <w:t> </w:t>
      </w:r>
      <w:r>
        <w:rPr>
          <w:color w:val="292425"/>
          <w:w w:val="110"/>
        </w:rPr>
        <w:t>oversupply</w:t>
      </w:r>
      <w:r>
        <w:rPr>
          <w:color w:val="292425"/>
          <w:spacing w:val="-33"/>
          <w:w w:val="110"/>
        </w:rPr>
        <w:t> </w:t>
      </w:r>
      <w:r>
        <w:rPr>
          <w:color w:val="292425"/>
          <w:w w:val="110"/>
        </w:rPr>
        <w:t>and</w:t>
      </w:r>
      <w:r>
        <w:rPr>
          <w:color w:val="292425"/>
          <w:spacing w:val="-34"/>
          <w:w w:val="110"/>
        </w:rPr>
        <w:t> </w:t>
      </w:r>
      <w:r>
        <w:rPr>
          <w:color w:val="292425"/>
          <w:w w:val="110"/>
        </w:rPr>
        <w:t>falling</w:t>
      </w:r>
      <w:r>
        <w:rPr>
          <w:color w:val="292425"/>
          <w:spacing w:val="-34"/>
          <w:w w:val="110"/>
        </w:rPr>
        <w:t> </w:t>
      </w:r>
      <w:r>
        <w:rPr>
          <w:color w:val="292425"/>
          <w:w w:val="110"/>
        </w:rPr>
        <w:t>rents, the</w:t>
      </w:r>
      <w:r>
        <w:rPr>
          <w:color w:val="292425"/>
          <w:spacing w:val="-21"/>
          <w:w w:val="110"/>
        </w:rPr>
        <w:t> </w:t>
      </w:r>
      <w:r>
        <w:rPr>
          <w:color w:val="292425"/>
          <w:spacing w:val="-3"/>
          <w:w w:val="110"/>
        </w:rPr>
        <w:t>buy-to-let</w:t>
      </w:r>
      <w:r>
        <w:rPr>
          <w:color w:val="292425"/>
          <w:spacing w:val="-20"/>
          <w:w w:val="110"/>
        </w:rPr>
        <w:t> </w:t>
      </w:r>
      <w:r>
        <w:rPr>
          <w:color w:val="292425"/>
          <w:spacing w:val="-2"/>
          <w:w w:val="110"/>
        </w:rPr>
        <w:t>market</w:t>
      </w:r>
      <w:r>
        <w:rPr>
          <w:color w:val="292425"/>
          <w:spacing w:val="-20"/>
          <w:w w:val="110"/>
        </w:rPr>
        <w:t> </w:t>
      </w:r>
      <w:r>
        <w:rPr>
          <w:color w:val="292425"/>
          <w:w w:val="110"/>
        </w:rPr>
        <w:t>eased,</w:t>
      </w:r>
      <w:r>
        <w:rPr>
          <w:color w:val="292425"/>
          <w:spacing w:val="-20"/>
          <w:w w:val="110"/>
        </w:rPr>
        <w:t> </w:t>
      </w:r>
      <w:r>
        <w:rPr>
          <w:color w:val="292425"/>
          <w:w w:val="110"/>
        </w:rPr>
        <w:t>particularly</w:t>
      </w:r>
      <w:r>
        <w:rPr>
          <w:color w:val="292425"/>
          <w:spacing w:val="-20"/>
          <w:w w:val="110"/>
        </w:rPr>
        <w:t> </w:t>
      </w:r>
      <w:r>
        <w:rPr>
          <w:color w:val="292425"/>
          <w:w w:val="110"/>
        </w:rPr>
        <w:t>where</w:t>
      </w:r>
      <w:r>
        <w:rPr>
          <w:color w:val="292425"/>
          <w:spacing w:val="-20"/>
          <w:w w:val="110"/>
        </w:rPr>
        <w:t> </w:t>
      </w:r>
      <w:r>
        <w:rPr>
          <w:color w:val="292425"/>
          <w:spacing w:val="-4"/>
          <w:w w:val="110"/>
        </w:rPr>
        <w:t>investors </w:t>
      </w:r>
      <w:r>
        <w:rPr>
          <w:color w:val="292425"/>
          <w:spacing w:val="-3"/>
          <w:w w:val="110"/>
        </w:rPr>
        <w:t>were </w:t>
      </w:r>
      <w:r>
        <w:rPr>
          <w:color w:val="292425"/>
          <w:w w:val="110"/>
        </w:rPr>
        <w:t>using borrowed</w:t>
      </w:r>
      <w:r>
        <w:rPr>
          <w:color w:val="292425"/>
          <w:spacing w:val="-18"/>
          <w:w w:val="110"/>
        </w:rPr>
        <w:t> </w:t>
      </w:r>
      <w:r>
        <w:rPr>
          <w:color w:val="292425"/>
          <w:w w:val="110"/>
        </w:rPr>
        <w:t>funds.</w:t>
      </w:r>
    </w:p>
    <w:p>
      <w:pPr>
        <w:pStyle w:val="BodyText"/>
        <w:spacing w:before="4"/>
        <w:rPr>
          <w:sz w:val="17"/>
        </w:rPr>
      </w:pPr>
    </w:p>
    <w:p>
      <w:pPr>
        <w:spacing w:before="0"/>
        <w:ind w:left="162" w:right="0" w:firstLine="0"/>
        <w:jc w:val="left"/>
        <w:rPr>
          <w:rFonts w:ascii="Arial"/>
          <w:sz w:val="24"/>
        </w:rPr>
      </w:pPr>
      <w:r>
        <w:rPr>
          <w:rFonts w:ascii="Arial"/>
          <w:color w:val="006BB6"/>
          <w:sz w:val="24"/>
        </w:rPr>
        <w:t>Services</w:t>
      </w:r>
    </w:p>
    <w:p>
      <w:pPr>
        <w:pStyle w:val="BodyText"/>
        <w:spacing w:line="271" w:lineRule="auto" w:before="183"/>
        <w:ind w:left="162" w:right="156"/>
      </w:pPr>
      <w:r>
        <w:rPr>
          <w:color w:val="292425"/>
          <w:spacing w:val="-4"/>
          <w:w w:val="110"/>
        </w:rPr>
        <w:t>Poor </w:t>
      </w:r>
      <w:r>
        <w:rPr>
          <w:color w:val="292425"/>
          <w:spacing w:val="-3"/>
          <w:w w:val="110"/>
        </w:rPr>
        <w:t>profitability </w:t>
      </w:r>
      <w:r>
        <w:rPr>
          <w:color w:val="292425"/>
          <w:w w:val="110"/>
        </w:rPr>
        <w:t>and increased cost consciousness led </w:t>
      </w:r>
      <w:r>
        <w:rPr>
          <w:color w:val="292425"/>
          <w:spacing w:val="-3"/>
          <w:w w:val="110"/>
        </w:rPr>
        <w:t>private </w:t>
      </w:r>
      <w:r>
        <w:rPr>
          <w:color w:val="292425"/>
          <w:w w:val="110"/>
        </w:rPr>
        <w:t>sector clients </w:t>
      </w:r>
      <w:r>
        <w:rPr>
          <w:color w:val="292425"/>
          <w:spacing w:val="-4"/>
          <w:w w:val="110"/>
        </w:rPr>
        <w:t>to </w:t>
      </w:r>
      <w:r>
        <w:rPr>
          <w:color w:val="292425"/>
          <w:w w:val="110"/>
        </w:rPr>
        <w:t>continue </w:t>
      </w:r>
      <w:r>
        <w:rPr>
          <w:color w:val="292425"/>
          <w:spacing w:val="-4"/>
          <w:w w:val="110"/>
        </w:rPr>
        <w:t>to </w:t>
      </w:r>
      <w:r>
        <w:rPr>
          <w:color w:val="292425"/>
          <w:w w:val="110"/>
        </w:rPr>
        <w:t>economise on business services. Areas particularly affected included advertising, marketing, recruitment, information technology</w:t>
      </w:r>
      <w:r>
        <w:rPr>
          <w:color w:val="292425"/>
          <w:spacing w:val="-26"/>
          <w:w w:val="110"/>
        </w:rPr>
        <w:t> </w:t>
      </w:r>
      <w:r>
        <w:rPr>
          <w:color w:val="292425"/>
          <w:w w:val="110"/>
        </w:rPr>
        <w:t>and</w:t>
      </w:r>
      <w:r>
        <w:rPr>
          <w:color w:val="292425"/>
          <w:spacing w:val="-25"/>
          <w:w w:val="110"/>
        </w:rPr>
        <w:t> </w:t>
      </w:r>
      <w:r>
        <w:rPr>
          <w:color w:val="292425"/>
          <w:w w:val="110"/>
        </w:rPr>
        <w:t>PR</w:t>
      </w:r>
      <w:r>
        <w:rPr>
          <w:color w:val="292425"/>
          <w:spacing w:val="-25"/>
          <w:w w:val="110"/>
        </w:rPr>
        <w:t> </w:t>
      </w:r>
      <w:r>
        <w:rPr>
          <w:color w:val="292425"/>
          <w:w w:val="110"/>
        </w:rPr>
        <w:t>services.</w:t>
      </w:r>
      <w:r>
        <w:rPr>
          <w:color w:val="292425"/>
          <w:spacing w:val="6"/>
          <w:w w:val="110"/>
        </w:rPr>
        <w:t> </w:t>
      </w:r>
      <w:r>
        <w:rPr>
          <w:color w:val="292425"/>
          <w:w w:val="110"/>
        </w:rPr>
        <w:t>But</w:t>
      </w:r>
      <w:r>
        <w:rPr>
          <w:color w:val="292425"/>
          <w:spacing w:val="-25"/>
          <w:w w:val="110"/>
        </w:rPr>
        <w:t> </w:t>
      </w:r>
      <w:r>
        <w:rPr>
          <w:color w:val="292425"/>
          <w:w w:val="110"/>
        </w:rPr>
        <w:t>increased</w:t>
      </w:r>
      <w:r>
        <w:rPr>
          <w:color w:val="292425"/>
          <w:spacing w:val="-25"/>
          <w:w w:val="110"/>
        </w:rPr>
        <w:t> </w:t>
      </w:r>
      <w:r>
        <w:rPr>
          <w:color w:val="292425"/>
          <w:w w:val="110"/>
        </w:rPr>
        <w:t>public</w:t>
      </w:r>
      <w:r>
        <w:rPr>
          <w:color w:val="292425"/>
          <w:spacing w:val="-25"/>
          <w:w w:val="110"/>
        </w:rPr>
        <w:t> </w:t>
      </w:r>
      <w:r>
        <w:rPr>
          <w:color w:val="292425"/>
          <w:w w:val="110"/>
        </w:rPr>
        <w:t>sector expenditure</w:t>
      </w:r>
      <w:r>
        <w:rPr>
          <w:color w:val="292425"/>
          <w:spacing w:val="-15"/>
          <w:w w:val="110"/>
        </w:rPr>
        <w:t> </w:t>
      </w:r>
      <w:r>
        <w:rPr>
          <w:color w:val="292425"/>
          <w:w w:val="110"/>
        </w:rPr>
        <w:t>on</w:t>
      </w:r>
      <w:r>
        <w:rPr>
          <w:color w:val="292425"/>
          <w:spacing w:val="-14"/>
          <w:w w:val="110"/>
        </w:rPr>
        <w:t> </w:t>
      </w:r>
      <w:r>
        <w:rPr>
          <w:color w:val="292425"/>
          <w:w w:val="110"/>
        </w:rPr>
        <w:t>these</w:t>
      </w:r>
      <w:r>
        <w:rPr>
          <w:color w:val="292425"/>
          <w:spacing w:val="-14"/>
          <w:w w:val="110"/>
        </w:rPr>
        <w:t> </w:t>
      </w:r>
      <w:r>
        <w:rPr>
          <w:color w:val="292425"/>
          <w:w w:val="110"/>
        </w:rPr>
        <w:t>services</w:t>
      </w:r>
      <w:r>
        <w:rPr>
          <w:color w:val="292425"/>
          <w:spacing w:val="-14"/>
          <w:w w:val="110"/>
        </w:rPr>
        <w:t> </w:t>
      </w:r>
      <w:r>
        <w:rPr>
          <w:color w:val="292425"/>
          <w:w w:val="110"/>
        </w:rPr>
        <w:t>provided</w:t>
      </w:r>
      <w:r>
        <w:rPr>
          <w:color w:val="292425"/>
          <w:spacing w:val="-14"/>
          <w:w w:val="110"/>
        </w:rPr>
        <w:t> </w:t>
      </w:r>
      <w:r>
        <w:rPr>
          <w:color w:val="292425"/>
          <w:w w:val="110"/>
        </w:rPr>
        <w:t>some</w:t>
      </w:r>
      <w:r>
        <w:rPr>
          <w:color w:val="292425"/>
          <w:spacing w:val="-14"/>
          <w:w w:val="110"/>
        </w:rPr>
        <w:t> </w:t>
      </w:r>
      <w:r>
        <w:rPr>
          <w:color w:val="292425"/>
          <w:w w:val="110"/>
        </w:rPr>
        <w:t>offset.</w:t>
      </w:r>
    </w:p>
    <w:p>
      <w:pPr>
        <w:pStyle w:val="BodyText"/>
        <w:spacing w:line="271" w:lineRule="auto"/>
        <w:ind w:left="162" w:right="331"/>
      </w:pPr>
      <w:r>
        <w:rPr>
          <w:color w:val="292425"/>
          <w:w w:val="105"/>
        </w:rPr>
        <w:t>Commercial property services continued to report growth in fee income despite weaker demand for office and industrial space. Again, however, public sector demand was strong.</w:t>
      </w:r>
    </w:p>
    <w:p>
      <w:pPr>
        <w:pStyle w:val="BodyText"/>
        <w:spacing w:before="11"/>
      </w:pPr>
    </w:p>
    <w:p>
      <w:pPr>
        <w:pStyle w:val="BodyText"/>
        <w:spacing w:line="271" w:lineRule="auto"/>
        <w:ind w:left="162" w:right="184"/>
      </w:pPr>
      <w:r>
        <w:rPr>
          <w:color w:val="292425"/>
          <w:w w:val="110"/>
        </w:rPr>
        <w:t>Financial</w:t>
      </w:r>
      <w:r>
        <w:rPr>
          <w:color w:val="292425"/>
          <w:spacing w:val="-30"/>
          <w:w w:val="110"/>
        </w:rPr>
        <w:t> </w:t>
      </w:r>
      <w:r>
        <w:rPr>
          <w:color w:val="292425"/>
          <w:w w:val="110"/>
        </w:rPr>
        <w:t>services</w:t>
      </w:r>
      <w:r>
        <w:rPr>
          <w:color w:val="292425"/>
          <w:spacing w:val="-29"/>
          <w:w w:val="110"/>
        </w:rPr>
        <w:t> </w:t>
      </w:r>
      <w:r>
        <w:rPr>
          <w:color w:val="292425"/>
          <w:w w:val="110"/>
        </w:rPr>
        <w:t>contacts</w:t>
      </w:r>
      <w:r>
        <w:rPr>
          <w:color w:val="292425"/>
          <w:spacing w:val="-30"/>
          <w:w w:val="110"/>
        </w:rPr>
        <w:t> </w:t>
      </w:r>
      <w:r>
        <w:rPr>
          <w:color w:val="292425"/>
          <w:w w:val="110"/>
        </w:rPr>
        <w:t>reported</w:t>
      </w:r>
      <w:r>
        <w:rPr>
          <w:color w:val="292425"/>
          <w:spacing w:val="-29"/>
          <w:w w:val="110"/>
        </w:rPr>
        <w:t> </w:t>
      </w:r>
      <w:r>
        <w:rPr>
          <w:color w:val="292425"/>
          <w:w w:val="110"/>
        </w:rPr>
        <w:t>continued</w:t>
      </w:r>
      <w:r>
        <w:rPr>
          <w:color w:val="292425"/>
          <w:spacing w:val="-30"/>
          <w:w w:val="110"/>
        </w:rPr>
        <w:t> </w:t>
      </w:r>
      <w:r>
        <w:rPr>
          <w:color w:val="292425"/>
          <w:w w:val="110"/>
        </w:rPr>
        <w:t>weakness in fund management, </w:t>
      </w:r>
      <w:r>
        <w:rPr>
          <w:color w:val="292425"/>
          <w:spacing w:val="-3"/>
          <w:w w:val="110"/>
        </w:rPr>
        <w:t>equity </w:t>
      </w:r>
      <w:r>
        <w:rPr>
          <w:color w:val="292425"/>
          <w:w w:val="110"/>
        </w:rPr>
        <w:t>trading and </w:t>
      </w:r>
      <w:r>
        <w:rPr>
          <w:color w:val="292425"/>
          <w:spacing w:val="-3"/>
          <w:w w:val="110"/>
        </w:rPr>
        <w:t>corporate </w:t>
      </w:r>
      <w:r>
        <w:rPr>
          <w:color w:val="292425"/>
          <w:w w:val="110"/>
        </w:rPr>
        <w:t>finance. There was, </w:t>
      </w:r>
      <w:r>
        <w:rPr>
          <w:color w:val="292425"/>
          <w:spacing w:val="-4"/>
          <w:w w:val="110"/>
        </w:rPr>
        <w:t>however, </w:t>
      </w:r>
      <w:r>
        <w:rPr>
          <w:color w:val="292425"/>
          <w:w w:val="110"/>
        </w:rPr>
        <w:t>some increase in restructuring</w:t>
      </w:r>
      <w:r>
        <w:rPr>
          <w:color w:val="292425"/>
          <w:spacing w:val="-26"/>
          <w:w w:val="110"/>
        </w:rPr>
        <w:t> </w:t>
      </w:r>
      <w:r>
        <w:rPr>
          <w:color w:val="292425"/>
          <w:w w:val="110"/>
        </w:rPr>
        <w:t>and</w:t>
      </w:r>
      <w:r>
        <w:rPr>
          <w:color w:val="292425"/>
          <w:spacing w:val="-25"/>
          <w:w w:val="110"/>
        </w:rPr>
        <w:t> </w:t>
      </w:r>
      <w:r>
        <w:rPr>
          <w:color w:val="292425"/>
          <w:w w:val="110"/>
        </w:rPr>
        <w:t>insolvency</w:t>
      </w:r>
      <w:r>
        <w:rPr>
          <w:color w:val="292425"/>
          <w:spacing w:val="-26"/>
          <w:w w:val="110"/>
        </w:rPr>
        <w:t> </w:t>
      </w:r>
      <w:r>
        <w:rPr>
          <w:color w:val="292425"/>
          <w:w w:val="110"/>
        </w:rPr>
        <w:t>work,</w:t>
      </w:r>
      <w:r>
        <w:rPr>
          <w:color w:val="292425"/>
          <w:spacing w:val="-25"/>
          <w:w w:val="110"/>
        </w:rPr>
        <w:t> </w:t>
      </w:r>
      <w:r>
        <w:rPr>
          <w:color w:val="292425"/>
          <w:w w:val="110"/>
        </w:rPr>
        <w:t>especially</w:t>
      </w:r>
      <w:r>
        <w:rPr>
          <w:color w:val="292425"/>
          <w:spacing w:val="-25"/>
          <w:w w:val="110"/>
        </w:rPr>
        <w:t> </w:t>
      </w:r>
      <w:r>
        <w:rPr>
          <w:color w:val="292425"/>
          <w:w w:val="110"/>
        </w:rPr>
        <w:t>on</w:t>
      </w:r>
      <w:r>
        <w:rPr>
          <w:color w:val="292425"/>
          <w:spacing w:val="-26"/>
          <w:w w:val="110"/>
        </w:rPr>
        <w:t> </w:t>
      </w:r>
      <w:r>
        <w:rPr>
          <w:color w:val="292425"/>
          <w:w w:val="110"/>
        </w:rPr>
        <w:t>behalf of manufacturing</w:t>
      </w:r>
      <w:r>
        <w:rPr>
          <w:color w:val="292425"/>
          <w:spacing w:val="-14"/>
          <w:w w:val="110"/>
        </w:rPr>
        <w:t> </w:t>
      </w:r>
      <w:r>
        <w:rPr>
          <w:color w:val="292425"/>
          <w:w w:val="110"/>
        </w:rPr>
        <w:t>companies.</w:t>
      </w:r>
    </w:p>
    <w:p>
      <w:pPr>
        <w:pStyle w:val="BodyText"/>
        <w:spacing w:before="10"/>
      </w:pPr>
    </w:p>
    <w:p>
      <w:pPr>
        <w:pStyle w:val="BodyText"/>
        <w:spacing w:line="271" w:lineRule="auto" w:before="1"/>
        <w:ind w:left="162" w:right="254"/>
      </w:pPr>
      <w:r>
        <w:rPr>
          <w:color w:val="292425"/>
          <w:w w:val="110"/>
        </w:rPr>
        <w:t>Increased</w:t>
      </w:r>
      <w:r>
        <w:rPr>
          <w:color w:val="292425"/>
          <w:spacing w:val="-12"/>
          <w:w w:val="110"/>
        </w:rPr>
        <w:t> </w:t>
      </w:r>
      <w:r>
        <w:rPr>
          <w:color w:val="292425"/>
          <w:w w:val="110"/>
        </w:rPr>
        <w:t>regulation</w:t>
      </w:r>
      <w:r>
        <w:rPr>
          <w:color w:val="292425"/>
          <w:spacing w:val="-12"/>
          <w:w w:val="110"/>
        </w:rPr>
        <w:t> </w:t>
      </w:r>
      <w:r>
        <w:rPr>
          <w:color w:val="292425"/>
          <w:w w:val="110"/>
        </w:rPr>
        <w:t>continued</w:t>
      </w:r>
      <w:r>
        <w:rPr>
          <w:color w:val="292425"/>
          <w:spacing w:val="-12"/>
          <w:w w:val="110"/>
        </w:rPr>
        <w:t> </w:t>
      </w:r>
      <w:r>
        <w:rPr>
          <w:color w:val="292425"/>
          <w:spacing w:val="-4"/>
          <w:w w:val="110"/>
        </w:rPr>
        <w:t>to</w:t>
      </w:r>
      <w:r>
        <w:rPr>
          <w:color w:val="292425"/>
          <w:spacing w:val="-12"/>
          <w:w w:val="110"/>
        </w:rPr>
        <w:t> </w:t>
      </w:r>
      <w:r>
        <w:rPr>
          <w:color w:val="292425"/>
          <w:spacing w:val="-3"/>
          <w:w w:val="110"/>
        </w:rPr>
        <w:t>generate</w:t>
      </w:r>
      <w:r>
        <w:rPr>
          <w:color w:val="292425"/>
          <w:spacing w:val="-11"/>
          <w:w w:val="110"/>
        </w:rPr>
        <w:t> </w:t>
      </w:r>
      <w:r>
        <w:rPr>
          <w:color w:val="292425"/>
          <w:w w:val="110"/>
        </w:rPr>
        <w:t>business</w:t>
      </w:r>
      <w:r>
        <w:rPr>
          <w:color w:val="292425"/>
          <w:spacing w:val="-12"/>
          <w:w w:val="110"/>
        </w:rPr>
        <w:t> </w:t>
      </w:r>
      <w:r>
        <w:rPr>
          <w:color w:val="292425"/>
          <w:w w:val="110"/>
        </w:rPr>
        <w:t>for legal</w:t>
      </w:r>
      <w:r>
        <w:rPr>
          <w:color w:val="292425"/>
          <w:spacing w:val="-22"/>
          <w:w w:val="110"/>
        </w:rPr>
        <w:t> </w:t>
      </w:r>
      <w:r>
        <w:rPr>
          <w:color w:val="292425"/>
          <w:w w:val="110"/>
        </w:rPr>
        <w:t>advisory</w:t>
      </w:r>
      <w:r>
        <w:rPr>
          <w:color w:val="292425"/>
          <w:spacing w:val="-21"/>
          <w:w w:val="110"/>
        </w:rPr>
        <w:t> </w:t>
      </w:r>
      <w:r>
        <w:rPr>
          <w:color w:val="292425"/>
          <w:w w:val="110"/>
        </w:rPr>
        <w:t>services,</w:t>
      </w:r>
      <w:r>
        <w:rPr>
          <w:color w:val="292425"/>
          <w:spacing w:val="-22"/>
          <w:w w:val="110"/>
        </w:rPr>
        <w:t> </w:t>
      </w:r>
      <w:r>
        <w:rPr>
          <w:color w:val="292425"/>
          <w:w w:val="110"/>
        </w:rPr>
        <w:t>and</w:t>
      </w:r>
      <w:r>
        <w:rPr>
          <w:color w:val="292425"/>
          <w:spacing w:val="-21"/>
          <w:w w:val="110"/>
        </w:rPr>
        <w:t> </w:t>
      </w:r>
      <w:r>
        <w:rPr>
          <w:color w:val="292425"/>
          <w:w w:val="110"/>
        </w:rPr>
        <w:t>solicitors</w:t>
      </w:r>
      <w:r>
        <w:rPr>
          <w:color w:val="292425"/>
          <w:spacing w:val="-21"/>
          <w:w w:val="110"/>
        </w:rPr>
        <w:t> </w:t>
      </w:r>
      <w:r>
        <w:rPr>
          <w:color w:val="292425"/>
          <w:w w:val="110"/>
        </w:rPr>
        <w:t>reported</w:t>
      </w:r>
      <w:r>
        <w:rPr>
          <w:color w:val="292425"/>
          <w:spacing w:val="-22"/>
          <w:w w:val="110"/>
        </w:rPr>
        <w:t> </w:t>
      </w:r>
      <w:r>
        <w:rPr>
          <w:color w:val="292425"/>
          <w:w w:val="110"/>
        </w:rPr>
        <w:t>a</w:t>
      </w:r>
      <w:r>
        <w:rPr>
          <w:color w:val="292425"/>
          <w:spacing w:val="-21"/>
          <w:w w:val="110"/>
        </w:rPr>
        <w:t> </w:t>
      </w:r>
      <w:r>
        <w:rPr>
          <w:color w:val="292425"/>
          <w:w w:val="110"/>
        </w:rPr>
        <w:t>rising trend </w:t>
      </w:r>
      <w:r>
        <w:rPr>
          <w:color w:val="292425"/>
          <w:spacing w:val="-4"/>
          <w:w w:val="110"/>
        </w:rPr>
        <w:t>to </w:t>
      </w:r>
      <w:r>
        <w:rPr>
          <w:color w:val="292425"/>
          <w:w w:val="110"/>
        </w:rPr>
        <w:t>litigation. </w:t>
      </w:r>
      <w:r>
        <w:rPr>
          <w:color w:val="292425"/>
          <w:spacing w:val="-8"/>
          <w:w w:val="110"/>
        </w:rPr>
        <w:t>Tax </w:t>
      </w:r>
      <w:r>
        <w:rPr>
          <w:color w:val="292425"/>
          <w:w w:val="110"/>
        </w:rPr>
        <w:t>and pensions consultants </w:t>
      </w:r>
      <w:r>
        <w:rPr>
          <w:color w:val="292425"/>
          <w:spacing w:val="-3"/>
          <w:w w:val="110"/>
        </w:rPr>
        <w:t>noted </w:t>
      </w:r>
      <w:r>
        <w:rPr>
          <w:color w:val="292425"/>
          <w:w w:val="110"/>
        </w:rPr>
        <w:t>an</w:t>
      </w:r>
      <w:r>
        <w:rPr>
          <w:color w:val="292425"/>
          <w:spacing w:val="-15"/>
          <w:w w:val="110"/>
        </w:rPr>
        <w:t> </w:t>
      </w:r>
      <w:r>
        <w:rPr>
          <w:color w:val="292425"/>
          <w:w w:val="110"/>
        </w:rPr>
        <w:t>increase</w:t>
      </w:r>
      <w:r>
        <w:rPr>
          <w:color w:val="292425"/>
          <w:spacing w:val="-14"/>
          <w:w w:val="110"/>
        </w:rPr>
        <w:t> </w:t>
      </w:r>
      <w:r>
        <w:rPr>
          <w:color w:val="292425"/>
          <w:w w:val="110"/>
        </w:rPr>
        <w:t>in</w:t>
      </w:r>
      <w:r>
        <w:rPr>
          <w:color w:val="292425"/>
          <w:spacing w:val="-15"/>
          <w:w w:val="110"/>
        </w:rPr>
        <w:t> </w:t>
      </w:r>
      <w:r>
        <w:rPr>
          <w:color w:val="292425"/>
          <w:w w:val="110"/>
        </w:rPr>
        <w:t>turnover</w:t>
      </w:r>
      <w:r>
        <w:rPr>
          <w:color w:val="292425"/>
          <w:spacing w:val="-14"/>
          <w:w w:val="110"/>
        </w:rPr>
        <w:t> </w:t>
      </w:r>
      <w:r>
        <w:rPr>
          <w:color w:val="292425"/>
          <w:w w:val="110"/>
        </w:rPr>
        <w:t>as</w:t>
      </w:r>
      <w:r>
        <w:rPr>
          <w:color w:val="292425"/>
          <w:spacing w:val="-15"/>
          <w:w w:val="110"/>
        </w:rPr>
        <w:t> </w:t>
      </w:r>
      <w:r>
        <w:rPr>
          <w:color w:val="292425"/>
          <w:w w:val="110"/>
        </w:rPr>
        <w:t>clients</w:t>
      </w:r>
      <w:r>
        <w:rPr>
          <w:color w:val="292425"/>
          <w:spacing w:val="-14"/>
          <w:w w:val="110"/>
        </w:rPr>
        <w:t> </w:t>
      </w:r>
      <w:r>
        <w:rPr>
          <w:color w:val="292425"/>
          <w:w w:val="110"/>
        </w:rPr>
        <w:t>sought</w:t>
      </w:r>
      <w:r>
        <w:rPr>
          <w:color w:val="292425"/>
          <w:spacing w:val="-15"/>
          <w:w w:val="110"/>
        </w:rPr>
        <w:t> </w:t>
      </w:r>
      <w:r>
        <w:rPr>
          <w:color w:val="292425"/>
          <w:spacing w:val="-4"/>
          <w:w w:val="110"/>
        </w:rPr>
        <w:t>to</w:t>
      </w:r>
      <w:r>
        <w:rPr>
          <w:color w:val="292425"/>
          <w:spacing w:val="-14"/>
          <w:w w:val="110"/>
        </w:rPr>
        <w:t> </w:t>
      </w:r>
      <w:r>
        <w:rPr>
          <w:color w:val="292425"/>
          <w:w w:val="110"/>
        </w:rPr>
        <w:t>achieve</w:t>
      </w:r>
      <w:r>
        <w:rPr>
          <w:color w:val="292425"/>
          <w:spacing w:val="-15"/>
          <w:w w:val="110"/>
        </w:rPr>
        <w:t> </w:t>
      </w:r>
      <w:r>
        <w:rPr>
          <w:color w:val="292425"/>
          <w:w w:val="110"/>
        </w:rPr>
        <w:t>cost savings.</w:t>
      </w:r>
      <w:r>
        <w:rPr>
          <w:color w:val="292425"/>
          <w:spacing w:val="21"/>
          <w:w w:val="110"/>
        </w:rPr>
        <w:t> </w:t>
      </w:r>
      <w:r>
        <w:rPr>
          <w:color w:val="292425"/>
          <w:w w:val="110"/>
        </w:rPr>
        <w:t>Outsourcing</w:t>
      </w:r>
      <w:r>
        <w:rPr>
          <w:color w:val="292425"/>
          <w:spacing w:val="-17"/>
          <w:w w:val="110"/>
        </w:rPr>
        <w:t> </w:t>
      </w:r>
      <w:r>
        <w:rPr>
          <w:color w:val="292425"/>
          <w:w w:val="110"/>
        </w:rPr>
        <w:t>companies</w:t>
      </w:r>
      <w:r>
        <w:rPr>
          <w:color w:val="292425"/>
          <w:spacing w:val="-17"/>
          <w:w w:val="110"/>
        </w:rPr>
        <w:t> </w:t>
      </w:r>
      <w:r>
        <w:rPr>
          <w:color w:val="292425"/>
          <w:w w:val="110"/>
        </w:rPr>
        <w:t>also</w:t>
      </w:r>
      <w:r>
        <w:rPr>
          <w:color w:val="292425"/>
          <w:spacing w:val="-18"/>
          <w:w w:val="110"/>
        </w:rPr>
        <w:t> </w:t>
      </w:r>
      <w:r>
        <w:rPr>
          <w:color w:val="292425"/>
          <w:w w:val="110"/>
        </w:rPr>
        <w:t>increased</w:t>
      </w:r>
      <w:r>
        <w:rPr>
          <w:color w:val="292425"/>
          <w:spacing w:val="-17"/>
          <w:w w:val="110"/>
        </w:rPr>
        <w:t> </w:t>
      </w:r>
      <w:r>
        <w:rPr>
          <w:color w:val="292425"/>
          <w:w w:val="110"/>
        </w:rPr>
        <w:t>their</w:t>
      </w:r>
    </w:p>
    <w:p>
      <w:pPr>
        <w:spacing w:after="0" w:line="271" w:lineRule="auto"/>
        <w:sectPr>
          <w:type w:val="continuous"/>
          <w:pgSz w:w="11900" w:h="16840"/>
          <w:pgMar w:top="1260" w:bottom="280" w:left="660" w:right="620"/>
          <w:cols w:num="2" w:equalWidth="0">
            <w:col w:w="5090" w:space="292"/>
            <w:col w:w="5238"/>
          </w:cols>
        </w:sectPr>
      </w:pPr>
    </w:p>
    <w:p>
      <w:pPr>
        <w:spacing w:before="78" w:after="19"/>
        <w:ind w:left="0" w:right="162" w:firstLine="0"/>
        <w:jc w:val="right"/>
        <w:rPr>
          <w:rFonts w:ascii="Arial" w:hAnsi="Arial"/>
          <w:i/>
          <w:sz w:val="14"/>
        </w:rPr>
      </w:pPr>
      <w:r>
        <w:rPr>
          <w:rFonts w:ascii="Arial" w:hAnsi="Arial"/>
          <w:i/>
          <w:color w:val="292425"/>
          <w:w w:val="95"/>
          <w:sz w:val="14"/>
        </w:rPr>
        <w:t>Agents’ summary of business conditions</w:t>
      </w:r>
    </w:p>
    <w:p>
      <w:pPr>
        <w:pStyle w:val="BodyText"/>
        <w:spacing w:line="20" w:lineRule="exact"/>
        <w:ind w:left="118"/>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Arial"/>
          <w:sz w:val="2"/>
        </w:rPr>
      </w:r>
    </w:p>
    <w:p>
      <w:pPr>
        <w:pStyle w:val="BodyText"/>
        <w:rPr>
          <w:rFonts w:ascii="Arial"/>
          <w:i/>
        </w:rPr>
      </w:pPr>
    </w:p>
    <w:p>
      <w:pPr>
        <w:spacing w:after="0"/>
        <w:rPr>
          <w:rFonts w:ascii="Arial"/>
        </w:rPr>
        <w:sectPr>
          <w:headerReference w:type="default" r:id="rId211"/>
          <w:pgSz w:w="11900" w:h="16840"/>
          <w:pgMar w:header="0" w:footer="585" w:top="540" w:bottom="780" w:left="660" w:right="620"/>
        </w:sectPr>
      </w:pPr>
    </w:p>
    <w:p>
      <w:pPr>
        <w:pStyle w:val="BodyText"/>
        <w:spacing w:before="5"/>
        <w:rPr>
          <w:rFonts w:ascii="Arial"/>
          <w:i/>
          <w:sz w:val="19"/>
        </w:rPr>
      </w:pPr>
    </w:p>
    <w:p>
      <w:pPr>
        <w:pStyle w:val="BodyText"/>
        <w:spacing w:line="271" w:lineRule="auto"/>
        <w:ind w:left="156"/>
      </w:pPr>
      <w:r>
        <w:rPr>
          <w:color w:val="292425"/>
          <w:spacing w:val="-3"/>
          <w:w w:val="110"/>
        </w:rPr>
        <w:t>turnover,</w:t>
      </w:r>
      <w:r>
        <w:rPr>
          <w:color w:val="292425"/>
          <w:spacing w:val="-15"/>
          <w:w w:val="110"/>
        </w:rPr>
        <w:t> </w:t>
      </w:r>
      <w:r>
        <w:rPr>
          <w:color w:val="292425"/>
          <w:w w:val="110"/>
        </w:rPr>
        <w:t>on</w:t>
      </w:r>
      <w:r>
        <w:rPr>
          <w:color w:val="292425"/>
          <w:spacing w:val="-14"/>
          <w:w w:val="110"/>
        </w:rPr>
        <w:t> </w:t>
      </w:r>
      <w:r>
        <w:rPr>
          <w:color w:val="292425"/>
          <w:w w:val="110"/>
        </w:rPr>
        <w:t>the</w:t>
      </w:r>
      <w:r>
        <w:rPr>
          <w:color w:val="292425"/>
          <w:spacing w:val="-14"/>
          <w:w w:val="110"/>
        </w:rPr>
        <w:t> </w:t>
      </w:r>
      <w:r>
        <w:rPr>
          <w:color w:val="292425"/>
          <w:w w:val="110"/>
        </w:rPr>
        <w:t>basis</w:t>
      </w:r>
      <w:r>
        <w:rPr>
          <w:color w:val="292425"/>
          <w:spacing w:val="-14"/>
          <w:w w:val="110"/>
        </w:rPr>
        <w:t> </w:t>
      </w:r>
      <w:r>
        <w:rPr>
          <w:color w:val="292425"/>
          <w:w w:val="110"/>
        </w:rPr>
        <w:t>of</w:t>
      </w:r>
      <w:r>
        <w:rPr>
          <w:color w:val="292425"/>
          <w:spacing w:val="-14"/>
          <w:w w:val="110"/>
        </w:rPr>
        <w:t> </w:t>
      </w:r>
      <w:r>
        <w:rPr>
          <w:color w:val="292425"/>
          <w:w w:val="110"/>
        </w:rPr>
        <w:t>their</w:t>
      </w:r>
      <w:r>
        <w:rPr>
          <w:color w:val="292425"/>
          <w:spacing w:val="-14"/>
          <w:w w:val="110"/>
        </w:rPr>
        <w:t> </w:t>
      </w:r>
      <w:r>
        <w:rPr>
          <w:color w:val="292425"/>
          <w:spacing w:val="-3"/>
          <w:w w:val="110"/>
        </w:rPr>
        <w:t>ability</w:t>
      </w:r>
      <w:r>
        <w:rPr>
          <w:color w:val="292425"/>
          <w:spacing w:val="-14"/>
          <w:w w:val="110"/>
        </w:rPr>
        <w:t> </w:t>
      </w:r>
      <w:r>
        <w:rPr>
          <w:color w:val="292425"/>
          <w:spacing w:val="-4"/>
          <w:w w:val="110"/>
        </w:rPr>
        <w:t>to</w:t>
      </w:r>
      <w:r>
        <w:rPr>
          <w:color w:val="292425"/>
          <w:spacing w:val="-14"/>
          <w:w w:val="110"/>
        </w:rPr>
        <w:t> </w:t>
      </w:r>
      <w:r>
        <w:rPr>
          <w:color w:val="292425"/>
          <w:w w:val="110"/>
        </w:rPr>
        <w:t>supply</w:t>
      </w:r>
      <w:r>
        <w:rPr>
          <w:color w:val="292425"/>
          <w:spacing w:val="-14"/>
          <w:w w:val="110"/>
        </w:rPr>
        <w:t> </w:t>
      </w:r>
      <w:r>
        <w:rPr>
          <w:color w:val="292425"/>
          <w:w w:val="110"/>
        </w:rPr>
        <w:t>services</w:t>
      </w:r>
      <w:r>
        <w:rPr>
          <w:color w:val="292425"/>
          <w:spacing w:val="-14"/>
          <w:w w:val="110"/>
        </w:rPr>
        <w:t> </w:t>
      </w:r>
      <w:r>
        <w:rPr>
          <w:color w:val="292425"/>
          <w:spacing w:val="-4"/>
          <w:w w:val="110"/>
        </w:rPr>
        <w:t>to </w:t>
      </w:r>
      <w:r>
        <w:rPr>
          <w:color w:val="292425"/>
          <w:w w:val="110"/>
        </w:rPr>
        <w:t>clients</w:t>
      </w:r>
      <w:r>
        <w:rPr>
          <w:color w:val="292425"/>
          <w:spacing w:val="-10"/>
          <w:w w:val="110"/>
        </w:rPr>
        <w:t> </w:t>
      </w:r>
      <w:r>
        <w:rPr>
          <w:color w:val="292425"/>
          <w:w w:val="110"/>
        </w:rPr>
        <w:t>at</w:t>
      </w:r>
      <w:r>
        <w:rPr>
          <w:color w:val="292425"/>
          <w:spacing w:val="-10"/>
          <w:w w:val="110"/>
        </w:rPr>
        <w:t> </w:t>
      </w:r>
      <w:r>
        <w:rPr>
          <w:color w:val="292425"/>
          <w:w w:val="110"/>
        </w:rPr>
        <w:t>below</w:t>
      </w:r>
      <w:r>
        <w:rPr>
          <w:color w:val="292425"/>
          <w:spacing w:val="-10"/>
          <w:w w:val="110"/>
        </w:rPr>
        <w:t> </w:t>
      </w:r>
      <w:r>
        <w:rPr>
          <w:color w:val="292425"/>
          <w:w w:val="110"/>
        </w:rPr>
        <w:t>the</w:t>
      </w:r>
      <w:r>
        <w:rPr>
          <w:color w:val="292425"/>
          <w:spacing w:val="-10"/>
          <w:w w:val="110"/>
        </w:rPr>
        <w:t> </w:t>
      </w:r>
      <w:r>
        <w:rPr>
          <w:color w:val="292425"/>
          <w:w w:val="110"/>
        </w:rPr>
        <w:t>cost</w:t>
      </w:r>
      <w:r>
        <w:rPr>
          <w:color w:val="292425"/>
          <w:spacing w:val="-10"/>
          <w:w w:val="110"/>
        </w:rPr>
        <w:t> </w:t>
      </w:r>
      <w:r>
        <w:rPr>
          <w:color w:val="292425"/>
          <w:w w:val="110"/>
        </w:rPr>
        <w:t>of</w:t>
      </w:r>
      <w:r>
        <w:rPr>
          <w:color w:val="292425"/>
          <w:spacing w:val="-10"/>
          <w:w w:val="110"/>
        </w:rPr>
        <w:t> </w:t>
      </w:r>
      <w:r>
        <w:rPr>
          <w:color w:val="292425"/>
          <w:w w:val="110"/>
        </w:rPr>
        <w:t>in-house</w:t>
      </w:r>
      <w:r>
        <w:rPr>
          <w:color w:val="292425"/>
          <w:spacing w:val="-10"/>
          <w:w w:val="110"/>
        </w:rPr>
        <w:t> </w:t>
      </w:r>
      <w:r>
        <w:rPr>
          <w:color w:val="292425"/>
          <w:w w:val="110"/>
        </w:rPr>
        <w:t>provision.</w:t>
      </w:r>
    </w:p>
    <w:p>
      <w:pPr>
        <w:pStyle w:val="BodyText"/>
        <w:spacing w:before="7"/>
        <w:rPr>
          <w:sz w:val="22"/>
        </w:rPr>
      </w:pPr>
    </w:p>
    <w:p>
      <w:pPr>
        <w:pStyle w:val="BodyText"/>
        <w:spacing w:line="271" w:lineRule="auto"/>
        <w:ind w:left="156"/>
      </w:pPr>
      <w:r>
        <w:rPr>
          <w:color w:val="292425"/>
          <w:w w:val="110"/>
        </w:rPr>
        <w:t>Consumer</w:t>
      </w:r>
      <w:r>
        <w:rPr>
          <w:color w:val="292425"/>
          <w:spacing w:val="-27"/>
          <w:w w:val="110"/>
        </w:rPr>
        <w:t> </w:t>
      </w:r>
      <w:r>
        <w:rPr>
          <w:color w:val="292425"/>
          <w:w w:val="110"/>
        </w:rPr>
        <w:t>services</w:t>
      </w:r>
      <w:r>
        <w:rPr>
          <w:color w:val="292425"/>
          <w:spacing w:val="-26"/>
          <w:w w:val="110"/>
        </w:rPr>
        <w:t> </w:t>
      </w:r>
      <w:r>
        <w:rPr>
          <w:color w:val="292425"/>
          <w:w w:val="110"/>
        </w:rPr>
        <w:t>output</w:t>
      </w:r>
      <w:r>
        <w:rPr>
          <w:color w:val="292425"/>
          <w:spacing w:val="-26"/>
          <w:w w:val="110"/>
        </w:rPr>
        <w:t> </w:t>
      </w:r>
      <w:r>
        <w:rPr>
          <w:color w:val="292425"/>
          <w:w w:val="110"/>
        </w:rPr>
        <w:t>remained</w:t>
      </w:r>
      <w:r>
        <w:rPr>
          <w:color w:val="292425"/>
          <w:spacing w:val="-27"/>
          <w:w w:val="110"/>
        </w:rPr>
        <w:t> </w:t>
      </w:r>
      <w:r>
        <w:rPr>
          <w:color w:val="292425"/>
          <w:w w:val="110"/>
        </w:rPr>
        <w:t>relatively</w:t>
      </w:r>
      <w:r>
        <w:rPr>
          <w:color w:val="292425"/>
          <w:spacing w:val="-26"/>
          <w:w w:val="110"/>
        </w:rPr>
        <w:t> </w:t>
      </w:r>
      <w:r>
        <w:rPr>
          <w:color w:val="292425"/>
          <w:w w:val="110"/>
        </w:rPr>
        <w:t>buoyant. Growth continued </w:t>
      </w:r>
      <w:r>
        <w:rPr>
          <w:color w:val="292425"/>
          <w:spacing w:val="-4"/>
          <w:w w:val="110"/>
        </w:rPr>
        <w:t>to </w:t>
      </w:r>
      <w:r>
        <w:rPr>
          <w:color w:val="292425"/>
          <w:w w:val="110"/>
        </w:rPr>
        <w:t>be strongest for mortgage, credit and </w:t>
      </w:r>
      <w:r>
        <w:rPr>
          <w:color w:val="292425"/>
          <w:spacing w:val="-3"/>
          <w:w w:val="110"/>
        </w:rPr>
        <w:t>housing-market-related </w:t>
      </w:r>
      <w:r>
        <w:rPr>
          <w:color w:val="292425"/>
          <w:w w:val="110"/>
        </w:rPr>
        <w:t>services. Spending in cinemas</w:t>
      </w:r>
      <w:r>
        <w:rPr>
          <w:color w:val="292425"/>
          <w:spacing w:val="-22"/>
          <w:w w:val="110"/>
        </w:rPr>
        <w:t> </w:t>
      </w:r>
      <w:r>
        <w:rPr>
          <w:color w:val="292425"/>
          <w:w w:val="110"/>
        </w:rPr>
        <w:t>and</w:t>
      </w:r>
      <w:r>
        <w:rPr>
          <w:color w:val="292425"/>
          <w:spacing w:val="-21"/>
          <w:w w:val="110"/>
        </w:rPr>
        <w:t> </w:t>
      </w:r>
      <w:r>
        <w:rPr>
          <w:color w:val="292425"/>
          <w:w w:val="110"/>
        </w:rPr>
        <w:t>on</w:t>
      </w:r>
      <w:r>
        <w:rPr>
          <w:color w:val="292425"/>
          <w:spacing w:val="-22"/>
          <w:w w:val="110"/>
        </w:rPr>
        <w:t> </w:t>
      </w:r>
      <w:r>
        <w:rPr>
          <w:color w:val="292425"/>
          <w:spacing w:val="-3"/>
          <w:w w:val="110"/>
        </w:rPr>
        <w:t>low-cost</w:t>
      </w:r>
      <w:r>
        <w:rPr>
          <w:color w:val="292425"/>
          <w:spacing w:val="-21"/>
          <w:w w:val="110"/>
        </w:rPr>
        <w:t> </w:t>
      </w:r>
      <w:r>
        <w:rPr>
          <w:color w:val="292425"/>
          <w:w w:val="110"/>
        </w:rPr>
        <w:t>airline</w:t>
      </w:r>
      <w:r>
        <w:rPr>
          <w:color w:val="292425"/>
          <w:spacing w:val="-22"/>
          <w:w w:val="110"/>
        </w:rPr>
        <w:t> </w:t>
      </w:r>
      <w:r>
        <w:rPr>
          <w:color w:val="292425"/>
          <w:w w:val="110"/>
        </w:rPr>
        <w:t>tickets</w:t>
      </w:r>
      <w:r>
        <w:rPr>
          <w:color w:val="292425"/>
          <w:spacing w:val="-21"/>
          <w:w w:val="110"/>
        </w:rPr>
        <w:t> </w:t>
      </w:r>
      <w:r>
        <w:rPr>
          <w:color w:val="292425"/>
          <w:w w:val="110"/>
        </w:rPr>
        <w:t>remained</w:t>
      </w:r>
      <w:r>
        <w:rPr>
          <w:color w:val="292425"/>
          <w:spacing w:val="-22"/>
          <w:w w:val="110"/>
        </w:rPr>
        <w:t> </w:t>
      </w:r>
      <w:r>
        <w:rPr>
          <w:color w:val="292425"/>
          <w:w w:val="110"/>
        </w:rPr>
        <w:t>robust, but there </w:t>
      </w:r>
      <w:r>
        <w:rPr>
          <w:color w:val="292425"/>
          <w:spacing w:val="-3"/>
          <w:w w:val="110"/>
        </w:rPr>
        <w:t>were </w:t>
      </w:r>
      <w:r>
        <w:rPr>
          <w:color w:val="292425"/>
          <w:w w:val="110"/>
        </w:rPr>
        <w:t>some signs of easing demand for </w:t>
      </w:r>
      <w:r>
        <w:rPr>
          <w:color w:val="292425"/>
          <w:spacing w:val="-3"/>
          <w:w w:val="110"/>
        </w:rPr>
        <w:t>restaurant</w:t>
      </w:r>
      <w:r>
        <w:rPr>
          <w:color w:val="292425"/>
          <w:spacing w:val="-6"/>
          <w:w w:val="110"/>
        </w:rPr>
        <w:t> </w:t>
      </w:r>
      <w:r>
        <w:rPr>
          <w:color w:val="292425"/>
          <w:w w:val="110"/>
        </w:rPr>
        <w:t>meals.</w:t>
      </w:r>
    </w:p>
    <w:p>
      <w:pPr>
        <w:pStyle w:val="BodyText"/>
        <w:spacing w:before="9"/>
        <w:rPr>
          <w:sz w:val="16"/>
        </w:rPr>
      </w:pPr>
    </w:p>
    <w:p>
      <w:pPr>
        <w:spacing w:before="0"/>
        <w:ind w:left="156" w:right="0" w:firstLine="0"/>
        <w:jc w:val="left"/>
        <w:rPr>
          <w:rFonts w:ascii="Trebuchet MS"/>
          <w:b/>
          <w:sz w:val="28"/>
        </w:rPr>
      </w:pPr>
      <w:r>
        <w:rPr>
          <w:rFonts w:ascii="Trebuchet MS"/>
          <w:b/>
          <w:color w:val="006BB6"/>
          <w:sz w:val="28"/>
        </w:rPr>
        <w:t>DEMAND</w:t>
      </w:r>
    </w:p>
    <w:p>
      <w:pPr>
        <w:spacing w:before="149"/>
        <w:ind w:left="156" w:right="0" w:firstLine="0"/>
        <w:jc w:val="left"/>
        <w:rPr>
          <w:rFonts w:ascii="Arial"/>
          <w:sz w:val="24"/>
        </w:rPr>
      </w:pPr>
      <w:r>
        <w:rPr>
          <w:rFonts w:ascii="Arial"/>
          <w:color w:val="006BB6"/>
          <w:sz w:val="24"/>
        </w:rPr>
        <w:t>Consumption</w:t>
      </w:r>
    </w:p>
    <w:p>
      <w:pPr>
        <w:pStyle w:val="BodyText"/>
        <w:spacing w:line="271" w:lineRule="auto" w:before="182"/>
        <w:ind w:left="156"/>
      </w:pPr>
      <w:r>
        <w:rPr>
          <w:color w:val="292425"/>
          <w:w w:val="110"/>
        </w:rPr>
        <w:t>After</w:t>
      </w:r>
      <w:r>
        <w:rPr>
          <w:color w:val="292425"/>
          <w:spacing w:val="-26"/>
          <w:w w:val="110"/>
        </w:rPr>
        <w:t> </w:t>
      </w:r>
      <w:r>
        <w:rPr>
          <w:color w:val="292425"/>
          <w:w w:val="110"/>
        </w:rPr>
        <w:t>a</w:t>
      </w:r>
      <w:r>
        <w:rPr>
          <w:color w:val="292425"/>
          <w:spacing w:val="-26"/>
          <w:w w:val="110"/>
        </w:rPr>
        <w:t> </w:t>
      </w:r>
      <w:r>
        <w:rPr>
          <w:color w:val="292425"/>
          <w:w w:val="110"/>
        </w:rPr>
        <w:t>slow</w:t>
      </w:r>
      <w:r>
        <w:rPr>
          <w:color w:val="292425"/>
          <w:spacing w:val="-25"/>
          <w:w w:val="110"/>
        </w:rPr>
        <w:t> </w:t>
      </w:r>
      <w:r>
        <w:rPr>
          <w:color w:val="292425"/>
          <w:w w:val="110"/>
        </w:rPr>
        <w:t>start</w:t>
      </w:r>
      <w:r>
        <w:rPr>
          <w:color w:val="292425"/>
          <w:spacing w:val="-26"/>
          <w:w w:val="110"/>
        </w:rPr>
        <w:t> </w:t>
      </w:r>
      <w:r>
        <w:rPr>
          <w:color w:val="292425"/>
          <w:spacing w:val="-4"/>
          <w:w w:val="110"/>
        </w:rPr>
        <w:t>to</w:t>
      </w:r>
      <w:r>
        <w:rPr>
          <w:color w:val="292425"/>
          <w:spacing w:val="-25"/>
          <w:w w:val="110"/>
        </w:rPr>
        <w:t> </w:t>
      </w:r>
      <w:r>
        <w:rPr>
          <w:color w:val="292425"/>
          <w:w w:val="110"/>
        </w:rPr>
        <w:t>Christmas</w:t>
      </w:r>
      <w:r>
        <w:rPr>
          <w:color w:val="292425"/>
          <w:spacing w:val="-26"/>
          <w:w w:val="110"/>
        </w:rPr>
        <w:t> </w:t>
      </w:r>
      <w:r>
        <w:rPr>
          <w:color w:val="292425"/>
          <w:w w:val="110"/>
        </w:rPr>
        <w:t>retail</w:t>
      </w:r>
      <w:r>
        <w:rPr>
          <w:color w:val="292425"/>
          <w:spacing w:val="-25"/>
          <w:w w:val="110"/>
        </w:rPr>
        <w:t> </w:t>
      </w:r>
      <w:r>
        <w:rPr>
          <w:color w:val="292425"/>
          <w:w w:val="110"/>
        </w:rPr>
        <w:t>trading,</w:t>
      </w:r>
      <w:r>
        <w:rPr>
          <w:color w:val="292425"/>
          <w:spacing w:val="-26"/>
          <w:w w:val="110"/>
        </w:rPr>
        <w:t> </w:t>
      </w:r>
      <w:r>
        <w:rPr>
          <w:color w:val="292425"/>
          <w:w w:val="110"/>
        </w:rPr>
        <w:t>sales</w:t>
      </w:r>
      <w:r>
        <w:rPr>
          <w:color w:val="292425"/>
          <w:spacing w:val="-25"/>
          <w:w w:val="110"/>
        </w:rPr>
        <w:t> </w:t>
      </w:r>
      <w:r>
        <w:rPr>
          <w:color w:val="292425"/>
          <w:w w:val="110"/>
        </w:rPr>
        <w:t>picked up strongly from </w:t>
      </w:r>
      <w:r>
        <w:rPr>
          <w:color w:val="292425"/>
          <w:spacing w:val="-16"/>
          <w:w w:val="110"/>
        </w:rPr>
        <w:t>21 </w:t>
      </w:r>
      <w:r>
        <w:rPr>
          <w:color w:val="292425"/>
          <w:spacing w:val="-2"/>
          <w:w w:val="110"/>
        </w:rPr>
        <w:t>December. </w:t>
      </w:r>
      <w:r>
        <w:rPr>
          <w:color w:val="292425"/>
          <w:w w:val="110"/>
        </w:rPr>
        <w:t>This </w:t>
      </w:r>
      <w:r>
        <w:rPr>
          <w:color w:val="292425"/>
          <w:spacing w:val="-3"/>
          <w:w w:val="110"/>
        </w:rPr>
        <w:t>late </w:t>
      </w:r>
      <w:r>
        <w:rPr>
          <w:color w:val="292425"/>
          <w:w w:val="110"/>
        </w:rPr>
        <w:t>rush of spending continued </w:t>
      </w:r>
      <w:r>
        <w:rPr>
          <w:color w:val="292425"/>
          <w:spacing w:val="-3"/>
          <w:w w:val="110"/>
        </w:rPr>
        <w:t>into </w:t>
      </w:r>
      <w:r>
        <w:rPr>
          <w:color w:val="292425"/>
          <w:w w:val="110"/>
        </w:rPr>
        <w:t>the January sales. Areas of particularly buoyant demand included audio-visual goods</w:t>
      </w:r>
      <w:r>
        <w:rPr>
          <w:color w:val="292425"/>
          <w:spacing w:val="-23"/>
          <w:w w:val="110"/>
        </w:rPr>
        <w:t> </w:t>
      </w:r>
      <w:r>
        <w:rPr>
          <w:color w:val="292425"/>
          <w:w w:val="110"/>
        </w:rPr>
        <w:t>and</w:t>
      </w:r>
      <w:r>
        <w:rPr>
          <w:color w:val="292425"/>
          <w:spacing w:val="-23"/>
          <w:w w:val="110"/>
        </w:rPr>
        <w:t> </w:t>
      </w:r>
      <w:r>
        <w:rPr>
          <w:color w:val="292425"/>
          <w:w w:val="110"/>
        </w:rPr>
        <w:t>digital</w:t>
      </w:r>
      <w:r>
        <w:rPr>
          <w:color w:val="292425"/>
          <w:spacing w:val="-22"/>
          <w:w w:val="110"/>
        </w:rPr>
        <w:t> </w:t>
      </w:r>
      <w:r>
        <w:rPr>
          <w:color w:val="292425"/>
          <w:w w:val="110"/>
        </w:rPr>
        <w:t>cameras.</w:t>
      </w:r>
      <w:r>
        <w:rPr>
          <w:color w:val="292425"/>
          <w:spacing w:val="10"/>
          <w:w w:val="110"/>
        </w:rPr>
        <w:t> </w:t>
      </w:r>
      <w:r>
        <w:rPr>
          <w:color w:val="292425"/>
          <w:w w:val="110"/>
        </w:rPr>
        <w:t>Clothing</w:t>
      </w:r>
      <w:r>
        <w:rPr>
          <w:color w:val="292425"/>
          <w:spacing w:val="-22"/>
          <w:w w:val="110"/>
        </w:rPr>
        <w:t> </w:t>
      </w:r>
      <w:r>
        <w:rPr>
          <w:color w:val="292425"/>
          <w:w w:val="110"/>
        </w:rPr>
        <w:t>sales</w:t>
      </w:r>
      <w:r>
        <w:rPr>
          <w:color w:val="292425"/>
          <w:spacing w:val="-23"/>
          <w:w w:val="110"/>
        </w:rPr>
        <w:t> </w:t>
      </w:r>
      <w:r>
        <w:rPr>
          <w:color w:val="292425"/>
          <w:spacing w:val="-3"/>
          <w:w w:val="110"/>
        </w:rPr>
        <w:t>were</w:t>
      </w:r>
      <w:r>
        <w:rPr>
          <w:color w:val="292425"/>
          <w:spacing w:val="-22"/>
          <w:w w:val="110"/>
        </w:rPr>
        <w:t> </w:t>
      </w:r>
      <w:r>
        <w:rPr>
          <w:color w:val="292425"/>
          <w:w w:val="110"/>
        </w:rPr>
        <w:t>initially </w:t>
      </w:r>
      <w:r>
        <w:rPr>
          <w:color w:val="292425"/>
          <w:spacing w:val="-4"/>
          <w:w w:val="110"/>
        </w:rPr>
        <w:t>weaker,</w:t>
      </w:r>
      <w:r>
        <w:rPr>
          <w:color w:val="292425"/>
          <w:spacing w:val="-11"/>
          <w:w w:val="110"/>
        </w:rPr>
        <w:t> </w:t>
      </w:r>
      <w:r>
        <w:rPr>
          <w:color w:val="292425"/>
          <w:w w:val="110"/>
        </w:rPr>
        <w:t>but</w:t>
      </w:r>
      <w:r>
        <w:rPr>
          <w:color w:val="292425"/>
          <w:spacing w:val="-10"/>
          <w:w w:val="110"/>
        </w:rPr>
        <w:t> </w:t>
      </w:r>
      <w:r>
        <w:rPr>
          <w:color w:val="292425"/>
          <w:spacing w:val="-3"/>
          <w:w w:val="110"/>
        </w:rPr>
        <w:t>recovered</w:t>
      </w:r>
      <w:r>
        <w:rPr>
          <w:color w:val="292425"/>
          <w:spacing w:val="-10"/>
          <w:w w:val="110"/>
        </w:rPr>
        <w:t> </w:t>
      </w:r>
      <w:r>
        <w:rPr>
          <w:color w:val="292425"/>
          <w:w w:val="110"/>
        </w:rPr>
        <w:t>with</w:t>
      </w:r>
      <w:r>
        <w:rPr>
          <w:color w:val="292425"/>
          <w:spacing w:val="-11"/>
          <w:w w:val="110"/>
        </w:rPr>
        <w:t> </w:t>
      </w:r>
      <w:r>
        <w:rPr>
          <w:color w:val="292425"/>
          <w:w w:val="110"/>
        </w:rPr>
        <w:t>the</w:t>
      </w:r>
      <w:r>
        <w:rPr>
          <w:color w:val="292425"/>
          <w:spacing w:val="-10"/>
          <w:w w:val="110"/>
        </w:rPr>
        <w:t> </w:t>
      </w:r>
      <w:r>
        <w:rPr>
          <w:color w:val="292425"/>
          <w:w w:val="110"/>
        </w:rPr>
        <w:t>start</w:t>
      </w:r>
      <w:r>
        <w:rPr>
          <w:color w:val="292425"/>
          <w:spacing w:val="-10"/>
          <w:w w:val="110"/>
        </w:rPr>
        <w:t> </w:t>
      </w:r>
      <w:r>
        <w:rPr>
          <w:color w:val="292425"/>
          <w:w w:val="110"/>
        </w:rPr>
        <w:t>of</w:t>
      </w:r>
      <w:r>
        <w:rPr>
          <w:color w:val="292425"/>
          <w:spacing w:val="-10"/>
          <w:w w:val="110"/>
        </w:rPr>
        <w:t> </w:t>
      </w:r>
      <w:r>
        <w:rPr>
          <w:color w:val="292425"/>
          <w:w w:val="110"/>
        </w:rPr>
        <w:t>discounting.</w:t>
      </w:r>
    </w:p>
    <w:p>
      <w:pPr>
        <w:pStyle w:val="BodyText"/>
        <w:spacing w:line="271" w:lineRule="auto" w:before="1"/>
        <w:ind w:left="156"/>
      </w:pPr>
      <w:r>
        <w:rPr>
          <w:color w:val="292425"/>
          <w:w w:val="110"/>
        </w:rPr>
        <w:t>Reported</w:t>
      </w:r>
      <w:r>
        <w:rPr>
          <w:color w:val="292425"/>
          <w:spacing w:val="-21"/>
          <w:w w:val="110"/>
        </w:rPr>
        <w:t> </w:t>
      </w:r>
      <w:r>
        <w:rPr>
          <w:color w:val="292425"/>
          <w:w w:val="110"/>
        </w:rPr>
        <w:t>growth</w:t>
      </w:r>
      <w:r>
        <w:rPr>
          <w:color w:val="292425"/>
          <w:spacing w:val="-21"/>
          <w:w w:val="110"/>
        </w:rPr>
        <w:t> </w:t>
      </w:r>
      <w:r>
        <w:rPr>
          <w:color w:val="292425"/>
          <w:w w:val="110"/>
        </w:rPr>
        <w:t>in</w:t>
      </w:r>
      <w:r>
        <w:rPr>
          <w:color w:val="292425"/>
          <w:spacing w:val="-20"/>
          <w:w w:val="110"/>
        </w:rPr>
        <w:t> </w:t>
      </w:r>
      <w:r>
        <w:rPr>
          <w:color w:val="292425"/>
          <w:w w:val="110"/>
        </w:rPr>
        <w:t>sales</w:t>
      </w:r>
      <w:r>
        <w:rPr>
          <w:color w:val="292425"/>
          <w:spacing w:val="-21"/>
          <w:w w:val="110"/>
        </w:rPr>
        <w:t> </w:t>
      </w:r>
      <w:r>
        <w:rPr>
          <w:color w:val="292425"/>
          <w:spacing w:val="-3"/>
          <w:w w:val="110"/>
        </w:rPr>
        <w:t>was</w:t>
      </w:r>
      <w:r>
        <w:rPr>
          <w:color w:val="292425"/>
          <w:spacing w:val="-20"/>
          <w:w w:val="110"/>
        </w:rPr>
        <w:t> </w:t>
      </w:r>
      <w:r>
        <w:rPr>
          <w:color w:val="292425"/>
          <w:w w:val="110"/>
        </w:rPr>
        <w:t>slightly</w:t>
      </w:r>
      <w:r>
        <w:rPr>
          <w:color w:val="292425"/>
          <w:spacing w:val="-21"/>
          <w:w w:val="110"/>
        </w:rPr>
        <w:t> </w:t>
      </w:r>
      <w:r>
        <w:rPr>
          <w:color w:val="292425"/>
          <w:w w:val="110"/>
        </w:rPr>
        <w:t>higher</w:t>
      </w:r>
      <w:r>
        <w:rPr>
          <w:color w:val="292425"/>
          <w:spacing w:val="-21"/>
          <w:w w:val="110"/>
        </w:rPr>
        <w:t> </w:t>
      </w:r>
      <w:r>
        <w:rPr>
          <w:color w:val="292425"/>
          <w:w w:val="110"/>
        </w:rPr>
        <w:t>in</w:t>
      </w:r>
      <w:r>
        <w:rPr>
          <w:color w:val="292425"/>
          <w:spacing w:val="-20"/>
          <w:w w:val="110"/>
        </w:rPr>
        <w:t> </w:t>
      </w:r>
      <w:r>
        <w:rPr>
          <w:color w:val="292425"/>
          <w:w w:val="110"/>
        </w:rPr>
        <w:t>northern regions than in London and the</w:t>
      </w:r>
      <w:r>
        <w:rPr>
          <w:color w:val="292425"/>
          <w:spacing w:val="-35"/>
          <w:w w:val="110"/>
        </w:rPr>
        <w:t> </w:t>
      </w:r>
      <w:r>
        <w:rPr>
          <w:color w:val="292425"/>
          <w:w w:val="110"/>
        </w:rPr>
        <w:t>South.</w:t>
      </w:r>
    </w:p>
    <w:p>
      <w:pPr>
        <w:pStyle w:val="BodyText"/>
        <w:spacing w:before="7"/>
        <w:rPr>
          <w:sz w:val="22"/>
        </w:rPr>
      </w:pPr>
    </w:p>
    <w:p>
      <w:pPr>
        <w:pStyle w:val="BodyText"/>
        <w:spacing w:line="271" w:lineRule="auto"/>
        <w:ind w:left="156" w:right="220"/>
      </w:pPr>
      <w:r>
        <w:rPr>
          <w:color w:val="292425"/>
          <w:w w:val="110"/>
        </w:rPr>
        <w:t>Sales</w:t>
      </w:r>
      <w:r>
        <w:rPr>
          <w:color w:val="292425"/>
          <w:spacing w:val="-26"/>
          <w:w w:val="110"/>
        </w:rPr>
        <w:t> </w:t>
      </w:r>
      <w:r>
        <w:rPr>
          <w:color w:val="292425"/>
          <w:w w:val="110"/>
        </w:rPr>
        <w:t>of</w:t>
      </w:r>
      <w:r>
        <w:rPr>
          <w:color w:val="292425"/>
          <w:spacing w:val="-26"/>
          <w:w w:val="110"/>
        </w:rPr>
        <w:t> </w:t>
      </w:r>
      <w:r>
        <w:rPr>
          <w:color w:val="292425"/>
          <w:w w:val="110"/>
        </w:rPr>
        <w:t>new</w:t>
      </w:r>
      <w:r>
        <w:rPr>
          <w:color w:val="292425"/>
          <w:spacing w:val="-25"/>
          <w:w w:val="110"/>
        </w:rPr>
        <w:t> </w:t>
      </w:r>
      <w:r>
        <w:rPr>
          <w:color w:val="292425"/>
          <w:w w:val="110"/>
        </w:rPr>
        <w:t>cars</w:t>
      </w:r>
      <w:r>
        <w:rPr>
          <w:color w:val="292425"/>
          <w:spacing w:val="-26"/>
          <w:w w:val="110"/>
        </w:rPr>
        <w:t> </w:t>
      </w:r>
      <w:r>
        <w:rPr>
          <w:color w:val="292425"/>
          <w:spacing w:val="-3"/>
          <w:w w:val="110"/>
        </w:rPr>
        <w:t>were</w:t>
      </w:r>
      <w:r>
        <w:rPr>
          <w:color w:val="292425"/>
          <w:spacing w:val="-25"/>
          <w:w w:val="110"/>
        </w:rPr>
        <w:t> </w:t>
      </w:r>
      <w:r>
        <w:rPr>
          <w:color w:val="292425"/>
          <w:w w:val="110"/>
        </w:rPr>
        <w:t>flat</w:t>
      </w:r>
      <w:r>
        <w:rPr>
          <w:color w:val="292425"/>
          <w:spacing w:val="-26"/>
          <w:w w:val="110"/>
        </w:rPr>
        <w:t> </w:t>
      </w:r>
      <w:r>
        <w:rPr>
          <w:color w:val="292425"/>
          <w:spacing w:val="-4"/>
          <w:w w:val="110"/>
        </w:rPr>
        <w:t>to</w:t>
      </w:r>
      <w:r>
        <w:rPr>
          <w:color w:val="292425"/>
          <w:spacing w:val="-26"/>
          <w:w w:val="110"/>
        </w:rPr>
        <w:t> </w:t>
      </w:r>
      <w:r>
        <w:rPr>
          <w:color w:val="292425"/>
          <w:w w:val="110"/>
        </w:rPr>
        <w:t>falling,</w:t>
      </w:r>
      <w:r>
        <w:rPr>
          <w:color w:val="292425"/>
          <w:spacing w:val="-25"/>
          <w:w w:val="110"/>
        </w:rPr>
        <w:t> </w:t>
      </w:r>
      <w:r>
        <w:rPr>
          <w:color w:val="292425"/>
          <w:w w:val="110"/>
        </w:rPr>
        <w:t>compared</w:t>
      </w:r>
      <w:r>
        <w:rPr>
          <w:color w:val="292425"/>
          <w:spacing w:val="-26"/>
          <w:w w:val="110"/>
        </w:rPr>
        <w:t> </w:t>
      </w:r>
      <w:r>
        <w:rPr>
          <w:color w:val="292425"/>
          <w:w w:val="110"/>
        </w:rPr>
        <w:t>with</w:t>
      </w:r>
      <w:r>
        <w:rPr>
          <w:color w:val="292425"/>
          <w:spacing w:val="-25"/>
          <w:w w:val="110"/>
        </w:rPr>
        <w:t> </w:t>
      </w:r>
      <w:r>
        <w:rPr>
          <w:color w:val="292425"/>
          <w:w w:val="110"/>
        </w:rPr>
        <w:t>the previous </w:t>
      </w:r>
      <w:r>
        <w:rPr>
          <w:color w:val="292425"/>
          <w:spacing w:val="-4"/>
          <w:w w:val="110"/>
        </w:rPr>
        <w:t>year’s </w:t>
      </w:r>
      <w:r>
        <w:rPr>
          <w:color w:val="292425"/>
          <w:w w:val="110"/>
        </w:rPr>
        <w:t>high </w:t>
      </w:r>
      <w:r>
        <w:rPr>
          <w:color w:val="292425"/>
          <w:spacing w:val="-2"/>
          <w:w w:val="110"/>
        </w:rPr>
        <w:t>level. </w:t>
      </w:r>
      <w:r>
        <w:rPr>
          <w:color w:val="292425"/>
          <w:w w:val="110"/>
        </w:rPr>
        <w:t>Used car sales, in contrast, strengthened </w:t>
      </w:r>
      <w:r>
        <w:rPr>
          <w:color w:val="292425"/>
          <w:spacing w:val="-4"/>
          <w:w w:val="110"/>
        </w:rPr>
        <w:t>towards </w:t>
      </w:r>
      <w:r>
        <w:rPr>
          <w:color w:val="292425"/>
          <w:w w:val="110"/>
        </w:rPr>
        <w:t>the turn of the year as more nearly-new</w:t>
      </w:r>
      <w:r>
        <w:rPr>
          <w:color w:val="292425"/>
          <w:spacing w:val="-11"/>
          <w:w w:val="110"/>
        </w:rPr>
        <w:t> </w:t>
      </w:r>
      <w:r>
        <w:rPr>
          <w:color w:val="292425"/>
          <w:w w:val="110"/>
        </w:rPr>
        <w:t>vehicles</w:t>
      </w:r>
      <w:r>
        <w:rPr>
          <w:color w:val="292425"/>
          <w:spacing w:val="-10"/>
          <w:w w:val="110"/>
        </w:rPr>
        <w:t> </w:t>
      </w:r>
      <w:r>
        <w:rPr>
          <w:color w:val="292425"/>
          <w:w w:val="110"/>
        </w:rPr>
        <w:t>came</w:t>
      </w:r>
      <w:r>
        <w:rPr>
          <w:color w:val="292425"/>
          <w:spacing w:val="-11"/>
          <w:w w:val="110"/>
        </w:rPr>
        <w:t> </w:t>
      </w:r>
      <w:r>
        <w:rPr>
          <w:color w:val="292425"/>
          <w:w w:val="110"/>
        </w:rPr>
        <w:t>onto</w:t>
      </w:r>
      <w:r>
        <w:rPr>
          <w:color w:val="292425"/>
          <w:spacing w:val="-10"/>
          <w:w w:val="110"/>
        </w:rPr>
        <w:t> </w:t>
      </w:r>
      <w:r>
        <w:rPr>
          <w:color w:val="292425"/>
          <w:w w:val="110"/>
        </w:rPr>
        <w:t>the</w:t>
      </w:r>
      <w:r>
        <w:rPr>
          <w:color w:val="292425"/>
          <w:spacing w:val="-10"/>
          <w:w w:val="110"/>
        </w:rPr>
        <w:t> </w:t>
      </w:r>
      <w:r>
        <w:rPr>
          <w:color w:val="292425"/>
          <w:w w:val="110"/>
        </w:rPr>
        <w:t>market.</w:t>
      </w:r>
    </w:p>
    <w:p>
      <w:pPr>
        <w:pStyle w:val="BodyText"/>
        <w:spacing w:before="3"/>
        <w:rPr>
          <w:sz w:val="17"/>
        </w:rPr>
      </w:pPr>
    </w:p>
    <w:p>
      <w:pPr>
        <w:spacing w:before="1"/>
        <w:ind w:left="156" w:right="0" w:firstLine="0"/>
        <w:jc w:val="left"/>
        <w:rPr>
          <w:rFonts w:ascii="Arial"/>
          <w:sz w:val="24"/>
        </w:rPr>
      </w:pPr>
      <w:r>
        <w:rPr>
          <w:rFonts w:ascii="Arial"/>
          <w:color w:val="006BB6"/>
          <w:sz w:val="24"/>
        </w:rPr>
        <w:t>Exports and imports</w:t>
      </w:r>
    </w:p>
    <w:p>
      <w:pPr>
        <w:pStyle w:val="BodyText"/>
        <w:spacing w:line="271" w:lineRule="auto" w:before="182"/>
        <w:ind w:left="156"/>
      </w:pPr>
      <w:r>
        <w:rPr>
          <w:color w:val="292425"/>
          <w:w w:val="110"/>
        </w:rPr>
        <w:t>The US, EU and Japanese markets for consumer and capital</w:t>
      </w:r>
      <w:r>
        <w:rPr>
          <w:color w:val="292425"/>
          <w:spacing w:val="-27"/>
          <w:w w:val="110"/>
        </w:rPr>
        <w:t> </w:t>
      </w:r>
      <w:r>
        <w:rPr>
          <w:color w:val="292425"/>
          <w:w w:val="110"/>
        </w:rPr>
        <w:t>goods</w:t>
      </w:r>
      <w:r>
        <w:rPr>
          <w:color w:val="292425"/>
          <w:spacing w:val="-27"/>
          <w:w w:val="110"/>
        </w:rPr>
        <w:t> </w:t>
      </w:r>
      <w:r>
        <w:rPr>
          <w:color w:val="292425"/>
          <w:w w:val="110"/>
        </w:rPr>
        <w:t>remained</w:t>
      </w:r>
      <w:r>
        <w:rPr>
          <w:color w:val="292425"/>
          <w:spacing w:val="-26"/>
          <w:w w:val="110"/>
        </w:rPr>
        <w:t> </w:t>
      </w:r>
      <w:r>
        <w:rPr>
          <w:color w:val="292425"/>
          <w:w w:val="110"/>
        </w:rPr>
        <w:t>weak,</w:t>
      </w:r>
      <w:r>
        <w:rPr>
          <w:color w:val="292425"/>
          <w:spacing w:val="-27"/>
          <w:w w:val="110"/>
        </w:rPr>
        <w:t> </w:t>
      </w:r>
      <w:r>
        <w:rPr>
          <w:color w:val="292425"/>
          <w:w w:val="110"/>
        </w:rPr>
        <w:t>with</w:t>
      </w:r>
      <w:r>
        <w:rPr>
          <w:color w:val="292425"/>
          <w:spacing w:val="-27"/>
          <w:w w:val="110"/>
        </w:rPr>
        <w:t> </w:t>
      </w:r>
      <w:r>
        <w:rPr>
          <w:color w:val="292425"/>
          <w:w w:val="110"/>
        </w:rPr>
        <w:t>Germany</w:t>
      </w:r>
      <w:r>
        <w:rPr>
          <w:color w:val="292425"/>
          <w:spacing w:val="-26"/>
          <w:w w:val="110"/>
        </w:rPr>
        <w:t> </w:t>
      </w:r>
      <w:r>
        <w:rPr>
          <w:color w:val="292425"/>
          <w:w w:val="110"/>
        </w:rPr>
        <w:t>frequently cited as the most depressed market. Exporters </w:t>
      </w:r>
      <w:r>
        <w:rPr>
          <w:color w:val="292425"/>
          <w:spacing w:val="-3"/>
          <w:w w:val="110"/>
        </w:rPr>
        <w:t>were </w:t>
      </w:r>
      <w:r>
        <w:rPr>
          <w:color w:val="292425"/>
          <w:w w:val="110"/>
        </w:rPr>
        <w:t>increasing sales in growing </w:t>
      </w:r>
      <w:r>
        <w:rPr>
          <w:color w:val="292425"/>
          <w:spacing w:val="-3"/>
          <w:w w:val="110"/>
        </w:rPr>
        <w:t>markets </w:t>
      </w:r>
      <w:r>
        <w:rPr>
          <w:color w:val="292425"/>
          <w:w w:val="110"/>
        </w:rPr>
        <w:t>in eastern Europe, Asia</w:t>
      </w:r>
      <w:r>
        <w:rPr>
          <w:color w:val="292425"/>
          <w:spacing w:val="-30"/>
          <w:w w:val="110"/>
        </w:rPr>
        <w:t> </w:t>
      </w:r>
      <w:r>
        <w:rPr>
          <w:color w:val="292425"/>
          <w:w w:val="110"/>
        </w:rPr>
        <w:t>and</w:t>
      </w:r>
      <w:r>
        <w:rPr>
          <w:color w:val="292425"/>
          <w:spacing w:val="-30"/>
          <w:w w:val="110"/>
        </w:rPr>
        <w:t> </w:t>
      </w:r>
      <w:r>
        <w:rPr>
          <w:color w:val="292425"/>
          <w:w w:val="110"/>
        </w:rPr>
        <w:t>Africa.</w:t>
      </w:r>
      <w:r>
        <w:rPr>
          <w:color w:val="292425"/>
          <w:spacing w:val="-4"/>
          <w:w w:val="110"/>
        </w:rPr>
        <w:t> </w:t>
      </w:r>
      <w:r>
        <w:rPr>
          <w:color w:val="292425"/>
          <w:w w:val="110"/>
        </w:rPr>
        <w:t>Exports</w:t>
      </w:r>
      <w:r>
        <w:rPr>
          <w:color w:val="292425"/>
          <w:spacing w:val="-29"/>
          <w:w w:val="110"/>
        </w:rPr>
        <w:t> </w:t>
      </w:r>
      <w:r>
        <w:rPr>
          <w:color w:val="292425"/>
          <w:w w:val="110"/>
        </w:rPr>
        <w:t>of</w:t>
      </w:r>
      <w:r>
        <w:rPr>
          <w:color w:val="292425"/>
          <w:spacing w:val="-30"/>
          <w:w w:val="110"/>
        </w:rPr>
        <w:t> </w:t>
      </w:r>
      <w:r>
        <w:rPr>
          <w:color w:val="292425"/>
          <w:w w:val="110"/>
        </w:rPr>
        <w:t>electronics</w:t>
      </w:r>
      <w:r>
        <w:rPr>
          <w:color w:val="292425"/>
          <w:spacing w:val="-30"/>
          <w:w w:val="110"/>
        </w:rPr>
        <w:t> </w:t>
      </w:r>
      <w:r>
        <w:rPr>
          <w:color w:val="292425"/>
          <w:w w:val="110"/>
        </w:rPr>
        <w:t>and</w:t>
      </w:r>
      <w:r>
        <w:rPr>
          <w:color w:val="292425"/>
          <w:spacing w:val="-30"/>
          <w:w w:val="110"/>
        </w:rPr>
        <w:t> </w:t>
      </w:r>
      <w:r>
        <w:rPr>
          <w:color w:val="292425"/>
          <w:w w:val="110"/>
        </w:rPr>
        <w:t>luxury</w:t>
      </w:r>
      <w:r>
        <w:rPr>
          <w:color w:val="292425"/>
          <w:spacing w:val="-29"/>
          <w:w w:val="110"/>
        </w:rPr>
        <w:t> </w:t>
      </w:r>
      <w:r>
        <w:rPr>
          <w:color w:val="292425"/>
          <w:w w:val="110"/>
        </w:rPr>
        <w:t>goods </w:t>
      </w:r>
      <w:r>
        <w:rPr>
          <w:color w:val="292425"/>
          <w:spacing w:val="-4"/>
          <w:w w:val="110"/>
        </w:rPr>
        <w:t>to</w:t>
      </w:r>
      <w:r>
        <w:rPr>
          <w:color w:val="292425"/>
          <w:spacing w:val="-20"/>
          <w:w w:val="110"/>
        </w:rPr>
        <w:t> </w:t>
      </w:r>
      <w:r>
        <w:rPr>
          <w:color w:val="292425"/>
          <w:w w:val="110"/>
        </w:rPr>
        <w:t>China</w:t>
      </w:r>
      <w:r>
        <w:rPr>
          <w:color w:val="292425"/>
          <w:spacing w:val="-20"/>
          <w:w w:val="110"/>
        </w:rPr>
        <w:t> </w:t>
      </w:r>
      <w:r>
        <w:rPr>
          <w:color w:val="292425"/>
          <w:spacing w:val="-3"/>
          <w:w w:val="110"/>
        </w:rPr>
        <w:t>were</w:t>
      </w:r>
      <w:r>
        <w:rPr>
          <w:color w:val="292425"/>
          <w:spacing w:val="-20"/>
          <w:w w:val="110"/>
        </w:rPr>
        <w:t> </w:t>
      </w:r>
      <w:r>
        <w:rPr>
          <w:color w:val="292425"/>
          <w:w w:val="110"/>
        </w:rPr>
        <w:t>rising</w:t>
      </w:r>
      <w:r>
        <w:rPr>
          <w:color w:val="292425"/>
          <w:spacing w:val="-20"/>
          <w:w w:val="110"/>
        </w:rPr>
        <w:t> </w:t>
      </w:r>
      <w:r>
        <w:rPr>
          <w:color w:val="292425"/>
          <w:spacing w:val="-4"/>
          <w:w w:val="110"/>
        </w:rPr>
        <w:t>rapidly.</w:t>
      </w:r>
      <w:r>
        <w:rPr>
          <w:color w:val="292425"/>
          <w:spacing w:val="16"/>
          <w:w w:val="110"/>
        </w:rPr>
        <w:t> </w:t>
      </w:r>
      <w:r>
        <w:rPr>
          <w:color w:val="292425"/>
          <w:w w:val="110"/>
        </w:rPr>
        <w:t>Exports</w:t>
      </w:r>
      <w:r>
        <w:rPr>
          <w:color w:val="292425"/>
          <w:spacing w:val="-20"/>
          <w:w w:val="110"/>
        </w:rPr>
        <w:t> </w:t>
      </w:r>
      <w:r>
        <w:rPr>
          <w:color w:val="292425"/>
          <w:w w:val="110"/>
        </w:rPr>
        <w:t>of</w:t>
      </w:r>
      <w:r>
        <w:rPr>
          <w:color w:val="292425"/>
          <w:spacing w:val="-19"/>
          <w:w w:val="110"/>
        </w:rPr>
        <w:t> </w:t>
      </w:r>
      <w:r>
        <w:rPr>
          <w:color w:val="292425"/>
          <w:w w:val="110"/>
        </w:rPr>
        <w:t>components</w:t>
      </w:r>
      <w:r>
        <w:rPr>
          <w:color w:val="292425"/>
          <w:spacing w:val="-20"/>
          <w:w w:val="110"/>
        </w:rPr>
        <w:t> </w:t>
      </w:r>
      <w:r>
        <w:rPr>
          <w:color w:val="292425"/>
          <w:w w:val="110"/>
        </w:rPr>
        <w:t>and heavy plant also increased as </w:t>
      </w:r>
      <w:r>
        <w:rPr>
          <w:color w:val="292425"/>
          <w:spacing w:val="-3"/>
          <w:w w:val="110"/>
        </w:rPr>
        <w:t>customers relocated </w:t>
      </w:r>
      <w:r>
        <w:rPr>
          <w:color w:val="292425"/>
          <w:w w:val="110"/>
        </w:rPr>
        <w:t>production</w:t>
      </w:r>
      <w:r>
        <w:rPr>
          <w:color w:val="292425"/>
          <w:spacing w:val="-6"/>
          <w:w w:val="110"/>
        </w:rPr>
        <w:t> </w:t>
      </w:r>
      <w:r>
        <w:rPr>
          <w:color w:val="292425"/>
          <w:spacing w:val="-3"/>
          <w:w w:val="110"/>
        </w:rPr>
        <w:t>overseas.</w:t>
      </w:r>
    </w:p>
    <w:p>
      <w:pPr>
        <w:pStyle w:val="BodyText"/>
        <w:spacing w:before="8"/>
        <w:rPr>
          <w:sz w:val="22"/>
        </w:rPr>
      </w:pPr>
    </w:p>
    <w:p>
      <w:pPr>
        <w:pStyle w:val="BodyText"/>
        <w:spacing w:line="271" w:lineRule="auto"/>
        <w:ind w:left="156" w:right="180"/>
      </w:pPr>
      <w:r>
        <w:rPr>
          <w:color w:val="292425"/>
          <w:w w:val="110"/>
        </w:rPr>
        <w:t>Import</w:t>
      </w:r>
      <w:r>
        <w:rPr>
          <w:color w:val="292425"/>
          <w:spacing w:val="-17"/>
          <w:w w:val="110"/>
        </w:rPr>
        <w:t> </w:t>
      </w:r>
      <w:r>
        <w:rPr>
          <w:color w:val="292425"/>
          <w:w w:val="110"/>
        </w:rPr>
        <w:t>penetration</w:t>
      </w:r>
      <w:r>
        <w:rPr>
          <w:color w:val="292425"/>
          <w:spacing w:val="-16"/>
          <w:w w:val="110"/>
        </w:rPr>
        <w:t> </w:t>
      </w:r>
      <w:r>
        <w:rPr>
          <w:color w:val="292425"/>
          <w:w w:val="110"/>
        </w:rPr>
        <w:t>from</w:t>
      </w:r>
      <w:r>
        <w:rPr>
          <w:color w:val="292425"/>
          <w:spacing w:val="-16"/>
          <w:w w:val="110"/>
        </w:rPr>
        <w:t> </w:t>
      </w:r>
      <w:r>
        <w:rPr>
          <w:color w:val="292425"/>
          <w:w w:val="110"/>
        </w:rPr>
        <w:t>Asia</w:t>
      </w:r>
      <w:r>
        <w:rPr>
          <w:color w:val="292425"/>
          <w:spacing w:val="-16"/>
          <w:w w:val="110"/>
        </w:rPr>
        <w:t> </w:t>
      </w:r>
      <w:r>
        <w:rPr>
          <w:color w:val="292425"/>
          <w:w w:val="110"/>
        </w:rPr>
        <w:t>and</w:t>
      </w:r>
      <w:r>
        <w:rPr>
          <w:color w:val="292425"/>
          <w:spacing w:val="-16"/>
          <w:w w:val="110"/>
        </w:rPr>
        <w:t> </w:t>
      </w:r>
      <w:r>
        <w:rPr>
          <w:color w:val="292425"/>
          <w:w w:val="110"/>
        </w:rPr>
        <w:t>Europe</w:t>
      </w:r>
      <w:r>
        <w:rPr>
          <w:color w:val="292425"/>
          <w:spacing w:val="-16"/>
          <w:w w:val="110"/>
        </w:rPr>
        <w:t> </w:t>
      </w:r>
      <w:r>
        <w:rPr>
          <w:color w:val="292425"/>
          <w:w w:val="110"/>
        </w:rPr>
        <w:t>continued</w:t>
      </w:r>
      <w:r>
        <w:rPr>
          <w:color w:val="292425"/>
          <w:spacing w:val="-16"/>
          <w:w w:val="110"/>
        </w:rPr>
        <w:t> </w:t>
      </w:r>
      <w:r>
        <w:rPr>
          <w:color w:val="292425"/>
          <w:spacing w:val="-4"/>
          <w:w w:val="110"/>
        </w:rPr>
        <w:t>to </w:t>
      </w:r>
      <w:r>
        <w:rPr>
          <w:color w:val="292425"/>
          <w:w w:val="110"/>
        </w:rPr>
        <w:t>rise</w:t>
      </w:r>
      <w:r>
        <w:rPr>
          <w:color w:val="292425"/>
          <w:spacing w:val="-20"/>
          <w:w w:val="110"/>
        </w:rPr>
        <w:t> </w:t>
      </w:r>
      <w:r>
        <w:rPr>
          <w:color w:val="292425"/>
          <w:w w:val="110"/>
        </w:rPr>
        <w:t>and</w:t>
      </w:r>
      <w:r>
        <w:rPr>
          <w:color w:val="292425"/>
          <w:spacing w:val="-19"/>
          <w:w w:val="110"/>
        </w:rPr>
        <w:t> </w:t>
      </w:r>
      <w:r>
        <w:rPr>
          <w:color w:val="292425"/>
          <w:w w:val="110"/>
        </w:rPr>
        <w:t>in</w:t>
      </w:r>
      <w:r>
        <w:rPr>
          <w:color w:val="292425"/>
          <w:spacing w:val="-19"/>
          <w:w w:val="110"/>
        </w:rPr>
        <w:t> </w:t>
      </w:r>
      <w:r>
        <w:rPr>
          <w:color w:val="292425"/>
          <w:w w:val="110"/>
        </w:rPr>
        <w:t>some</w:t>
      </w:r>
      <w:r>
        <w:rPr>
          <w:color w:val="292425"/>
          <w:spacing w:val="-19"/>
          <w:w w:val="110"/>
        </w:rPr>
        <w:t> </w:t>
      </w:r>
      <w:r>
        <w:rPr>
          <w:color w:val="292425"/>
          <w:w w:val="110"/>
        </w:rPr>
        <w:t>cases</w:t>
      </w:r>
      <w:r>
        <w:rPr>
          <w:color w:val="292425"/>
          <w:spacing w:val="-20"/>
          <w:w w:val="110"/>
        </w:rPr>
        <w:t> </w:t>
      </w:r>
      <w:r>
        <w:rPr>
          <w:color w:val="292425"/>
          <w:w w:val="110"/>
        </w:rPr>
        <w:t>weakness</w:t>
      </w:r>
      <w:r>
        <w:rPr>
          <w:color w:val="292425"/>
          <w:spacing w:val="-19"/>
          <w:w w:val="110"/>
        </w:rPr>
        <w:t> </w:t>
      </w:r>
      <w:r>
        <w:rPr>
          <w:color w:val="292425"/>
          <w:w w:val="110"/>
        </w:rPr>
        <w:t>in</w:t>
      </w:r>
      <w:r>
        <w:rPr>
          <w:color w:val="292425"/>
          <w:spacing w:val="-19"/>
          <w:w w:val="110"/>
        </w:rPr>
        <w:t> </w:t>
      </w:r>
      <w:r>
        <w:rPr>
          <w:color w:val="292425"/>
          <w:w w:val="110"/>
        </w:rPr>
        <w:t>traditional</w:t>
      </w:r>
      <w:r>
        <w:rPr>
          <w:color w:val="292425"/>
          <w:spacing w:val="-19"/>
          <w:w w:val="110"/>
        </w:rPr>
        <w:t> </w:t>
      </w:r>
      <w:r>
        <w:rPr>
          <w:color w:val="292425"/>
          <w:w w:val="110"/>
        </w:rPr>
        <w:t>markets has</w:t>
      </w:r>
      <w:r>
        <w:rPr>
          <w:color w:val="292425"/>
          <w:spacing w:val="-15"/>
          <w:w w:val="110"/>
        </w:rPr>
        <w:t> </w:t>
      </w:r>
      <w:r>
        <w:rPr>
          <w:color w:val="292425"/>
          <w:w w:val="110"/>
        </w:rPr>
        <w:t>led</w:t>
      </w:r>
      <w:r>
        <w:rPr>
          <w:color w:val="292425"/>
          <w:spacing w:val="-14"/>
          <w:w w:val="110"/>
        </w:rPr>
        <w:t> </w:t>
      </w:r>
      <w:r>
        <w:rPr>
          <w:color w:val="292425"/>
          <w:spacing w:val="-4"/>
          <w:w w:val="110"/>
        </w:rPr>
        <w:t>to</w:t>
      </w:r>
      <w:r>
        <w:rPr>
          <w:color w:val="292425"/>
          <w:spacing w:val="-14"/>
          <w:w w:val="110"/>
        </w:rPr>
        <w:t> </w:t>
      </w:r>
      <w:r>
        <w:rPr>
          <w:color w:val="292425"/>
          <w:w w:val="110"/>
        </w:rPr>
        <w:t>concerted</w:t>
      </w:r>
      <w:r>
        <w:rPr>
          <w:color w:val="292425"/>
          <w:spacing w:val="-15"/>
          <w:w w:val="110"/>
        </w:rPr>
        <w:t> </w:t>
      </w:r>
      <w:r>
        <w:rPr>
          <w:color w:val="292425"/>
          <w:w w:val="110"/>
        </w:rPr>
        <w:t>targeting</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UK</w:t>
      </w:r>
      <w:r>
        <w:rPr>
          <w:color w:val="292425"/>
          <w:spacing w:val="-15"/>
          <w:w w:val="110"/>
        </w:rPr>
        <w:t> </w:t>
      </w:r>
      <w:r>
        <w:rPr>
          <w:color w:val="292425"/>
          <w:w w:val="110"/>
        </w:rPr>
        <w:t>market.</w:t>
      </w:r>
      <w:r>
        <w:rPr>
          <w:color w:val="292425"/>
          <w:spacing w:val="28"/>
          <w:w w:val="110"/>
        </w:rPr>
        <w:t> </w:t>
      </w:r>
      <w:r>
        <w:rPr>
          <w:color w:val="292425"/>
          <w:w w:val="110"/>
        </w:rPr>
        <w:t>At</w:t>
      </w:r>
      <w:r>
        <w:rPr>
          <w:color w:val="292425"/>
          <w:spacing w:val="-15"/>
          <w:w w:val="110"/>
        </w:rPr>
        <w:t> </w:t>
      </w:r>
      <w:r>
        <w:rPr>
          <w:color w:val="292425"/>
          <w:w w:val="110"/>
        </w:rPr>
        <w:t>the same time, the shift of production </w:t>
      </w:r>
      <w:r>
        <w:rPr>
          <w:color w:val="292425"/>
          <w:spacing w:val="-3"/>
          <w:w w:val="110"/>
        </w:rPr>
        <w:t>overseas resulted </w:t>
      </w:r>
      <w:r>
        <w:rPr>
          <w:color w:val="292425"/>
          <w:w w:val="110"/>
        </w:rPr>
        <w:t>in imports of goods that </w:t>
      </w:r>
      <w:r>
        <w:rPr>
          <w:color w:val="292425"/>
          <w:spacing w:val="-3"/>
          <w:w w:val="110"/>
        </w:rPr>
        <w:t>were </w:t>
      </w:r>
      <w:r>
        <w:rPr>
          <w:color w:val="292425"/>
          <w:w w:val="110"/>
        </w:rPr>
        <w:t>previously manufactured </w:t>
      </w:r>
      <w:r>
        <w:rPr>
          <w:color w:val="292425"/>
          <w:spacing w:val="-3"/>
          <w:w w:val="110"/>
        </w:rPr>
        <w:t>domestically. </w:t>
      </w:r>
      <w:r>
        <w:rPr>
          <w:color w:val="292425"/>
          <w:w w:val="110"/>
        </w:rPr>
        <w:t>The weakness of the US dollar led UK </w:t>
      </w:r>
      <w:r>
        <w:rPr>
          <w:color w:val="292425"/>
          <w:spacing w:val="-3"/>
          <w:w w:val="110"/>
        </w:rPr>
        <w:t>retailers </w:t>
      </w:r>
      <w:r>
        <w:rPr>
          <w:color w:val="292425"/>
          <w:spacing w:val="-4"/>
          <w:w w:val="110"/>
        </w:rPr>
        <w:t>to </w:t>
      </w:r>
      <w:r>
        <w:rPr>
          <w:color w:val="292425"/>
          <w:w w:val="110"/>
        </w:rPr>
        <w:t>purchase an increasing proportion of clothing abroad. </w:t>
      </w:r>
      <w:r>
        <w:rPr>
          <w:color w:val="292425"/>
          <w:spacing w:val="-3"/>
          <w:w w:val="110"/>
        </w:rPr>
        <w:t>Technological </w:t>
      </w:r>
      <w:r>
        <w:rPr>
          <w:color w:val="292425"/>
          <w:w w:val="110"/>
        </w:rPr>
        <w:t>advances also allowed businesses</w:t>
      </w:r>
      <w:r>
        <w:rPr>
          <w:color w:val="292425"/>
          <w:spacing w:val="-16"/>
          <w:w w:val="110"/>
        </w:rPr>
        <w:t> </w:t>
      </w:r>
      <w:r>
        <w:rPr>
          <w:color w:val="292425"/>
          <w:spacing w:val="-4"/>
          <w:w w:val="110"/>
        </w:rPr>
        <w:t>to</w:t>
      </w:r>
      <w:r>
        <w:rPr>
          <w:color w:val="292425"/>
          <w:spacing w:val="-16"/>
          <w:w w:val="110"/>
        </w:rPr>
        <w:t> </w:t>
      </w:r>
      <w:r>
        <w:rPr>
          <w:color w:val="292425"/>
          <w:spacing w:val="-3"/>
          <w:w w:val="110"/>
        </w:rPr>
        <w:t>extend</w:t>
      </w:r>
      <w:r>
        <w:rPr>
          <w:color w:val="292425"/>
          <w:spacing w:val="-16"/>
          <w:w w:val="110"/>
        </w:rPr>
        <w:t> </w:t>
      </w:r>
      <w:r>
        <w:rPr>
          <w:color w:val="292425"/>
          <w:w w:val="110"/>
        </w:rPr>
        <w:t>their</w:t>
      </w:r>
      <w:r>
        <w:rPr>
          <w:color w:val="292425"/>
          <w:spacing w:val="-15"/>
          <w:w w:val="110"/>
        </w:rPr>
        <w:t> </w:t>
      </w:r>
      <w:r>
        <w:rPr>
          <w:color w:val="292425"/>
          <w:w w:val="110"/>
        </w:rPr>
        <w:t>use</w:t>
      </w:r>
      <w:r>
        <w:rPr>
          <w:color w:val="292425"/>
          <w:spacing w:val="-16"/>
          <w:w w:val="110"/>
        </w:rPr>
        <w:t> </w:t>
      </w:r>
      <w:r>
        <w:rPr>
          <w:color w:val="292425"/>
          <w:w w:val="110"/>
        </w:rPr>
        <w:t>of</w:t>
      </w:r>
      <w:r>
        <w:rPr>
          <w:color w:val="292425"/>
          <w:spacing w:val="-16"/>
          <w:w w:val="110"/>
        </w:rPr>
        <w:t> </w:t>
      </w:r>
      <w:r>
        <w:rPr>
          <w:color w:val="292425"/>
          <w:spacing w:val="-3"/>
          <w:w w:val="110"/>
        </w:rPr>
        <w:t>overseas</w:t>
      </w:r>
      <w:r>
        <w:rPr>
          <w:color w:val="292425"/>
          <w:spacing w:val="-15"/>
          <w:w w:val="110"/>
        </w:rPr>
        <w:t> </w:t>
      </w:r>
      <w:r>
        <w:rPr>
          <w:color w:val="292425"/>
          <w:w w:val="110"/>
        </w:rPr>
        <w:t>suppliers</w:t>
      </w:r>
      <w:r>
        <w:rPr>
          <w:color w:val="292425"/>
          <w:spacing w:val="-16"/>
          <w:w w:val="110"/>
        </w:rPr>
        <w:t> </w:t>
      </w:r>
      <w:r>
        <w:rPr>
          <w:color w:val="292425"/>
          <w:w w:val="110"/>
        </w:rPr>
        <w:t>for accounting operations, </w:t>
      </w:r>
      <w:r>
        <w:rPr>
          <w:color w:val="292425"/>
          <w:spacing w:val="-3"/>
          <w:w w:val="110"/>
        </w:rPr>
        <w:t>software </w:t>
      </w:r>
      <w:r>
        <w:rPr>
          <w:color w:val="292425"/>
          <w:w w:val="110"/>
        </w:rPr>
        <w:t>development and printing</w:t>
      </w:r>
      <w:r>
        <w:rPr>
          <w:color w:val="292425"/>
          <w:spacing w:val="-6"/>
          <w:w w:val="110"/>
        </w:rPr>
        <w:t> </w:t>
      </w:r>
      <w:r>
        <w:rPr>
          <w:color w:val="292425"/>
          <w:w w:val="110"/>
        </w:rPr>
        <w:t>requirements.</w:t>
      </w:r>
    </w:p>
    <w:p>
      <w:pPr>
        <w:pStyle w:val="BodyText"/>
        <w:spacing w:before="4"/>
        <w:rPr>
          <w:sz w:val="17"/>
        </w:rPr>
      </w:pPr>
    </w:p>
    <w:p>
      <w:pPr>
        <w:spacing w:before="0"/>
        <w:ind w:left="156" w:right="0" w:firstLine="0"/>
        <w:jc w:val="left"/>
        <w:rPr>
          <w:rFonts w:ascii="Arial"/>
          <w:sz w:val="24"/>
        </w:rPr>
      </w:pPr>
      <w:r>
        <w:rPr>
          <w:rFonts w:ascii="Arial"/>
          <w:color w:val="006BB6"/>
          <w:sz w:val="24"/>
        </w:rPr>
        <w:t>Investment</w:t>
      </w:r>
    </w:p>
    <w:p>
      <w:pPr>
        <w:pStyle w:val="BodyText"/>
        <w:spacing w:line="271" w:lineRule="auto" w:before="183"/>
        <w:ind w:left="156" w:right="15"/>
      </w:pPr>
      <w:r>
        <w:rPr>
          <w:color w:val="292425"/>
          <w:w w:val="110"/>
        </w:rPr>
        <w:t>Capital</w:t>
      </w:r>
      <w:r>
        <w:rPr>
          <w:color w:val="292425"/>
          <w:spacing w:val="-18"/>
          <w:w w:val="110"/>
        </w:rPr>
        <w:t> </w:t>
      </w:r>
      <w:r>
        <w:rPr>
          <w:color w:val="292425"/>
          <w:w w:val="110"/>
        </w:rPr>
        <w:t>expenditure</w:t>
      </w:r>
      <w:r>
        <w:rPr>
          <w:color w:val="292425"/>
          <w:spacing w:val="-17"/>
          <w:w w:val="110"/>
        </w:rPr>
        <w:t> </w:t>
      </w:r>
      <w:r>
        <w:rPr>
          <w:color w:val="292425"/>
          <w:w w:val="110"/>
        </w:rPr>
        <w:t>continued</w:t>
      </w:r>
      <w:r>
        <w:rPr>
          <w:color w:val="292425"/>
          <w:spacing w:val="-18"/>
          <w:w w:val="110"/>
        </w:rPr>
        <w:t> </w:t>
      </w:r>
      <w:r>
        <w:rPr>
          <w:color w:val="292425"/>
          <w:spacing w:val="-4"/>
          <w:w w:val="110"/>
        </w:rPr>
        <w:t>to</w:t>
      </w:r>
      <w:r>
        <w:rPr>
          <w:color w:val="292425"/>
          <w:spacing w:val="-17"/>
          <w:w w:val="110"/>
        </w:rPr>
        <w:t> </w:t>
      </w:r>
      <w:r>
        <w:rPr>
          <w:color w:val="292425"/>
          <w:w w:val="110"/>
        </w:rPr>
        <w:t>be</w:t>
      </w:r>
      <w:r>
        <w:rPr>
          <w:color w:val="292425"/>
          <w:spacing w:val="-18"/>
          <w:w w:val="110"/>
        </w:rPr>
        <w:t> </w:t>
      </w:r>
      <w:r>
        <w:rPr>
          <w:color w:val="292425"/>
          <w:w w:val="110"/>
        </w:rPr>
        <w:t>constrained</w:t>
      </w:r>
      <w:r>
        <w:rPr>
          <w:color w:val="292425"/>
          <w:spacing w:val="-17"/>
          <w:w w:val="110"/>
        </w:rPr>
        <w:t> </w:t>
      </w:r>
      <w:r>
        <w:rPr>
          <w:color w:val="292425"/>
          <w:spacing w:val="-3"/>
          <w:w w:val="110"/>
        </w:rPr>
        <w:t>by</w:t>
      </w:r>
      <w:r>
        <w:rPr>
          <w:color w:val="292425"/>
          <w:spacing w:val="-18"/>
          <w:w w:val="110"/>
        </w:rPr>
        <w:t> </w:t>
      </w:r>
      <w:r>
        <w:rPr>
          <w:color w:val="292425"/>
          <w:w w:val="110"/>
        </w:rPr>
        <w:t>low </w:t>
      </w:r>
      <w:r>
        <w:rPr>
          <w:color w:val="292425"/>
          <w:spacing w:val="-4"/>
          <w:w w:val="110"/>
        </w:rPr>
        <w:t>profitability, </w:t>
      </w:r>
      <w:r>
        <w:rPr>
          <w:color w:val="292425"/>
          <w:w w:val="110"/>
        </w:rPr>
        <w:t>doubts about future demand </w:t>
      </w:r>
      <w:r>
        <w:rPr>
          <w:color w:val="292425"/>
          <w:spacing w:val="-3"/>
          <w:w w:val="110"/>
        </w:rPr>
        <w:t>levels </w:t>
      </w:r>
      <w:r>
        <w:rPr>
          <w:color w:val="292425"/>
          <w:w w:val="110"/>
        </w:rPr>
        <w:t>and growing international tensions. </w:t>
      </w:r>
      <w:r>
        <w:rPr>
          <w:color w:val="292425"/>
          <w:spacing w:val="-3"/>
          <w:w w:val="110"/>
        </w:rPr>
        <w:t>Many </w:t>
      </w:r>
      <w:r>
        <w:rPr>
          <w:color w:val="292425"/>
          <w:w w:val="110"/>
        </w:rPr>
        <w:t>manufacturing and</w:t>
      </w:r>
      <w:r>
        <w:rPr>
          <w:color w:val="292425"/>
          <w:spacing w:val="-24"/>
          <w:w w:val="110"/>
        </w:rPr>
        <w:t> </w:t>
      </w:r>
      <w:r>
        <w:rPr>
          <w:color w:val="292425"/>
          <w:w w:val="110"/>
        </w:rPr>
        <w:t>business</w:t>
      </w:r>
      <w:r>
        <w:rPr>
          <w:color w:val="292425"/>
          <w:spacing w:val="-24"/>
          <w:w w:val="110"/>
        </w:rPr>
        <w:t> </w:t>
      </w:r>
      <w:r>
        <w:rPr>
          <w:color w:val="292425"/>
          <w:w w:val="110"/>
        </w:rPr>
        <w:t>services</w:t>
      </w:r>
      <w:r>
        <w:rPr>
          <w:color w:val="292425"/>
          <w:spacing w:val="-24"/>
          <w:w w:val="110"/>
        </w:rPr>
        <w:t> </w:t>
      </w:r>
      <w:r>
        <w:rPr>
          <w:color w:val="292425"/>
          <w:w w:val="110"/>
        </w:rPr>
        <w:t>companies</w:t>
      </w:r>
      <w:r>
        <w:rPr>
          <w:color w:val="292425"/>
          <w:spacing w:val="-23"/>
          <w:w w:val="110"/>
        </w:rPr>
        <w:t> </w:t>
      </w:r>
      <w:r>
        <w:rPr>
          <w:color w:val="292425"/>
          <w:spacing w:val="-3"/>
          <w:w w:val="110"/>
        </w:rPr>
        <w:t>were</w:t>
      </w:r>
      <w:r>
        <w:rPr>
          <w:color w:val="292425"/>
          <w:spacing w:val="-24"/>
          <w:w w:val="110"/>
        </w:rPr>
        <w:t> </w:t>
      </w:r>
      <w:r>
        <w:rPr>
          <w:color w:val="292425"/>
          <w:w w:val="110"/>
        </w:rPr>
        <w:t>authorising</w:t>
      </w:r>
      <w:r>
        <w:rPr>
          <w:color w:val="292425"/>
          <w:spacing w:val="-24"/>
          <w:w w:val="110"/>
        </w:rPr>
        <w:t> </w:t>
      </w:r>
      <w:r>
        <w:rPr>
          <w:color w:val="292425"/>
          <w:w w:val="110"/>
        </w:rPr>
        <w:t>only</w:t>
      </w:r>
    </w:p>
    <w:p>
      <w:pPr>
        <w:pStyle w:val="BodyText"/>
        <w:spacing w:before="5"/>
        <w:rPr>
          <w:sz w:val="19"/>
        </w:rPr>
      </w:pPr>
      <w:r>
        <w:rPr/>
        <w:br w:type="column"/>
      </w:r>
      <w:r>
        <w:rPr>
          <w:sz w:val="19"/>
        </w:rPr>
      </w:r>
    </w:p>
    <w:p>
      <w:pPr>
        <w:pStyle w:val="BodyText"/>
        <w:spacing w:line="271" w:lineRule="auto"/>
        <w:ind w:left="156" w:right="331"/>
      </w:pPr>
      <w:r>
        <w:rPr>
          <w:color w:val="292425"/>
          <w:w w:val="105"/>
        </w:rPr>
        <w:t>essential capital expenditure for 2003, intending to decide on other investment projects on the basis of profitability during the year. Some companies’ investment was below depreciation levels and several contacts had shelved planned IT upgrades.</w:t>
      </w:r>
    </w:p>
    <w:p>
      <w:pPr>
        <w:pStyle w:val="BodyText"/>
        <w:spacing w:before="2"/>
        <w:rPr>
          <w:sz w:val="19"/>
        </w:rPr>
      </w:pPr>
    </w:p>
    <w:p>
      <w:pPr>
        <w:pStyle w:val="BodyText"/>
        <w:spacing w:line="271" w:lineRule="auto"/>
        <w:ind w:left="156" w:right="120"/>
      </w:pPr>
      <w:r>
        <w:rPr>
          <w:color w:val="292425"/>
          <w:w w:val="110"/>
        </w:rPr>
        <w:t>Some manufacturers were using investment budgets for acquisition as UK industrial consolidation continued; others were directing investment overseas, expanding capacity in lower-wage economies. Bankruptcy sales encouraged some purchases of second-hand machinery. Increased uncertainty about future demand and restrictions on capital expenditure led some companies to lease equipment for the length of a particular contract rather than buy it.</w:t>
      </w:r>
    </w:p>
    <w:p>
      <w:pPr>
        <w:pStyle w:val="BodyText"/>
        <w:spacing w:before="2"/>
        <w:rPr>
          <w:sz w:val="19"/>
        </w:rPr>
      </w:pPr>
    </w:p>
    <w:p>
      <w:pPr>
        <w:pStyle w:val="BodyText"/>
        <w:spacing w:line="271" w:lineRule="auto" w:before="1"/>
        <w:ind w:left="156" w:right="115"/>
      </w:pPr>
      <w:r>
        <w:rPr>
          <w:color w:val="292425"/>
          <w:spacing w:val="-3"/>
          <w:w w:val="110"/>
        </w:rPr>
        <w:t>Retailers </w:t>
      </w:r>
      <w:r>
        <w:rPr>
          <w:color w:val="292425"/>
          <w:w w:val="110"/>
        </w:rPr>
        <w:t>continued </w:t>
      </w:r>
      <w:r>
        <w:rPr>
          <w:color w:val="292425"/>
          <w:spacing w:val="-4"/>
          <w:w w:val="110"/>
        </w:rPr>
        <w:t>to </w:t>
      </w:r>
      <w:r>
        <w:rPr>
          <w:color w:val="292425"/>
          <w:spacing w:val="-3"/>
          <w:w w:val="110"/>
        </w:rPr>
        <w:t>invest </w:t>
      </w:r>
      <w:r>
        <w:rPr>
          <w:color w:val="292425"/>
          <w:w w:val="110"/>
        </w:rPr>
        <w:t>strongly in warehousing, new </w:t>
      </w:r>
      <w:r>
        <w:rPr>
          <w:color w:val="292425"/>
          <w:spacing w:val="-3"/>
          <w:w w:val="110"/>
        </w:rPr>
        <w:t>stores </w:t>
      </w:r>
      <w:r>
        <w:rPr>
          <w:color w:val="292425"/>
          <w:w w:val="110"/>
        </w:rPr>
        <w:t>and refurbishments. Firms serving </w:t>
      </w:r>
      <w:r>
        <w:rPr>
          <w:color w:val="292425"/>
          <w:spacing w:val="-3"/>
          <w:w w:val="110"/>
        </w:rPr>
        <w:t>retailers, </w:t>
      </w:r>
      <w:r>
        <w:rPr>
          <w:color w:val="292425"/>
          <w:w w:val="110"/>
        </w:rPr>
        <w:t>including food processors, </w:t>
      </w:r>
      <w:r>
        <w:rPr>
          <w:color w:val="292425"/>
          <w:spacing w:val="-3"/>
          <w:w w:val="110"/>
        </w:rPr>
        <w:t>were </w:t>
      </w:r>
      <w:r>
        <w:rPr>
          <w:color w:val="292425"/>
          <w:w w:val="110"/>
        </w:rPr>
        <w:t>also </w:t>
      </w:r>
      <w:r>
        <w:rPr>
          <w:color w:val="292425"/>
          <w:spacing w:val="-3"/>
          <w:w w:val="110"/>
        </w:rPr>
        <w:t>investing. </w:t>
      </w:r>
      <w:r>
        <w:rPr>
          <w:color w:val="292425"/>
          <w:w w:val="110"/>
        </w:rPr>
        <w:t>Port facilities continued </w:t>
      </w:r>
      <w:r>
        <w:rPr>
          <w:color w:val="292425"/>
          <w:spacing w:val="-4"/>
          <w:w w:val="110"/>
        </w:rPr>
        <w:t>to </w:t>
      </w:r>
      <w:r>
        <w:rPr>
          <w:color w:val="292425"/>
          <w:w w:val="110"/>
        </w:rPr>
        <w:t>expand and </w:t>
      </w:r>
      <w:r>
        <w:rPr>
          <w:color w:val="292425"/>
          <w:spacing w:val="-3"/>
          <w:w w:val="110"/>
        </w:rPr>
        <w:t>investment </w:t>
      </w:r>
      <w:r>
        <w:rPr>
          <w:color w:val="292425"/>
          <w:w w:val="110"/>
        </w:rPr>
        <w:t>in regional airports resumed following a recovery in passenger numbers. But </w:t>
      </w:r>
      <w:r>
        <w:rPr>
          <w:color w:val="292425"/>
          <w:spacing w:val="-3"/>
          <w:w w:val="110"/>
        </w:rPr>
        <w:t>investment </w:t>
      </w:r>
      <w:r>
        <w:rPr>
          <w:color w:val="292425"/>
          <w:w w:val="110"/>
        </w:rPr>
        <w:t>in </w:t>
      </w:r>
      <w:r>
        <w:rPr>
          <w:color w:val="292425"/>
          <w:spacing w:val="-3"/>
          <w:w w:val="110"/>
        </w:rPr>
        <w:t>many </w:t>
      </w:r>
      <w:r>
        <w:rPr>
          <w:color w:val="292425"/>
          <w:w w:val="110"/>
        </w:rPr>
        <w:t>leisure facilities eased </w:t>
      </w:r>
      <w:r>
        <w:rPr>
          <w:color w:val="292425"/>
          <w:spacing w:val="-3"/>
          <w:w w:val="110"/>
        </w:rPr>
        <w:t>towards </w:t>
      </w:r>
      <w:r>
        <w:rPr>
          <w:color w:val="292425"/>
          <w:w w:val="110"/>
        </w:rPr>
        <w:t>the end of the </w:t>
      </w:r>
      <w:r>
        <w:rPr>
          <w:color w:val="292425"/>
          <w:spacing w:val="-4"/>
          <w:w w:val="110"/>
        </w:rPr>
        <w:t>year.</w:t>
      </w:r>
    </w:p>
    <w:p>
      <w:pPr>
        <w:pStyle w:val="BodyText"/>
        <w:spacing w:before="8"/>
        <w:rPr>
          <w:sz w:val="16"/>
        </w:rPr>
      </w:pPr>
    </w:p>
    <w:p>
      <w:pPr>
        <w:spacing w:before="0"/>
        <w:ind w:left="156" w:right="0" w:firstLine="0"/>
        <w:jc w:val="left"/>
        <w:rPr>
          <w:rFonts w:ascii="Trebuchet MS"/>
          <w:b/>
          <w:sz w:val="28"/>
        </w:rPr>
      </w:pPr>
      <w:r>
        <w:rPr>
          <w:rFonts w:ascii="Trebuchet MS"/>
          <w:b/>
          <w:color w:val="006BB6"/>
          <w:sz w:val="28"/>
        </w:rPr>
        <w:t>COSTS AND PRICES</w:t>
      </w:r>
    </w:p>
    <w:p>
      <w:pPr>
        <w:spacing w:before="190"/>
        <w:ind w:left="156" w:right="0" w:firstLine="0"/>
        <w:jc w:val="left"/>
        <w:rPr>
          <w:rFonts w:ascii="Arial"/>
          <w:sz w:val="24"/>
        </w:rPr>
      </w:pPr>
      <w:r>
        <w:rPr>
          <w:rFonts w:ascii="Arial"/>
          <w:color w:val="006BB6"/>
          <w:sz w:val="24"/>
        </w:rPr>
        <w:t>Input prices</w:t>
      </w:r>
    </w:p>
    <w:p>
      <w:pPr>
        <w:pStyle w:val="BodyText"/>
        <w:spacing w:line="271" w:lineRule="auto" w:before="182"/>
        <w:ind w:left="156" w:right="276"/>
      </w:pPr>
      <w:r>
        <w:rPr>
          <w:color w:val="292425"/>
          <w:w w:val="105"/>
        </w:rPr>
        <w:t>There </w:t>
      </w:r>
      <w:r>
        <w:rPr>
          <w:color w:val="292425"/>
          <w:spacing w:val="-3"/>
          <w:w w:val="105"/>
        </w:rPr>
        <w:t>was </w:t>
      </w:r>
      <w:r>
        <w:rPr>
          <w:color w:val="292425"/>
          <w:w w:val="105"/>
        </w:rPr>
        <w:t>a slight increase </w:t>
      </w:r>
      <w:r>
        <w:rPr>
          <w:color w:val="292425"/>
          <w:spacing w:val="-3"/>
          <w:w w:val="105"/>
        </w:rPr>
        <w:t>overall </w:t>
      </w:r>
      <w:r>
        <w:rPr>
          <w:color w:val="292425"/>
          <w:w w:val="105"/>
        </w:rPr>
        <w:t>in the price of  material inputs. Prices of oil derivative products, such as plastics, </w:t>
      </w:r>
      <w:r>
        <w:rPr>
          <w:color w:val="292425"/>
          <w:spacing w:val="-3"/>
          <w:w w:val="105"/>
        </w:rPr>
        <w:t>were expected </w:t>
      </w:r>
      <w:r>
        <w:rPr>
          <w:color w:val="292425"/>
          <w:spacing w:val="-4"/>
          <w:w w:val="105"/>
        </w:rPr>
        <w:t>to </w:t>
      </w:r>
      <w:r>
        <w:rPr>
          <w:color w:val="292425"/>
          <w:w w:val="105"/>
        </w:rPr>
        <w:t>increase as a result of rising oil prices. But the recent weakness of the dollar against sterling reduced purchase costs of some imported materials.</w:t>
      </w:r>
    </w:p>
    <w:p>
      <w:pPr>
        <w:pStyle w:val="BodyText"/>
        <w:spacing w:before="2"/>
        <w:rPr>
          <w:sz w:val="19"/>
        </w:rPr>
      </w:pPr>
    </w:p>
    <w:p>
      <w:pPr>
        <w:pStyle w:val="BodyText"/>
        <w:spacing w:line="271" w:lineRule="auto"/>
        <w:ind w:left="156" w:right="156"/>
      </w:pPr>
      <w:r>
        <w:rPr>
          <w:color w:val="292425"/>
          <w:w w:val="110"/>
        </w:rPr>
        <w:t>Rising</w:t>
      </w:r>
      <w:r>
        <w:rPr>
          <w:color w:val="292425"/>
          <w:spacing w:val="-20"/>
          <w:w w:val="110"/>
        </w:rPr>
        <w:t> </w:t>
      </w:r>
      <w:r>
        <w:rPr>
          <w:color w:val="292425"/>
          <w:w w:val="110"/>
        </w:rPr>
        <w:t>non-material</w:t>
      </w:r>
      <w:r>
        <w:rPr>
          <w:color w:val="292425"/>
          <w:spacing w:val="-20"/>
          <w:w w:val="110"/>
        </w:rPr>
        <w:t> </w:t>
      </w:r>
      <w:r>
        <w:rPr>
          <w:color w:val="292425"/>
          <w:w w:val="110"/>
        </w:rPr>
        <w:t>costs</w:t>
      </w:r>
      <w:r>
        <w:rPr>
          <w:color w:val="292425"/>
          <w:spacing w:val="-19"/>
          <w:w w:val="110"/>
        </w:rPr>
        <w:t> </w:t>
      </w:r>
      <w:r>
        <w:rPr>
          <w:color w:val="292425"/>
          <w:w w:val="110"/>
        </w:rPr>
        <w:t>continued</w:t>
      </w:r>
      <w:r>
        <w:rPr>
          <w:color w:val="292425"/>
          <w:spacing w:val="-20"/>
          <w:w w:val="110"/>
        </w:rPr>
        <w:t> </w:t>
      </w:r>
      <w:r>
        <w:rPr>
          <w:color w:val="292425"/>
          <w:spacing w:val="-4"/>
          <w:w w:val="110"/>
        </w:rPr>
        <w:t>to</w:t>
      </w:r>
      <w:r>
        <w:rPr>
          <w:color w:val="292425"/>
          <w:spacing w:val="-19"/>
          <w:w w:val="110"/>
        </w:rPr>
        <w:t> </w:t>
      </w:r>
      <w:r>
        <w:rPr>
          <w:color w:val="292425"/>
          <w:w w:val="110"/>
        </w:rPr>
        <w:t>erode</w:t>
      </w:r>
      <w:r>
        <w:rPr>
          <w:color w:val="292425"/>
          <w:spacing w:val="-20"/>
          <w:w w:val="110"/>
        </w:rPr>
        <w:t> </w:t>
      </w:r>
      <w:r>
        <w:rPr>
          <w:color w:val="292425"/>
          <w:w w:val="110"/>
        </w:rPr>
        <w:t>margins. Insurance</w:t>
      </w:r>
      <w:r>
        <w:rPr>
          <w:color w:val="292425"/>
          <w:spacing w:val="-27"/>
          <w:w w:val="110"/>
        </w:rPr>
        <w:t> </w:t>
      </w:r>
      <w:r>
        <w:rPr>
          <w:color w:val="292425"/>
          <w:w w:val="110"/>
        </w:rPr>
        <w:t>premia</w:t>
      </w:r>
      <w:r>
        <w:rPr>
          <w:color w:val="292425"/>
          <w:spacing w:val="-26"/>
          <w:w w:val="110"/>
        </w:rPr>
        <w:t> </w:t>
      </w:r>
      <w:r>
        <w:rPr>
          <w:color w:val="292425"/>
          <w:w w:val="110"/>
        </w:rPr>
        <w:t>for</w:t>
      </w:r>
      <w:r>
        <w:rPr>
          <w:color w:val="292425"/>
          <w:spacing w:val="-27"/>
          <w:w w:val="110"/>
        </w:rPr>
        <w:t> </w:t>
      </w:r>
      <w:r>
        <w:rPr>
          <w:color w:val="292425"/>
          <w:spacing w:val="-3"/>
          <w:w w:val="110"/>
        </w:rPr>
        <w:t>employers’</w:t>
      </w:r>
      <w:r>
        <w:rPr>
          <w:color w:val="292425"/>
          <w:spacing w:val="-26"/>
          <w:w w:val="110"/>
        </w:rPr>
        <w:t> </w:t>
      </w:r>
      <w:r>
        <w:rPr>
          <w:color w:val="292425"/>
          <w:spacing w:val="-4"/>
          <w:w w:val="110"/>
        </w:rPr>
        <w:t>liability,</w:t>
      </w:r>
      <w:r>
        <w:rPr>
          <w:color w:val="292425"/>
          <w:spacing w:val="-27"/>
          <w:w w:val="110"/>
        </w:rPr>
        <w:t> </w:t>
      </w:r>
      <w:r>
        <w:rPr>
          <w:color w:val="292425"/>
          <w:w w:val="110"/>
        </w:rPr>
        <w:t>professional indemnity</w:t>
      </w:r>
      <w:r>
        <w:rPr>
          <w:color w:val="292425"/>
          <w:spacing w:val="-22"/>
          <w:w w:val="110"/>
        </w:rPr>
        <w:t> </w:t>
      </w:r>
      <w:r>
        <w:rPr>
          <w:color w:val="292425"/>
          <w:w w:val="110"/>
        </w:rPr>
        <w:t>and</w:t>
      </w:r>
      <w:r>
        <w:rPr>
          <w:color w:val="292425"/>
          <w:spacing w:val="-21"/>
          <w:w w:val="110"/>
        </w:rPr>
        <w:t> </w:t>
      </w:r>
      <w:r>
        <w:rPr>
          <w:color w:val="292425"/>
          <w:w w:val="110"/>
        </w:rPr>
        <w:t>public</w:t>
      </w:r>
      <w:r>
        <w:rPr>
          <w:color w:val="292425"/>
          <w:spacing w:val="-21"/>
          <w:w w:val="110"/>
        </w:rPr>
        <w:t> </w:t>
      </w:r>
      <w:r>
        <w:rPr>
          <w:color w:val="292425"/>
          <w:w w:val="110"/>
        </w:rPr>
        <w:t>liability</w:t>
      </w:r>
      <w:r>
        <w:rPr>
          <w:color w:val="292425"/>
          <w:spacing w:val="-21"/>
          <w:w w:val="110"/>
        </w:rPr>
        <w:t> </w:t>
      </w:r>
      <w:r>
        <w:rPr>
          <w:color w:val="292425"/>
          <w:spacing w:val="-3"/>
          <w:w w:val="110"/>
        </w:rPr>
        <w:t>cover</w:t>
      </w:r>
      <w:r>
        <w:rPr>
          <w:color w:val="292425"/>
          <w:spacing w:val="-21"/>
          <w:w w:val="110"/>
        </w:rPr>
        <w:t> </w:t>
      </w:r>
      <w:r>
        <w:rPr>
          <w:color w:val="292425"/>
          <w:w w:val="110"/>
        </w:rPr>
        <w:t>increased</w:t>
      </w:r>
      <w:r>
        <w:rPr>
          <w:color w:val="292425"/>
          <w:spacing w:val="-22"/>
          <w:w w:val="110"/>
        </w:rPr>
        <w:t> </w:t>
      </w:r>
      <w:r>
        <w:rPr>
          <w:color w:val="292425"/>
          <w:w w:val="110"/>
        </w:rPr>
        <w:t>sharply again</w:t>
      </w:r>
      <w:r>
        <w:rPr>
          <w:color w:val="292425"/>
          <w:spacing w:val="-14"/>
          <w:w w:val="110"/>
        </w:rPr>
        <w:t> </w:t>
      </w:r>
      <w:r>
        <w:rPr>
          <w:color w:val="292425"/>
          <w:w w:val="110"/>
        </w:rPr>
        <w:t>this</w:t>
      </w:r>
      <w:r>
        <w:rPr>
          <w:color w:val="292425"/>
          <w:spacing w:val="-13"/>
          <w:w w:val="110"/>
        </w:rPr>
        <w:t> </w:t>
      </w:r>
      <w:r>
        <w:rPr>
          <w:color w:val="292425"/>
          <w:spacing w:val="-4"/>
          <w:w w:val="110"/>
        </w:rPr>
        <w:t>year.</w:t>
      </w:r>
      <w:r>
        <w:rPr>
          <w:color w:val="292425"/>
          <w:spacing w:val="30"/>
          <w:w w:val="110"/>
        </w:rPr>
        <w:t> </w:t>
      </w:r>
      <w:r>
        <w:rPr>
          <w:color w:val="292425"/>
          <w:w w:val="110"/>
        </w:rPr>
        <w:t>Contacts</w:t>
      </w:r>
      <w:r>
        <w:rPr>
          <w:color w:val="292425"/>
          <w:spacing w:val="-14"/>
          <w:w w:val="110"/>
        </w:rPr>
        <w:t> </w:t>
      </w:r>
      <w:r>
        <w:rPr>
          <w:color w:val="292425"/>
          <w:w w:val="110"/>
        </w:rPr>
        <w:t>also</w:t>
      </w:r>
      <w:r>
        <w:rPr>
          <w:color w:val="292425"/>
          <w:spacing w:val="-13"/>
          <w:w w:val="110"/>
        </w:rPr>
        <w:t> </w:t>
      </w:r>
      <w:r>
        <w:rPr>
          <w:color w:val="292425"/>
          <w:w w:val="110"/>
        </w:rPr>
        <w:t>reported</w:t>
      </w:r>
      <w:r>
        <w:rPr>
          <w:color w:val="292425"/>
          <w:spacing w:val="-13"/>
          <w:w w:val="110"/>
        </w:rPr>
        <w:t> </w:t>
      </w:r>
      <w:r>
        <w:rPr>
          <w:color w:val="292425"/>
          <w:w w:val="110"/>
        </w:rPr>
        <w:t>increases</w:t>
      </w:r>
      <w:r>
        <w:rPr>
          <w:color w:val="292425"/>
          <w:spacing w:val="-13"/>
          <w:w w:val="110"/>
        </w:rPr>
        <w:t> </w:t>
      </w:r>
      <w:r>
        <w:rPr>
          <w:color w:val="292425"/>
          <w:w w:val="110"/>
        </w:rPr>
        <w:t>in</w:t>
      </w:r>
      <w:r>
        <w:rPr>
          <w:color w:val="292425"/>
          <w:spacing w:val="-13"/>
          <w:w w:val="110"/>
        </w:rPr>
        <w:t> </w:t>
      </w:r>
      <w:r>
        <w:rPr>
          <w:color w:val="292425"/>
          <w:w w:val="110"/>
        </w:rPr>
        <w:t>the cost of compliance with increasing amounts of health and</w:t>
      </w:r>
      <w:r>
        <w:rPr>
          <w:color w:val="292425"/>
          <w:spacing w:val="-29"/>
          <w:w w:val="110"/>
        </w:rPr>
        <w:t> </w:t>
      </w:r>
      <w:r>
        <w:rPr>
          <w:color w:val="292425"/>
          <w:spacing w:val="-5"/>
          <w:w w:val="110"/>
        </w:rPr>
        <w:t>safety,</w:t>
      </w:r>
      <w:r>
        <w:rPr>
          <w:color w:val="292425"/>
          <w:spacing w:val="-29"/>
          <w:w w:val="110"/>
        </w:rPr>
        <w:t> </w:t>
      </w:r>
      <w:r>
        <w:rPr>
          <w:color w:val="292425"/>
          <w:w w:val="110"/>
        </w:rPr>
        <w:t>environmental</w:t>
      </w:r>
      <w:r>
        <w:rPr>
          <w:color w:val="292425"/>
          <w:spacing w:val="-28"/>
          <w:w w:val="110"/>
        </w:rPr>
        <w:t> </w:t>
      </w:r>
      <w:r>
        <w:rPr>
          <w:color w:val="292425"/>
          <w:w w:val="110"/>
        </w:rPr>
        <w:t>and</w:t>
      </w:r>
      <w:r>
        <w:rPr>
          <w:color w:val="292425"/>
          <w:spacing w:val="-29"/>
          <w:w w:val="110"/>
        </w:rPr>
        <w:t> </w:t>
      </w:r>
      <w:r>
        <w:rPr>
          <w:color w:val="292425"/>
          <w:w w:val="110"/>
        </w:rPr>
        <w:t>employment</w:t>
      </w:r>
      <w:r>
        <w:rPr>
          <w:color w:val="292425"/>
          <w:spacing w:val="-29"/>
          <w:w w:val="110"/>
        </w:rPr>
        <w:t> </w:t>
      </w:r>
      <w:r>
        <w:rPr>
          <w:color w:val="292425"/>
          <w:w w:val="110"/>
        </w:rPr>
        <w:t>legislation. </w:t>
      </w:r>
      <w:r>
        <w:rPr>
          <w:color w:val="292425"/>
          <w:spacing w:val="-3"/>
          <w:w w:val="110"/>
        </w:rPr>
        <w:t>Transport </w:t>
      </w:r>
      <w:r>
        <w:rPr>
          <w:color w:val="292425"/>
          <w:w w:val="110"/>
        </w:rPr>
        <w:t>costs also rose. But companies </w:t>
      </w:r>
      <w:r>
        <w:rPr>
          <w:color w:val="292425"/>
          <w:spacing w:val="-3"/>
          <w:w w:val="110"/>
        </w:rPr>
        <w:t>were </w:t>
      </w:r>
      <w:r>
        <w:rPr>
          <w:color w:val="292425"/>
          <w:w w:val="110"/>
        </w:rPr>
        <w:t>able </w:t>
      </w:r>
      <w:r>
        <w:rPr>
          <w:color w:val="292425"/>
          <w:spacing w:val="-4"/>
          <w:w w:val="110"/>
        </w:rPr>
        <w:t>to </w:t>
      </w:r>
      <w:r>
        <w:rPr>
          <w:color w:val="292425"/>
          <w:w w:val="110"/>
        </w:rPr>
        <w:t>achieve</w:t>
      </w:r>
      <w:r>
        <w:rPr>
          <w:color w:val="292425"/>
          <w:spacing w:val="-26"/>
          <w:w w:val="110"/>
        </w:rPr>
        <w:t> </w:t>
      </w:r>
      <w:r>
        <w:rPr>
          <w:color w:val="292425"/>
          <w:w w:val="110"/>
        </w:rPr>
        <w:t>savings</w:t>
      </w:r>
      <w:r>
        <w:rPr>
          <w:color w:val="292425"/>
          <w:spacing w:val="-26"/>
          <w:w w:val="110"/>
        </w:rPr>
        <w:t> </w:t>
      </w:r>
      <w:r>
        <w:rPr>
          <w:color w:val="292425"/>
          <w:w w:val="110"/>
        </w:rPr>
        <w:t>in</w:t>
      </w:r>
      <w:r>
        <w:rPr>
          <w:color w:val="292425"/>
          <w:spacing w:val="-25"/>
          <w:w w:val="110"/>
        </w:rPr>
        <w:t> </w:t>
      </w:r>
      <w:r>
        <w:rPr>
          <w:color w:val="292425"/>
          <w:w w:val="110"/>
        </w:rPr>
        <w:t>the</w:t>
      </w:r>
      <w:r>
        <w:rPr>
          <w:color w:val="292425"/>
          <w:spacing w:val="-26"/>
          <w:w w:val="110"/>
        </w:rPr>
        <w:t> </w:t>
      </w:r>
      <w:r>
        <w:rPr>
          <w:color w:val="292425"/>
          <w:w w:val="110"/>
        </w:rPr>
        <w:t>costs</w:t>
      </w:r>
      <w:r>
        <w:rPr>
          <w:color w:val="292425"/>
          <w:spacing w:val="-25"/>
          <w:w w:val="110"/>
        </w:rPr>
        <w:t> </w:t>
      </w:r>
      <w:r>
        <w:rPr>
          <w:color w:val="292425"/>
          <w:w w:val="110"/>
        </w:rPr>
        <w:t>of</w:t>
      </w:r>
      <w:r>
        <w:rPr>
          <w:color w:val="292425"/>
          <w:spacing w:val="-26"/>
          <w:w w:val="110"/>
        </w:rPr>
        <w:t> </w:t>
      </w:r>
      <w:r>
        <w:rPr>
          <w:color w:val="292425"/>
          <w:w w:val="110"/>
        </w:rPr>
        <w:t>motor</w:t>
      </w:r>
      <w:r>
        <w:rPr>
          <w:color w:val="292425"/>
          <w:spacing w:val="-25"/>
          <w:w w:val="110"/>
        </w:rPr>
        <w:t> </w:t>
      </w:r>
      <w:r>
        <w:rPr>
          <w:color w:val="292425"/>
          <w:w w:val="110"/>
        </w:rPr>
        <w:t>vehicle</w:t>
      </w:r>
      <w:r>
        <w:rPr>
          <w:color w:val="292425"/>
          <w:spacing w:val="-26"/>
          <w:w w:val="110"/>
        </w:rPr>
        <w:t> </w:t>
      </w:r>
      <w:r>
        <w:rPr>
          <w:color w:val="292425"/>
          <w:w w:val="110"/>
        </w:rPr>
        <w:t>insurance, energy</w:t>
      </w:r>
      <w:r>
        <w:rPr>
          <w:color w:val="292425"/>
          <w:spacing w:val="-16"/>
          <w:w w:val="110"/>
        </w:rPr>
        <w:t> </w:t>
      </w:r>
      <w:r>
        <w:rPr>
          <w:color w:val="292425"/>
          <w:w w:val="110"/>
        </w:rPr>
        <w:t>and</w:t>
      </w:r>
      <w:r>
        <w:rPr>
          <w:color w:val="292425"/>
          <w:spacing w:val="-15"/>
          <w:w w:val="110"/>
        </w:rPr>
        <w:t> </w:t>
      </w:r>
      <w:r>
        <w:rPr>
          <w:color w:val="292425"/>
          <w:w w:val="110"/>
        </w:rPr>
        <w:t>telephone</w:t>
      </w:r>
      <w:r>
        <w:rPr>
          <w:color w:val="292425"/>
          <w:spacing w:val="-15"/>
          <w:w w:val="110"/>
        </w:rPr>
        <w:t> </w:t>
      </w:r>
      <w:r>
        <w:rPr>
          <w:color w:val="292425"/>
          <w:w w:val="110"/>
        </w:rPr>
        <w:t>services</w:t>
      </w:r>
      <w:r>
        <w:rPr>
          <w:color w:val="292425"/>
          <w:spacing w:val="-15"/>
          <w:w w:val="110"/>
        </w:rPr>
        <w:t> </w:t>
      </w:r>
      <w:r>
        <w:rPr>
          <w:color w:val="292425"/>
          <w:w w:val="110"/>
        </w:rPr>
        <w:t>as</w:t>
      </w:r>
      <w:r>
        <w:rPr>
          <w:color w:val="292425"/>
          <w:spacing w:val="-15"/>
          <w:w w:val="110"/>
        </w:rPr>
        <w:t> </w:t>
      </w:r>
      <w:r>
        <w:rPr>
          <w:color w:val="292425"/>
          <w:w w:val="110"/>
        </w:rPr>
        <w:t>competition</w:t>
      </w:r>
      <w:r>
        <w:rPr>
          <w:color w:val="292425"/>
          <w:spacing w:val="-16"/>
          <w:w w:val="110"/>
        </w:rPr>
        <w:t> </w:t>
      </w:r>
      <w:r>
        <w:rPr>
          <w:color w:val="292425"/>
          <w:spacing w:val="-3"/>
          <w:w w:val="110"/>
        </w:rPr>
        <w:t>between providers </w:t>
      </w:r>
      <w:r>
        <w:rPr>
          <w:color w:val="292425"/>
          <w:w w:val="110"/>
        </w:rPr>
        <w:t>had</w:t>
      </w:r>
      <w:r>
        <w:rPr>
          <w:color w:val="292425"/>
          <w:spacing w:val="-9"/>
          <w:w w:val="110"/>
        </w:rPr>
        <w:t> </w:t>
      </w:r>
      <w:r>
        <w:rPr>
          <w:color w:val="292425"/>
          <w:w w:val="110"/>
        </w:rPr>
        <w:t>increased.</w:t>
      </w:r>
    </w:p>
    <w:p>
      <w:pPr>
        <w:pStyle w:val="BodyText"/>
        <w:spacing w:before="4"/>
        <w:rPr>
          <w:sz w:val="17"/>
        </w:rPr>
      </w:pPr>
    </w:p>
    <w:p>
      <w:pPr>
        <w:spacing w:before="0"/>
        <w:ind w:left="156" w:right="0" w:firstLine="0"/>
        <w:jc w:val="left"/>
        <w:rPr>
          <w:rFonts w:ascii="Arial"/>
          <w:sz w:val="24"/>
        </w:rPr>
      </w:pPr>
      <w:r>
        <w:rPr>
          <w:rFonts w:ascii="Arial"/>
          <w:color w:val="006BB6"/>
          <w:sz w:val="24"/>
        </w:rPr>
        <w:t>Output prices</w:t>
      </w:r>
    </w:p>
    <w:p>
      <w:pPr>
        <w:pStyle w:val="BodyText"/>
        <w:spacing w:line="271" w:lineRule="auto" w:before="183"/>
        <w:ind w:left="156" w:right="331"/>
      </w:pPr>
      <w:r>
        <w:rPr>
          <w:color w:val="292425"/>
          <w:w w:val="110"/>
        </w:rPr>
        <w:t>Manufacturers continued </w:t>
      </w:r>
      <w:r>
        <w:rPr>
          <w:color w:val="292425"/>
          <w:spacing w:val="-4"/>
          <w:w w:val="110"/>
        </w:rPr>
        <w:t>to </w:t>
      </w:r>
      <w:r>
        <w:rPr>
          <w:color w:val="292425"/>
          <w:w w:val="110"/>
        </w:rPr>
        <w:t>face resistance </w:t>
      </w:r>
      <w:r>
        <w:rPr>
          <w:color w:val="292425"/>
          <w:spacing w:val="-4"/>
          <w:w w:val="110"/>
        </w:rPr>
        <w:t>to </w:t>
      </w:r>
      <w:r>
        <w:rPr>
          <w:color w:val="292425"/>
          <w:w w:val="110"/>
        </w:rPr>
        <w:t>price increases in domestic and export </w:t>
      </w:r>
      <w:r>
        <w:rPr>
          <w:color w:val="292425"/>
          <w:spacing w:val="-2"/>
          <w:w w:val="110"/>
        </w:rPr>
        <w:t>markets. </w:t>
      </w:r>
      <w:r>
        <w:rPr>
          <w:color w:val="292425"/>
          <w:w w:val="110"/>
        </w:rPr>
        <w:t>The strengthening of the euro allowed some small price increases</w:t>
      </w:r>
      <w:r>
        <w:rPr>
          <w:color w:val="292425"/>
          <w:spacing w:val="-27"/>
          <w:w w:val="110"/>
        </w:rPr>
        <w:t> </w:t>
      </w:r>
      <w:r>
        <w:rPr>
          <w:color w:val="292425"/>
          <w:w w:val="110"/>
        </w:rPr>
        <w:t>in</w:t>
      </w:r>
      <w:r>
        <w:rPr>
          <w:color w:val="292425"/>
          <w:spacing w:val="-27"/>
          <w:w w:val="110"/>
        </w:rPr>
        <w:t> </w:t>
      </w:r>
      <w:r>
        <w:rPr>
          <w:color w:val="292425"/>
          <w:w w:val="110"/>
        </w:rPr>
        <w:t>sterling</w:t>
      </w:r>
      <w:r>
        <w:rPr>
          <w:color w:val="292425"/>
          <w:spacing w:val="-26"/>
          <w:w w:val="110"/>
        </w:rPr>
        <w:t> </w:t>
      </w:r>
      <w:r>
        <w:rPr>
          <w:color w:val="292425"/>
          <w:w w:val="110"/>
        </w:rPr>
        <w:t>terms</w:t>
      </w:r>
      <w:r>
        <w:rPr>
          <w:color w:val="292425"/>
          <w:spacing w:val="-27"/>
          <w:w w:val="110"/>
        </w:rPr>
        <w:t> </w:t>
      </w:r>
      <w:r>
        <w:rPr>
          <w:color w:val="292425"/>
          <w:w w:val="110"/>
        </w:rPr>
        <w:t>in</w:t>
      </w:r>
      <w:r>
        <w:rPr>
          <w:color w:val="292425"/>
          <w:spacing w:val="-27"/>
          <w:w w:val="110"/>
        </w:rPr>
        <w:t> </w:t>
      </w:r>
      <w:r>
        <w:rPr>
          <w:color w:val="292425"/>
          <w:w w:val="110"/>
        </w:rPr>
        <w:t>EU</w:t>
      </w:r>
      <w:r>
        <w:rPr>
          <w:color w:val="292425"/>
          <w:spacing w:val="-26"/>
          <w:w w:val="110"/>
        </w:rPr>
        <w:t> </w:t>
      </w:r>
      <w:r>
        <w:rPr>
          <w:color w:val="292425"/>
          <w:w w:val="110"/>
        </w:rPr>
        <w:t>markets,</w:t>
      </w:r>
      <w:r>
        <w:rPr>
          <w:color w:val="292425"/>
          <w:spacing w:val="-27"/>
          <w:w w:val="110"/>
        </w:rPr>
        <w:t> </w:t>
      </w:r>
      <w:r>
        <w:rPr>
          <w:color w:val="292425"/>
          <w:w w:val="110"/>
        </w:rPr>
        <w:t>but</w:t>
      </w:r>
      <w:r>
        <w:rPr>
          <w:color w:val="292425"/>
          <w:spacing w:val="-27"/>
          <w:w w:val="110"/>
        </w:rPr>
        <w:t> </w:t>
      </w:r>
      <w:r>
        <w:rPr>
          <w:color w:val="292425"/>
          <w:w w:val="110"/>
        </w:rPr>
        <w:t>elsewhere </w:t>
      </w:r>
      <w:r>
        <w:rPr>
          <w:color w:val="292425"/>
          <w:spacing w:val="-3"/>
          <w:w w:val="110"/>
        </w:rPr>
        <w:t>dollar-denominated </w:t>
      </w:r>
      <w:r>
        <w:rPr>
          <w:color w:val="292425"/>
          <w:w w:val="110"/>
        </w:rPr>
        <w:t>export prices had </w:t>
      </w:r>
      <w:r>
        <w:rPr>
          <w:color w:val="292425"/>
          <w:spacing w:val="-4"/>
          <w:w w:val="110"/>
        </w:rPr>
        <w:t>to </w:t>
      </w:r>
      <w:r>
        <w:rPr>
          <w:color w:val="292425"/>
          <w:w w:val="110"/>
        </w:rPr>
        <w:t>be trimmed </w:t>
      </w:r>
      <w:r>
        <w:rPr>
          <w:color w:val="292425"/>
          <w:spacing w:val="-4"/>
          <w:w w:val="110"/>
        </w:rPr>
        <w:t>to </w:t>
      </w:r>
      <w:r>
        <w:rPr>
          <w:color w:val="292425"/>
          <w:w w:val="110"/>
        </w:rPr>
        <w:t>maintain</w:t>
      </w:r>
      <w:r>
        <w:rPr>
          <w:color w:val="292425"/>
          <w:spacing w:val="-6"/>
          <w:w w:val="110"/>
        </w:rPr>
        <w:t> </w:t>
      </w:r>
      <w:r>
        <w:rPr>
          <w:color w:val="292425"/>
          <w:w w:val="110"/>
        </w:rPr>
        <w:t>sales.</w:t>
      </w:r>
    </w:p>
    <w:p>
      <w:pPr>
        <w:pStyle w:val="BodyText"/>
        <w:spacing w:before="2"/>
        <w:rPr>
          <w:sz w:val="19"/>
        </w:rPr>
      </w:pPr>
    </w:p>
    <w:p>
      <w:pPr>
        <w:pStyle w:val="BodyText"/>
        <w:spacing w:line="271" w:lineRule="auto"/>
        <w:ind w:left="156" w:right="133"/>
      </w:pPr>
      <w:r>
        <w:rPr>
          <w:color w:val="292425"/>
          <w:w w:val="110"/>
        </w:rPr>
        <w:t>Component manufacturers in the electronic, aerospace and automotive </w:t>
      </w:r>
      <w:r>
        <w:rPr>
          <w:color w:val="292425"/>
          <w:spacing w:val="-3"/>
          <w:w w:val="110"/>
        </w:rPr>
        <w:t>sectors </w:t>
      </w:r>
      <w:r>
        <w:rPr>
          <w:color w:val="292425"/>
          <w:w w:val="110"/>
        </w:rPr>
        <w:t>continued </w:t>
      </w:r>
      <w:r>
        <w:rPr>
          <w:color w:val="292425"/>
          <w:spacing w:val="-4"/>
          <w:w w:val="110"/>
        </w:rPr>
        <w:t>to </w:t>
      </w:r>
      <w:r>
        <w:rPr>
          <w:color w:val="292425"/>
          <w:spacing w:val="-3"/>
          <w:w w:val="110"/>
        </w:rPr>
        <w:t>have </w:t>
      </w:r>
      <w:r>
        <w:rPr>
          <w:color w:val="292425"/>
          <w:spacing w:val="-4"/>
          <w:w w:val="110"/>
        </w:rPr>
        <w:t>to </w:t>
      </w:r>
      <w:r>
        <w:rPr>
          <w:color w:val="292425"/>
          <w:spacing w:val="-3"/>
          <w:w w:val="110"/>
        </w:rPr>
        <w:t>lower </w:t>
      </w:r>
      <w:r>
        <w:rPr>
          <w:color w:val="292425"/>
          <w:w w:val="110"/>
        </w:rPr>
        <w:t>prices</w:t>
      </w:r>
    </w:p>
    <w:p>
      <w:pPr>
        <w:spacing w:after="0" w:line="271" w:lineRule="auto"/>
        <w:sectPr>
          <w:type w:val="continuous"/>
          <w:pgSz w:w="11900" w:h="16840"/>
          <w:pgMar w:top="1260" w:bottom="280" w:left="660" w:right="620"/>
          <w:cols w:num="2" w:equalWidth="0">
            <w:col w:w="5091" w:space="291"/>
            <w:col w:w="5238"/>
          </w:cols>
        </w:sectPr>
      </w:pPr>
    </w:p>
    <w:p>
      <w:pPr>
        <w:pStyle w:val="BodyText"/>
      </w:pPr>
    </w:p>
    <w:p>
      <w:pPr>
        <w:spacing w:after="0"/>
        <w:sectPr>
          <w:headerReference w:type="even" r:id="rId212"/>
          <w:footerReference w:type="even" r:id="rId213"/>
          <w:pgSz w:w="11900" w:h="16840"/>
          <w:pgMar w:header="601" w:footer="605" w:top="800" w:bottom="800" w:left="660" w:right="620"/>
          <w:pgNumType w:start="64"/>
        </w:sectPr>
      </w:pPr>
    </w:p>
    <w:p>
      <w:pPr>
        <w:pStyle w:val="BodyText"/>
        <w:spacing w:before="10"/>
      </w:pPr>
    </w:p>
    <w:p>
      <w:pPr>
        <w:pStyle w:val="BodyText"/>
        <w:spacing w:line="271" w:lineRule="auto"/>
        <w:ind w:left="154" w:right="390"/>
      </w:pPr>
      <w:r>
        <w:rPr>
          <w:color w:val="292425"/>
          <w:w w:val="110"/>
        </w:rPr>
        <w:t>on renewal of contracts. Internet auctions were still driving down prices for standardised goods.</w:t>
      </w:r>
    </w:p>
    <w:p>
      <w:pPr>
        <w:pStyle w:val="BodyText"/>
        <w:spacing w:line="271" w:lineRule="auto"/>
        <w:ind w:left="154" w:right="130"/>
      </w:pPr>
      <w:r>
        <w:rPr>
          <w:color w:val="292425"/>
          <w:w w:val="110"/>
        </w:rPr>
        <w:t>Manufacturers</w:t>
      </w:r>
      <w:r>
        <w:rPr>
          <w:color w:val="292425"/>
          <w:spacing w:val="-32"/>
          <w:w w:val="110"/>
        </w:rPr>
        <w:t> </w:t>
      </w:r>
      <w:r>
        <w:rPr>
          <w:color w:val="292425"/>
          <w:w w:val="110"/>
        </w:rPr>
        <w:t>could</w:t>
      </w:r>
      <w:r>
        <w:rPr>
          <w:color w:val="292425"/>
          <w:spacing w:val="-32"/>
          <w:w w:val="110"/>
        </w:rPr>
        <w:t> </w:t>
      </w:r>
      <w:r>
        <w:rPr>
          <w:color w:val="292425"/>
          <w:w w:val="110"/>
        </w:rPr>
        <w:t>generally</w:t>
      </w:r>
      <w:r>
        <w:rPr>
          <w:color w:val="292425"/>
          <w:spacing w:val="-32"/>
          <w:w w:val="110"/>
        </w:rPr>
        <w:t> </w:t>
      </w:r>
      <w:r>
        <w:rPr>
          <w:color w:val="292425"/>
          <w:w w:val="110"/>
        </w:rPr>
        <w:t>only</w:t>
      </w:r>
      <w:r>
        <w:rPr>
          <w:color w:val="292425"/>
          <w:spacing w:val="-32"/>
          <w:w w:val="110"/>
        </w:rPr>
        <w:t> </w:t>
      </w:r>
      <w:r>
        <w:rPr>
          <w:color w:val="292425"/>
          <w:w w:val="110"/>
        </w:rPr>
        <w:t>increase</w:t>
      </w:r>
      <w:r>
        <w:rPr>
          <w:color w:val="292425"/>
          <w:spacing w:val="-32"/>
          <w:w w:val="110"/>
        </w:rPr>
        <w:t> </w:t>
      </w:r>
      <w:r>
        <w:rPr>
          <w:color w:val="292425"/>
          <w:w w:val="110"/>
        </w:rPr>
        <w:t>margins</w:t>
      </w:r>
      <w:r>
        <w:rPr>
          <w:color w:val="292425"/>
          <w:spacing w:val="-32"/>
          <w:w w:val="110"/>
        </w:rPr>
        <w:t> </w:t>
      </w:r>
      <w:r>
        <w:rPr>
          <w:color w:val="292425"/>
          <w:w w:val="110"/>
        </w:rPr>
        <w:t>on new or niche</w:t>
      </w:r>
      <w:r>
        <w:rPr>
          <w:color w:val="292425"/>
          <w:spacing w:val="-17"/>
          <w:w w:val="110"/>
        </w:rPr>
        <w:t> </w:t>
      </w:r>
      <w:r>
        <w:rPr>
          <w:color w:val="292425"/>
          <w:w w:val="110"/>
        </w:rPr>
        <w:t>products.</w:t>
      </w:r>
    </w:p>
    <w:p>
      <w:pPr>
        <w:pStyle w:val="BodyText"/>
        <w:spacing w:before="4"/>
        <w:rPr>
          <w:sz w:val="24"/>
        </w:rPr>
      </w:pPr>
    </w:p>
    <w:p>
      <w:pPr>
        <w:pStyle w:val="BodyText"/>
        <w:spacing w:line="271" w:lineRule="auto" w:before="1"/>
        <w:ind w:left="154" w:right="130"/>
      </w:pPr>
      <w:r>
        <w:rPr>
          <w:color w:val="292425"/>
          <w:w w:val="105"/>
        </w:rPr>
        <w:t>Many business service sector prices were also subdued. Rates for printing, advertising, IT services and shipping were lower compared with a year earlier. Accountants faced resistance to fee increases from clients who were increasingly willing to shop around.</w:t>
      </w:r>
    </w:p>
    <w:p>
      <w:pPr>
        <w:pStyle w:val="BodyText"/>
        <w:spacing w:before="8"/>
      </w:pPr>
    </w:p>
    <w:p>
      <w:pPr>
        <w:spacing w:before="0"/>
        <w:ind w:left="154" w:right="0" w:firstLine="0"/>
        <w:jc w:val="left"/>
        <w:rPr>
          <w:rFonts w:ascii="Arial"/>
          <w:sz w:val="24"/>
        </w:rPr>
      </w:pPr>
      <w:r>
        <w:rPr>
          <w:rFonts w:ascii="Arial"/>
          <w:color w:val="006BB6"/>
          <w:sz w:val="24"/>
        </w:rPr>
        <w:t>Retail prices</w:t>
      </w:r>
    </w:p>
    <w:p>
      <w:pPr>
        <w:pStyle w:val="BodyText"/>
        <w:spacing w:line="271" w:lineRule="auto" w:before="203"/>
        <w:ind w:left="154"/>
      </w:pPr>
      <w:r>
        <w:rPr>
          <w:color w:val="292425"/>
          <w:w w:val="110"/>
        </w:rPr>
        <w:t>High stock levels led </w:t>
      </w:r>
      <w:r>
        <w:rPr>
          <w:color w:val="292425"/>
          <w:spacing w:val="-4"/>
          <w:w w:val="110"/>
        </w:rPr>
        <w:t>to </w:t>
      </w:r>
      <w:r>
        <w:rPr>
          <w:color w:val="292425"/>
          <w:w w:val="110"/>
        </w:rPr>
        <w:t>pre-Christmas discounting of clothing and </w:t>
      </w:r>
      <w:r>
        <w:rPr>
          <w:color w:val="292425"/>
          <w:spacing w:val="-4"/>
          <w:w w:val="110"/>
        </w:rPr>
        <w:t>footwear. </w:t>
      </w:r>
      <w:r>
        <w:rPr>
          <w:color w:val="292425"/>
          <w:w w:val="110"/>
        </w:rPr>
        <w:t>For other retail goods, discounting</w:t>
      </w:r>
      <w:r>
        <w:rPr>
          <w:color w:val="292425"/>
          <w:spacing w:val="-16"/>
          <w:w w:val="110"/>
        </w:rPr>
        <w:t> </w:t>
      </w:r>
      <w:r>
        <w:rPr>
          <w:color w:val="292425"/>
          <w:w w:val="110"/>
        </w:rPr>
        <w:t>in</w:t>
      </w:r>
      <w:r>
        <w:rPr>
          <w:color w:val="292425"/>
          <w:spacing w:val="-15"/>
          <w:w w:val="110"/>
        </w:rPr>
        <w:t> </w:t>
      </w:r>
      <w:r>
        <w:rPr>
          <w:color w:val="292425"/>
          <w:spacing w:val="-4"/>
          <w:w w:val="110"/>
        </w:rPr>
        <w:t>end-of-year</w:t>
      </w:r>
      <w:r>
        <w:rPr>
          <w:color w:val="292425"/>
          <w:spacing w:val="-16"/>
          <w:w w:val="110"/>
        </w:rPr>
        <w:t> </w:t>
      </w:r>
      <w:r>
        <w:rPr>
          <w:color w:val="292425"/>
          <w:w w:val="110"/>
        </w:rPr>
        <w:t>sales</w:t>
      </w:r>
      <w:r>
        <w:rPr>
          <w:color w:val="292425"/>
          <w:spacing w:val="-15"/>
          <w:w w:val="110"/>
        </w:rPr>
        <w:t> </w:t>
      </w:r>
      <w:r>
        <w:rPr>
          <w:color w:val="292425"/>
          <w:spacing w:val="-3"/>
          <w:w w:val="110"/>
        </w:rPr>
        <w:t>was</w:t>
      </w:r>
      <w:r>
        <w:rPr>
          <w:color w:val="292425"/>
          <w:spacing w:val="-16"/>
          <w:w w:val="110"/>
        </w:rPr>
        <w:t> </w:t>
      </w:r>
      <w:r>
        <w:rPr>
          <w:color w:val="292425"/>
          <w:w w:val="110"/>
        </w:rPr>
        <w:t>no</w:t>
      </w:r>
      <w:r>
        <w:rPr>
          <w:color w:val="292425"/>
          <w:spacing w:val="-15"/>
          <w:w w:val="110"/>
        </w:rPr>
        <w:t> </w:t>
      </w:r>
      <w:r>
        <w:rPr>
          <w:color w:val="292425"/>
          <w:w w:val="110"/>
        </w:rPr>
        <w:t>earlier</w:t>
      </w:r>
      <w:r>
        <w:rPr>
          <w:color w:val="292425"/>
          <w:spacing w:val="-15"/>
          <w:w w:val="110"/>
        </w:rPr>
        <w:t> </w:t>
      </w:r>
      <w:r>
        <w:rPr>
          <w:color w:val="292425"/>
          <w:w w:val="110"/>
        </w:rPr>
        <w:t>or</w:t>
      </w:r>
      <w:r>
        <w:rPr>
          <w:color w:val="292425"/>
          <w:spacing w:val="-16"/>
          <w:w w:val="110"/>
        </w:rPr>
        <w:t> </w:t>
      </w:r>
      <w:r>
        <w:rPr>
          <w:color w:val="292425"/>
          <w:w w:val="110"/>
        </w:rPr>
        <w:t>deeper than the previous </w:t>
      </w:r>
      <w:r>
        <w:rPr>
          <w:color w:val="292425"/>
          <w:spacing w:val="-4"/>
          <w:w w:val="110"/>
        </w:rPr>
        <w:t>year. </w:t>
      </w:r>
      <w:r>
        <w:rPr>
          <w:color w:val="292425"/>
          <w:w w:val="110"/>
        </w:rPr>
        <w:t>Agencies reported that competition from supermarkets </w:t>
      </w:r>
      <w:r>
        <w:rPr>
          <w:color w:val="292425"/>
          <w:spacing w:val="-3"/>
          <w:w w:val="110"/>
        </w:rPr>
        <w:t>was </w:t>
      </w:r>
      <w:r>
        <w:rPr>
          <w:color w:val="292425"/>
          <w:w w:val="110"/>
        </w:rPr>
        <w:t>driving price declines</w:t>
      </w:r>
      <w:r>
        <w:rPr>
          <w:color w:val="292425"/>
          <w:spacing w:val="-23"/>
          <w:w w:val="110"/>
        </w:rPr>
        <w:t> </w:t>
      </w:r>
      <w:r>
        <w:rPr>
          <w:color w:val="292425"/>
          <w:w w:val="110"/>
        </w:rPr>
        <w:t>in</w:t>
      </w:r>
      <w:r>
        <w:rPr>
          <w:color w:val="292425"/>
          <w:spacing w:val="-23"/>
          <w:w w:val="110"/>
        </w:rPr>
        <w:t> </w:t>
      </w:r>
      <w:r>
        <w:rPr>
          <w:color w:val="292425"/>
          <w:w w:val="110"/>
        </w:rPr>
        <w:t>clothing,</w:t>
      </w:r>
      <w:r>
        <w:rPr>
          <w:color w:val="292425"/>
          <w:spacing w:val="-22"/>
          <w:w w:val="110"/>
        </w:rPr>
        <w:t> </w:t>
      </w:r>
      <w:r>
        <w:rPr>
          <w:color w:val="292425"/>
          <w:w w:val="110"/>
        </w:rPr>
        <w:t>cosmetics</w:t>
      </w:r>
      <w:r>
        <w:rPr>
          <w:color w:val="292425"/>
          <w:spacing w:val="-23"/>
          <w:w w:val="110"/>
        </w:rPr>
        <w:t> </w:t>
      </w:r>
      <w:r>
        <w:rPr>
          <w:color w:val="292425"/>
          <w:w w:val="110"/>
        </w:rPr>
        <w:t>and</w:t>
      </w:r>
      <w:r>
        <w:rPr>
          <w:color w:val="292425"/>
          <w:spacing w:val="-22"/>
          <w:w w:val="110"/>
        </w:rPr>
        <w:t> </w:t>
      </w:r>
      <w:r>
        <w:rPr>
          <w:color w:val="292425"/>
          <w:w w:val="110"/>
        </w:rPr>
        <w:t>pharmaceuticals,</w:t>
      </w:r>
      <w:r>
        <w:rPr>
          <w:color w:val="292425"/>
          <w:spacing w:val="-23"/>
          <w:w w:val="110"/>
        </w:rPr>
        <w:t> </w:t>
      </w:r>
      <w:r>
        <w:rPr>
          <w:color w:val="292425"/>
          <w:w w:val="110"/>
        </w:rPr>
        <w:t>and keeping food price inflation</w:t>
      </w:r>
      <w:r>
        <w:rPr>
          <w:color w:val="292425"/>
          <w:spacing w:val="-30"/>
          <w:w w:val="110"/>
        </w:rPr>
        <w:t> </w:t>
      </w:r>
      <w:r>
        <w:rPr>
          <w:color w:val="292425"/>
          <w:w w:val="110"/>
        </w:rPr>
        <w:t>subdued.</w:t>
      </w:r>
    </w:p>
    <w:p>
      <w:pPr>
        <w:pStyle w:val="BodyText"/>
        <w:spacing w:before="7"/>
        <w:rPr>
          <w:sz w:val="22"/>
        </w:rPr>
      </w:pPr>
    </w:p>
    <w:p>
      <w:pPr>
        <w:pStyle w:val="BodyText"/>
        <w:spacing w:line="271" w:lineRule="auto" w:before="1"/>
        <w:ind w:left="154" w:right="193"/>
      </w:pPr>
      <w:r>
        <w:rPr>
          <w:color w:val="292425"/>
          <w:w w:val="110"/>
        </w:rPr>
        <w:t>Car prices continued </w:t>
      </w:r>
      <w:r>
        <w:rPr>
          <w:color w:val="292425"/>
          <w:spacing w:val="-4"/>
          <w:w w:val="110"/>
        </w:rPr>
        <w:t>to </w:t>
      </w:r>
      <w:r>
        <w:rPr>
          <w:color w:val="292425"/>
          <w:w w:val="110"/>
        </w:rPr>
        <w:t>edge down and substantial discounts and cashbacks </w:t>
      </w:r>
      <w:r>
        <w:rPr>
          <w:color w:val="292425"/>
          <w:spacing w:val="-3"/>
          <w:w w:val="110"/>
        </w:rPr>
        <w:t>were </w:t>
      </w:r>
      <w:r>
        <w:rPr>
          <w:color w:val="292425"/>
          <w:w w:val="110"/>
        </w:rPr>
        <w:t>offered in an </w:t>
      </w:r>
      <w:r>
        <w:rPr>
          <w:color w:val="292425"/>
          <w:spacing w:val="-3"/>
          <w:w w:val="110"/>
        </w:rPr>
        <w:t>attempt </w:t>
      </w:r>
      <w:r>
        <w:rPr>
          <w:color w:val="292425"/>
          <w:spacing w:val="-4"/>
          <w:w w:val="110"/>
        </w:rPr>
        <w:t>to </w:t>
      </w:r>
      <w:r>
        <w:rPr>
          <w:color w:val="292425"/>
          <w:w w:val="110"/>
        </w:rPr>
        <w:t>maintain sales volumes.</w:t>
      </w:r>
    </w:p>
    <w:p>
      <w:pPr>
        <w:pStyle w:val="BodyText"/>
        <w:spacing w:before="7"/>
        <w:rPr>
          <w:sz w:val="22"/>
        </w:rPr>
      </w:pPr>
    </w:p>
    <w:p>
      <w:pPr>
        <w:pStyle w:val="BodyText"/>
        <w:spacing w:line="271" w:lineRule="auto"/>
        <w:ind w:left="154" w:right="-11"/>
      </w:pPr>
      <w:r>
        <w:rPr>
          <w:color w:val="292425"/>
          <w:spacing w:val="-3"/>
          <w:w w:val="110"/>
        </w:rPr>
        <w:t>Greater </w:t>
      </w:r>
      <w:r>
        <w:rPr>
          <w:color w:val="292425"/>
          <w:w w:val="110"/>
        </w:rPr>
        <w:t>competition in provision </w:t>
      </w:r>
      <w:r>
        <w:rPr>
          <w:color w:val="292425"/>
          <w:spacing w:val="-3"/>
          <w:w w:val="110"/>
        </w:rPr>
        <w:t>resulted </w:t>
      </w:r>
      <w:r>
        <w:rPr>
          <w:color w:val="292425"/>
          <w:w w:val="110"/>
        </w:rPr>
        <w:t>in falling air fares. More labour intensive services, such as care homes, </w:t>
      </w:r>
      <w:r>
        <w:rPr>
          <w:color w:val="292425"/>
          <w:spacing w:val="-3"/>
          <w:w w:val="110"/>
        </w:rPr>
        <w:t>expected </w:t>
      </w:r>
      <w:r>
        <w:rPr>
          <w:color w:val="292425"/>
          <w:spacing w:val="-4"/>
          <w:w w:val="110"/>
        </w:rPr>
        <w:t>to </w:t>
      </w:r>
      <w:r>
        <w:rPr>
          <w:color w:val="292425"/>
          <w:w w:val="110"/>
        </w:rPr>
        <w:t>raise charges significantly in </w:t>
      </w:r>
      <w:r>
        <w:rPr>
          <w:color w:val="292425"/>
          <w:spacing w:val="-7"/>
          <w:w w:val="110"/>
        </w:rPr>
        <w:t>2003 </w:t>
      </w:r>
      <w:r>
        <w:rPr>
          <w:color w:val="292425"/>
          <w:spacing w:val="-4"/>
          <w:w w:val="110"/>
        </w:rPr>
        <w:t>to </w:t>
      </w:r>
      <w:r>
        <w:rPr>
          <w:color w:val="292425"/>
          <w:w w:val="110"/>
        </w:rPr>
        <w:t>reflect increased costs. In London, some contacts expected </w:t>
      </w:r>
      <w:r>
        <w:rPr>
          <w:color w:val="292425"/>
          <w:spacing w:val="-4"/>
          <w:w w:val="110"/>
        </w:rPr>
        <w:t>to </w:t>
      </w:r>
      <w:r>
        <w:rPr>
          <w:color w:val="292425"/>
          <w:w w:val="110"/>
        </w:rPr>
        <w:t>pass on in higher prices the cost of the congestion charge.</w:t>
      </w:r>
    </w:p>
    <w:p>
      <w:pPr>
        <w:pStyle w:val="BodyText"/>
        <w:spacing w:before="6"/>
        <w:rPr>
          <w:sz w:val="22"/>
        </w:rPr>
      </w:pPr>
    </w:p>
    <w:p>
      <w:pPr>
        <w:spacing w:before="0"/>
        <w:ind w:left="154" w:right="0" w:firstLine="0"/>
        <w:jc w:val="left"/>
        <w:rPr>
          <w:rFonts w:ascii="Arial"/>
          <w:sz w:val="24"/>
        </w:rPr>
      </w:pPr>
      <w:r>
        <w:rPr>
          <w:rFonts w:ascii="Arial"/>
          <w:color w:val="006BB6"/>
          <w:sz w:val="24"/>
        </w:rPr>
        <w:t>Pay</w:t>
      </w:r>
    </w:p>
    <w:p>
      <w:pPr>
        <w:pStyle w:val="BodyText"/>
        <w:spacing w:line="271" w:lineRule="auto" w:before="202"/>
        <w:ind w:left="154" w:right="87"/>
      </w:pPr>
      <w:r>
        <w:rPr>
          <w:color w:val="292425"/>
          <w:w w:val="110"/>
        </w:rPr>
        <w:t>Settlements remained subdued in most manufacturing and services subsectors. Contacts </w:t>
      </w:r>
      <w:r>
        <w:rPr>
          <w:color w:val="292425"/>
          <w:spacing w:val="-3"/>
          <w:w w:val="110"/>
        </w:rPr>
        <w:t>were </w:t>
      </w:r>
      <w:r>
        <w:rPr>
          <w:color w:val="292425"/>
          <w:w w:val="110"/>
        </w:rPr>
        <w:t>concerned that negotiations with unions had become more </w:t>
      </w:r>
      <w:r>
        <w:rPr>
          <w:color w:val="292425"/>
          <w:spacing w:val="-3"/>
          <w:w w:val="110"/>
        </w:rPr>
        <w:t>protracted over </w:t>
      </w:r>
      <w:r>
        <w:rPr>
          <w:color w:val="292425"/>
          <w:w w:val="110"/>
        </w:rPr>
        <w:t>the past few months, and that higher public sector settlements</w:t>
      </w:r>
      <w:r>
        <w:rPr>
          <w:color w:val="292425"/>
          <w:spacing w:val="-33"/>
          <w:w w:val="110"/>
        </w:rPr>
        <w:t> </w:t>
      </w:r>
      <w:r>
        <w:rPr>
          <w:color w:val="292425"/>
          <w:spacing w:val="-3"/>
          <w:w w:val="110"/>
        </w:rPr>
        <w:t>were</w:t>
      </w:r>
      <w:r>
        <w:rPr>
          <w:color w:val="292425"/>
          <w:spacing w:val="-33"/>
          <w:w w:val="110"/>
        </w:rPr>
        <w:t> </w:t>
      </w:r>
      <w:r>
        <w:rPr>
          <w:color w:val="292425"/>
          <w:w w:val="110"/>
        </w:rPr>
        <w:t>raising</w:t>
      </w:r>
      <w:r>
        <w:rPr>
          <w:color w:val="292425"/>
          <w:spacing w:val="-33"/>
          <w:w w:val="110"/>
        </w:rPr>
        <w:t> </w:t>
      </w:r>
      <w:r>
        <w:rPr>
          <w:color w:val="292425"/>
          <w:w w:val="110"/>
        </w:rPr>
        <w:t>expectations.</w:t>
      </w:r>
      <w:r>
        <w:rPr>
          <w:color w:val="292425"/>
          <w:spacing w:val="-10"/>
          <w:w w:val="110"/>
        </w:rPr>
        <w:t> </w:t>
      </w:r>
      <w:r>
        <w:rPr>
          <w:color w:val="292425"/>
          <w:w w:val="110"/>
        </w:rPr>
        <w:t>But</w:t>
      </w:r>
      <w:r>
        <w:rPr>
          <w:color w:val="292425"/>
          <w:spacing w:val="-33"/>
          <w:w w:val="110"/>
        </w:rPr>
        <w:t> </w:t>
      </w:r>
      <w:r>
        <w:rPr>
          <w:color w:val="292425"/>
          <w:w w:val="110"/>
        </w:rPr>
        <w:t>Agencies</w:t>
      </w:r>
      <w:r>
        <w:rPr>
          <w:color w:val="292425"/>
          <w:spacing w:val="-33"/>
          <w:w w:val="110"/>
        </w:rPr>
        <w:t> </w:t>
      </w:r>
      <w:r>
        <w:rPr>
          <w:color w:val="292425"/>
          <w:w w:val="110"/>
        </w:rPr>
        <w:t>also reported</w:t>
      </w:r>
      <w:r>
        <w:rPr>
          <w:color w:val="292425"/>
          <w:spacing w:val="-30"/>
          <w:w w:val="110"/>
        </w:rPr>
        <w:t> </w:t>
      </w:r>
      <w:r>
        <w:rPr>
          <w:color w:val="292425"/>
          <w:w w:val="110"/>
        </w:rPr>
        <w:t>realism</w:t>
      </w:r>
      <w:r>
        <w:rPr>
          <w:color w:val="292425"/>
          <w:spacing w:val="-29"/>
          <w:w w:val="110"/>
        </w:rPr>
        <w:t> </w:t>
      </w:r>
      <w:r>
        <w:rPr>
          <w:color w:val="292425"/>
          <w:w w:val="110"/>
        </w:rPr>
        <w:t>in</w:t>
      </w:r>
      <w:r>
        <w:rPr>
          <w:color w:val="292425"/>
          <w:spacing w:val="-29"/>
          <w:w w:val="110"/>
        </w:rPr>
        <w:t> </w:t>
      </w:r>
      <w:r>
        <w:rPr>
          <w:color w:val="292425"/>
          <w:w w:val="110"/>
        </w:rPr>
        <w:t>demands</w:t>
      </w:r>
      <w:r>
        <w:rPr>
          <w:color w:val="292425"/>
          <w:spacing w:val="-30"/>
          <w:w w:val="110"/>
        </w:rPr>
        <w:t> </w:t>
      </w:r>
      <w:r>
        <w:rPr>
          <w:color w:val="292425"/>
          <w:w w:val="110"/>
        </w:rPr>
        <w:t>from</w:t>
      </w:r>
      <w:r>
        <w:rPr>
          <w:color w:val="292425"/>
          <w:spacing w:val="-29"/>
          <w:w w:val="110"/>
        </w:rPr>
        <w:t> </w:t>
      </w:r>
      <w:r>
        <w:rPr>
          <w:color w:val="292425"/>
          <w:w w:val="110"/>
        </w:rPr>
        <w:t>workforces</w:t>
      </w:r>
      <w:r>
        <w:rPr>
          <w:color w:val="292425"/>
          <w:spacing w:val="-29"/>
          <w:w w:val="110"/>
        </w:rPr>
        <w:t> </w:t>
      </w:r>
      <w:r>
        <w:rPr>
          <w:color w:val="292425"/>
          <w:w w:val="110"/>
        </w:rPr>
        <w:t>who</w:t>
      </w:r>
      <w:r>
        <w:rPr>
          <w:color w:val="292425"/>
          <w:spacing w:val="-30"/>
          <w:w w:val="110"/>
        </w:rPr>
        <w:t> </w:t>
      </w:r>
      <w:r>
        <w:rPr>
          <w:color w:val="292425"/>
          <w:w w:val="110"/>
        </w:rPr>
        <w:t>knew </w:t>
      </w:r>
      <w:r>
        <w:rPr>
          <w:color w:val="292425"/>
          <w:spacing w:val="-3"/>
          <w:w w:val="110"/>
        </w:rPr>
        <w:t>profitability was </w:t>
      </w:r>
      <w:r>
        <w:rPr>
          <w:color w:val="292425"/>
          <w:w w:val="110"/>
        </w:rPr>
        <w:t>weak. A number of firms in manufacturing</w:t>
      </w:r>
      <w:r>
        <w:rPr>
          <w:color w:val="292425"/>
          <w:spacing w:val="-20"/>
          <w:w w:val="110"/>
        </w:rPr>
        <w:t> </w:t>
      </w:r>
      <w:r>
        <w:rPr>
          <w:color w:val="292425"/>
          <w:w w:val="110"/>
        </w:rPr>
        <w:t>and</w:t>
      </w:r>
      <w:r>
        <w:rPr>
          <w:color w:val="292425"/>
          <w:spacing w:val="-19"/>
          <w:w w:val="110"/>
        </w:rPr>
        <w:t> </w:t>
      </w:r>
      <w:r>
        <w:rPr>
          <w:color w:val="292425"/>
          <w:w w:val="110"/>
        </w:rPr>
        <w:t>financial</w:t>
      </w:r>
      <w:r>
        <w:rPr>
          <w:color w:val="292425"/>
          <w:spacing w:val="-20"/>
          <w:w w:val="110"/>
        </w:rPr>
        <w:t> </w:t>
      </w:r>
      <w:r>
        <w:rPr>
          <w:color w:val="292425"/>
          <w:w w:val="110"/>
        </w:rPr>
        <w:t>services</w:t>
      </w:r>
      <w:r>
        <w:rPr>
          <w:color w:val="292425"/>
          <w:spacing w:val="-19"/>
          <w:w w:val="110"/>
        </w:rPr>
        <w:t> </w:t>
      </w:r>
      <w:r>
        <w:rPr>
          <w:color w:val="292425"/>
          <w:w w:val="110"/>
        </w:rPr>
        <w:t>made</w:t>
      </w:r>
      <w:r>
        <w:rPr>
          <w:color w:val="292425"/>
          <w:spacing w:val="-19"/>
          <w:w w:val="110"/>
        </w:rPr>
        <w:t> </w:t>
      </w:r>
      <w:r>
        <w:rPr>
          <w:color w:val="292425"/>
          <w:w w:val="110"/>
        </w:rPr>
        <w:t>no</w:t>
      </w:r>
      <w:r>
        <w:rPr>
          <w:color w:val="292425"/>
          <w:spacing w:val="-20"/>
          <w:w w:val="110"/>
        </w:rPr>
        <w:t> </w:t>
      </w:r>
      <w:r>
        <w:rPr>
          <w:color w:val="292425"/>
          <w:spacing w:val="-3"/>
          <w:w w:val="110"/>
        </w:rPr>
        <w:t>award</w:t>
      </w:r>
      <w:r>
        <w:rPr>
          <w:color w:val="292425"/>
          <w:spacing w:val="-19"/>
          <w:w w:val="110"/>
        </w:rPr>
        <w:t> </w:t>
      </w:r>
      <w:r>
        <w:rPr>
          <w:color w:val="292425"/>
          <w:w w:val="110"/>
        </w:rPr>
        <w:t>in</w:t>
      </w:r>
    </w:p>
    <w:p>
      <w:pPr>
        <w:pStyle w:val="BodyText"/>
        <w:spacing w:before="10"/>
      </w:pPr>
      <w:r>
        <w:rPr/>
        <w:br w:type="column"/>
      </w:r>
      <w:r>
        <w:rPr/>
      </w:r>
    </w:p>
    <w:p>
      <w:pPr>
        <w:pStyle w:val="BodyText"/>
        <w:spacing w:line="271" w:lineRule="auto"/>
        <w:ind w:left="154" w:right="192"/>
      </w:pPr>
      <w:r>
        <w:rPr>
          <w:color w:val="292425"/>
          <w:spacing w:val="-5"/>
          <w:w w:val="110"/>
        </w:rPr>
        <w:t>2002. </w:t>
      </w:r>
      <w:r>
        <w:rPr>
          <w:color w:val="292425"/>
          <w:w w:val="110"/>
        </w:rPr>
        <w:t>At the other end of the scale, many </w:t>
      </w:r>
      <w:r>
        <w:rPr>
          <w:color w:val="292425"/>
          <w:spacing w:val="-3"/>
          <w:w w:val="110"/>
        </w:rPr>
        <w:t>estate </w:t>
      </w:r>
      <w:r>
        <w:rPr>
          <w:color w:val="292425"/>
          <w:w w:val="110"/>
        </w:rPr>
        <w:t>agents and</w:t>
      </w:r>
      <w:r>
        <w:rPr>
          <w:color w:val="292425"/>
          <w:spacing w:val="-25"/>
          <w:w w:val="110"/>
        </w:rPr>
        <w:t> </w:t>
      </w:r>
      <w:r>
        <w:rPr>
          <w:color w:val="292425"/>
          <w:w w:val="110"/>
        </w:rPr>
        <w:t>construction</w:t>
      </w:r>
      <w:r>
        <w:rPr>
          <w:color w:val="292425"/>
          <w:spacing w:val="-25"/>
          <w:w w:val="110"/>
        </w:rPr>
        <w:t> </w:t>
      </w:r>
      <w:r>
        <w:rPr>
          <w:color w:val="292425"/>
          <w:spacing w:val="-3"/>
          <w:w w:val="110"/>
        </w:rPr>
        <w:t>workers</w:t>
      </w:r>
      <w:r>
        <w:rPr>
          <w:color w:val="292425"/>
          <w:spacing w:val="-25"/>
          <w:w w:val="110"/>
        </w:rPr>
        <w:t> </w:t>
      </w:r>
      <w:r>
        <w:rPr>
          <w:color w:val="292425"/>
          <w:w w:val="110"/>
        </w:rPr>
        <w:t>received</w:t>
      </w:r>
      <w:r>
        <w:rPr>
          <w:color w:val="292425"/>
          <w:spacing w:val="-24"/>
          <w:w w:val="110"/>
        </w:rPr>
        <w:t> </w:t>
      </w:r>
      <w:r>
        <w:rPr>
          <w:color w:val="292425"/>
          <w:w w:val="110"/>
        </w:rPr>
        <w:t>double-digit</w:t>
      </w:r>
      <w:r>
        <w:rPr>
          <w:color w:val="292425"/>
          <w:spacing w:val="-25"/>
          <w:w w:val="110"/>
        </w:rPr>
        <w:t> </w:t>
      </w:r>
      <w:r>
        <w:rPr>
          <w:color w:val="292425"/>
          <w:spacing w:val="-3"/>
          <w:w w:val="110"/>
        </w:rPr>
        <w:t>pay</w:t>
      </w:r>
      <w:r>
        <w:rPr>
          <w:color w:val="292425"/>
          <w:spacing w:val="-25"/>
          <w:w w:val="110"/>
        </w:rPr>
        <w:t> </w:t>
      </w:r>
      <w:r>
        <w:rPr>
          <w:color w:val="292425"/>
          <w:w w:val="110"/>
        </w:rPr>
        <w:t>rises. </w:t>
      </w:r>
      <w:r>
        <w:rPr>
          <w:color w:val="292425"/>
          <w:spacing w:val="-6"/>
          <w:w w:val="110"/>
        </w:rPr>
        <w:t>Train </w:t>
      </w:r>
      <w:r>
        <w:rPr>
          <w:color w:val="292425"/>
          <w:w w:val="110"/>
        </w:rPr>
        <w:t>and HGV </w:t>
      </w:r>
      <w:r>
        <w:rPr>
          <w:color w:val="292425"/>
          <w:spacing w:val="-3"/>
          <w:w w:val="110"/>
        </w:rPr>
        <w:t>drivers </w:t>
      </w:r>
      <w:r>
        <w:rPr>
          <w:color w:val="292425"/>
          <w:w w:val="110"/>
        </w:rPr>
        <w:t>also secured high single or double-digit increases. Shortages of shift </w:t>
      </w:r>
      <w:r>
        <w:rPr>
          <w:color w:val="292425"/>
          <w:spacing w:val="-3"/>
          <w:w w:val="110"/>
        </w:rPr>
        <w:t>workers, </w:t>
      </w:r>
      <w:r>
        <w:rPr>
          <w:color w:val="292425"/>
          <w:w w:val="110"/>
        </w:rPr>
        <w:t>including security guards, hotel staff and call centre operatives</w:t>
      </w:r>
      <w:r>
        <w:rPr>
          <w:color w:val="292425"/>
          <w:spacing w:val="-19"/>
          <w:w w:val="110"/>
        </w:rPr>
        <w:t> </w:t>
      </w:r>
      <w:r>
        <w:rPr>
          <w:color w:val="292425"/>
          <w:w w:val="110"/>
        </w:rPr>
        <w:t>led</w:t>
      </w:r>
      <w:r>
        <w:rPr>
          <w:color w:val="292425"/>
          <w:spacing w:val="-18"/>
          <w:w w:val="110"/>
        </w:rPr>
        <w:t> </w:t>
      </w:r>
      <w:r>
        <w:rPr>
          <w:color w:val="292425"/>
          <w:spacing w:val="-4"/>
          <w:w w:val="110"/>
        </w:rPr>
        <w:t>to</w:t>
      </w:r>
      <w:r>
        <w:rPr>
          <w:color w:val="292425"/>
          <w:spacing w:val="-18"/>
          <w:w w:val="110"/>
        </w:rPr>
        <w:t> </w:t>
      </w:r>
      <w:r>
        <w:rPr>
          <w:color w:val="292425"/>
          <w:w w:val="110"/>
        </w:rPr>
        <w:t>awards</w:t>
      </w:r>
      <w:r>
        <w:rPr>
          <w:color w:val="292425"/>
          <w:spacing w:val="-18"/>
          <w:w w:val="110"/>
        </w:rPr>
        <w:t> </w:t>
      </w:r>
      <w:r>
        <w:rPr>
          <w:color w:val="292425"/>
          <w:w w:val="110"/>
        </w:rPr>
        <w:t>of</w:t>
      </w:r>
      <w:r>
        <w:rPr>
          <w:color w:val="292425"/>
          <w:spacing w:val="-18"/>
          <w:w w:val="110"/>
        </w:rPr>
        <w:t> </w:t>
      </w:r>
      <w:r>
        <w:rPr>
          <w:color w:val="292425"/>
          <w:w w:val="110"/>
        </w:rPr>
        <w:t>4%</w:t>
      </w:r>
      <w:r>
        <w:rPr>
          <w:color w:val="292425"/>
          <w:spacing w:val="-18"/>
          <w:w w:val="110"/>
        </w:rPr>
        <w:t> </w:t>
      </w:r>
      <w:r>
        <w:rPr>
          <w:color w:val="292425"/>
          <w:w w:val="110"/>
        </w:rPr>
        <w:t>or</w:t>
      </w:r>
      <w:r>
        <w:rPr>
          <w:color w:val="292425"/>
          <w:spacing w:val="-18"/>
          <w:w w:val="110"/>
        </w:rPr>
        <w:t> </w:t>
      </w:r>
      <w:r>
        <w:rPr>
          <w:color w:val="292425"/>
          <w:w w:val="110"/>
        </w:rPr>
        <w:t>more</w:t>
      </w:r>
      <w:r>
        <w:rPr>
          <w:color w:val="292425"/>
          <w:spacing w:val="-19"/>
          <w:w w:val="110"/>
        </w:rPr>
        <w:t> </w:t>
      </w:r>
      <w:r>
        <w:rPr>
          <w:color w:val="292425"/>
          <w:w w:val="110"/>
        </w:rPr>
        <w:t>in</w:t>
      </w:r>
      <w:r>
        <w:rPr>
          <w:color w:val="292425"/>
          <w:spacing w:val="-18"/>
          <w:w w:val="110"/>
        </w:rPr>
        <w:t> </w:t>
      </w:r>
      <w:r>
        <w:rPr>
          <w:color w:val="292425"/>
          <w:w w:val="110"/>
        </w:rPr>
        <w:t>some</w:t>
      </w:r>
      <w:r>
        <w:rPr>
          <w:color w:val="292425"/>
          <w:spacing w:val="-18"/>
          <w:w w:val="110"/>
        </w:rPr>
        <w:t> </w:t>
      </w:r>
      <w:r>
        <w:rPr>
          <w:color w:val="292425"/>
          <w:w w:val="110"/>
        </w:rPr>
        <w:t>regions.</w:t>
      </w:r>
    </w:p>
    <w:p>
      <w:pPr>
        <w:pStyle w:val="BodyText"/>
        <w:spacing w:before="8"/>
        <w:rPr>
          <w:sz w:val="22"/>
        </w:rPr>
      </w:pPr>
    </w:p>
    <w:p>
      <w:pPr>
        <w:pStyle w:val="BodyText"/>
        <w:spacing w:line="271" w:lineRule="auto"/>
        <w:ind w:left="154" w:right="216"/>
      </w:pPr>
      <w:r>
        <w:rPr>
          <w:color w:val="292425"/>
          <w:w w:val="110"/>
        </w:rPr>
        <w:t>Employment costs as a whole </w:t>
      </w:r>
      <w:r>
        <w:rPr>
          <w:color w:val="292425"/>
          <w:spacing w:val="-3"/>
          <w:w w:val="110"/>
        </w:rPr>
        <w:t>were expected </w:t>
      </w:r>
      <w:r>
        <w:rPr>
          <w:color w:val="292425"/>
          <w:spacing w:val="-4"/>
          <w:w w:val="110"/>
        </w:rPr>
        <w:t>to </w:t>
      </w:r>
      <w:r>
        <w:rPr>
          <w:color w:val="292425"/>
          <w:w w:val="110"/>
        </w:rPr>
        <w:t>rise at a </w:t>
      </w:r>
      <w:r>
        <w:rPr>
          <w:color w:val="292425"/>
          <w:spacing w:val="-3"/>
          <w:w w:val="110"/>
        </w:rPr>
        <w:t>faster </w:t>
      </w:r>
      <w:r>
        <w:rPr>
          <w:color w:val="292425"/>
          <w:spacing w:val="-4"/>
          <w:w w:val="110"/>
        </w:rPr>
        <w:t>rate </w:t>
      </w:r>
      <w:r>
        <w:rPr>
          <w:color w:val="292425"/>
          <w:w w:val="110"/>
        </w:rPr>
        <w:t>than settlement figures in </w:t>
      </w:r>
      <w:r>
        <w:rPr>
          <w:color w:val="292425"/>
          <w:spacing w:val="-6"/>
          <w:w w:val="110"/>
        </w:rPr>
        <w:t>2003. </w:t>
      </w:r>
      <w:r>
        <w:rPr>
          <w:color w:val="292425"/>
          <w:w w:val="110"/>
        </w:rPr>
        <w:t>Less overtime </w:t>
      </w:r>
      <w:r>
        <w:rPr>
          <w:color w:val="292425"/>
          <w:spacing w:val="-3"/>
          <w:w w:val="110"/>
        </w:rPr>
        <w:t>pay </w:t>
      </w:r>
      <w:r>
        <w:rPr>
          <w:color w:val="292425"/>
          <w:w w:val="110"/>
        </w:rPr>
        <w:t>and reduced bonuses </w:t>
      </w:r>
      <w:r>
        <w:rPr>
          <w:color w:val="292425"/>
          <w:spacing w:val="-3"/>
          <w:w w:val="110"/>
        </w:rPr>
        <w:t>were </w:t>
      </w:r>
      <w:r>
        <w:rPr>
          <w:color w:val="292425"/>
          <w:w w:val="110"/>
        </w:rPr>
        <w:t>expected </w:t>
      </w:r>
      <w:r>
        <w:rPr>
          <w:color w:val="292425"/>
          <w:spacing w:val="-4"/>
          <w:w w:val="110"/>
        </w:rPr>
        <w:t>to </w:t>
      </w:r>
      <w:r>
        <w:rPr>
          <w:color w:val="292425"/>
          <w:w w:val="110"/>
        </w:rPr>
        <w:t>be </w:t>
      </w:r>
      <w:r>
        <w:rPr>
          <w:color w:val="292425"/>
          <w:spacing w:val="-3"/>
          <w:w w:val="110"/>
        </w:rPr>
        <w:t>outweighed </w:t>
      </w:r>
      <w:r>
        <w:rPr>
          <w:color w:val="292425"/>
          <w:w w:val="110"/>
        </w:rPr>
        <w:t>by significantly higher employer contributions </w:t>
      </w:r>
      <w:r>
        <w:rPr>
          <w:color w:val="292425"/>
          <w:spacing w:val="-4"/>
          <w:w w:val="110"/>
        </w:rPr>
        <w:t>to </w:t>
      </w:r>
      <w:r>
        <w:rPr>
          <w:color w:val="292425"/>
          <w:w w:val="110"/>
        </w:rPr>
        <w:t>pensions and the forthcoming increase in </w:t>
      </w:r>
      <w:r>
        <w:rPr>
          <w:color w:val="292425"/>
          <w:spacing w:val="-3"/>
          <w:w w:val="110"/>
        </w:rPr>
        <w:t>employers’ </w:t>
      </w:r>
      <w:r>
        <w:rPr>
          <w:color w:val="292425"/>
          <w:w w:val="110"/>
        </w:rPr>
        <w:t>National Insurance contributions.</w:t>
      </w:r>
    </w:p>
    <w:p>
      <w:pPr>
        <w:pStyle w:val="BodyText"/>
        <w:spacing w:before="8"/>
        <w:rPr>
          <w:sz w:val="16"/>
        </w:rPr>
      </w:pPr>
    </w:p>
    <w:p>
      <w:pPr>
        <w:spacing w:before="0"/>
        <w:ind w:left="154" w:right="0" w:firstLine="0"/>
        <w:jc w:val="left"/>
        <w:rPr>
          <w:rFonts w:ascii="Trebuchet MS"/>
          <w:b/>
          <w:sz w:val="28"/>
        </w:rPr>
      </w:pPr>
      <w:r>
        <w:rPr>
          <w:rFonts w:ascii="Trebuchet MS"/>
          <w:b/>
          <w:color w:val="006BB6"/>
          <w:sz w:val="28"/>
        </w:rPr>
        <w:t>EMPLOYMENT</w:t>
      </w:r>
    </w:p>
    <w:p>
      <w:pPr>
        <w:pStyle w:val="BodyText"/>
        <w:spacing w:line="271" w:lineRule="auto" w:before="171"/>
        <w:ind w:left="154" w:right="205"/>
      </w:pPr>
      <w:r>
        <w:rPr>
          <w:color w:val="292425"/>
          <w:spacing w:val="-3"/>
          <w:w w:val="110"/>
        </w:rPr>
        <w:t>Overall,</w:t>
      </w:r>
      <w:r>
        <w:rPr>
          <w:color w:val="292425"/>
          <w:spacing w:val="-16"/>
          <w:w w:val="110"/>
        </w:rPr>
        <w:t> </w:t>
      </w:r>
      <w:r>
        <w:rPr>
          <w:color w:val="292425"/>
          <w:w w:val="110"/>
        </w:rPr>
        <w:t>the</w:t>
      </w:r>
      <w:r>
        <w:rPr>
          <w:color w:val="292425"/>
          <w:spacing w:val="-15"/>
          <w:w w:val="110"/>
        </w:rPr>
        <w:t> </w:t>
      </w:r>
      <w:r>
        <w:rPr>
          <w:color w:val="292425"/>
          <w:w w:val="110"/>
        </w:rPr>
        <w:t>labour</w:t>
      </w:r>
      <w:r>
        <w:rPr>
          <w:color w:val="292425"/>
          <w:spacing w:val="-15"/>
          <w:w w:val="110"/>
        </w:rPr>
        <w:t> </w:t>
      </w:r>
      <w:r>
        <w:rPr>
          <w:color w:val="292425"/>
          <w:spacing w:val="-2"/>
          <w:w w:val="110"/>
        </w:rPr>
        <w:t>market</w:t>
      </w:r>
      <w:r>
        <w:rPr>
          <w:color w:val="292425"/>
          <w:spacing w:val="-16"/>
          <w:w w:val="110"/>
        </w:rPr>
        <w:t> </w:t>
      </w:r>
      <w:r>
        <w:rPr>
          <w:color w:val="292425"/>
          <w:w w:val="110"/>
        </w:rPr>
        <w:t>appeared</w:t>
      </w:r>
      <w:r>
        <w:rPr>
          <w:color w:val="292425"/>
          <w:spacing w:val="-15"/>
          <w:w w:val="110"/>
        </w:rPr>
        <w:t> </w:t>
      </w:r>
      <w:r>
        <w:rPr>
          <w:color w:val="292425"/>
          <w:spacing w:val="-4"/>
          <w:w w:val="110"/>
        </w:rPr>
        <w:t>to</w:t>
      </w:r>
      <w:r>
        <w:rPr>
          <w:color w:val="292425"/>
          <w:spacing w:val="-15"/>
          <w:w w:val="110"/>
        </w:rPr>
        <w:t> </w:t>
      </w:r>
      <w:r>
        <w:rPr>
          <w:color w:val="292425"/>
          <w:spacing w:val="-3"/>
          <w:w w:val="110"/>
        </w:rPr>
        <w:t>have</w:t>
      </w:r>
      <w:r>
        <w:rPr>
          <w:color w:val="292425"/>
          <w:spacing w:val="-15"/>
          <w:w w:val="110"/>
        </w:rPr>
        <w:t> </w:t>
      </w:r>
      <w:r>
        <w:rPr>
          <w:color w:val="292425"/>
          <w:w w:val="110"/>
        </w:rPr>
        <w:t>eased</w:t>
      </w:r>
      <w:r>
        <w:rPr>
          <w:color w:val="292425"/>
          <w:spacing w:val="-16"/>
          <w:w w:val="110"/>
        </w:rPr>
        <w:t> </w:t>
      </w:r>
      <w:r>
        <w:rPr>
          <w:color w:val="292425"/>
          <w:w w:val="110"/>
        </w:rPr>
        <w:t>a</w:t>
      </w:r>
      <w:r>
        <w:rPr>
          <w:color w:val="292425"/>
          <w:spacing w:val="-15"/>
          <w:w w:val="110"/>
        </w:rPr>
        <w:t> </w:t>
      </w:r>
      <w:r>
        <w:rPr>
          <w:color w:val="292425"/>
          <w:w w:val="110"/>
        </w:rPr>
        <w:t>little further during the past three months. Public sector employment continued </w:t>
      </w:r>
      <w:r>
        <w:rPr>
          <w:color w:val="292425"/>
          <w:spacing w:val="-4"/>
          <w:w w:val="110"/>
        </w:rPr>
        <w:t>to </w:t>
      </w:r>
      <w:r>
        <w:rPr>
          <w:color w:val="292425"/>
          <w:w w:val="110"/>
        </w:rPr>
        <w:t>expand, as did numbers employed in retail, transport and leisure services. But employee numbers fell further in manufacturing and parts of the business services sector as a result of redundancies and natural wastage. The continuing shift of manufacturing plants and services, such as call centres, </w:t>
      </w:r>
      <w:r>
        <w:rPr>
          <w:color w:val="292425"/>
          <w:spacing w:val="-3"/>
          <w:w w:val="110"/>
        </w:rPr>
        <w:t>overseas </w:t>
      </w:r>
      <w:r>
        <w:rPr>
          <w:color w:val="292425"/>
          <w:w w:val="110"/>
        </w:rPr>
        <w:t>also </w:t>
      </w:r>
      <w:r>
        <w:rPr>
          <w:color w:val="292425"/>
          <w:spacing w:val="-3"/>
          <w:w w:val="110"/>
        </w:rPr>
        <w:t>resulted </w:t>
      </w:r>
      <w:r>
        <w:rPr>
          <w:color w:val="292425"/>
          <w:w w:val="110"/>
        </w:rPr>
        <w:t>in redundancies. At the same</w:t>
      </w:r>
      <w:r>
        <w:rPr>
          <w:color w:val="292425"/>
          <w:spacing w:val="-24"/>
          <w:w w:val="110"/>
        </w:rPr>
        <w:t> </w:t>
      </w:r>
      <w:r>
        <w:rPr>
          <w:color w:val="292425"/>
          <w:w w:val="110"/>
        </w:rPr>
        <w:t>time,</w:t>
      </w:r>
      <w:r>
        <w:rPr>
          <w:color w:val="292425"/>
          <w:spacing w:val="-23"/>
          <w:w w:val="110"/>
        </w:rPr>
        <w:t> </w:t>
      </w:r>
      <w:r>
        <w:rPr>
          <w:color w:val="292425"/>
          <w:w w:val="110"/>
        </w:rPr>
        <w:t>consolidation</w:t>
      </w:r>
      <w:r>
        <w:rPr>
          <w:color w:val="292425"/>
          <w:spacing w:val="-23"/>
          <w:w w:val="110"/>
        </w:rPr>
        <w:t> </w:t>
      </w:r>
      <w:r>
        <w:rPr>
          <w:color w:val="292425"/>
          <w:w w:val="110"/>
        </w:rPr>
        <w:t>within</w:t>
      </w:r>
      <w:r>
        <w:rPr>
          <w:color w:val="292425"/>
          <w:spacing w:val="-23"/>
          <w:w w:val="110"/>
        </w:rPr>
        <w:t> </w:t>
      </w:r>
      <w:r>
        <w:rPr>
          <w:color w:val="292425"/>
          <w:w w:val="110"/>
        </w:rPr>
        <w:t>UK</w:t>
      </w:r>
      <w:r>
        <w:rPr>
          <w:color w:val="292425"/>
          <w:spacing w:val="-23"/>
          <w:w w:val="110"/>
        </w:rPr>
        <w:t> </w:t>
      </w:r>
      <w:r>
        <w:rPr>
          <w:color w:val="292425"/>
          <w:w w:val="110"/>
        </w:rPr>
        <w:t>manufacturing</w:t>
      </w:r>
      <w:r>
        <w:rPr>
          <w:color w:val="292425"/>
          <w:spacing w:val="-23"/>
          <w:w w:val="110"/>
        </w:rPr>
        <w:t> </w:t>
      </w:r>
      <w:r>
        <w:rPr>
          <w:color w:val="292425"/>
          <w:w w:val="110"/>
        </w:rPr>
        <w:t>and financial services reduced the number of management and</w:t>
      </w:r>
      <w:r>
        <w:rPr>
          <w:color w:val="292425"/>
          <w:spacing w:val="-16"/>
          <w:w w:val="110"/>
        </w:rPr>
        <w:t> </w:t>
      </w:r>
      <w:r>
        <w:rPr>
          <w:color w:val="292425"/>
          <w:w w:val="110"/>
        </w:rPr>
        <w:t>other</w:t>
      </w:r>
      <w:r>
        <w:rPr>
          <w:color w:val="292425"/>
          <w:spacing w:val="-15"/>
          <w:w w:val="110"/>
        </w:rPr>
        <w:t> </w:t>
      </w:r>
      <w:r>
        <w:rPr>
          <w:color w:val="292425"/>
          <w:w w:val="110"/>
        </w:rPr>
        <w:t>staff</w:t>
      </w:r>
      <w:r>
        <w:rPr>
          <w:color w:val="292425"/>
          <w:spacing w:val="-15"/>
          <w:w w:val="110"/>
        </w:rPr>
        <w:t> </w:t>
      </w:r>
      <w:r>
        <w:rPr>
          <w:color w:val="292425"/>
          <w:w w:val="110"/>
        </w:rPr>
        <w:t>required.</w:t>
      </w:r>
      <w:r>
        <w:rPr>
          <w:color w:val="292425"/>
          <w:spacing w:val="11"/>
          <w:w w:val="110"/>
        </w:rPr>
        <w:t> </w:t>
      </w:r>
      <w:r>
        <w:rPr>
          <w:color w:val="292425"/>
          <w:w w:val="110"/>
        </w:rPr>
        <w:t>In</w:t>
      </w:r>
      <w:r>
        <w:rPr>
          <w:color w:val="292425"/>
          <w:spacing w:val="-15"/>
          <w:w w:val="110"/>
        </w:rPr>
        <w:t> </w:t>
      </w:r>
      <w:r>
        <w:rPr>
          <w:color w:val="292425"/>
          <w:spacing w:val="-3"/>
          <w:w w:val="110"/>
        </w:rPr>
        <w:t>sectors</w:t>
      </w:r>
      <w:r>
        <w:rPr>
          <w:color w:val="292425"/>
          <w:spacing w:val="-15"/>
          <w:w w:val="110"/>
        </w:rPr>
        <w:t> </w:t>
      </w:r>
      <w:r>
        <w:rPr>
          <w:color w:val="292425"/>
          <w:w w:val="110"/>
        </w:rPr>
        <w:t>where</w:t>
      </w:r>
      <w:r>
        <w:rPr>
          <w:color w:val="292425"/>
          <w:spacing w:val="-15"/>
          <w:w w:val="110"/>
        </w:rPr>
        <w:t> </w:t>
      </w:r>
      <w:r>
        <w:rPr>
          <w:color w:val="292425"/>
          <w:w w:val="110"/>
        </w:rPr>
        <w:t>margins</w:t>
      </w:r>
      <w:r>
        <w:rPr>
          <w:color w:val="292425"/>
          <w:spacing w:val="-15"/>
          <w:w w:val="110"/>
        </w:rPr>
        <w:t> </w:t>
      </w:r>
      <w:r>
        <w:rPr>
          <w:color w:val="292425"/>
          <w:spacing w:val="-3"/>
          <w:w w:val="110"/>
        </w:rPr>
        <w:t>have </w:t>
      </w:r>
      <w:r>
        <w:rPr>
          <w:color w:val="292425"/>
          <w:w w:val="110"/>
        </w:rPr>
        <w:t>been under pressure, contacts </w:t>
      </w:r>
      <w:r>
        <w:rPr>
          <w:color w:val="292425"/>
          <w:spacing w:val="-3"/>
          <w:w w:val="110"/>
        </w:rPr>
        <w:t>expected </w:t>
      </w:r>
      <w:r>
        <w:rPr>
          <w:color w:val="292425"/>
          <w:spacing w:val="-4"/>
          <w:w w:val="110"/>
        </w:rPr>
        <w:t>to </w:t>
      </w:r>
      <w:r>
        <w:rPr>
          <w:color w:val="292425"/>
          <w:spacing w:val="-3"/>
          <w:w w:val="110"/>
        </w:rPr>
        <w:t>have </w:t>
      </w:r>
      <w:r>
        <w:rPr>
          <w:color w:val="292425"/>
          <w:spacing w:val="-4"/>
          <w:w w:val="110"/>
        </w:rPr>
        <w:t>to </w:t>
      </w:r>
      <w:r>
        <w:rPr>
          <w:color w:val="292425"/>
          <w:w w:val="110"/>
        </w:rPr>
        <w:t>shed labour </w:t>
      </w:r>
      <w:r>
        <w:rPr>
          <w:color w:val="292425"/>
          <w:spacing w:val="-4"/>
          <w:w w:val="110"/>
        </w:rPr>
        <w:t>to </w:t>
      </w:r>
      <w:r>
        <w:rPr>
          <w:color w:val="292425"/>
          <w:w w:val="110"/>
        </w:rPr>
        <w:t>offset the cost of funding pension scheme deficits and the forthcoming rise in National Insurance contributions.</w:t>
      </w:r>
    </w:p>
    <w:p>
      <w:pPr>
        <w:pStyle w:val="BodyText"/>
        <w:spacing w:before="9"/>
        <w:rPr>
          <w:sz w:val="22"/>
        </w:rPr>
      </w:pPr>
    </w:p>
    <w:p>
      <w:pPr>
        <w:pStyle w:val="BodyText"/>
        <w:spacing w:line="271" w:lineRule="auto"/>
        <w:ind w:left="154" w:right="217"/>
      </w:pPr>
      <w:r>
        <w:rPr>
          <w:color w:val="292425"/>
          <w:w w:val="110"/>
        </w:rPr>
        <w:t>Although</w:t>
      </w:r>
      <w:r>
        <w:rPr>
          <w:color w:val="292425"/>
          <w:spacing w:val="-21"/>
          <w:w w:val="110"/>
        </w:rPr>
        <w:t> </w:t>
      </w:r>
      <w:r>
        <w:rPr>
          <w:color w:val="292425"/>
          <w:w w:val="110"/>
        </w:rPr>
        <w:t>retention</w:t>
      </w:r>
      <w:r>
        <w:rPr>
          <w:color w:val="292425"/>
          <w:spacing w:val="-20"/>
          <w:w w:val="110"/>
        </w:rPr>
        <w:t> </w:t>
      </w:r>
      <w:r>
        <w:rPr>
          <w:color w:val="292425"/>
          <w:w w:val="110"/>
        </w:rPr>
        <w:t>of</w:t>
      </w:r>
      <w:r>
        <w:rPr>
          <w:color w:val="292425"/>
          <w:spacing w:val="-21"/>
          <w:w w:val="110"/>
        </w:rPr>
        <w:t> </w:t>
      </w:r>
      <w:r>
        <w:rPr>
          <w:color w:val="292425"/>
          <w:w w:val="110"/>
        </w:rPr>
        <w:t>staff</w:t>
      </w:r>
      <w:r>
        <w:rPr>
          <w:color w:val="292425"/>
          <w:spacing w:val="-20"/>
          <w:w w:val="110"/>
        </w:rPr>
        <w:t> </w:t>
      </w:r>
      <w:r>
        <w:rPr>
          <w:color w:val="292425"/>
          <w:w w:val="110"/>
        </w:rPr>
        <w:t>had</w:t>
      </w:r>
      <w:r>
        <w:rPr>
          <w:color w:val="292425"/>
          <w:spacing w:val="-21"/>
          <w:w w:val="110"/>
        </w:rPr>
        <w:t> </w:t>
      </w:r>
      <w:r>
        <w:rPr>
          <w:color w:val="292425"/>
          <w:w w:val="110"/>
        </w:rPr>
        <w:t>become</w:t>
      </w:r>
      <w:r>
        <w:rPr>
          <w:color w:val="292425"/>
          <w:spacing w:val="-20"/>
          <w:w w:val="110"/>
        </w:rPr>
        <w:t> </w:t>
      </w:r>
      <w:r>
        <w:rPr>
          <w:color w:val="292425"/>
          <w:w w:val="110"/>
        </w:rPr>
        <w:t>less</w:t>
      </w:r>
      <w:r>
        <w:rPr>
          <w:color w:val="292425"/>
          <w:spacing w:val="-21"/>
          <w:w w:val="110"/>
        </w:rPr>
        <w:t> </w:t>
      </w:r>
      <w:r>
        <w:rPr>
          <w:color w:val="292425"/>
          <w:w w:val="110"/>
        </w:rPr>
        <w:t>of</w:t>
      </w:r>
      <w:r>
        <w:rPr>
          <w:color w:val="292425"/>
          <w:spacing w:val="-20"/>
          <w:w w:val="110"/>
        </w:rPr>
        <w:t> </w:t>
      </w:r>
      <w:r>
        <w:rPr>
          <w:color w:val="292425"/>
          <w:w w:val="110"/>
        </w:rPr>
        <w:t>a</w:t>
      </w:r>
      <w:r>
        <w:rPr>
          <w:color w:val="292425"/>
          <w:spacing w:val="-21"/>
          <w:w w:val="110"/>
        </w:rPr>
        <w:t> </w:t>
      </w:r>
      <w:r>
        <w:rPr>
          <w:color w:val="292425"/>
          <w:w w:val="110"/>
        </w:rPr>
        <w:t>problem as</w:t>
      </w:r>
      <w:r>
        <w:rPr>
          <w:color w:val="292425"/>
          <w:spacing w:val="-22"/>
          <w:w w:val="110"/>
        </w:rPr>
        <w:t> </w:t>
      </w:r>
      <w:r>
        <w:rPr>
          <w:color w:val="292425"/>
          <w:w w:val="110"/>
        </w:rPr>
        <w:t>the</w:t>
      </w:r>
      <w:r>
        <w:rPr>
          <w:color w:val="292425"/>
          <w:spacing w:val="-21"/>
          <w:w w:val="110"/>
        </w:rPr>
        <w:t> </w:t>
      </w:r>
      <w:r>
        <w:rPr>
          <w:color w:val="292425"/>
          <w:w w:val="110"/>
        </w:rPr>
        <w:t>labour</w:t>
      </w:r>
      <w:r>
        <w:rPr>
          <w:color w:val="292425"/>
          <w:spacing w:val="-21"/>
          <w:w w:val="110"/>
        </w:rPr>
        <w:t> </w:t>
      </w:r>
      <w:r>
        <w:rPr>
          <w:color w:val="292425"/>
          <w:spacing w:val="-2"/>
          <w:w w:val="110"/>
        </w:rPr>
        <w:t>market</w:t>
      </w:r>
      <w:r>
        <w:rPr>
          <w:color w:val="292425"/>
          <w:spacing w:val="-21"/>
          <w:w w:val="110"/>
        </w:rPr>
        <w:t> </w:t>
      </w:r>
      <w:r>
        <w:rPr>
          <w:color w:val="292425"/>
          <w:w w:val="110"/>
        </w:rPr>
        <w:t>eased,</w:t>
      </w:r>
      <w:r>
        <w:rPr>
          <w:color w:val="292425"/>
          <w:spacing w:val="-21"/>
          <w:w w:val="110"/>
        </w:rPr>
        <w:t> </w:t>
      </w:r>
      <w:r>
        <w:rPr>
          <w:color w:val="292425"/>
          <w:w w:val="110"/>
        </w:rPr>
        <w:t>some</w:t>
      </w:r>
      <w:r>
        <w:rPr>
          <w:color w:val="292425"/>
          <w:spacing w:val="-21"/>
          <w:w w:val="110"/>
        </w:rPr>
        <w:t> </w:t>
      </w:r>
      <w:r>
        <w:rPr>
          <w:color w:val="292425"/>
          <w:w w:val="110"/>
        </w:rPr>
        <w:t>recruitment</w:t>
      </w:r>
      <w:r>
        <w:rPr>
          <w:color w:val="292425"/>
          <w:spacing w:val="-21"/>
          <w:w w:val="110"/>
        </w:rPr>
        <w:t> </w:t>
      </w:r>
      <w:r>
        <w:rPr>
          <w:color w:val="292425"/>
          <w:w w:val="110"/>
        </w:rPr>
        <w:t>difficulties persisted. Shortages of skilled staff remained acute in construction,</w:t>
      </w:r>
      <w:r>
        <w:rPr>
          <w:color w:val="292425"/>
          <w:spacing w:val="-19"/>
          <w:w w:val="110"/>
        </w:rPr>
        <w:t> </w:t>
      </w:r>
      <w:r>
        <w:rPr>
          <w:color w:val="292425"/>
          <w:w w:val="110"/>
        </w:rPr>
        <w:t>haulage,</w:t>
      </w:r>
      <w:r>
        <w:rPr>
          <w:color w:val="292425"/>
          <w:spacing w:val="-19"/>
          <w:w w:val="110"/>
        </w:rPr>
        <w:t> </w:t>
      </w:r>
      <w:r>
        <w:rPr>
          <w:color w:val="292425"/>
          <w:w w:val="110"/>
        </w:rPr>
        <w:t>health</w:t>
      </w:r>
      <w:r>
        <w:rPr>
          <w:color w:val="292425"/>
          <w:spacing w:val="-19"/>
          <w:w w:val="110"/>
        </w:rPr>
        <w:t> </w:t>
      </w:r>
      <w:r>
        <w:rPr>
          <w:color w:val="292425"/>
          <w:w w:val="110"/>
        </w:rPr>
        <w:t>and</w:t>
      </w:r>
      <w:r>
        <w:rPr>
          <w:color w:val="292425"/>
          <w:spacing w:val="-18"/>
          <w:w w:val="110"/>
        </w:rPr>
        <w:t> </w:t>
      </w:r>
      <w:r>
        <w:rPr>
          <w:color w:val="292425"/>
          <w:w w:val="110"/>
        </w:rPr>
        <w:t>electrical</w:t>
      </w:r>
      <w:r>
        <w:rPr>
          <w:color w:val="292425"/>
          <w:spacing w:val="-19"/>
          <w:w w:val="110"/>
        </w:rPr>
        <w:t> </w:t>
      </w:r>
      <w:r>
        <w:rPr>
          <w:color w:val="292425"/>
          <w:w w:val="110"/>
        </w:rPr>
        <w:t>engineering. Companies reported less difficulty than in the past in recruiting legal, IT and accountancy staff. Shortages of labour in areas such as </w:t>
      </w:r>
      <w:r>
        <w:rPr>
          <w:color w:val="292425"/>
          <w:spacing w:val="-4"/>
          <w:w w:val="110"/>
        </w:rPr>
        <w:t>security, </w:t>
      </w:r>
      <w:r>
        <w:rPr>
          <w:color w:val="292425"/>
          <w:w w:val="110"/>
        </w:rPr>
        <w:t>cleaning, construction, catering and care work continued </w:t>
      </w:r>
      <w:r>
        <w:rPr>
          <w:color w:val="292425"/>
          <w:spacing w:val="-4"/>
          <w:w w:val="110"/>
        </w:rPr>
        <w:t>to </w:t>
      </w:r>
      <w:r>
        <w:rPr>
          <w:color w:val="292425"/>
          <w:w w:val="110"/>
        </w:rPr>
        <w:t>encourage recruitment of immigrant</w:t>
      </w:r>
      <w:r>
        <w:rPr>
          <w:color w:val="292425"/>
          <w:spacing w:val="-22"/>
          <w:w w:val="110"/>
        </w:rPr>
        <w:t> </w:t>
      </w:r>
      <w:r>
        <w:rPr>
          <w:color w:val="292425"/>
          <w:spacing w:val="-3"/>
          <w:w w:val="110"/>
        </w:rPr>
        <w:t>workers.</w:t>
      </w:r>
    </w:p>
    <w:p>
      <w:pPr>
        <w:spacing w:after="0" w:line="271" w:lineRule="auto"/>
        <w:sectPr>
          <w:type w:val="continuous"/>
          <w:pgSz w:w="11900" w:h="16840"/>
          <w:pgMar w:top="1260" w:bottom="280" w:left="660" w:right="620"/>
          <w:cols w:num="2" w:equalWidth="0">
            <w:col w:w="5073" w:space="311"/>
            <w:col w:w="5236"/>
          </w:cols>
        </w:sectPr>
      </w:pPr>
    </w:p>
    <w:p>
      <w:pPr>
        <w:spacing w:line="441" w:lineRule="auto" w:before="69"/>
        <w:ind w:left="160" w:right="2777" w:firstLine="0"/>
        <w:jc w:val="left"/>
        <w:rPr>
          <w:rFonts w:ascii="Trebuchet MS"/>
          <w:b/>
          <w:sz w:val="30"/>
        </w:rPr>
      </w:pPr>
      <w:bookmarkStart w:name="Press Notices" w:id="75"/>
      <w:bookmarkEnd w:id="75"/>
      <w:r>
        <w:rPr/>
      </w:r>
      <w:bookmarkStart w:name="_bookmark30" w:id="76"/>
      <w:bookmarkEnd w:id="76"/>
      <w:r>
        <w:rPr/>
      </w:r>
      <w:r>
        <w:rPr>
          <w:rFonts w:ascii="Trebuchet MS"/>
          <w:b/>
          <w:color w:val="0092C0"/>
          <w:spacing w:val="-23"/>
          <w:w w:val="81"/>
          <w:sz w:val="30"/>
        </w:rPr>
        <w:t>T</w:t>
      </w:r>
      <w:r>
        <w:rPr>
          <w:rFonts w:ascii="Trebuchet MS"/>
          <w:b/>
          <w:color w:val="0092C0"/>
          <w:spacing w:val="-1"/>
          <w:w w:val="84"/>
          <w:sz w:val="30"/>
        </w:rPr>
        <w:t>ex</w:t>
      </w:r>
      <w:r>
        <w:rPr>
          <w:rFonts w:ascii="Trebuchet MS"/>
          <w:b/>
          <w:color w:val="0092C0"/>
          <w:w w:val="84"/>
          <w:sz w:val="30"/>
        </w:rPr>
        <w:t>t</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4"/>
          <w:w w:val="99"/>
          <w:sz w:val="30"/>
        </w:rPr>
        <w:t>B</w:t>
      </w:r>
      <w:r>
        <w:rPr>
          <w:rFonts w:ascii="Trebuchet MS"/>
          <w:b/>
          <w:color w:val="0092C0"/>
          <w:spacing w:val="-1"/>
          <w:w w:val="91"/>
          <w:sz w:val="30"/>
        </w:rPr>
        <w:t>an</w:t>
      </w:r>
      <w:r>
        <w:rPr>
          <w:rFonts w:ascii="Trebuchet MS"/>
          <w:b/>
          <w:color w:val="0092C0"/>
          <w:w w:val="91"/>
          <w:sz w:val="30"/>
        </w:rPr>
        <w:t>k</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2"/>
          <w:w w:val="87"/>
          <w:sz w:val="30"/>
        </w:rPr>
        <w:t>E</w:t>
      </w:r>
      <w:r>
        <w:rPr>
          <w:rFonts w:ascii="Trebuchet MS"/>
          <w:b/>
          <w:color w:val="0092C0"/>
          <w:spacing w:val="-1"/>
          <w:w w:val="95"/>
          <w:sz w:val="30"/>
        </w:rPr>
        <w:t>nglan</w:t>
      </w:r>
      <w:r>
        <w:rPr>
          <w:rFonts w:ascii="Trebuchet MS"/>
          <w:b/>
          <w:color w:val="0092C0"/>
          <w:w w:val="95"/>
          <w:sz w:val="30"/>
        </w:rPr>
        <w:t>d</w:t>
      </w:r>
      <w:r>
        <w:rPr>
          <w:rFonts w:ascii="Trebuchet MS"/>
          <w:b/>
          <w:color w:val="0092C0"/>
          <w:spacing w:val="9"/>
          <w:sz w:val="30"/>
        </w:rPr>
        <w:t> </w:t>
      </w:r>
      <w:r>
        <w:rPr>
          <w:rFonts w:ascii="Trebuchet MS"/>
          <w:b/>
          <w:color w:val="0092C0"/>
          <w:spacing w:val="-1"/>
          <w:w w:val="88"/>
          <w:sz w:val="30"/>
        </w:rPr>
        <w:t>p</w:t>
      </w:r>
      <w:r>
        <w:rPr>
          <w:rFonts w:ascii="Trebuchet MS"/>
          <w:b/>
          <w:color w:val="0092C0"/>
          <w:spacing w:val="-6"/>
          <w:w w:val="88"/>
          <w:sz w:val="30"/>
        </w:rPr>
        <w:t>r</w:t>
      </w:r>
      <w:r>
        <w:rPr>
          <w:rFonts w:ascii="Trebuchet MS"/>
          <w:b/>
          <w:color w:val="0092C0"/>
          <w:spacing w:val="-1"/>
          <w:w w:val="99"/>
          <w:sz w:val="30"/>
        </w:rPr>
        <w:t>es</w:t>
      </w:r>
      <w:r>
        <w:rPr>
          <w:rFonts w:ascii="Trebuchet MS"/>
          <w:b/>
          <w:color w:val="0092C0"/>
          <w:w w:val="99"/>
          <w:sz w:val="30"/>
        </w:rPr>
        <w:t>s</w:t>
      </w:r>
      <w:r>
        <w:rPr>
          <w:rFonts w:ascii="Trebuchet MS"/>
          <w:b/>
          <w:color w:val="0092C0"/>
          <w:spacing w:val="9"/>
          <w:sz w:val="30"/>
        </w:rPr>
        <w:t> </w:t>
      </w:r>
      <w:r>
        <w:rPr>
          <w:rFonts w:ascii="Trebuchet MS"/>
          <w:b/>
          <w:color w:val="0092C0"/>
          <w:spacing w:val="-1"/>
          <w:w w:val="86"/>
          <w:sz w:val="30"/>
        </w:rPr>
        <w:t>notic</w:t>
      </w:r>
      <w:r>
        <w:rPr>
          <w:rFonts w:ascii="Trebuchet MS"/>
          <w:b/>
          <w:color w:val="0092C0"/>
          <w:w w:val="86"/>
          <w:sz w:val="30"/>
        </w:rPr>
        <w:t>e</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w w:val="91"/>
          <w:sz w:val="30"/>
        </w:rPr>
        <w:t>5</w:t>
      </w:r>
      <w:r>
        <w:rPr>
          <w:rFonts w:ascii="Trebuchet MS"/>
          <w:b/>
          <w:color w:val="0092C0"/>
          <w:spacing w:val="9"/>
          <w:sz w:val="30"/>
        </w:rPr>
        <w:t> </w:t>
      </w:r>
      <w:r>
        <w:rPr>
          <w:rFonts w:ascii="Trebuchet MS"/>
          <w:b/>
          <w:color w:val="0092C0"/>
          <w:spacing w:val="-2"/>
          <w:w w:val="94"/>
          <w:sz w:val="30"/>
        </w:rPr>
        <w:t>D</w:t>
      </w:r>
      <w:r>
        <w:rPr>
          <w:rFonts w:ascii="Trebuchet MS"/>
          <w:b/>
          <w:color w:val="0092C0"/>
          <w:spacing w:val="-1"/>
          <w:w w:val="87"/>
          <w:sz w:val="30"/>
        </w:rPr>
        <w:t>ecembe</w:t>
      </w:r>
      <w:r>
        <w:rPr>
          <w:rFonts w:ascii="Trebuchet MS"/>
          <w:b/>
          <w:color w:val="0092C0"/>
          <w:w w:val="87"/>
          <w:sz w:val="30"/>
        </w:rPr>
        <w:t>r</w:t>
      </w:r>
      <w:r>
        <w:rPr>
          <w:rFonts w:ascii="Trebuchet MS"/>
          <w:b/>
          <w:color w:val="0092C0"/>
          <w:spacing w:val="9"/>
          <w:sz w:val="30"/>
        </w:rPr>
        <w:t> </w:t>
      </w:r>
      <w:r>
        <w:rPr>
          <w:rFonts w:ascii="Trebuchet MS"/>
          <w:b/>
          <w:smallCaps/>
          <w:color w:val="0092C0"/>
          <w:spacing w:val="-1"/>
          <w:w w:val="91"/>
          <w:sz w:val="30"/>
        </w:rPr>
        <w:t>2002</w:t>
      </w:r>
      <w:r>
        <w:rPr>
          <w:rFonts w:ascii="Trebuchet MS"/>
          <w:b/>
          <w:smallCaps w:val="0"/>
          <w:color w:val="0092C0"/>
          <w:spacing w:val="-1"/>
          <w:w w:val="91"/>
          <w:sz w:val="30"/>
        </w:rPr>
        <w:t> </w:t>
      </w:r>
      <w:r>
        <w:rPr>
          <w:rFonts w:ascii="Trebuchet MS"/>
          <w:b/>
          <w:smallCaps w:val="0"/>
          <w:color w:val="0092C0"/>
          <w:spacing w:val="-4"/>
          <w:w w:val="99"/>
          <w:sz w:val="30"/>
        </w:rPr>
        <w:t>B</w:t>
      </w:r>
      <w:r>
        <w:rPr>
          <w:rFonts w:ascii="Trebuchet MS"/>
          <w:b/>
          <w:smallCaps w:val="0"/>
          <w:color w:val="0092C0"/>
          <w:spacing w:val="-1"/>
          <w:w w:val="91"/>
          <w:sz w:val="30"/>
        </w:rPr>
        <w:t>an</w:t>
      </w:r>
      <w:r>
        <w:rPr>
          <w:rFonts w:ascii="Trebuchet MS"/>
          <w:b/>
          <w:smallCaps w:val="0"/>
          <w:color w:val="0092C0"/>
          <w:w w:val="91"/>
          <w:sz w:val="30"/>
        </w:rPr>
        <w:t>k</w:t>
      </w:r>
      <w:r>
        <w:rPr>
          <w:rFonts w:ascii="Trebuchet MS"/>
          <w:b/>
          <w:smallCaps w:val="0"/>
          <w:color w:val="0092C0"/>
          <w:spacing w:val="9"/>
          <w:sz w:val="30"/>
        </w:rPr>
        <w:t> </w:t>
      </w:r>
      <w:r>
        <w:rPr>
          <w:rFonts w:ascii="Trebuchet MS"/>
          <w:b/>
          <w:smallCaps w:val="0"/>
          <w:color w:val="0092C0"/>
          <w:spacing w:val="-1"/>
          <w:w w:val="85"/>
          <w:sz w:val="30"/>
        </w:rPr>
        <w:t>o</w:t>
      </w:r>
      <w:r>
        <w:rPr>
          <w:rFonts w:ascii="Trebuchet MS"/>
          <w:b/>
          <w:smallCaps w:val="0"/>
          <w:color w:val="0092C0"/>
          <w:w w:val="85"/>
          <w:sz w:val="30"/>
        </w:rPr>
        <w:t>f</w:t>
      </w:r>
      <w:r>
        <w:rPr>
          <w:rFonts w:ascii="Trebuchet MS"/>
          <w:b/>
          <w:smallCaps w:val="0"/>
          <w:color w:val="0092C0"/>
          <w:spacing w:val="9"/>
          <w:sz w:val="30"/>
        </w:rPr>
        <w:t> </w:t>
      </w:r>
      <w:r>
        <w:rPr>
          <w:rFonts w:ascii="Trebuchet MS"/>
          <w:b/>
          <w:smallCaps w:val="0"/>
          <w:color w:val="0092C0"/>
          <w:spacing w:val="-2"/>
          <w:w w:val="87"/>
          <w:sz w:val="30"/>
        </w:rPr>
        <w:t>E</w:t>
      </w:r>
      <w:r>
        <w:rPr>
          <w:rFonts w:ascii="Trebuchet MS"/>
          <w:b/>
          <w:smallCaps w:val="0"/>
          <w:color w:val="0092C0"/>
          <w:spacing w:val="-1"/>
          <w:w w:val="95"/>
          <w:sz w:val="30"/>
        </w:rPr>
        <w:t>nglan</w:t>
      </w:r>
      <w:r>
        <w:rPr>
          <w:rFonts w:ascii="Trebuchet MS"/>
          <w:b/>
          <w:smallCaps w:val="0"/>
          <w:color w:val="0092C0"/>
          <w:w w:val="95"/>
          <w:sz w:val="30"/>
        </w:rPr>
        <w:t>d</w:t>
      </w:r>
      <w:r>
        <w:rPr>
          <w:rFonts w:ascii="Trebuchet MS"/>
          <w:b/>
          <w:smallCaps w:val="0"/>
          <w:color w:val="0092C0"/>
          <w:spacing w:val="9"/>
          <w:sz w:val="30"/>
        </w:rPr>
        <w:t> </w:t>
      </w:r>
      <w:r>
        <w:rPr>
          <w:rFonts w:ascii="Trebuchet MS"/>
          <w:b/>
          <w:smallCaps w:val="0"/>
          <w:color w:val="0092C0"/>
          <w:spacing w:val="-1"/>
          <w:w w:val="90"/>
          <w:sz w:val="30"/>
        </w:rPr>
        <w:t>maintain</w:t>
      </w:r>
      <w:r>
        <w:rPr>
          <w:rFonts w:ascii="Trebuchet MS"/>
          <w:b/>
          <w:smallCaps w:val="0"/>
          <w:color w:val="0092C0"/>
          <w:w w:val="90"/>
          <w:sz w:val="30"/>
        </w:rPr>
        <w:t>s</w:t>
      </w:r>
      <w:r>
        <w:rPr>
          <w:rFonts w:ascii="Trebuchet MS"/>
          <w:b/>
          <w:smallCaps w:val="0"/>
          <w:color w:val="0092C0"/>
          <w:spacing w:val="9"/>
          <w:sz w:val="30"/>
        </w:rPr>
        <w:t> </w:t>
      </w:r>
      <w:r>
        <w:rPr>
          <w:rFonts w:ascii="Trebuchet MS"/>
          <w:b/>
          <w:smallCaps w:val="0"/>
          <w:color w:val="0092C0"/>
          <w:spacing w:val="-1"/>
          <w:w w:val="84"/>
          <w:sz w:val="30"/>
        </w:rPr>
        <w:t>inte</w:t>
      </w:r>
      <w:r>
        <w:rPr>
          <w:rFonts w:ascii="Trebuchet MS"/>
          <w:b/>
          <w:smallCaps w:val="0"/>
          <w:color w:val="0092C0"/>
          <w:spacing w:val="-6"/>
          <w:w w:val="84"/>
          <w:sz w:val="30"/>
        </w:rPr>
        <w:t>r</w:t>
      </w:r>
      <w:r>
        <w:rPr>
          <w:rFonts w:ascii="Trebuchet MS"/>
          <w:b/>
          <w:smallCaps w:val="0"/>
          <w:color w:val="0092C0"/>
          <w:spacing w:val="-1"/>
          <w:w w:val="90"/>
          <w:sz w:val="30"/>
        </w:rPr>
        <w:t>es</w:t>
      </w:r>
      <w:r>
        <w:rPr>
          <w:rFonts w:ascii="Trebuchet MS"/>
          <w:b/>
          <w:smallCaps w:val="0"/>
          <w:color w:val="0092C0"/>
          <w:w w:val="90"/>
          <w:sz w:val="30"/>
        </w:rPr>
        <w:t>t</w:t>
      </w:r>
      <w:r>
        <w:rPr>
          <w:rFonts w:ascii="Trebuchet MS"/>
          <w:b/>
          <w:smallCaps w:val="0"/>
          <w:color w:val="0092C0"/>
          <w:spacing w:val="9"/>
          <w:sz w:val="30"/>
        </w:rPr>
        <w:t> </w:t>
      </w:r>
      <w:r>
        <w:rPr>
          <w:rFonts w:ascii="Trebuchet MS"/>
          <w:b/>
          <w:smallCaps w:val="0"/>
          <w:color w:val="0092C0"/>
          <w:spacing w:val="-1"/>
          <w:w w:val="89"/>
          <w:sz w:val="30"/>
        </w:rPr>
        <w:t>rate</w:t>
      </w:r>
      <w:r>
        <w:rPr>
          <w:rFonts w:ascii="Trebuchet MS"/>
          <w:b/>
          <w:smallCaps w:val="0"/>
          <w:color w:val="0092C0"/>
          <w:w w:val="89"/>
          <w:sz w:val="30"/>
        </w:rPr>
        <w:t>s</w:t>
      </w:r>
      <w:r>
        <w:rPr>
          <w:rFonts w:ascii="Trebuchet MS"/>
          <w:b/>
          <w:smallCaps w:val="0"/>
          <w:color w:val="0092C0"/>
          <w:spacing w:val="9"/>
          <w:sz w:val="30"/>
        </w:rPr>
        <w:t> </w:t>
      </w:r>
      <w:r>
        <w:rPr>
          <w:rFonts w:ascii="Trebuchet MS"/>
          <w:b/>
          <w:smallCaps w:val="0"/>
          <w:color w:val="0092C0"/>
          <w:spacing w:val="-1"/>
          <w:w w:val="86"/>
          <w:sz w:val="30"/>
        </w:rPr>
        <w:t>a</w:t>
      </w:r>
      <w:r>
        <w:rPr>
          <w:rFonts w:ascii="Trebuchet MS"/>
          <w:b/>
          <w:smallCaps w:val="0"/>
          <w:color w:val="0092C0"/>
          <w:w w:val="86"/>
          <w:sz w:val="30"/>
        </w:rPr>
        <w:t>t</w:t>
      </w:r>
      <w:r>
        <w:rPr>
          <w:rFonts w:ascii="Trebuchet MS"/>
          <w:b/>
          <w:smallCaps w:val="0"/>
          <w:color w:val="0092C0"/>
          <w:spacing w:val="9"/>
          <w:sz w:val="30"/>
        </w:rPr>
        <w:t> </w:t>
      </w:r>
      <w:r>
        <w:rPr>
          <w:rFonts w:ascii="Trebuchet MS"/>
          <w:b/>
          <w:smallCaps w:val="0"/>
          <w:color w:val="0092C0"/>
          <w:spacing w:val="-1"/>
          <w:w w:val="96"/>
          <w:sz w:val="30"/>
        </w:rPr>
        <w:t>4.0%</w:t>
      </w:r>
    </w:p>
    <w:p>
      <w:pPr>
        <w:spacing w:line="177" w:lineRule="exact" w:before="0"/>
        <w:ind w:left="169" w:right="0" w:firstLine="0"/>
        <w:jc w:val="left"/>
        <w:rPr>
          <w:sz w:val="18"/>
        </w:rPr>
      </w:pPr>
      <w:r>
        <w:rPr>
          <w:color w:val="292425"/>
          <w:w w:val="110"/>
          <w:sz w:val="18"/>
        </w:rPr>
        <w:t>The Bank of England’s Monetary Policy Committee today voted to maintain the Bank’s repo rate at 4.0%.</w:t>
      </w:r>
    </w:p>
    <w:p>
      <w:pPr>
        <w:pStyle w:val="BodyText"/>
        <w:spacing w:before="3"/>
      </w:pPr>
    </w:p>
    <w:p>
      <w:pPr>
        <w:spacing w:before="0"/>
        <w:ind w:left="169" w:right="0" w:firstLine="0"/>
        <w:jc w:val="left"/>
        <w:rPr>
          <w:sz w:val="18"/>
        </w:rPr>
      </w:pPr>
      <w:r>
        <w:rPr>
          <w:color w:val="292425"/>
          <w:w w:val="110"/>
          <w:sz w:val="18"/>
        </w:rPr>
        <w:t>The minutes of the meeting will be published at 9.30 am on Wednesday 18 December.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23"/>
        </w:rPr>
      </w:pPr>
    </w:p>
    <w:p>
      <w:pPr>
        <w:spacing w:line="441" w:lineRule="auto" w:before="1"/>
        <w:ind w:left="160" w:right="2777" w:firstLine="0"/>
        <w:jc w:val="left"/>
        <w:rPr>
          <w:rFonts w:ascii="Trebuchet MS"/>
          <w:b/>
          <w:sz w:val="30"/>
        </w:rPr>
      </w:pPr>
      <w:r>
        <w:rPr>
          <w:rFonts w:ascii="Trebuchet MS"/>
          <w:b/>
          <w:color w:val="0092C0"/>
          <w:spacing w:val="-23"/>
          <w:w w:val="81"/>
          <w:sz w:val="30"/>
        </w:rPr>
        <w:t>T</w:t>
      </w:r>
      <w:r>
        <w:rPr>
          <w:rFonts w:ascii="Trebuchet MS"/>
          <w:b/>
          <w:color w:val="0092C0"/>
          <w:spacing w:val="-1"/>
          <w:w w:val="84"/>
          <w:sz w:val="30"/>
        </w:rPr>
        <w:t>ex</w:t>
      </w:r>
      <w:r>
        <w:rPr>
          <w:rFonts w:ascii="Trebuchet MS"/>
          <w:b/>
          <w:color w:val="0092C0"/>
          <w:w w:val="84"/>
          <w:sz w:val="30"/>
        </w:rPr>
        <w:t>t</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4"/>
          <w:w w:val="99"/>
          <w:sz w:val="30"/>
        </w:rPr>
        <w:t>B</w:t>
      </w:r>
      <w:r>
        <w:rPr>
          <w:rFonts w:ascii="Trebuchet MS"/>
          <w:b/>
          <w:color w:val="0092C0"/>
          <w:spacing w:val="-1"/>
          <w:w w:val="91"/>
          <w:sz w:val="30"/>
        </w:rPr>
        <w:t>an</w:t>
      </w:r>
      <w:r>
        <w:rPr>
          <w:rFonts w:ascii="Trebuchet MS"/>
          <w:b/>
          <w:color w:val="0092C0"/>
          <w:w w:val="91"/>
          <w:sz w:val="30"/>
        </w:rPr>
        <w:t>k</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2"/>
          <w:w w:val="87"/>
          <w:sz w:val="30"/>
        </w:rPr>
        <w:t>E</w:t>
      </w:r>
      <w:r>
        <w:rPr>
          <w:rFonts w:ascii="Trebuchet MS"/>
          <w:b/>
          <w:color w:val="0092C0"/>
          <w:spacing w:val="-1"/>
          <w:w w:val="95"/>
          <w:sz w:val="30"/>
        </w:rPr>
        <w:t>nglan</w:t>
      </w:r>
      <w:r>
        <w:rPr>
          <w:rFonts w:ascii="Trebuchet MS"/>
          <w:b/>
          <w:color w:val="0092C0"/>
          <w:w w:val="95"/>
          <w:sz w:val="30"/>
        </w:rPr>
        <w:t>d</w:t>
      </w:r>
      <w:r>
        <w:rPr>
          <w:rFonts w:ascii="Trebuchet MS"/>
          <w:b/>
          <w:color w:val="0092C0"/>
          <w:spacing w:val="9"/>
          <w:sz w:val="30"/>
        </w:rPr>
        <w:t> </w:t>
      </w:r>
      <w:r>
        <w:rPr>
          <w:rFonts w:ascii="Trebuchet MS"/>
          <w:b/>
          <w:color w:val="0092C0"/>
          <w:spacing w:val="-1"/>
          <w:w w:val="88"/>
          <w:sz w:val="30"/>
        </w:rPr>
        <w:t>p</w:t>
      </w:r>
      <w:r>
        <w:rPr>
          <w:rFonts w:ascii="Trebuchet MS"/>
          <w:b/>
          <w:color w:val="0092C0"/>
          <w:spacing w:val="-6"/>
          <w:w w:val="88"/>
          <w:sz w:val="30"/>
        </w:rPr>
        <w:t>r</w:t>
      </w:r>
      <w:r>
        <w:rPr>
          <w:rFonts w:ascii="Trebuchet MS"/>
          <w:b/>
          <w:color w:val="0092C0"/>
          <w:spacing w:val="-1"/>
          <w:w w:val="99"/>
          <w:sz w:val="30"/>
        </w:rPr>
        <w:t>es</w:t>
      </w:r>
      <w:r>
        <w:rPr>
          <w:rFonts w:ascii="Trebuchet MS"/>
          <w:b/>
          <w:color w:val="0092C0"/>
          <w:w w:val="99"/>
          <w:sz w:val="30"/>
        </w:rPr>
        <w:t>s</w:t>
      </w:r>
      <w:r>
        <w:rPr>
          <w:rFonts w:ascii="Trebuchet MS"/>
          <w:b/>
          <w:color w:val="0092C0"/>
          <w:spacing w:val="9"/>
          <w:sz w:val="30"/>
        </w:rPr>
        <w:t> </w:t>
      </w:r>
      <w:r>
        <w:rPr>
          <w:rFonts w:ascii="Trebuchet MS"/>
          <w:b/>
          <w:color w:val="0092C0"/>
          <w:spacing w:val="-1"/>
          <w:w w:val="86"/>
          <w:sz w:val="30"/>
        </w:rPr>
        <w:t>notic</w:t>
      </w:r>
      <w:r>
        <w:rPr>
          <w:rFonts w:ascii="Trebuchet MS"/>
          <w:b/>
          <w:color w:val="0092C0"/>
          <w:w w:val="86"/>
          <w:sz w:val="30"/>
        </w:rPr>
        <w:t>e</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w w:val="91"/>
          <w:sz w:val="30"/>
        </w:rPr>
        <w:t>9</w:t>
      </w:r>
      <w:r>
        <w:rPr>
          <w:rFonts w:ascii="Trebuchet MS"/>
          <w:b/>
          <w:color w:val="0092C0"/>
          <w:spacing w:val="9"/>
          <w:sz w:val="30"/>
        </w:rPr>
        <w:t> </w:t>
      </w:r>
      <w:r>
        <w:rPr>
          <w:rFonts w:ascii="Trebuchet MS"/>
          <w:b/>
          <w:color w:val="0092C0"/>
          <w:spacing w:val="-8"/>
          <w:w w:val="53"/>
          <w:sz w:val="30"/>
        </w:rPr>
        <w:t>J</w:t>
      </w:r>
      <w:r>
        <w:rPr>
          <w:rFonts w:ascii="Trebuchet MS"/>
          <w:b/>
          <w:color w:val="0092C0"/>
          <w:spacing w:val="-1"/>
          <w:w w:val="89"/>
          <w:sz w:val="30"/>
        </w:rPr>
        <w:t>anua</w:t>
      </w:r>
      <w:r>
        <w:rPr>
          <w:rFonts w:ascii="Trebuchet MS"/>
          <w:b/>
          <w:color w:val="0092C0"/>
          <w:spacing w:val="5"/>
          <w:w w:val="89"/>
          <w:sz w:val="30"/>
        </w:rPr>
        <w:t>r</w:t>
      </w:r>
      <w:r>
        <w:rPr>
          <w:rFonts w:ascii="Trebuchet MS"/>
          <w:b/>
          <w:color w:val="0092C0"/>
          <w:w w:val="93"/>
          <w:sz w:val="30"/>
        </w:rPr>
        <w:t>y</w:t>
      </w:r>
      <w:r>
        <w:rPr>
          <w:rFonts w:ascii="Trebuchet MS"/>
          <w:b/>
          <w:color w:val="0092C0"/>
          <w:spacing w:val="9"/>
          <w:sz w:val="30"/>
        </w:rPr>
        <w:t> </w:t>
      </w:r>
      <w:r>
        <w:rPr>
          <w:rFonts w:ascii="Trebuchet MS"/>
          <w:b/>
          <w:smallCaps/>
          <w:color w:val="0092C0"/>
          <w:spacing w:val="-1"/>
          <w:w w:val="91"/>
          <w:sz w:val="30"/>
        </w:rPr>
        <w:t>2003</w:t>
      </w:r>
      <w:r>
        <w:rPr>
          <w:rFonts w:ascii="Trebuchet MS"/>
          <w:b/>
          <w:smallCaps w:val="0"/>
          <w:color w:val="0092C0"/>
          <w:spacing w:val="-1"/>
          <w:w w:val="91"/>
          <w:sz w:val="30"/>
        </w:rPr>
        <w:t> </w:t>
      </w:r>
      <w:r>
        <w:rPr>
          <w:rFonts w:ascii="Trebuchet MS"/>
          <w:b/>
          <w:smallCaps w:val="0"/>
          <w:color w:val="0092C0"/>
          <w:spacing w:val="-4"/>
          <w:w w:val="99"/>
          <w:sz w:val="30"/>
        </w:rPr>
        <w:t>B</w:t>
      </w:r>
      <w:r>
        <w:rPr>
          <w:rFonts w:ascii="Trebuchet MS"/>
          <w:b/>
          <w:smallCaps w:val="0"/>
          <w:color w:val="0092C0"/>
          <w:spacing w:val="-1"/>
          <w:w w:val="91"/>
          <w:sz w:val="30"/>
        </w:rPr>
        <w:t>an</w:t>
      </w:r>
      <w:r>
        <w:rPr>
          <w:rFonts w:ascii="Trebuchet MS"/>
          <w:b/>
          <w:smallCaps w:val="0"/>
          <w:color w:val="0092C0"/>
          <w:w w:val="91"/>
          <w:sz w:val="30"/>
        </w:rPr>
        <w:t>k</w:t>
      </w:r>
      <w:r>
        <w:rPr>
          <w:rFonts w:ascii="Trebuchet MS"/>
          <w:b/>
          <w:smallCaps w:val="0"/>
          <w:color w:val="0092C0"/>
          <w:spacing w:val="9"/>
          <w:sz w:val="30"/>
        </w:rPr>
        <w:t> </w:t>
      </w:r>
      <w:r>
        <w:rPr>
          <w:rFonts w:ascii="Trebuchet MS"/>
          <w:b/>
          <w:smallCaps w:val="0"/>
          <w:color w:val="0092C0"/>
          <w:spacing w:val="-1"/>
          <w:w w:val="85"/>
          <w:sz w:val="30"/>
        </w:rPr>
        <w:t>o</w:t>
      </w:r>
      <w:r>
        <w:rPr>
          <w:rFonts w:ascii="Trebuchet MS"/>
          <w:b/>
          <w:smallCaps w:val="0"/>
          <w:color w:val="0092C0"/>
          <w:w w:val="85"/>
          <w:sz w:val="30"/>
        </w:rPr>
        <w:t>f</w:t>
      </w:r>
      <w:r>
        <w:rPr>
          <w:rFonts w:ascii="Trebuchet MS"/>
          <w:b/>
          <w:smallCaps w:val="0"/>
          <w:color w:val="0092C0"/>
          <w:spacing w:val="9"/>
          <w:sz w:val="30"/>
        </w:rPr>
        <w:t> </w:t>
      </w:r>
      <w:r>
        <w:rPr>
          <w:rFonts w:ascii="Trebuchet MS"/>
          <w:b/>
          <w:smallCaps w:val="0"/>
          <w:color w:val="0092C0"/>
          <w:spacing w:val="-2"/>
          <w:w w:val="87"/>
          <w:sz w:val="30"/>
        </w:rPr>
        <w:t>E</w:t>
      </w:r>
      <w:r>
        <w:rPr>
          <w:rFonts w:ascii="Trebuchet MS"/>
          <w:b/>
          <w:smallCaps w:val="0"/>
          <w:color w:val="0092C0"/>
          <w:spacing w:val="-1"/>
          <w:w w:val="95"/>
          <w:sz w:val="30"/>
        </w:rPr>
        <w:t>nglan</w:t>
      </w:r>
      <w:r>
        <w:rPr>
          <w:rFonts w:ascii="Trebuchet MS"/>
          <w:b/>
          <w:smallCaps w:val="0"/>
          <w:color w:val="0092C0"/>
          <w:w w:val="95"/>
          <w:sz w:val="30"/>
        </w:rPr>
        <w:t>d</w:t>
      </w:r>
      <w:r>
        <w:rPr>
          <w:rFonts w:ascii="Trebuchet MS"/>
          <w:b/>
          <w:smallCaps w:val="0"/>
          <w:color w:val="0092C0"/>
          <w:spacing w:val="9"/>
          <w:sz w:val="30"/>
        </w:rPr>
        <w:t> </w:t>
      </w:r>
      <w:r>
        <w:rPr>
          <w:rFonts w:ascii="Trebuchet MS"/>
          <w:b/>
          <w:smallCaps w:val="0"/>
          <w:color w:val="0092C0"/>
          <w:spacing w:val="-1"/>
          <w:w w:val="90"/>
          <w:sz w:val="30"/>
        </w:rPr>
        <w:t>maintain</w:t>
      </w:r>
      <w:r>
        <w:rPr>
          <w:rFonts w:ascii="Trebuchet MS"/>
          <w:b/>
          <w:smallCaps w:val="0"/>
          <w:color w:val="0092C0"/>
          <w:w w:val="90"/>
          <w:sz w:val="30"/>
        </w:rPr>
        <w:t>s</w:t>
      </w:r>
      <w:r>
        <w:rPr>
          <w:rFonts w:ascii="Trebuchet MS"/>
          <w:b/>
          <w:smallCaps w:val="0"/>
          <w:color w:val="0092C0"/>
          <w:spacing w:val="9"/>
          <w:sz w:val="30"/>
        </w:rPr>
        <w:t> </w:t>
      </w:r>
      <w:r>
        <w:rPr>
          <w:rFonts w:ascii="Trebuchet MS"/>
          <w:b/>
          <w:smallCaps w:val="0"/>
          <w:color w:val="0092C0"/>
          <w:spacing w:val="-1"/>
          <w:w w:val="84"/>
          <w:sz w:val="30"/>
        </w:rPr>
        <w:t>inte</w:t>
      </w:r>
      <w:r>
        <w:rPr>
          <w:rFonts w:ascii="Trebuchet MS"/>
          <w:b/>
          <w:smallCaps w:val="0"/>
          <w:color w:val="0092C0"/>
          <w:spacing w:val="-6"/>
          <w:w w:val="84"/>
          <w:sz w:val="30"/>
        </w:rPr>
        <w:t>r</w:t>
      </w:r>
      <w:r>
        <w:rPr>
          <w:rFonts w:ascii="Trebuchet MS"/>
          <w:b/>
          <w:smallCaps w:val="0"/>
          <w:color w:val="0092C0"/>
          <w:spacing w:val="-1"/>
          <w:w w:val="90"/>
          <w:sz w:val="30"/>
        </w:rPr>
        <w:t>es</w:t>
      </w:r>
      <w:r>
        <w:rPr>
          <w:rFonts w:ascii="Trebuchet MS"/>
          <w:b/>
          <w:smallCaps w:val="0"/>
          <w:color w:val="0092C0"/>
          <w:w w:val="90"/>
          <w:sz w:val="30"/>
        </w:rPr>
        <w:t>t</w:t>
      </w:r>
      <w:r>
        <w:rPr>
          <w:rFonts w:ascii="Trebuchet MS"/>
          <w:b/>
          <w:smallCaps w:val="0"/>
          <w:color w:val="0092C0"/>
          <w:spacing w:val="9"/>
          <w:sz w:val="30"/>
        </w:rPr>
        <w:t> </w:t>
      </w:r>
      <w:r>
        <w:rPr>
          <w:rFonts w:ascii="Trebuchet MS"/>
          <w:b/>
          <w:smallCaps w:val="0"/>
          <w:color w:val="0092C0"/>
          <w:spacing w:val="-1"/>
          <w:w w:val="89"/>
          <w:sz w:val="30"/>
        </w:rPr>
        <w:t>rate</w:t>
      </w:r>
      <w:r>
        <w:rPr>
          <w:rFonts w:ascii="Trebuchet MS"/>
          <w:b/>
          <w:smallCaps w:val="0"/>
          <w:color w:val="0092C0"/>
          <w:w w:val="89"/>
          <w:sz w:val="30"/>
        </w:rPr>
        <w:t>s</w:t>
      </w:r>
      <w:r>
        <w:rPr>
          <w:rFonts w:ascii="Trebuchet MS"/>
          <w:b/>
          <w:smallCaps w:val="0"/>
          <w:color w:val="0092C0"/>
          <w:spacing w:val="9"/>
          <w:sz w:val="30"/>
        </w:rPr>
        <w:t> </w:t>
      </w:r>
      <w:r>
        <w:rPr>
          <w:rFonts w:ascii="Trebuchet MS"/>
          <w:b/>
          <w:smallCaps w:val="0"/>
          <w:color w:val="0092C0"/>
          <w:spacing w:val="-1"/>
          <w:w w:val="86"/>
          <w:sz w:val="30"/>
        </w:rPr>
        <w:t>a</w:t>
      </w:r>
      <w:r>
        <w:rPr>
          <w:rFonts w:ascii="Trebuchet MS"/>
          <w:b/>
          <w:smallCaps w:val="0"/>
          <w:color w:val="0092C0"/>
          <w:w w:val="86"/>
          <w:sz w:val="30"/>
        </w:rPr>
        <w:t>t</w:t>
      </w:r>
      <w:r>
        <w:rPr>
          <w:rFonts w:ascii="Trebuchet MS"/>
          <w:b/>
          <w:smallCaps w:val="0"/>
          <w:color w:val="0092C0"/>
          <w:spacing w:val="9"/>
          <w:sz w:val="30"/>
        </w:rPr>
        <w:t> </w:t>
      </w:r>
      <w:r>
        <w:rPr>
          <w:rFonts w:ascii="Trebuchet MS"/>
          <w:b/>
          <w:smallCaps w:val="0"/>
          <w:color w:val="0092C0"/>
          <w:spacing w:val="-1"/>
          <w:w w:val="96"/>
          <w:sz w:val="30"/>
        </w:rPr>
        <w:t>4.0%</w:t>
      </w:r>
    </w:p>
    <w:p>
      <w:pPr>
        <w:spacing w:line="177" w:lineRule="exact" w:before="0"/>
        <w:ind w:left="169" w:right="0" w:firstLine="0"/>
        <w:jc w:val="left"/>
        <w:rPr>
          <w:sz w:val="18"/>
        </w:rPr>
      </w:pPr>
      <w:r>
        <w:rPr>
          <w:color w:val="292425"/>
          <w:w w:val="110"/>
          <w:sz w:val="18"/>
        </w:rPr>
        <w:t>The Bank of England’s Monetary Policy Committee today voted to maintain the Bank’s repo rate at 4.0%.</w:t>
      </w:r>
    </w:p>
    <w:p>
      <w:pPr>
        <w:pStyle w:val="BodyText"/>
        <w:spacing w:before="2"/>
      </w:pPr>
    </w:p>
    <w:p>
      <w:pPr>
        <w:spacing w:before="1"/>
        <w:ind w:left="169" w:right="0" w:firstLine="0"/>
        <w:jc w:val="left"/>
        <w:rPr>
          <w:sz w:val="18"/>
        </w:rPr>
      </w:pPr>
      <w:r>
        <w:rPr>
          <w:color w:val="292425"/>
          <w:w w:val="110"/>
          <w:sz w:val="18"/>
        </w:rPr>
        <w:t>The minutes of the meeting will be published at 9.30 am on Wednesday 22 January.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
      </w:pPr>
    </w:p>
    <w:p>
      <w:pPr>
        <w:spacing w:line="441" w:lineRule="auto" w:before="0"/>
        <w:ind w:left="160" w:right="2777" w:firstLine="0"/>
        <w:jc w:val="left"/>
        <w:rPr>
          <w:rFonts w:ascii="Trebuchet MS"/>
          <w:b/>
          <w:sz w:val="30"/>
        </w:rPr>
      </w:pPr>
      <w:r>
        <w:rPr>
          <w:rFonts w:ascii="Trebuchet MS"/>
          <w:b/>
          <w:color w:val="0092C0"/>
          <w:spacing w:val="-23"/>
          <w:w w:val="81"/>
          <w:sz w:val="30"/>
        </w:rPr>
        <w:t>T</w:t>
      </w:r>
      <w:r>
        <w:rPr>
          <w:rFonts w:ascii="Trebuchet MS"/>
          <w:b/>
          <w:color w:val="0092C0"/>
          <w:spacing w:val="-1"/>
          <w:w w:val="84"/>
          <w:sz w:val="30"/>
        </w:rPr>
        <w:t>ex</w:t>
      </w:r>
      <w:r>
        <w:rPr>
          <w:rFonts w:ascii="Trebuchet MS"/>
          <w:b/>
          <w:color w:val="0092C0"/>
          <w:w w:val="84"/>
          <w:sz w:val="30"/>
        </w:rPr>
        <w:t>t</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4"/>
          <w:w w:val="99"/>
          <w:sz w:val="30"/>
        </w:rPr>
        <w:t>B</w:t>
      </w:r>
      <w:r>
        <w:rPr>
          <w:rFonts w:ascii="Trebuchet MS"/>
          <w:b/>
          <w:color w:val="0092C0"/>
          <w:spacing w:val="-1"/>
          <w:w w:val="91"/>
          <w:sz w:val="30"/>
        </w:rPr>
        <w:t>an</w:t>
      </w:r>
      <w:r>
        <w:rPr>
          <w:rFonts w:ascii="Trebuchet MS"/>
          <w:b/>
          <w:color w:val="0092C0"/>
          <w:w w:val="91"/>
          <w:sz w:val="30"/>
        </w:rPr>
        <w:t>k</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2"/>
          <w:w w:val="87"/>
          <w:sz w:val="30"/>
        </w:rPr>
        <w:t>E</w:t>
      </w:r>
      <w:r>
        <w:rPr>
          <w:rFonts w:ascii="Trebuchet MS"/>
          <w:b/>
          <w:color w:val="0092C0"/>
          <w:spacing w:val="-1"/>
          <w:w w:val="95"/>
          <w:sz w:val="30"/>
        </w:rPr>
        <w:t>nglan</w:t>
      </w:r>
      <w:r>
        <w:rPr>
          <w:rFonts w:ascii="Trebuchet MS"/>
          <w:b/>
          <w:color w:val="0092C0"/>
          <w:w w:val="95"/>
          <w:sz w:val="30"/>
        </w:rPr>
        <w:t>d</w:t>
      </w:r>
      <w:r>
        <w:rPr>
          <w:rFonts w:ascii="Trebuchet MS"/>
          <w:b/>
          <w:color w:val="0092C0"/>
          <w:spacing w:val="9"/>
          <w:sz w:val="30"/>
        </w:rPr>
        <w:t> </w:t>
      </w:r>
      <w:r>
        <w:rPr>
          <w:rFonts w:ascii="Trebuchet MS"/>
          <w:b/>
          <w:color w:val="0092C0"/>
          <w:spacing w:val="-1"/>
          <w:w w:val="88"/>
          <w:sz w:val="30"/>
        </w:rPr>
        <w:t>p</w:t>
      </w:r>
      <w:r>
        <w:rPr>
          <w:rFonts w:ascii="Trebuchet MS"/>
          <w:b/>
          <w:color w:val="0092C0"/>
          <w:spacing w:val="-6"/>
          <w:w w:val="88"/>
          <w:sz w:val="30"/>
        </w:rPr>
        <w:t>r</w:t>
      </w:r>
      <w:r>
        <w:rPr>
          <w:rFonts w:ascii="Trebuchet MS"/>
          <w:b/>
          <w:color w:val="0092C0"/>
          <w:spacing w:val="-1"/>
          <w:w w:val="99"/>
          <w:sz w:val="30"/>
        </w:rPr>
        <w:t>es</w:t>
      </w:r>
      <w:r>
        <w:rPr>
          <w:rFonts w:ascii="Trebuchet MS"/>
          <w:b/>
          <w:color w:val="0092C0"/>
          <w:w w:val="99"/>
          <w:sz w:val="30"/>
        </w:rPr>
        <w:t>s</w:t>
      </w:r>
      <w:r>
        <w:rPr>
          <w:rFonts w:ascii="Trebuchet MS"/>
          <w:b/>
          <w:color w:val="0092C0"/>
          <w:spacing w:val="9"/>
          <w:sz w:val="30"/>
        </w:rPr>
        <w:t> </w:t>
      </w:r>
      <w:r>
        <w:rPr>
          <w:rFonts w:ascii="Trebuchet MS"/>
          <w:b/>
          <w:color w:val="0092C0"/>
          <w:spacing w:val="-1"/>
          <w:w w:val="86"/>
          <w:sz w:val="30"/>
        </w:rPr>
        <w:t>notic</w:t>
      </w:r>
      <w:r>
        <w:rPr>
          <w:rFonts w:ascii="Trebuchet MS"/>
          <w:b/>
          <w:color w:val="0092C0"/>
          <w:w w:val="86"/>
          <w:sz w:val="30"/>
        </w:rPr>
        <w:t>e</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w w:val="91"/>
          <w:sz w:val="30"/>
        </w:rPr>
        <w:t>6</w:t>
      </w:r>
      <w:r>
        <w:rPr>
          <w:rFonts w:ascii="Trebuchet MS"/>
          <w:b/>
          <w:color w:val="0092C0"/>
          <w:spacing w:val="9"/>
          <w:sz w:val="30"/>
        </w:rPr>
        <w:t> </w:t>
      </w:r>
      <w:r>
        <w:rPr>
          <w:rFonts w:ascii="Trebuchet MS"/>
          <w:b/>
          <w:color w:val="0092C0"/>
          <w:spacing w:val="-11"/>
          <w:w w:val="76"/>
          <w:sz w:val="30"/>
        </w:rPr>
        <w:t>F</w:t>
      </w:r>
      <w:r>
        <w:rPr>
          <w:rFonts w:ascii="Trebuchet MS"/>
          <w:b/>
          <w:color w:val="0092C0"/>
          <w:spacing w:val="-1"/>
          <w:w w:val="87"/>
          <w:sz w:val="30"/>
        </w:rPr>
        <w:t>eb</w:t>
      </w:r>
      <w:r>
        <w:rPr>
          <w:rFonts w:ascii="Trebuchet MS"/>
          <w:b/>
          <w:color w:val="0092C0"/>
          <w:spacing w:val="2"/>
          <w:w w:val="87"/>
          <w:sz w:val="30"/>
        </w:rPr>
        <w:t>r</w:t>
      </w:r>
      <w:r>
        <w:rPr>
          <w:rFonts w:ascii="Trebuchet MS"/>
          <w:b/>
          <w:color w:val="0092C0"/>
          <w:spacing w:val="-1"/>
          <w:w w:val="88"/>
          <w:sz w:val="30"/>
        </w:rPr>
        <w:t>ua</w:t>
      </w:r>
      <w:r>
        <w:rPr>
          <w:rFonts w:ascii="Trebuchet MS"/>
          <w:b/>
          <w:color w:val="0092C0"/>
          <w:spacing w:val="5"/>
          <w:w w:val="88"/>
          <w:sz w:val="30"/>
        </w:rPr>
        <w:t>r</w:t>
      </w:r>
      <w:r>
        <w:rPr>
          <w:rFonts w:ascii="Trebuchet MS"/>
          <w:b/>
          <w:color w:val="0092C0"/>
          <w:w w:val="93"/>
          <w:sz w:val="30"/>
        </w:rPr>
        <w:t>y</w:t>
      </w:r>
      <w:r>
        <w:rPr>
          <w:rFonts w:ascii="Trebuchet MS"/>
          <w:b/>
          <w:color w:val="0092C0"/>
          <w:spacing w:val="9"/>
          <w:sz w:val="30"/>
        </w:rPr>
        <w:t> </w:t>
      </w:r>
      <w:r>
        <w:rPr>
          <w:rFonts w:ascii="Trebuchet MS"/>
          <w:b/>
          <w:smallCaps/>
          <w:color w:val="0092C0"/>
          <w:spacing w:val="-1"/>
          <w:w w:val="91"/>
          <w:sz w:val="30"/>
        </w:rPr>
        <w:t>2003</w:t>
      </w:r>
      <w:r>
        <w:rPr>
          <w:rFonts w:ascii="Trebuchet MS"/>
          <w:b/>
          <w:smallCaps w:val="0"/>
          <w:color w:val="0092C0"/>
          <w:spacing w:val="-1"/>
          <w:w w:val="91"/>
          <w:sz w:val="30"/>
        </w:rPr>
        <w:t> </w:t>
      </w:r>
      <w:r>
        <w:rPr>
          <w:rFonts w:ascii="Trebuchet MS"/>
          <w:b/>
          <w:smallCaps w:val="0"/>
          <w:color w:val="0092C0"/>
          <w:spacing w:val="-4"/>
          <w:w w:val="99"/>
          <w:sz w:val="30"/>
        </w:rPr>
        <w:t>B</w:t>
      </w:r>
      <w:r>
        <w:rPr>
          <w:rFonts w:ascii="Trebuchet MS"/>
          <w:b/>
          <w:smallCaps w:val="0"/>
          <w:color w:val="0092C0"/>
          <w:spacing w:val="-1"/>
          <w:w w:val="91"/>
          <w:sz w:val="30"/>
        </w:rPr>
        <w:t>an</w:t>
      </w:r>
      <w:r>
        <w:rPr>
          <w:rFonts w:ascii="Trebuchet MS"/>
          <w:b/>
          <w:smallCaps w:val="0"/>
          <w:color w:val="0092C0"/>
          <w:w w:val="91"/>
          <w:sz w:val="30"/>
        </w:rPr>
        <w:t>k</w:t>
      </w:r>
      <w:r>
        <w:rPr>
          <w:rFonts w:ascii="Trebuchet MS"/>
          <w:b/>
          <w:smallCaps w:val="0"/>
          <w:color w:val="0092C0"/>
          <w:spacing w:val="9"/>
          <w:sz w:val="30"/>
        </w:rPr>
        <w:t> </w:t>
      </w:r>
      <w:r>
        <w:rPr>
          <w:rFonts w:ascii="Trebuchet MS"/>
          <w:b/>
          <w:smallCaps w:val="0"/>
          <w:color w:val="0092C0"/>
          <w:spacing w:val="-1"/>
          <w:w w:val="85"/>
          <w:sz w:val="30"/>
        </w:rPr>
        <w:t>o</w:t>
      </w:r>
      <w:r>
        <w:rPr>
          <w:rFonts w:ascii="Trebuchet MS"/>
          <w:b/>
          <w:smallCaps w:val="0"/>
          <w:color w:val="0092C0"/>
          <w:w w:val="85"/>
          <w:sz w:val="30"/>
        </w:rPr>
        <w:t>f</w:t>
      </w:r>
      <w:r>
        <w:rPr>
          <w:rFonts w:ascii="Trebuchet MS"/>
          <w:b/>
          <w:smallCaps w:val="0"/>
          <w:color w:val="0092C0"/>
          <w:spacing w:val="9"/>
          <w:sz w:val="30"/>
        </w:rPr>
        <w:t> </w:t>
      </w:r>
      <w:r>
        <w:rPr>
          <w:rFonts w:ascii="Trebuchet MS"/>
          <w:b/>
          <w:smallCaps w:val="0"/>
          <w:color w:val="0092C0"/>
          <w:spacing w:val="-2"/>
          <w:w w:val="87"/>
          <w:sz w:val="30"/>
        </w:rPr>
        <w:t>E</w:t>
      </w:r>
      <w:r>
        <w:rPr>
          <w:rFonts w:ascii="Trebuchet MS"/>
          <w:b/>
          <w:smallCaps w:val="0"/>
          <w:color w:val="0092C0"/>
          <w:spacing w:val="-1"/>
          <w:w w:val="95"/>
          <w:sz w:val="30"/>
        </w:rPr>
        <w:t>nglan</w:t>
      </w:r>
      <w:r>
        <w:rPr>
          <w:rFonts w:ascii="Trebuchet MS"/>
          <w:b/>
          <w:smallCaps w:val="0"/>
          <w:color w:val="0092C0"/>
          <w:w w:val="95"/>
          <w:sz w:val="30"/>
        </w:rPr>
        <w:t>d</w:t>
      </w:r>
      <w:r>
        <w:rPr>
          <w:rFonts w:ascii="Trebuchet MS"/>
          <w:b/>
          <w:smallCaps w:val="0"/>
          <w:color w:val="0092C0"/>
          <w:spacing w:val="9"/>
          <w:sz w:val="30"/>
        </w:rPr>
        <w:t> </w:t>
      </w:r>
      <w:r>
        <w:rPr>
          <w:rFonts w:ascii="Trebuchet MS"/>
          <w:b/>
          <w:smallCaps w:val="0"/>
          <w:color w:val="0092C0"/>
          <w:spacing w:val="-6"/>
          <w:w w:val="79"/>
          <w:sz w:val="30"/>
        </w:rPr>
        <w:t>r</w:t>
      </w:r>
      <w:r>
        <w:rPr>
          <w:rFonts w:ascii="Trebuchet MS"/>
          <w:b/>
          <w:smallCaps w:val="0"/>
          <w:color w:val="0092C0"/>
          <w:spacing w:val="-1"/>
          <w:w w:val="91"/>
          <w:sz w:val="30"/>
        </w:rPr>
        <w:t>educe</w:t>
      </w:r>
      <w:r>
        <w:rPr>
          <w:rFonts w:ascii="Trebuchet MS"/>
          <w:b/>
          <w:smallCaps w:val="0"/>
          <w:color w:val="0092C0"/>
          <w:w w:val="91"/>
          <w:sz w:val="30"/>
        </w:rPr>
        <w:t>s</w:t>
      </w:r>
      <w:r>
        <w:rPr>
          <w:rFonts w:ascii="Trebuchet MS"/>
          <w:b/>
          <w:smallCaps w:val="0"/>
          <w:color w:val="0092C0"/>
          <w:spacing w:val="9"/>
          <w:sz w:val="30"/>
        </w:rPr>
        <w:t> </w:t>
      </w:r>
      <w:r>
        <w:rPr>
          <w:rFonts w:ascii="Trebuchet MS"/>
          <w:b/>
          <w:smallCaps w:val="0"/>
          <w:color w:val="0092C0"/>
          <w:spacing w:val="-1"/>
          <w:w w:val="84"/>
          <w:sz w:val="30"/>
        </w:rPr>
        <w:t>inte</w:t>
      </w:r>
      <w:r>
        <w:rPr>
          <w:rFonts w:ascii="Trebuchet MS"/>
          <w:b/>
          <w:smallCaps w:val="0"/>
          <w:color w:val="0092C0"/>
          <w:spacing w:val="-6"/>
          <w:w w:val="84"/>
          <w:sz w:val="30"/>
        </w:rPr>
        <w:t>r</w:t>
      </w:r>
      <w:r>
        <w:rPr>
          <w:rFonts w:ascii="Trebuchet MS"/>
          <w:b/>
          <w:smallCaps w:val="0"/>
          <w:color w:val="0092C0"/>
          <w:spacing w:val="-1"/>
          <w:w w:val="90"/>
          <w:sz w:val="30"/>
        </w:rPr>
        <w:t>es</w:t>
      </w:r>
      <w:r>
        <w:rPr>
          <w:rFonts w:ascii="Trebuchet MS"/>
          <w:b/>
          <w:smallCaps w:val="0"/>
          <w:color w:val="0092C0"/>
          <w:w w:val="90"/>
          <w:sz w:val="30"/>
        </w:rPr>
        <w:t>t</w:t>
      </w:r>
      <w:r>
        <w:rPr>
          <w:rFonts w:ascii="Trebuchet MS"/>
          <w:b/>
          <w:smallCaps w:val="0"/>
          <w:color w:val="0092C0"/>
          <w:spacing w:val="9"/>
          <w:sz w:val="30"/>
        </w:rPr>
        <w:t> </w:t>
      </w:r>
      <w:r>
        <w:rPr>
          <w:rFonts w:ascii="Trebuchet MS"/>
          <w:b/>
          <w:smallCaps w:val="0"/>
          <w:color w:val="0092C0"/>
          <w:spacing w:val="-1"/>
          <w:w w:val="89"/>
          <w:sz w:val="30"/>
        </w:rPr>
        <w:t>rate</w:t>
      </w:r>
      <w:r>
        <w:rPr>
          <w:rFonts w:ascii="Trebuchet MS"/>
          <w:b/>
          <w:smallCaps w:val="0"/>
          <w:color w:val="0092C0"/>
          <w:w w:val="89"/>
          <w:sz w:val="30"/>
        </w:rPr>
        <w:t>s</w:t>
      </w:r>
      <w:r>
        <w:rPr>
          <w:rFonts w:ascii="Trebuchet MS"/>
          <w:b/>
          <w:smallCaps w:val="0"/>
          <w:color w:val="0092C0"/>
          <w:spacing w:val="9"/>
          <w:sz w:val="30"/>
        </w:rPr>
        <w:t> </w:t>
      </w:r>
      <w:r>
        <w:rPr>
          <w:rFonts w:ascii="Trebuchet MS"/>
          <w:b/>
          <w:smallCaps w:val="0"/>
          <w:color w:val="0092C0"/>
          <w:spacing w:val="-2"/>
          <w:w w:val="95"/>
          <w:sz w:val="30"/>
        </w:rPr>
        <w:t>b</w:t>
      </w:r>
      <w:r>
        <w:rPr>
          <w:rFonts w:ascii="Trebuchet MS"/>
          <w:b/>
          <w:smallCaps w:val="0"/>
          <w:color w:val="0092C0"/>
          <w:w w:val="93"/>
          <w:sz w:val="30"/>
        </w:rPr>
        <w:t>y</w:t>
      </w:r>
      <w:r>
        <w:rPr>
          <w:rFonts w:ascii="Trebuchet MS"/>
          <w:b/>
          <w:smallCaps w:val="0"/>
          <w:color w:val="0092C0"/>
          <w:spacing w:val="9"/>
          <w:sz w:val="30"/>
        </w:rPr>
        <w:t> </w:t>
      </w:r>
      <w:r>
        <w:rPr>
          <w:rFonts w:ascii="Trebuchet MS"/>
          <w:b/>
          <w:smallCaps/>
          <w:color w:val="0092C0"/>
          <w:spacing w:val="-1"/>
          <w:w w:val="95"/>
          <w:sz w:val="30"/>
        </w:rPr>
        <w:t>0.25</w:t>
      </w:r>
      <w:r>
        <w:rPr>
          <w:rFonts w:ascii="Trebuchet MS"/>
          <w:b/>
          <w:smallCaps/>
          <w:color w:val="0092C0"/>
          <w:w w:val="95"/>
          <w:sz w:val="30"/>
        </w:rPr>
        <w:t>%</w:t>
      </w:r>
      <w:r>
        <w:rPr>
          <w:rFonts w:ascii="Trebuchet MS"/>
          <w:b/>
          <w:smallCaps w:val="0"/>
          <w:color w:val="0092C0"/>
          <w:spacing w:val="9"/>
          <w:sz w:val="30"/>
        </w:rPr>
        <w:t> </w:t>
      </w:r>
      <w:r>
        <w:rPr>
          <w:rFonts w:ascii="Trebuchet MS"/>
          <w:b/>
          <w:smallCaps w:val="0"/>
          <w:color w:val="0092C0"/>
          <w:spacing w:val="-1"/>
          <w:w w:val="85"/>
          <w:sz w:val="30"/>
        </w:rPr>
        <w:t>t</w:t>
      </w:r>
      <w:r>
        <w:rPr>
          <w:rFonts w:ascii="Trebuchet MS"/>
          <w:b/>
          <w:smallCaps w:val="0"/>
          <w:color w:val="0092C0"/>
          <w:w w:val="85"/>
          <w:sz w:val="30"/>
        </w:rPr>
        <w:t>o</w:t>
      </w:r>
      <w:r>
        <w:rPr>
          <w:rFonts w:ascii="Trebuchet MS"/>
          <w:b/>
          <w:smallCaps w:val="0"/>
          <w:color w:val="0092C0"/>
          <w:spacing w:val="9"/>
          <w:sz w:val="30"/>
        </w:rPr>
        <w:t> </w:t>
      </w:r>
      <w:r>
        <w:rPr>
          <w:rFonts w:ascii="Trebuchet MS"/>
          <w:b/>
          <w:smallCaps w:val="0"/>
          <w:color w:val="0092C0"/>
          <w:spacing w:val="-1"/>
          <w:w w:val="95"/>
          <w:sz w:val="30"/>
        </w:rPr>
        <w:t>3.75%</w:t>
      </w:r>
    </w:p>
    <w:p>
      <w:pPr>
        <w:spacing w:before="0"/>
        <w:ind w:left="169" w:right="0" w:firstLine="0"/>
        <w:jc w:val="left"/>
        <w:rPr>
          <w:sz w:val="18"/>
        </w:rPr>
      </w:pPr>
      <w:r>
        <w:rPr>
          <w:color w:val="292425"/>
          <w:w w:val="110"/>
          <w:sz w:val="18"/>
        </w:rPr>
        <w:t>The Bank of England’s Monetary Policy Committee today voted to reduce the Bank’s repo rate by 0.25% to 3.75%.</w:t>
      </w:r>
    </w:p>
    <w:p>
      <w:pPr>
        <w:pStyle w:val="BodyText"/>
        <w:spacing w:before="3"/>
      </w:pPr>
    </w:p>
    <w:p>
      <w:pPr>
        <w:spacing w:line="254" w:lineRule="auto" w:before="0"/>
        <w:ind w:left="169" w:right="188" w:firstLine="0"/>
        <w:jc w:val="left"/>
        <w:rPr>
          <w:sz w:val="18"/>
        </w:rPr>
      </w:pPr>
      <w:r>
        <w:rPr>
          <w:color w:val="292425"/>
          <w:w w:val="110"/>
          <w:sz w:val="18"/>
        </w:rPr>
        <w:t>The</w:t>
      </w:r>
      <w:r>
        <w:rPr>
          <w:color w:val="292425"/>
          <w:spacing w:val="-18"/>
          <w:w w:val="110"/>
          <w:sz w:val="18"/>
        </w:rPr>
        <w:t> </w:t>
      </w:r>
      <w:r>
        <w:rPr>
          <w:color w:val="292425"/>
          <w:spacing w:val="-3"/>
          <w:w w:val="110"/>
          <w:sz w:val="18"/>
        </w:rPr>
        <w:t>Committee</w:t>
      </w:r>
      <w:r>
        <w:rPr>
          <w:color w:val="292425"/>
          <w:spacing w:val="-17"/>
          <w:w w:val="110"/>
          <w:sz w:val="18"/>
        </w:rPr>
        <w:t> </w:t>
      </w:r>
      <w:r>
        <w:rPr>
          <w:color w:val="292425"/>
          <w:spacing w:val="-3"/>
          <w:w w:val="110"/>
          <w:sz w:val="18"/>
        </w:rPr>
        <w:t>reviewed</w:t>
      </w:r>
      <w:r>
        <w:rPr>
          <w:color w:val="292425"/>
          <w:spacing w:val="-17"/>
          <w:w w:val="110"/>
          <w:sz w:val="18"/>
        </w:rPr>
        <w:t> </w:t>
      </w:r>
      <w:r>
        <w:rPr>
          <w:color w:val="292425"/>
          <w:w w:val="110"/>
          <w:sz w:val="18"/>
        </w:rPr>
        <w:t>monetary</w:t>
      </w:r>
      <w:r>
        <w:rPr>
          <w:color w:val="292425"/>
          <w:spacing w:val="-17"/>
          <w:w w:val="110"/>
          <w:sz w:val="18"/>
        </w:rPr>
        <w:t> </w:t>
      </w:r>
      <w:r>
        <w:rPr>
          <w:color w:val="292425"/>
          <w:w w:val="110"/>
          <w:sz w:val="18"/>
        </w:rPr>
        <w:t>and</w:t>
      </w:r>
      <w:r>
        <w:rPr>
          <w:color w:val="292425"/>
          <w:spacing w:val="-18"/>
          <w:w w:val="110"/>
          <w:sz w:val="18"/>
        </w:rPr>
        <w:t> </w:t>
      </w:r>
      <w:r>
        <w:rPr>
          <w:color w:val="292425"/>
          <w:w w:val="110"/>
          <w:sz w:val="18"/>
        </w:rPr>
        <w:t>economic</w:t>
      </w:r>
      <w:r>
        <w:rPr>
          <w:color w:val="292425"/>
          <w:spacing w:val="-17"/>
          <w:w w:val="110"/>
          <w:sz w:val="18"/>
        </w:rPr>
        <w:t> </w:t>
      </w:r>
      <w:r>
        <w:rPr>
          <w:color w:val="292425"/>
          <w:w w:val="110"/>
          <w:sz w:val="18"/>
        </w:rPr>
        <w:t>developments</w:t>
      </w:r>
      <w:r>
        <w:rPr>
          <w:color w:val="292425"/>
          <w:spacing w:val="-17"/>
          <w:w w:val="110"/>
          <w:sz w:val="18"/>
        </w:rPr>
        <w:t> </w:t>
      </w:r>
      <w:r>
        <w:rPr>
          <w:color w:val="292425"/>
          <w:w w:val="110"/>
          <w:sz w:val="18"/>
        </w:rPr>
        <w:t>in</w:t>
      </w:r>
      <w:r>
        <w:rPr>
          <w:color w:val="292425"/>
          <w:spacing w:val="-17"/>
          <w:w w:val="110"/>
          <w:sz w:val="18"/>
        </w:rPr>
        <w:t> </w:t>
      </w:r>
      <w:r>
        <w:rPr>
          <w:color w:val="292425"/>
          <w:w w:val="110"/>
          <w:sz w:val="18"/>
        </w:rPr>
        <w:t>the</w:t>
      </w:r>
      <w:r>
        <w:rPr>
          <w:color w:val="292425"/>
          <w:spacing w:val="-18"/>
          <w:w w:val="110"/>
          <w:sz w:val="18"/>
        </w:rPr>
        <w:t> </w:t>
      </w:r>
      <w:r>
        <w:rPr>
          <w:color w:val="292425"/>
          <w:w w:val="110"/>
          <w:sz w:val="18"/>
        </w:rPr>
        <w:t>light</w:t>
      </w:r>
      <w:r>
        <w:rPr>
          <w:color w:val="292425"/>
          <w:spacing w:val="-17"/>
          <w:w w:val="110"/>
          <w:sz w:val="18"/>
        </w:rPr>
        <w:t> </w:t>
      </w:r>
      <w:r>
        <w:rPr>
          <w:color w:val="292425"/>
          <w:w w:val="110"/>
          <w:sz w:val="18"/>
        </w:rPr>
        <w:t>of</w:t>
      </w:r>
      <w:r>
        <w:rPr>
          <w:color w:val="292425"/>
          <w:spacing w:val="-17"/>
          <w:w w:val="110"/>
          <w:sz w:val="18"/>
        </w:rPr>
        <w:t> </w:t>
      </w:r>
      <w:r>
        <w:rPr>
          <w:color w:val="292425"/>
          <w:w w:val="110"/>
          <w:sz w:val="18"/>
        </w:rPr>
        <w:t>its</w:t>
      </w:r>
      <w:r>
        <w:rPr>
          <w:color w:val="292425"/>
          <w:spacing w:val="-17"/>
          <w:w w:val="110"/>
          <w:sz w:val="18"/>
        </w:rPr>
        <w:t> </w:t>
      </w:r>
      <w:r>
        <w:rPr>
          <w:color w:val="292425"/>
          <w:spacing w:val="-2"/>
          <w:w w:val="110"/>
          <w:sz w:val="18"/>
        </w:rPr>
        <w:t>latest</w:t>
      </w:r>
      <w:r>
        <w:rPr>
          <w:color w:val="292425"/>
          <w:spacing w:val="-18"/>
          <w:w w:val="110"/>
          <w:sz w:val="18"/>
        </w:rPr>
        <w:t> </w:t>
      </w:r>
      <w:r>
        <w:rPr>
          <w:color w:val="292425"/>
          <w:w w:val="110"/>
          <w:sz w:val="18"/>
        </w:rPr>
        <w:t>quarterly</w:t>
      </w:r>
      <w:r>
        <w:rPr>
          <w:color w:val="292425"/>
          <w:spacing w:val="-17"/>
          <w:w w:val="110"/>
          <w:sz w:val="18"/>
        </w:rPr>
        <w:t> </w:t>
      </w:r>
      <w:r>
        <w:rPr>
          <w:color w:val="292425"/>
          <w:w w:val="110"/>
          <w:sz w:val="18"/>
        </w:rPr>
        <w:t>projections</w:t>
      </w:r>
      <w:r>
        <w:rPr>
          <w:color w:val="292425"/>
          <w:spacing w:val="-17"/>
          <w:w w:val="110"/>
          <w:sz w:val="18"/>
        </w:rPr>
        <w:t> </w:t>
      </w:r>
      <w:r>
        <w:rPr>
          <w:color w:val="292425"/>
          <w:w w:val="110"/>
          <w:sz w:val="18"/>
        </w:rPr>
        <w:t>for</w:t>
      </w:r>
      <w:r>
        <w:rPr>
          <w:color w:val="292425"/>
          <w:spacing w:val="-17"/>
          <w:w w:val="110"/>
          <w:sz w:val="18"/>
        </w:rPr>
        <w:t> </w:t>
      </w:r>
      <w:r>
        <w:rPr>
          <w:color w:val="292425"/>
          <w:w w:val="110"/>
          <w:sz w:val="18"/>
        </w:rPr>
        <w:t>output</w:t>
      </w:r>
      <w:r>
        <w:rPr>
          <w:color w:val="292425"/>
          <w:spacing w:val="-18"/>
          <w:w w:val="110"/>
          <w:sz w:val="18"/>
        </w:rPr>
        <w:t> </w:t>
      </w:r>
      <w:r>
        <w:rPr>
          <w:color w:val="292425"/>
          <w:w w:val="110"/>
          <w:sz w:val="18"/>
        </w:rPr>
        <w:t>and</w:t>
      </w:r>
      <w:r>
        <w:rPr>
          <w:color w:val="292425"/>
          <w:spacing w:val="-17"/>
          <w:w w:val="110"/>
          <w:sz w:val="18"/>
        </w:rPr>
        <w:t> </w:t>
      </w:r>
      <w:r>
        <w:rPr>
          <w:color w:val="292425"/>
          <w:w w:val="110"/>
          <w:sz w:val="18"/>
        </w:rPr>
        <w:t>inflation, </w:t>
      </w:r>
      <w:r>
        <w:rPr>
          <w:color w:val="292425"/>
          <w:spacing w:val="-3"/>
          <w:w w:val="110"/>
          <w:sz w:val="18"/>
        </w:rPr>
        <w:t>to </w:t>
      </w:r>
      <w:r>
        <w:rPr>
          <w:color w:val="292425"/>
          <w:w w:val="110"/>
          <w:sz w:val="18"/>
        </w:rPr>
        <w:t>be published in the February </w:t>
      </w:r>
      <w:r>
        <w:rPr>
          <w:i/>
          <w:color w:val="292425"/>
          <w:w w:val="110"/>
          <w:sz w:val="18"/>
        </w:rPr>
        <w:t>Inflation</w:t>
      </w:r>
      <w:r>
        <w:rPr>
          <w:i/>
          <w:color w:val="292425"/>
          <w:spacing w:val="-33"/>
          <w:w w:val="110"/>
          <w:sz w:val="18"/>
        </w:rPr>
        <w:t> </w:t>
      </w:r>
      <w:r>
        <w:rPr>
          <w:i/>
          <w:color w:val="292425"/>
          <w:w w:val="110"/>
          <w:sz w:val="18"/>
        </w:rPr>
        <w:t>Report</w:t>
      </w:r>
      <w:r>
        <w:rPr>
          <w:color w:val="292425"/>
          <w:w w:val="110"/>
          <w:sz w:val="18"/>
        </w:rPr>
        <w:t>.</w:t>
      </w:r>
    </w:p>
    <w:p>
      <w:pPr>
        <w:pStyle w:val="BodyText"/>
        <w:spacing w:before="3"/>
        <w:rPr>
          <w:sz w:val="19"/>
        </w:rPr>
      </w:pPr>
    </w:p>
    <w:p>
      <w:pPr>
        <w:spacing w:line="254" w:lineRule="auto" w:before="0"/>
        <w:ind w:left="169" w:right="188" w:firstLine="0"/>
        <w:jc w:val="left"/>
        <w:rPr>
          <w:sz w:val="18"/>
        </w:rPr>
      </w:pPr>
      <w:r>
        <w:rPr>
          <w:color w:val="292425"/>
          <w:w w:val="110"/>
          <w:sz w:val="18"/>
        </w:rPr>
        <w:t>RPIX</w:t>
      </w:r>
      <w:r>
        <w:rPr>
          <w:color w:val="292425"/>
          <w:spacing w:val="-18"/>
          <w:w w:val="110"/>
          <w:sz w:val="18"/>
        </w:rPr>
        <w:t> </w:t>
      </w:r>
      <w:r>
        <w:rPr>
          <w:color w:val="292425"/>
          <w:w w:val="110"/>
          <w:sz w:val="18"/>
        </w:rPr>
        <w:t>inflation</w:t>
      </w:r>
      <w:r>
        <w:rPr>
          <w:color w:val="292425"/>
          <w:spacing w:val="-17"/>
          <w:w w:val="110"/>
          <w:sz w:val="18"/>
        </w:rPr>
        <w:t> </w:t>
      </w:r>
      <w:r>
        <w:rPr>
          <w:color w:val="292425"/>
          <w:w w:val="110"/>
          <w:sz w:val="18"/>
        </w:rPr>
        <w:t>has,</w:t>
      </w:r>
      <w:r>
        <w:rPr>
          <w:color w:val="292425"/>
          <w:spacing w:val="-18"/>
          <w:w w:val="110"/>
          <w:sz w:val="18"/>
        </w:rPr>
        <w:t> </w:t>
      </w:r>
      <w:r>
        <w:rPr>
          <w:color w:val="292425"/>
          <w:w w:val="110"/>
          <w:sz w:val="18"/>
        </w:rPr>
        <w:t>as</w:t>
      </w:r>
      <w:r>
        <w:rPr>
          <w:color w:val="292425"/>
          <w:spacing w:val="-17"/>
          <w:w w:val="110"/>
          <w:sz w:val="18"/>
        </w:rPr>
        <w:t> </w:t>
      </w:r>
      <w:r>
        <w:rPr>
          <w:color w:val="292425"/>
          <w:w w:val="110"/>
          <w:sz w:val="18"/>
        </w:rPr>
        <w:t>expected,</w:t>
      </w:r>
      <w:r>
        <w:rPr>
          <w:color w:val="292425"/>
          <w:spacing w:val="-18"/>
          <w:w w:val="110"/>
          <w:sz w:val="18"/>
        </w:rPr>
        <w:t> </w:t>
      </w:r>
      <w:r>
        <w:rPr>
          <w:color w:val="292425"/>
          <w:spacing w:val="-3"/>
          <w:w w:val="110"/>
          <w:sz w:val="18"/>
        </w:rPr>
        <w:t>moved</w:t>
      </w:r>
      <w:r>
        <w:rPr>
          <w:color w:val="292425"/>
          <w:spacing w:val="-17"/>
          <w:w w:val="110"/>
          <w:sz w:val="18"/>
        </w:rPr>
        <w:t> </w:t>
      </w:r>
      <w:r>
        <w:rPr>
          <w:color w:val="292425"/>
          <w:w w:val="110"/>
          <w:sz w:val="18"/>
        </w:rPr>
        <w:t>a</w:t>
      </w:r>
      <w:r>
        <w:rPr>
          <w:color w:val="292425"/>
          <w:spacing w:val="-18"/>
          <w:w w:val="110"/>
          <w:sz w:val="18"/>
        </w:rPr>
        <w:t> </w:t>
      </w:r>
      <w:r>
        <w:rPr>
          <w:color w:val="292425"/>
          <w:w w:val="110"/>
          <w:sz w:val="18"/>
        </w:rPr>
        <w:t>little</w:t>
      </w:r>
      <w:r>
        <w:rPr>
          <w:color w:val="292425"/>
          <w:spacing w:val="-17"/>
          <w:w w:val="110"/>
          <w:sz w:val="18"/>
        </w:rPr>
        <w:t> </w:t>
      </w:r>
      <w:r>
        <w:rPr>
          <w:color w:val="292425"/>
          <w:spacing w:val="-3"/>
          <w:w w:val="110"/>
          <w:sz w:val="18"/>
        </w:rPr>
        <w:t>above</w:t>
      </w:r>
      <w:r>
        <w:rPr>
          <w:color w:val="292425"/>
          <w:spacing w:val="-18"/>
          <w:w w:val="110"/>
          <w:sz w:val="18"/>
        </w:rPr>
        <w:t> </w:t>
      </w:r>
      <w:r>
        <w:rPr>
          <w:color w:val="292425"/>
          <w:spacing w:val="-3"/>
          <w:w w:val="110"/>
          <w:sz w:val="18"/>
        </w:rPr>
        <w:t>target,</w:t>
      </w:r>
      <w:r>
        <w:rPr>
          <w:color w:val="292425"/>
          <w:spacing w:val="-17"/>
          <w:w w:val="110"/>
          <w:sz w:val="18"/>
        </w:rPr>
        <w:t> </w:t>
      </w:r>
      <w:r>
        <w:rPr>
          <w:color w:val="292425"/>
          <w:w w:val="110"/>
          <w:sz w:val="18"/>
        </w:rPr>
        <w:t>but</w:t>
      </w:r>
      <w:r>
        <w:rPr>
          <w:color w:val="292425"/>
          <w:spacing w:val="-17"/>
          <w:w w:val="110"/>
          <w:sz w:val="18"/>
        </w:rPr>
        <w:t> </w:t>
      </w:r>
      <w:r>
        <w:rPr>
          <w:color w:val="292425"/>
          <w:w w:val="110"/>
          <w:sz w:val="18"/>
        </w:rPr>
        <w:t>this</w:t>
      </w:r>
      <w:r>
        <w:rPr>
          <w:color w:val="292425"/>
          <w:spacing w:val="-18"/>
          <w:w w:val="110"/>
          <w:sz w:val="18"/>
        </w:rPr>
        <w:t> </w:t>
      </w:r>
      <w:r>
        <w:rPr>
          <w:color w:val="292425"/>
          <w:w w:val="110"/>
          <w:sz w:val="18"/>
        </w:rPr>
        <w:t>is</w:t>
      </w:r>
      <w:r>
        <w:rPr>
          <w:color w:val="292425"/>
          <w:spacing w:val="-17"/>
          <w:w w:val="110"/>
          <w:sz w:val="18"/>
        </w:rPr>
        <w:t> </w:t>
      </w:r>
      <w:r>
        <w:rPr>
          <w:color w:val="292425"/>
          <w:w w:val="110"/>
          <w:sz w:val="18"/>
        </w:rPr>
        <w:t>the</w:t>
      </w:r>
      <w:r>
        <w:rPr>
          <w:color w:val="292425"/>
          <w:spacing w:val="-18"/>
          <w:w w:val="110"/>
          <w:sz w:val="18"/>
        </w:rPr>
        <w:t> </w:t>
      </w:r>
      <w:r>
        <w:rPr>
          <w:color w:val="292425"/>
          <w:w w:val="110"/>
          <w:sz w:val="18"/>
        </w:rPr>
        <w:t>result</w:t>
      </w:r>
      <w:r>
        <w:rPr>
          <w:color w:val="292425"/>
          <w:spacing w:val="-17"/>
          <w:w w:val="110"/>
          <w:sz w:val="18"/>
        </w:rPr>
        <w:t> </w:t>
      </w:r>
      <w:r>
        <w:rPr>
          <w:color w:val="292425"/>
          <w:w w:val="110"/>
          <w:sz w:val="18"/>
        </w:rPr>
        <w:t>of</w:t>
      </w:r>
      <w:r>
        <w:rPr>
          <w:color w:val="292425"/>
          <w:spacing w:val="-18"/>
          <w:w w:val="110"/>
          <w:sz w:val="18"/>
        </w:rPr>
        <w:t> </w:t>
      </w:r>
      <w:r>
        <w:rPr>
          <w:color w:val="292425"/>
          <w:spacing w:val="-3"/>
          <w:w w:val="110"/>
          <w:sz w:val="18"/>
        </w:rPr>
        <w:t>temporarily</w:t>
      </w:r>
      <w:r>
        <w:rPr>
          <w:color w:val="292425"/>
          <w:spacing w:val="-17"/>
          <w:w w:val="110"/>
          <w:sz w:val="18"/>
        </w:rPr>
        <w:t> </w:t>
      </w:r>
      <w:r>
        <w:rPr>
          <w:color w:val="292425"/>
          <w:w w:val="110"/>
          <w:sz w:val="18"/>
        </w:rPr>
        <w:t>large</w:t>
      </w:r>
      <w:r>
        <w:rPr>
          <w:color w:val="292425"/>
          <w:spacing w:val="-18"/>
          <w:w w:val="110"/>
          <w:sz w:val="18"/>
        </w:rPr>
        <w:t> </w:t>
      </w:r>
      <w:r>
        <w:rPr>
          <w:color w:val="292425"/>
          <w:w w:val="110"/>
          <w:sz w:val="18"/>
        </w:rPr>
        <w:t>contributions</w:t>
      </w:r>
      <w:r>
        <w:rPr>
          <w:color w:val="292425"/>
          <w:spacing w:val="-17"/>
          <w:w w:val="110"/>
          <w:sz w:val="18"/>
        </w:rPr>
        <w:t> </w:t>
      </w:r>
      <w:r>
        <w:rPr>
          <w:color w:val="292425"/>
          <w:w w:val="110"/>
          <w:sz w:val="18"/>
        </w:rPr>
        <w:t>from</w:t>
      </w:r>
      <w:r>
        <w:rPr>
          <w:color w:val="292425"/>
          <w:spacing w:val="-18"/>
          <w:w w:val="110"/>
          <w:sz w:val="18"/>
        </w:rPr>
        <w:t> </w:t>
      </w:r>
      <w:r>
        <w:rPr>
          <w:color w:val="292425"/>
          <w:w w:val="110"/>
          <w:sz w:val="18"/>
        </w:rPr>
        <w:t>petrol</w:t>
      </w:r>
      <w:r>
        <w:rPr>
          <w:color w:val="292425"/>
          <w:spacing w:val="-17"/>
          <w:w w:val="110"/>
          <w:sz w:val="18"/>
        </w:rPr>
        <w:t> </w:t>
      </w:r>
      <w:r>
        <w:rPr>
          <w:color w:val="292425"/>
          <w:w w:val="110"/>
          <w:sz w:val="18"/>
        </w:rPr>
        <w:t>prices and</w:t>
      </w:r>
      <w:r>
        <w:rPr>
          <w:color w:val="292425"/>
          <w:spacing w:val="-16"/>
          <w:w w:val="110"/>
          <w:sz w:val="18"/>
        </w:rPr>
        <w:t> </w:t>
      </w:r>
      <w:r>
        <w:rPr>
          <w:color w:val="292425"/>
          <w:w w:val="110"/>
          <w:sz w:val="18"/>
        </w:rPr>
        <w:t>from</w:t>
      </w:r>
      <w:r>
        <w:rPr>
          <w:color w:val="292425"/>
          <w:spacing w:val="-16"/>
          <w:w w:val="110"/>
          <w:sz w:val="18"/>
        </w:rPr>
        <w:t> </w:t>
      </w:r>
      <w:r>
        <w:rPr>
          <w:color w:val="292425"/>
          <w:w w:val="110"/>
          <w:sz w:val="18"/>
        </w:rPr>
        <w:t>housing</w:t>
      </w:r>
      <w:r>
        <w:rPr>
          <w:color w:val="292425"/>
          <w:spacing w:val="-15"/>
          <w:w w:val="110"/>
          <w:sz w:val="18"/>
        </w:rPr>
        <w:t> </w:t>
      </w:r>
      <w:r>
        <w:rPr>
          <w:color w:val="292425"/>
          <w:w w:val="110"/>
          <w:sz w:val="18"/>
        </w:rPr>
        <w:t>depreciation.</w:t>
      </w:r>
      <w:r>
        <w:rPr>
          <w:color w:val="292425"/>
          <w:spacing w:val="19"/>
          <w:w w:val="110"/>
          <w:sz w:val="18"/>
        </w:rPr>
        <w:t> </w:t>
      </w:r>
      <w:r>
        <w:rPr>
          <w:color w:val="292425"/>
          <w:w w:val="110"/>
          <w:sz w:val="18"/>
        </w:rPr>
        <w:t>These</w:t>
      </w:r>
      <w:r>
        <w:rPr>
          <w:color w:val="292425"/>
          <w:spacing w:val="-16"/>
          <w:w w:val="110"/>
          <w:sz w:val="18"/>
        </w:rPr>
        <w:t> </w:t>
      </w:r>
      <w:r>
        <w:rPr>
          <w:color w:val="292425"/>
          <w:w w:val="110"/>
          <w:sz w:val="18"/>
        </w:rPr>
        <w:t>influences</w:t>
      </w:r>
      <w:r>
        <w:rPr>
          <w:color w:val="292425"/>
          <w:spacing w:val="-15"/>
          <w:w w:val="110"/>
          <w:sz w:val="18"/>
        </w:rPr>
        <w:t> </w:t>
      </w:r>
      <w:r>
        <w:rPr>
          <w:color w:val="292425"/>
          <w:w w:val="110"/>
          <w:sz w:val="18"/>
        </w:rPr>
        <w:t>on</w:t>
      </w:r>
      <w:r>
        <w:rPr>
          <w:color w:val="292425"/>
          <w:spacing w:val="-16"/>
          <w:w w:val="110"/>
          <w:sz w:val="18"/>
        </w:rPr>
        <w:t> </w:t>
      </w:r>
      <w:r>
        <w:rPr>
          <w:color w:val="292425"/>
          <w:w w:val="110"/>
          <w:sz w:val="18"/>
        </w:rPr>
        <w:t>inflation</w:t>
      </w:r>
      <w:r>
        <w:rPr>
          <w:color w:val="292425"/>
          <w:spacing w:val="-16"/>
          <w:w w:val="110"/>
          <w:sz w:val="18"/>
        </w:rPr>
        <w:t> </w:t>
      </w:r>
      <w:r>
        <w:rPr>
          <w:color w:val="292425"/>
          <w:w w:val="110"/>
          <w:sz w:val="18"/>
        </w:rPr>
        <w:t>will</w:t>
      </w:r>
      <w:r>
        <w:rPr>
          <w:color w:val="292425"/>
          <w:spacing w:val="-15"/>
          <w:w w:val="110"/>
          <w:sz w:val="18"/>
        </w:rPr>
        <w:t> </w:t>
      </w:r>
      <w:r>
        <w:rPr>
          <w:color w:val="292425"/>
          <w:w w:val="110"/>
          <w:sz w:val="18"/>
        </w:rPr>
        <w:t>persist</w:t>
      </w:r>
      <w:r>
        <w:rPr>
          <w:color w:val="292425"/>
          <w:spacing w:val="-16"/>
          <w:w w:val="110"/>
          <w:sz w:val="18"/>
        </w:rPr>
        <w:t> </w:t>
      </w:r>
      <w:r>
        <w:rPr>
          <w:color w:val="292425"/>
          <w:w w:val="110"/>
          <w:sz w:val="18"/>
        </w:rPr>
        <w:t>for</w:t>
      </w:r>
      <w:r>
        <w:rPr>
          <w:color w:val="292425"/>
          <w:spacing w:val="-15"/>
          <w:w w:val="110"/>
          <w:sz w:val="18"/>
        </w:rPr>
        <w:t> </w:t>
      </w:r>
      <w:r>
        <w:rPr>
          <w:color w:val="292425"/>
          <w:w w:val="110"/>
          <w:sz w:val="18"/>
        </w:rPr>
        <w:t>some</w:t>
      </w:r>
      <w:r>
        <w:rPr>
          <w:color w:val="292425"/>
          <w:spacing w:val="-16"/>
          <w:w w:val="110"/>
          <w:sz w:val="18"/>
        </w:rPr>
        <w:t> </w:t>
      </w:r>
      <w:r>
        <w:rPr>
          <w:color w:val="292425"/>
          <w:w w:val="110"/>
          <w:sz w:val="18"/>
        </w:rPr>
        <w:t>time</w:t>
      </w:r>
      <w:r>
        <w:rPr>
          <w:color w:val="292425"/>
          <w:spacing w:val="-16"/>
          <w:w w:val="110"/>
          <w:sz w:val="18"/>
        </w:rPr>
        <w:t> </w:t>
      </w:r>
      <w:r>
        <w:rPr>
          <w:color w:val="292425"/>
          <w:w w:val="110"/>
          <w:sz w:val="18"/>
        </w:rPr>
        <w:t>but</w:t>
      </w:r>
      <w:r>
        <w:rPr>
          <w:color w:val="292425"/>
          <w:spacing w:val="-15"/>
          <w:w w:val="110"/>
          <w:sz w:val="18"/>
        </w:rPr>
        <w:t> </w:t>
      </w:r>
      <w:r>
        <w:rPr>
          <w:color w:val="292425"/>
          <w:w w:val="110"/>
          <w:sz w:val="18"/>
        </w:rPr>
        <w:t>are</w:t>
      </w:r>
      <w:r>
        <w:rPr>
          <w:color w:val="292425"/>
          <w:spacing w:val="-16"/>
          <w:w w:val="110"/>
          <w:sz w:val="18"/>
        </w:rPr>
        <w:t> </w:t>
      </w:r>
      <w:r>
        <w:rPr>
          <w:color w:val="292425"/>
          <w:w w:val="110"/>
          <w:sz w:val="18"/>
        </w:rPr>
        <w:t>expected</w:t>
      </w:r>
      <w:r>
        <w:rPr>
          <w:color w:val="292425"/>
          <w:spacing w:val="-16"/>
          <w:w w:val="110"/>
          <w:sz w:val="18"/>
        </w:rPr>
        <w:t> </w:t>
      </w:r>
      <w:r>
        <w:rPr>
          <w:color w:val="292425"/>
          <w:spacing w:val="-3"/>
          <w:w w:val="110"/>
          <w:sz w:val="18"/>
        </w:rPr>
        <w:t>to</w:t>
      </w:r>
      <w:r>
        <w:rPr>
          <w:color w:val="292425"/>
          <w:spacing w:val="-15"/>
          <w:w w:val="110"/>
          <w:sz w:val="18"/>
        </w:rPr>
        <w:t> </w:t>
      </w:r>
      <w:r>
        <w:rPr>
          <w:color w:val="292425"/>
          <w:w w:val="110"/>
          <w:sz w:val="18"/>
        </w:rPr>
        <w:t>unwind</w:t>
      </w:r>
      <w:r>
        <w:rPr>
          <w:color w:val="292425"/>
          <w:spacing w:val="-16"/>
          <w:w w:val="110"/>
          <w:sz w:val="18"/>
        </w:rPr>
        <w:t> </w:t>
      </w:r>
      <w:r>
        <w:rPr>
          <w:color w:val="292425"/>
          <w:w w:val="110"/>
          <w:sz w:val="18"/>
        </w:rPr>
        <w:t>further</w:t>
      </w:r>
      <w:r>
        <w:rPr>
          <w:color w:val="292425"/>
          <w:spacing w:val="-15"/>
          <w:w w:val="110"/>
          <w:sz w:val="18"/>
        </w:rPr>
        <w:t> </w:t>
      </w:r>
      <w:r>
        <w:rPr>
          <w:color w:val="292425"/>
          <w:w w:val="110"/>
          <w:sz w:val="18"/>
        </w:rPr>
        <w:t>ahead.</w:t>
      </w:r>
    </w:p>
    <w:p>
      <w:pPr>
        <w:pStyle w:val="BodyText"/>
        <w:spacing w:before="2"/>
        <w:rPr>
          <w:sz w:val="19"/>
        </w:rPr>
      </w:pPr>
    </w:p>
    <w:p>
      <w:pPr>
        <w:spacing w:line="254" w:lineRule="auto" w:before="1"/>
        <w:ind w:left="169" w:right="199" w:firstLine="0"/>
        <w:jc w:val="left"/>
        <w:rPr>
          <w:sz w:val="18"/>
        </w:rPr>
      </w:pPr>
      <w:r>
        <w:rPr>
          <w:color w:val="292425"/>
          <w:w w:val="110"/>
          <w:sz w:val="18"/>
        </w:rPr>
        <w:t>Over</w:t>
      </w:r>
      <w:r>
        <w:rPr>
          <w:color w:val="292425"/>
          <w:spacing w:val="-22"/>
          <w:w w:val="110"/>
          <w:sz w:val="18"/>
        </w:rPr>
        <w:t> </w:t>
      </w:r>
      <w:r>
        <w:rPr>
          <w:color w:val="292425"/>
          <w:w w:val="110"/>
          <w:sz w:val="18"/>
        </w:rPr>
        <w:t>the</w:t>
      </w:r>
      <w:r>
        <w:rPr>
          <w:color w:val="292425"/>
          <w:spacing w:val="-22"/>
          <w:w w:val="110"/>
          <w:sz w:val="18"/>
        </w:rPr>
        <w:t> </w:t>
      </w:r>
      <w:r>
        <w:rPr>
          <w:color w:val="292425"/>
          <w:w w:val="110"/>
          <w:sz w:val="18"/>
        </w:rPr>
        <w:t>next</w:t>
      </w:r>
      <w:r>
        <w:rPr>
          <w:color w:val="292425"/>
          <w:spacing w:val="-22"/>
          <w:w w:val="110"/>
          <w:sz w:val="18"/>
        </w:rPr>
        <w:t> </w:t>
      </w:r>
      <w:r>
        <w:rPr>
          <w:color w:val="292425"/>
          <w:spacing w:val="-5"/>
          <w:w w:val="110"/>
          <w:sz w:val="18"/>
        </w:rPr>
        <w:t>two</w:t>
      </w:r>
      <w:r>
        <w:rPr>
          <w:color w:val="292425"/>
          <w:spacing w:val="-21"/>
          <w:w w:val="110"/>
          <w:sz w:val="18"/>
        </w:rPr>
        <w:t> </w:t>
      </w:r>
      <w:r>
        <w:rPr>
          <w:color w:val="292425"/>
          <w:spacing w:val="-3"/>
          <w:w w:val="110"/>
          <w:sz w:val="18"/>
        </w:rPr>
        <w:t>years,</w:t>
      </w:r>
      <w:r>
        <w:rPr>
          <w:color w:val="292425"/>
          <w:spacing w:val="-22"/>
          <w:w w:val="110"/>
          <w:sz w:val="18"/>
        </w:rPr>
        <w:t> </w:t>
      </w:r>
      <w:r>
        <w:rPr>
          <w:color w:val="292425"/>
          <w:w w:val="110"/>
          <w:sz w:val="18"/>
        </w:rPr>
        <w:t>the</w:t>
      </w:r>
      <w:r>
        <w:rPr>
          <w:color w:val="292425"/>
          <w:spacing w:val="-22"/>
          <w:w w:val="110"/>
          <w:sz w:val="18"/>
        </w:rPr>
        <w:t> </w:t>
      </w:r>
      <w:r>
        <w:rPr>
          <w:color w:val="292425"/>
          <w:w w:val="110"/>
          <w:sz w:val="18"/>
        </w:rPr>
        <w:t>prospects</w:t>
      </w:r>
      <w:r>
        <w:rPr>
          <w:color w:val="292425"/>
          <w:spacing w:val="-21"/>
          <w:w w:val="110"/>
          <w:sz w:val="18"/>
        </w:rPr>
        <w:t> </w:t>
      </w:r>
      <w:r>
        <w:rPr>
          <w:color w:val="292425"/>
          <w:w w:val="110"/>
          <w:sz w:val="18"/>
        </w:rPr>
        <w:t>for</w:t>
      </w:r>
      <w:r>
        <w:rPr>
          <w:color w:val="292425"/>
          <w:spacing w:val="-22"/>
          <w:w w:val="110"/>
          <w:sz w:val="18"/>
        </w:rPr>
        <w:t> </w:t>
      </w:r>
      <w:r>
        <w:rPr>
          <w:color w:val="292425"/>
          <w:w w:val="110"/>
          <w:sz w:val="18"/>
        </w:rPr>
        <w:t>demand,</w:t>
      </w:r>
      <w:r>
        <w:rPr>
          <w:color w:val="292425"/>
          <w:spacing w:val="-22"/>
          <w:w w:val="110"/>
          <w:sz w:val="18"/>
        </w:rPr>
        <w:t> </w:t>
      </w:r>
      <w:r>
        <w:rPr>
          <w:color w:val="292425"/>
          <w:w w:val="110"/>
          <w:sz w:val="18"/>
        </w:rPr>
        <w:t>both</w:t>
      </w:r>
      <w:r>
        <w:rPr>
          <w:color w:val="292425"/>
          <w:spacing w:val="-21"/>
          <w:w w:val="110"/>
          <w:sz w:val="18"/>
        </w:rPr>
        <w:t> </w:t>
      </w:r>
      <w:r>
        <w:rPr>
          <w:color w:val="292425"/>
          <w:w w:val="110"/>
          <w:sz w:val="18"/>
        </w:rPr>
        <w:t>globally</w:t>
      </w:r>
      <w:r>
        <w:rPr>
          <w:color w:val="292425"/>
          <w:spacing w:val="-22"/>
          <w:w w:val="110"/>
          <w:sz w:val="18"/>
        </w:rPr>
        <w:t> </w:t>
      </w:r>
      <w:r>
        <w:rPr>
          <w:color w:val="292425"/>
          <w:w w:val="110"/>
          <w:sz w:val="18"/>
        </w:rPr>
        <w:t>and</w:t>
      </w:r>
      <w:r>
        <w:rPr>
          <w:color w:val="292425"/>
          <w:spacing w:val="-22"/>
          <w:w w:val="110"/>
          <w:sz w:val="18"/>
        </w:rPr>
        <w:t> </w:t>
      </w:r>
      <w:r>
        <w:rPr>
          <w:color w:val="292425"/>
          <w:spacing w:val="-3"/>
          <w:w w:val="110"/>
          <w:sz w:val="18"/>
        </w:rPr>
        <w:t>domestically,</w:t>
      </w:r>
      <w:r>
        <w:rPr>
          <w:color w:val="292425"/>
          <w:spacing w:val="-22"/>
          <w:w w:val="110"/>
          <w:sz w:val="18"/>
        </w:rPr>
        <w:t> </w:t>
      </w:r>
      <w:r>
        <w:rPr>
          <w:color w:val="292425"/>
          <w:w w:val="110"/>
          <w:sz w:val="18"/>
        </w:rPr>
        <w:t>are</w:t>
      </w:r>
      <w:r>
        <w:rPr>
          <w:color w:val="292425"/>
          <w:spacing w:val="-21"/>
          <w:w w:val="110"/>
          <w:sz w:val="18"/>
        </w:rPr>
        <w:t> </w:t>
      </w:r>
      <w:r>
        <w:rPr>
          <w:color w:val="292425"/>
          <w:w w:val="110"/>
          <w:sz w:val="18"/>
        </w:rPr>
        <w:t>somewhat</w:t>
      </w:r>
      <w:r>
        <w:rPr>
          <w:color w:val="292425"/>
          <w:spacing w:val="-22"/>
          <w:w w:val="110"/>
          <w:sz w:val="18"/>
        </w:rPr>
        <w:t> </w:t>
      </w:r>
      <w:r>
        <w:rPr>
          <w:color w:val="292425"/>
          <w:spacing w:val="-3"/>
          <w:w w:val="110"/>
          <w:sz w:val="18"/>
        </w:rPr>
        <w:t>weaker</w:t>
      </w:r>
      <w:r>
        <w:rPr>
          <w:color w:val="292425"/>
          <w:spacing w:val="-22"/>
          <w:w w:val="110"/>
          <w:sz w:val="18"/>
        </w:rPr>
        <w:t> </w:t>
      </w:r>
      <w:r>
        <w:rPr>
          <w:color w:val="292425"/>
          <w:w w:val="110"/>
          <w:sz w:val="18"/>
        </w:rPr>
        <w:t>than</w:t>
      </w:r>
      <w:r>
        <w:rPr>
          <w:color w:val="292425"/>
          <w:spacing w:val="-21"/>
          <w:w w:val="110"/>
          <w:sz w:val="18"/>
        </w:rPr>
        <w:t> </w:t>
      </w:r>
      <w:r>
        <w:rPr>
          <w:color w:val="292425"/>
          <w:w w:val="110"/>
          <w:sz w:val="18"/>
        </w:rPr>
        <w:t>previously</w:t>
      </w:r>
      <w:r>
        <w:rPr>
          <w:color w:val="292425"/>
          <w:spacing w:val="-22"/>
          <w:w w:val="110"/>
          <w:sz w:val="18"/>
        </w:rPr>
        <w:t> </w:t>
      </w:r>
      <w:r>
        <w:rPr>
          <w:color w:val="292425"/>
          <w:w w:val="110"/>
          <w:sz w:val="18"/>
        </w:rPr>
        <w:t>anticipated. In</w:t>
      </w:r>
      <w:r>
        <w:rPr>
          <w:color w:val="292425"/>
          <w:spacing w:val="-10"/>
          <w:w w:val="110"/>
          <w:sz w:val="18"/>
        </w:rPr>
        <w:t> </w:t>
      </w:r>
      <w:r>
        <w:rPr>
          <w:color w:val="292425"/>
          <w:w w:val="110"/>
          <w:sz w:val="18"/>
        </w:rPr>
        <w:t>order</w:t>
      </w:r>
      <w:r>
        <w:rPr>
          <w:color w:val="292425"/>
          <w:spacing w:val="-9"/>
          <w:w w:val="110"/>
          <w:sz w:val="18"/>
        </w:rPr>
        <w:t> </w:t>
      </w:r>
      <w:r>
        <w:rPr>
          <w:color w:val="292425"/>
          <w:spacing w:val="-3"/>
          <w:w w:val="110"/>
          <w:sz w:val="18"/>
        </w:rPr>
        <w:t>to</w:t>
      </w:r>
      <w:r>
        <w:rPr>
          <w:color w:val="292425"/>
          <w:spacing w:val="-9"/>
          <w:w w:val="110"/>
          <w:sz w:val="18"/>
        </w:rPr>
        <w:t> </w:t>
      </w:r>
      <w:r>
        <w:rPr>
          <w:color w:val="292425"/>
          <w:w w:val="110"/>
          <w:sz w:val="18"/>
        </w:rPr>
        <w:t>keep</w:t>
      </w:r>
      <w:r>
        <w:rPr>
          <w:color w:val="292425"/>
          <w:spacing w:val="-9"/>
          <w:w w:val="110"/>
          <w:sz w:val="18"/>
        </w:rPr>
        <w:t> </w:t>
      </w:r>
      <w:r>
        <w:rPr>
          <w:color w:val="292425"/>
          <w:w w:val="110"/>
          <w:sz w:val="18"/>
        </w:rPr>
        <w:t>inflation</w:t>
      </w:r>
      <w:r>
        <w:rPr>
          <w:color w:val="292425"/>
          <w:spacing w:val="-9"/>
          <w:w w:val="110"/>
          <w:sz w:val="18"/>
        </w:rPr>
        <w:t> </w:t>
      </w:r>
      <w:r>
        <w:rPr>
          <w:color w:val="292425"/>
          <w:w w:val="110"/>
          <w:sz w:val="18"/>
        </w:rPr>
        <w:t>on</w:t>
      </w:r>
      <w:r>
        <w:rPr>
          <w:color w:val="292425"/>
          <w:spacing w:val="-9"/>
          <w:w w:val="110"/>
          <w:sz w:val="18"/>
        </w:rPr>
        <w:t> </w:t>
      </w:r>
      <w:r>
        <w:rPr>
          <w:color w:val="292425"/>
          <w:w w:val="110"/>
          <w:sz w:val="18"/>
        </w:rPr>
        <w:t>track</w:t>
      </w:r>
      <w:r>
        <w:rPr>
          <w:color w:val="292425"/>
          <w:spacing w:val="-9"/>
          <w:w w:val="110"/>
          <w:sz w:val="18"/>
        </w:rPr>
        <w:t> </w:t>
      </w:r>
      <w:r>
        <w:rPr>
          <w:color w:val="292425"/>
          <w:spacing w:val="-3"/>
          <w:w w:val="110"/>
          <w:sz w:val="18"/>
        </w:rPr>
        <w:t>to</w:t>
      </w:r>
      <w:r>
        <w:rPr>
          <w:color w:val="292425"/>
          <w:spacing w:val="-9"/>
          <w:w w:val="110"/>
          <w:sz w:val="18"/>
        </w:rPr>
        <w:t> </w:t>
      </w:r>
      <w:r>
        <w:rPr>
          <w:color w:val="292425"/>
          <w:w w:val="110"/>
          <w:sz w:val="18"/>
        </w:rPr>
        <w:t>meet</w:t>
      </w:r>
      <w:r>
        <w:rPr>
          <w:color w:val="292425"/>
          <w:spacing w:val="-9"/>
          <w:w w:val="110"/>
          <w:sz w:val="18"/>
        </w:rPr>
        <w:t> </w:t>
      </w:r>
      <w:r>
        <w:rPr>
          <w:color w:val="292425"/>
          <w:w w:val="110"/>
          <w:sz w:val="18"/>
        </w:rPr>
        <w:t>the</w:t>
      </w:r>
      <w:r>
        <w:rPr>
          <w:color w:val="292425"/>
          <w:spacing w:val="-9"/>
          <w:w w:val="110"/>
          <w:sz w:val="18"/>
        </w:rPr>
        <w:t> </w:t>
      </w:r>
      <w:r>
        <w:rPr>
          <w:color w:val="292425"/>
          <w:w w:val="110"/>
          <w:sz w:val="18"/>
        </w:rPr>
        <w:t>target</w:t>
      </w:r>
      <w:r>
        <w:rPr>
          <w:color w:val="292425"/>
          <w:spacing w:val="-9"/>
          <w:w w:val="110"/>
          <w:sz w:val="18"/>
        </w:rPr>
        <w:t> </w:t>
      </w:r>
      <w:r>
        <w:rPr>
          <w:color w:val="292425"/>
          <w:spacing w:val="-3"/>
          <w:w w:val="110"/>
          <w:sz w:val="18"/>
        </w:rPr>
        <w:t>over</w:t>
      </w:r>
      <w:r>
        <w:rPr>
          <w:color w:val="292425"/>
          <w:spacing w:val="-9"/>
          <w:w w:val="110"/>
          <w:sz w:val="18"/>
        </w:rPr>
        <w:t> </w:t>
      </w:r>
      <w:r>
        <w:rPr>
          <w:color w:val="292425"/>
          <w:w w:val="110"/>
          <w:sz w:val="18"/>
        </w:rPr>
        <w:t>the</w:t>
      </w:r>
      <w:r>
        <w:rPr>
          <w:color w:val="292425"/>
          <w:spacing w:val="-9"/>
          <w:w w:val="110"/>
          <w:sz w:val="18"/>
        </w:rPr>
        <w:t> </w:t>
      </w:r>
      <w:r>
        <w:rPr>
          <w:color w:val="292425"/>
          <w:w w:val="110"/>
          <w:sz w:val="18"/>
        </w:rPr>
        <w:t>medium</w:t>
      </w:r>
      <w:r>
        <w:rPr>
          <w:color w:val="292425"/>
          <w:spacing w:val="-9"/>
          <w:w w:val="110"/>
          <w:sz w:val="18"/>
        </w:rPr>
        <w:t> </w:t>
      </w:r>
      <w:r>
        <w:rPr>
          <w:color w:val="292425"/>
          <w:w w:val="110"/>
          <w:sz w:val="18"/>
        </w:rPr>
        <w:t>term,</w:t>
      </w:r>
      <w:r>
        <w:rPr>
          <w:color w:val="292425"/>
          <w:spacing w:val="-10"/>
          <w:w w:val="110"/>
          <w:sz w:val="18"/>
        </w:rPr>
        <w:t> </w:t>
      </w:r>
      <w:r>
        <w:rPr>
          <w:color w:val="292425"/>
          <w:w w:val="110"/>
          <w:sz w:val="18"/>
        </w:rPr>
        <w:t>the</w:t>
      </w:r>
      <w:r>
        <w:rPr>
          <w:color w:val="292425"/>
          <w:spacing w:val="-9"/>
          <w:w w:val="110"/>
          <w:sz w:val="18"/>
        </w:rPr>
        <w:t> </w:t>
      </w:r>
      <w:r>
        <w:rPr>
          <w:color w:val="292425"/>
          <w:w w:val="110"/>
          <w:sz w:val="18"/>
        </w:rPr>
        <w:t>Committee</w:t>
      </w:r>
      <w:r>
        <w:rPr>
          <w:color w:val="292425"/>
          <w:spacing w:val="-9"/>
          <w:w w:val="110"/>
          <w:sz w:val="18"/>
        </w:rPr>
        <w:t> </w:t>
      </w:r>
      <w:r>
        <w:rPr>
          <w:color w:val="292425"/>
          <w:w w:val="110"/>
          <w:sz w:val="18"/>
        </w:rPr>
        <w:t>judged</w:t>
      </w:r>
      <w:r>
        <w:rPr>
          <w:color w:val="292425"/>
          <w:spacing w:val="-9"/>
          <w:w w:val="110"/>
          <w:sz w:val="18"/>
        </w:rPr>
        <w:t> </w:t>
      </w:r>
      <w:r>
        <w:rPr>
          <w:color w:val="292425"/>
          <w:w w:val="110"/>
          <w:sz w:val="18"/>
        </w:rPr>
        <w:t>that</w:t>
      </w:r>
      <w:r>
        <w:rPr>
          <w:color w:val="292425"/>
          <w:spacing w:val="-9"/>
          <w:w w:val="110"/>
          <w:sz w:val="18"/>
        </w:rPr>
        <w:t> </w:t>
      </w:r>
      <w:r>
        <w:rPr>
          <w:color w:val="292425"/>
          <w:w w:val="110"/>
          <w:sz w:val="18"/>
        </w:rPr>
        <w:t>it</w:t>
      </w:r>
      <w:r>
        <w:rPr>
          <w:color w:val="292425"/>
          <w:spacing w:val="-9"/>
          <w:w w:val="110"/>
          <w:sz w:val="18"/>
        </w:rPr>
        <w:t> </w:t>
      </w:r>
      <w:r>
        <w:rPr>
          <w:color w:val="292425"/>
          <w:spacing w:val="-3"/>
          <w:w w:val="110"/>
          <w:sz w:val="18"/>
        </w:rPr>
        <w:t>was</w:t>
      </w:r>
      <w:r>
        <w:rPr>
          <w:color w:val="292425"/>
          <w:spacing w:val="-9"/>
          <w:w w:val="110"/>
          <w:sz w:val="18"/>
        </w:rPr>
        <w:t> </w:t>
      </w:r>
      <w:r>
        <w:rPr>
          <w:color w:val="292425"/>
          <w:w w:val="110"/>
          <w:sz w:val="18"/>
        </w:rPr>
        <w:t>necessary</w:t>
      </w:r>
      <w:r>
        <w:rPr>
          <w:color w:val="292425"/>
          <w:spacing w:val="-9"/>
          <w:w w:val="110"/>
          <w:sz w:val="18"/>
        </w:rPr>
        <w:t> </w:t>
      </w:r>
      <w:r>
        <w:rPr>
          <w:color w:val="292425"/>
          <w:spacing w:val="-3"/>
          <w:w w:val="110"/>
          <w:sz w:val="18"/>
        </w:rPr>
        <w:t>to</w:t>
      </w:r>
      <w:r>
        <w:rPr>
          <w:color w:val="292425"/>
          <w:spacing w:val="-9"/>
          <w:w w:val="110"/>
          <w:sz w:val="18"/>
        </w:rPr>
        <w:t> </w:t>
      </w:r>
      <w:r>
        <w:rPr>
          <w:color w:val="292425"/>
          <w:w w:val="110"/>
          <w:sz w:val="18"/>
        </w:rPr>
        <w:t>reduce </w:t>
      </w:r>
      <w:r>
        <w:rPr>
          <w:color w:val="292425"/>
          <w:spacing w:val="-3"/>
          <w:w w:val="110"/>
          <w:sz w:val="18"/>
        </w:rPr>
        <w:t>interest </w:t>
      </w:r>
      <w:r>
        <w:rPr>
          <w:color w:val="292425"/>
          <w:spacing w:val="-4"/>
          <w:w w:val="110"/>
          <w:sz w:val="18"/>
        </w:rPr>
        <w:t>rates </w:t>
      </w:r>
      <w:r>
        <w:rPr>
          <w:color w:val="292425"/>
          <w:w w:val="110"/>
          <w:sz w:val="18"/>
        </w:rPr>
        <w:t>by</w:t>
      </w:r>
      <w:r>
        <w:rPr>
          <w:color w:val="292425"/>
          <w:spacing w:val="-7"/>
          <w:w w:val="110"/>
          <w:sz w:val="18"/>
        </w:rPr>
        <w:t> </w:t>
      </w:r>
      <w:r>
        <w:rPr>
          <w:color w:val="292425"/>
          <w:spacing w:val="-5"/>
          <w:w w:val="110"/>
          <w:sz w:val="18"/>
        </w:rPr>
        <w:t>0.25%.</w:t>
      </w:r>
    </w:p>
    <w:p>
      <w:pPr>
        <w:pStyle w:val="BodyText"/>
        <w:spacing w:before="3"/>
        <w:rPr>
          <w:sz w:val="19"/>
        </w:rPr>
      </w:pPr>
    </w:p>
    <w:p>
      <w:pPr>
        <w:spacing w:line="254" w:lineRule="auto" w:before="0"/>
        <w:ind w:left="169" w:right="1108" w:firstLine="0"/>
        <w:jc w:val="left"/>
        <w:rPr>
          <w:sz w:val="18"/>
        </w:rPr>
      </w:pPr>
      <w:r>
        <w:rPr>
          <w:color w:val="292425"/>
          <w:w w:val="110"/>
          <w:sz w:val="18"/>
        </w:rPr>
        <w:t>The</w:t>
      </w:r>
      <w:r>
        <w:rPr>
          <w:color w:val="292425"/>
          <w:spacing w:val="-17"/>
          <w:w w:val="110"/>
          <w:sz w:val="18"/>
        </w:rPr>
        <w:t> </w:t>
      </w:r>
      <w:r>
        <w:rPr>
          <w:color w:val="292425"/>
          <w:spacing w:val="-3"/>
          <w:w w:val="110"/>
          <w:sz w:val="18"/>
        </w:rPr>
        <w:t>Committee’s</w:t>
      </w:r>
      <w:r>
        <w:rPr>
          <w:color w:val="292425"/>
          <w:spacing w:val="-16"/>
          <w:w w:val="110"/>
          <w:sz w:val="18"/>
        </w:rPr>
        <w:t> </w:t>
      </w:r>
      <w:r>
        <w:rPr>
          <w:color w:val="292425"/>
          <w:spacing w:val="-2"/>
          <w:w w:val="110"/>
          <w:sz w:val="18"/>
        </w:rPr>
        <w:t>latest</w:t>
      </w:r>
      <w:r>
        <w:rPr>
          <w:color w:val="292425"/>
          <w:spacing w:val="-16"/>
          <w:w w:val="110"/>
          <w:sz w:val="18"/>
        </w:rPr>
        <w:t> </w:t>
      </w:r>
      <w:r>
        <w:rPr>
          <w:color w:val="292425"/>
          <w:w w:val="110"/>
          <w:sz w:val="18"/>
        </w:rPr>
        <w:t>inflation</w:t>
      </w:r>
      <w:r>
        <w:rPr>
          <w:color w:val="292425"/>
          <w:spacing w:val="-16"/>
          <w:w w:val="110"/>
          <w:sz w:val="18"/>
        </w:rPr>
        <w:t> </w:t>
      </w:r>
      <w:r>
        <w:rPr>
          <w:color w:val="292425"/>
          <w:w w:val="110"/>
          <w:sz w:val="18"/>
        </w:rPr>
        <w:t>and</w:t>
      </w:r>
      <w:r>
        <w:rPr>
          <w:color w:val="292425"/>
          <w:spacing w:val="-16"/>
          <w:w w:val="110"/>
          <w:sz w:val="18"/>
        </w:rPr>
        <w:t> </w:t>
      </w:r>
      <w:r>
        <w:rPr>
          <w:color w:val="292425"/>
          <w:w w:val="110"/>
          <w:sz w:val="18"/>
        </w:rPr>
        <w:t>output</w:t>
      </w:r>
      <w:r>
        <w:rPr>
          <w:color w:val="292425"/>
          <w:spacing w:val="-16"/>
          <w:w w:val="110"/>
          <w:sz w:val="18"/>
        </w:rPr>
        <w:t> </w:t>
      </w:r>
      <w:r>
        <w:rPr>
          <w:color w:val="292425"/>
          <w:w w:val="110"/>
          <w:sz w:val="18"/>
        </w:rPr>
        <w:t>projections</w:t>
      </w:r>
      <w:r>
        <w:rPr>
          <w:color w:val="292425"/>
          <w:spacing w:val="-16"/>
          <w:w w:val="110"/>
          <w:sz w:val="18"/>
        </w:rPr>
        <w:t> </w:t>
      </w:r>
      <w:r>
        <w:rPr>
          <w:color w:val="292425"/>
          <w:w w:val="110"/>
          <w:sz w:val="18"/>
        </w:rPr>
        <w:t>will</w:t>
      </w:r>
      <w:r>
        <w:rPr>
          <w:color w:val="292425"/>
          <w:spacing w:val="-16"/>
          <w:w w:val="110"/>
          <w:sz w:val="18"/>
        </w:rPr>
        <w:t> </w:t>
      </w:r>
      <w:r>
        <w:rPr>
          <w:color w:val="292425"/>
          <w:w w:val="110"/>
          <w:sz w:val="18"/>
        </w:rPr>
        <w:t>appear</w:t>
      </w:r>
      <w:r>
        <w:rPr>
          <w:color w:val="292425"/>
          <w:spacing w:val="-16"/>
          <w:w w:val="110"/>
          <w:sz w:val="18"/>
        </w:rPr>
        <w:t> </w:t>
      </w:r>
      <w:r>
        <w:rPr>
          <w:color w:val="292425"/>
          <w:w w:val="110"/>
          <w:sz w:val="18"/>
        </w:rPr>
        <w:t>in</w:t>
      </w:r>
      <w:r>
        <w:rPr>
          <w:color w:val="292425"/>
          <w:spacing w:val="-16"/>
          <w:w w:val="110"/>
          <w:sz w:val="18"/>
        </w:rPr>
        <w:t> </w:t>
      </w:r>
      <w:r>
        <w:rPr>
          <w:color w:val="292425"/>
          <w:w w:val="110"/>
          <w:sz w:val="18"/>
        </w:rPr>
        <w:t>the</w:t>
      </w:r>
      <w:r>
        <w:rPr>
          <w:color w:val="292425"/>
          <w:spacing w:val="-16"/>
          <w:w w:val="110"/>
          <w:sz w:val="18"/>
        </w:rPr>
        <w:t> </w:t>
      </w:r>
      <w:r>
        <w:rPr>
          <w:i/>
          <w:color w:val="292425"/>
          <w:w w:val="110"/>
          <w:sz w:val="18"/>
        </w:rPr>
        <w:t>Inflation</w:t>
      </w:r>
      <w:r>
        <w:rPr>
          <w:i/>
          <w:color w:val="292425"/>
          <w:spacing w:val="-16"/>
          <w:w w:val="110"/>
          <w:sz w:val="18"/>
        </w:rPr>
        <w:t> </w:t>
      </w:r>
      <w:r>
        <w:rPr>
          <w:i/>
          <w:color w:val="292425"/>
          <w:w w:val="110"/>
          <w:sz w:val="18"/>
        </w:rPr>
        <w:t>Report</w:t>
      </w:r>
      <w:r>
        <w:rPr>
          <w:i/>
          <w:color w:val="292425"/>
          <w:spacing w:val="-16"/>
          <w:w w:val="110"/>
          <w:sz w:val="18"/>
        </w:rPr>
        <w:t> </w:t>
      </w:r>
      <w:r>
        <w:rPr>
          <w:color w:val="292425"/>
          <w:spacing w:val="-3"/>
          <w:w w:val="110"/>
          <w:sz w:val="18"/>
        </w:rPr>
        <w:t>to</w:t>
      </w:r>
      <w:r>
        <w:rPr>
          <w:color w:val="292425"/>
          <w:spacing w:val="-16"/>
          <w:w w:val="110"/>
          <w:sz w:val="18"/>
        </w:rPr>
        <w:t> </w:t>
      </w:r>
      <w:r>
        <w:rPr>
          <w:color w:val="292425"/>
          <w:w w:val="110"/>
          <w:sz w:val="18"/>
        </w:rPr>
        <w:t>be</w:t>
      </w:r>
      <w:r>
        <w:rPr>
          <w:color w:val="292425"/>
          <w:spacing w:val="-16"/>
          <w:w w:val="110"/>
          <w:sz w:val="18"/>
        </w:rPr>
        <w:t> </w:t>
      </w:r>
      <w:r>
        <w:rPr>
          <w:color w:val="292425"/>
          <w:w w:val="110"/>
          <w:sz w:val="18"/>
        </w:rPr>
        <w:t>published</w:t>
      </w:r>
      <w:r>
        <w:rPr>
          <w:color w:val="292425"/>
          <w:spacing w:val="-16"/>
          <w:w w:val="110"/>
          <w:sz w:val="18"/>
        </w:rPr>
        <w:t> </w:t>
      </w:r>
      <w:r>
        <w:rPr>
          <w:color w:val="292425"/>
          <w:w w:val="110"/>
          <w:sz w:val="18"/>
        </w:rPr>
        <w:t>on</w:t>
      </w:r>
      <w:r>
        <w:rPr>
          <w:color w:val="292425"/>
          <w:spacing w:val="-16"/>
          <w:w w:val="110"/>
          <w:sz w:val="18"/>
        </w:rPr>
        <w:t> </w:t>
      </w:r>
      <w:r>
        <w:rPr>
          <w:color w:val="292425"/>
          <w:spacing w:val="-3"/>
          <w:w w:val="110"/>
          <w:sz w:val="18"/>
        </w:rPr>
        <w:t>Wednesday </w:t>
      </w:r>
      <w:r>
        <w:rPr>
          <w:color w:val="292425"/>
          <w:spacing w:val="-11"/>
          <w:w w:val="110"/>
          <w:sz w:val="18"/>
        </w:rPr>
        <w:t>12</w:t>
      </w:r>
      <w:r>
        <w:rPr>
          <w:color w:val="292425"/>
          <w:spacing w:val="-5"/>
          <w:w w:val="110"/>
          <w:sz w:val="18"/>
        </w:rPr>
        <w:t> </w:t>
      </w:r>
      <w:r>
        <w:rPr>
          <w:color w:val="292425"/>
          <w:spacing w:val="-3"/>
          <w:w w:val="110"/>
          <w:sz w:val="18"/>
        </w:rPr>
        <w:t>February.</w:t>
      </w:r>
    </w:p>
    <w:p>
      <w:pPr>
        <w:pStyle w:val="BodyText"/>
        <w:spacing w:before="2"/>
        <w:rPr>
          <w:sz w:val="19"/>
        </w:rPr>
      </w:pPr>
    </w:p>
    <w:p>
      <w:pPr>
        <w:spacing w:before="1"/>
        <w:ind w:left="169" w:right="0" w:firstLine="0"/>
        <w:jc w:val="left"/>
        <w:rPr>
          <w:sz w:val="18"/>
        </w:rPr>
      </w:pPr>
      <w:r>
        <w:rPr>
          <w:color w:val="292425"/>
          <w:w w:val="110"/>
          <w:sz w:val="18"/>
        </w:rPr>
        <w:t>The minutes of the meeting will be published at 9.30 am on Wednesday 19 February.</w:t>
      </w:r>
    </w:p>
    <w:p>
      <w:pPr>
        <w:spacing w:after="0"/>
        <w:jc w:val="left"/>
        <w:rPr>
          <w:sz w:val="18"/>
        </w:rPr>
        <w:sectPr>
          <w:headerReference w:type="default" r:id="rId214"/>
          <w:footerReference w:type="default" r:id="rId215"/>
          <w:pgSz w:w="11900" w:h="16840"/>
          <w:pgMar w:header="0" w:footer="0" w:top="1200" w:bottom="280" w:left="660" w:right="620"/>
        </w:sectPr>
      </w:pPr>
    </w:p>
    <w:p>
      <w:pPr>
        <w:spacing w:before="83"/>
        <w:ind w:left="560" w:right="0" w:firstLine="0"/>
        <w:jc w:val="left"/>
        <w:rPr>
          <w:rFonts w:ascii="Trebuchet MS"/>
          <w:b/>
          <w:sz w:val="28"/>
        </w:rPr>
      </w:pPr>
      <w:bookmarkStart w:name="Glossary and other information" w:id="77"/>
      <w:bookmarkEnd w:id="77"/>
      <w:r>
        <w:rPr/>
      </w:r>
      <w:bookmarkStart w:name="_bookmark31" w:id="78"/>
      <w:bookmarkEnd w:id="78"/>
      <w:r>
        <w:rPr/>
      </w:r>
      <w:r>
        <w:rPr>
          <w:rFonts w:ascii="Trebuchet MS"/>
          <w:b/>
          <w:color w:val="0092C0"/>
          <w:sz w:val="28"/>
        </w:rPr>
        <w:t>Glossary and other information</w:t>
      </w:r>
    </w:p>
    <w:p>
      <w:pPr>
        <w:pStyle w:val="BodyText"/>
        <w:spacing w:before="2"/>
        <w:rPr>
          <w:rFonts w:ascii="Trebuchet MS"/>
          <w:b/>
          <w:sz w:val="25"/>
        </w:rPr>
      </w:pPr>
    </w:p>
    <w:p>
      <w:pPr>
        <w:spacing w:before="0"/>
        <w:ind w:left="560" w:right="0" w:firstLine="0"/>
        <w:jc w:val="left"/>
        <w:rPr>
          <w:rFonts w:ascii="Trebuchet MS"/>
          <w:sz w:val="24"/>
        </w:rPr>
      </w:pPr>
      <w:r>
        <w:rPr>
          <w:rFonts w:ascii="Trebuchet MS"/>
          <w:color w:val="0092C0"/>
          <w:w w:val="95"/>
          <w:sz w:val="24"/>
        </w:rPr>
        <w:t>Glossary of selected</w:t>
      </w:r>
      <w:r>
        <w:rPr>
          <w:rFonts w:ascii="Trebuchet MS"/>
          <w:color w:val="0092C0"/>
          <w:spacing w:val="-14"/>
          <w:w w:val="95"/>
          <w:sz w:val="24"/>
        </w:rPr>
        <w:t> </w:t>
      </w:r>
      <w:r>
        <w:rPr>
          <w:rFonts w:ascii="Trebuchet MS"/>
          <w:color w:val="0092C0"/>
          <w:w w:val="95"/>
          <w:sz w:val="24"/>
        </w:rPr>
        <w:t>data</w:t>
      </w:r>
    </w:p>
    <w:p>
      <w:pPr>
        <w:spacing w:before="119"/>
        <w:ind w:left="562" w:right="0" w:firstLine="0"/>
        <w:jc w:val="left"/>
        <w:rPr>
          <w:sz w:val="19"/>
        </w:rPr>
      </w:pPr>
      <w:r>
        <w:rPr>
          <w:color w:val="292425"/>
          <w:spacing w:val="14"/>
          <w:w w:val="105"/>
          <w:sz w:val="19"/>
        </w:rPr>
        <w:t>CBL: </w:t>
      </w:r>
      <w:r>
        <w:rPr>
          <w:color w:val="292425"/>
          <w:w w:val="105"/>
          <w:sz w:val="19"/>
        </w:rPr>
        <w:t>commercial bank</w:t>
      </w:r>
      <w:r>
        <w:rPr>
          <w:color w:val="292425"/>
          <w:spacing w:val="-32"/>
          <w:w w:val="105"/>
          <w:sz w:val="19"/>
        </w:rPr>
        <w:t> </w:t>
      </w:r>
      <w:r>
        <w:rPr>
          <w:color w:val="292425"/>
          <w:spacing w:val="-4"/>
          <w:w w:val="105"/>
          <w:sz w:val="19"/>
        </w:rPr>
        <w:t>liability.</w:t>
      </w:r>
    </w:p>
    <w:p>
      <w:pPr>
        <w:spacing w:line="252" w:lineRule="auto" w:before="12"/>
        <w:ind w:left="562" w:right="6675" w:firstLine="0"/>
        <w:jc w:val="left"/>
        <w:rPr>
          <w:sz w:val="19"/>
        </w:rPr>
      </w:pPr>
      <w:r>
        <w:rPr>
          <w:color w:val="292425"/>
          <w:spacing w:val="14"/>
          <w:w w:val="105"/>
          <w:sz w:val="19"/>
        </w:rPr>
        <w:t>CSPI: </w:t>
      </w:r>
      <w:r>
        <w:rPr>
          <w:color w:val="292425"/>
          <w:spacing w:val="-3"/>
          <w:w w:val="105"/>
          <w:sz w:val="19"/>
        </w:rPr>
        <w:t>corporate </w:t>
      </w:r>
      <w:r>
        <w:rPr>
          <w:color w:val="292425"/>
          <w:w w:val="105"/>
          <w:sz w:val="19"/>
        </w:rPr>
        <w:t>services price index. </w:t>
      </w:r>
      <w:r>
        <w:rPr>
          <w:color w:val="292425"/>
          <w:spacing w:val="14"/>
          <w:w w:val="105"/>
          <w:sz w:val="19"/>
        </w:rPr>
        <w:t>ERI: </w:t>
      </w:r>
      <w:r>
        <w:rPr>
          <w:color w:val="292425"/>
          <w:w w:val="105"/>
          <w:sz w:val="19"/>
        </w:rPr>
        <w:t>exchange </w:t>
      </w:r>
      <w:r>
        <w:rPr>
          <w:color w:val="292425"/>
          <w:spacing w:val="-4"/>
          <w:w w:val="105"/>
          <w:sz w:val="19"/>
        </w:rPr>
        <w:t>rate</w:t>
      </w:r>
      <w:r>
        <w:rPr>
          <w:color w:val="292425"/>
          <w:spacing w:val="25"/>
          <w:w w:val="105"/>
          <w:sz w:val="19"/>
        </w:rPr>
        <w:t> </w:t>
      </w:r>
      <w:r>
        <w:rPr>
          <w:color w:val="292425"/>
          <w:w w:val="105"/>
          <w:sz w:val="19"/>
        </w:rPr>
        <w:t>index.</w:t>
      </w:r>
    </w:p>
    <w:p>
      <w:pPr>
        <w:spacing w:line="252" w:lineRule="auto" w:before="1"/>
        <w:ind w:left="562" w:right="7171" w:firstLine="0"/>
        <w:jc w:val="left"/>
        <w:rPr>
          <w:sz w:val="19"/>
        </w:rPr>
      </w:pPr>
      <w:r>
        <w:rPr>
          <w:color w:val="292425"/>
          <w:spacing w:val="14"/>
          <w:w w:val="105"/>
          <w:sz w:val="19"/>
        </w:rPr>
        <w:t>GDP: </w:t>
      </w:r>
      <w:r>
        <w:rPr>
          <w:color w:val="292425"/>
          <w:w w:val="105"/>
          <w:sz w:val="19"/>
        </w:rPr>
        <w:t>gross domestic </w:t>
      </w:r>
      <w:r>
        <w:rPr>
          <w:color w:val="292425"/>
          <w:spacing w:val="-3"/>
          <w:w w:val="105"/>
          <w:sz w:val="19"/>
        </w:rPr>
        <w:t>product. </w:t>
      </w:r>
      <w:r>
        <w:rPr>
          <w:color w:val="292425"/>
          <w:spacing w:val="14"/>
          <w:w w:val="105"/>
          <w:sz w:val="19"/>
        </w:rPr>
        <w:t>LFS: </w:t>
      </w:r>
      <w:r>
        <w:rPr>
          <w:color w:val="292425"/>
          <w:w w:val="105"/>
          <w:sz w:val="19"/>
        </w:rPr>
        <w:t>Labour Force</w:t>
      </w:r>
      <w:r>
        <w:rPr>
          <w:color w:val="292425"/>
          <w:spacing w:val="-6"/>
          <w:w w:val="105"/>
          <w:sz w:val="19"/>
        </w:rPr>
        <w:t> </w:t>
      </w:r>
      <w:r>
        <w:rPr>
          <w:color w:val="292425"/>
          <w:spacing w:val="-4"/>
          <w:w w:val="105"/>
          <w:sz w:val="19"/>
        </w:rPr>
        <w:t>Survey.</w:t>
      </w:r>
    </w:p>
    <w:p>
      <w:pPr>
        <w:spacing w:before="1"/>
        <w:ind w:left="562" w:right="0" w:firstLine="0"/>
        <w:jc w:val="left"/>
        <w:rPr>
          <w:sz w:val="19"/>
        </w:rPr>
      </w:pPr>
      <w:r>
        <w:rPr>
          <w:color w:val="292425"/>
          <w:w w:val="110"/>
          <w:sz w:val="19"/>
        </w:rPr>
        <w:t>M 0 : notes and coin in circulation outside the Bank of England and bankers’ operational deposits at the Bank.</w:t>
      </w:r>
    </w:p>
    <w:p>
      <w:pPr>
        <w:spacing w:line="252" w:lineRule="auto" w:before="12"/>
        <w:ind w:left="780" w:right="265" w:hanging="218"/>
        <w:jc w:val="left"/>
        <w:rPr>
          <w:sz w:val="19"/>
        </w:rPr>
      </w:pPr>
      <w:r>
        <w:rPr>
          <w:color w:val="292425"/>
          <w:w w:val="110"/>
          <w:sz w:val="19"/>
        </w:rPr>
        <w:t>M 4 : 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1"/>
        <w:ind w:left="780" w:right="188" w:hanging="218"/>
        <w:jc w:val="left"/>
        <w:rPr>
          <w:sz w:val="19"/>
        </w:rPr>
      </w:pPr>
      <w:r>
        <w:rPr>
          <w:color w:val="292425"/>
          <w:spacing w:val="8"/>
          <w:w w:val="110"/>
          <w:sz w:val="19"/>
        </w:rPr>
        <w:t>M4</w:t>
      </w:r>
      <w:r>
        <w:rPr>
          <w:color w:val="292425"/>
          <w:spacing w:val="4"/>
          <w:w w:val="110"/>
          <w:sz w:val="19"/>
        </w:rPr>
        <w:t> </w:t>
      </w:r>
      <w:r>
        <w:rPr>
          <w:color w:val="292425"/>
          <w:spacing w:val="14"/>
          <w:w w:val="110"/>
          <w:sz w:val="19"/>
        </w:rPr>
        <w:t>lending:</w:t>
      </w:r>
      <w:r>
        <w:rPr>
          <w:color w:val="292425"/>
          <w:spacing w:val="18"/>
          <w:w w:val="110"/>
          <w:sz w:val="19"/>
        </w:rPr>
        <w:t> </w:t>
      </w:r>
      <w:r>
        <w:rPr>
          <w:color w:val="292425"/>
          <w:w w:val="110"/>
          <w:sz w:val="19"/>
        </w:rPr>
        <w:t>sterling</w:t>
      </w:r>
      <w:r>
        <w:rPr>
          <w:color w:val="292425"/>
          <w:spacing w:val="-19"/>
          <w:w w:val="110"/>
          <w:sz w:val="19"/>
        </w:rPr>
        <w:t> </w:t>
      </w:r>
      <w:r>
        <w:rPr>
          <w:color w:val="292425"/>
          <w:w w:val="110"/>
          <w:sz w:val="19"/>
        </w:rPr>
        <w:t>lending</w:t>
      </w:r>
      <w:r>
        <w:rPr>
          <w:color w:val="292425"/>
          <w:spacing w:val="-18"/>
          <w:w w:val="110"/>
          <w:sz w:val="19"/>
        </w:rPr>
        <w:t> </w:t>
      </w:r>
      <w:r>
        <w:rPr>
          <w:color w:val="292425"/>
          <w:w w:val="110"/>
          <w:sz w:val="19"/>
        </w:rPr>
        <w:t>by</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spacing w:val="-4"/>
          <w:w w:val="110"/>
          <w:sz w:val="19"/>
        </w:rPr>
        <w:t>to</w:t>
      </w:r>
      <w:r>
        <w:rPr>
          <w:color w:val="292425"/>
          <w:spacing w:val="-18"/>
          <w:w w:val="110"/>
          <w:sz w:val="19"/>
        </w:rPr>
        <w:t> </w:t>
      </w:r>
      <w:r>
        <w:rPr>
          <w:color w:val="292425"/>
          <w:w w:val="110"/>
          <w:sz w:val="19"/>
        </w:rPr>
        <w:t>the</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society</w:t>
      </w:r>
      <w:r>
        <w:rPr>
          <w:color w:val="292425"/>
          <w:spacing w:val="-19"/>
          <w:w w:val="110"/>
          <w:sz w:val="19"/>
        </w:rPr>
        <w:t> </w:t>
      </w:r>
      <w:r>
        <w:rPr>
          <w:color w:val="292425"/>
          <w:spacing w:val="-3"/>
          <w:w w:val="110"/>
          <w:sz w:val="19"/>
        </w:rPr>
        <w:t>private sector.</w:t>
      </w:r>
      <w:r>
        <w:rPr>
          <w:color w:val="292425"/>
          <w:spacing w:val="10"/>
          <w:w w:val="110"/>
          <w:sz w:val="19"/>
        </w:rPr>
        <w:t> </w:t>
      </w:r>
      <w:r>
        <w:rPr>
          <w:color w:val="292425"/>
          <w:w w:val="110"/>
          <w:sz w:val="19"/>
        </w:rPr>
        <w:t>M4</w:t>
      </w:r>
      <w:r>
        <w:rPr>
          <w:color w:val="292425"/>
          <w:spacing w:val="-21"/>
          <w:w w:val="110"/>
          <w:sz w:val="19"/>
        </w:rPr>
        <w:t> </w:t>
      </w:r>
      <w:r>
        <w:rPr>
          <w:color w:val="292425"/>
          <w:w w:val="110"/>
          <w:sz w:val="19"/>
        </w:rPr>
        <w:t>lending</w:t>
      </w:r>
      <w:r>
        <w:rPr>
          <w:color w:val="292425"/>
          <w:spacing w:val="-22"/>
          <w:w w:val="110"/>
          <w:sz w:val="19"/>
        </w:rPr>
        <w:t> </w:t>
      </w:r>
      <w:r>
        <w:rPr>
          <w:color w:val="292425"/>
          <w:w w:val="110"/>
          <w:sz w:val="19"/>
        </w:rPr>
        <w:t>includes</w:t>
      </w:r>
      <w:r>
        <w:rPr>
          <w:color w:val="292425"/>
          <w:spacing w:val="-21"/>
          <w:w w:val="110"/>
          <w:sz w:val="19"/>
        </w:rPr>
        <w:t> </w:t>
      </w:r>
      <w:r>
        <w:rPr>
          <w:color w:val="292425"/>
          <w:w w:val="110"/>
          <w:sz w:val="19"/>
        </w:rPr>
        <w:t>loans</w:t>
      </w:r>
      <w:r>
        <w:rPr>
          <w:color w:val="292425"/>
          <w:spacing w:val="-21"/>
          <w:w w:val="110"/>
          <w:sz w:val="19"/>
        </w:rPr>
        <w:t> </w:t>
      </w:r>
      <w:r>
        <w:rPr>
          <w:color w:val="292425"/>
          <w:w w:val="110"/>
          <w:sz w:val="19"/>
        </w:rPr>
        <w:t>and</w:t>
      </w:r>
      <w:r>
        <w:rPr>
          <w:color w:val="292425"/>
          <w:spacing w:val="-21"/>
          <w:w w:val="110"/>
          <w:sz w:val="19"/>
        </w:rPr>
        <w:t> </w:t>
      </w:r>
      <w:r>
        <w:rPr>
          <w:color w:val="292425"/>
          <w:w w:val="110"/>
          <w:sz w:val="19"/>
        </w:rPr>
        <w:t>advances</w:t>
      </w:r>
      <w:r>
        <w:rPr>
          <w:color w:val="292425"/>
          <w:spacing w:val="-21"/>
          <w:w w:val="110"/>
          <w:sz w:val="19"/>
        </w:rPr>
        <w:t> </w:t>
      </w:r>
      <w:r>
        <w:rPr>
          <w:color w:val="292425"/>
          <w:w w:val="110"/>
          <w:sz w:val="19"/>
        </w:rPr>
        <w:t>as</w:t>
      </w:r>
      <w:r>
        <w:rPr>
          <w:color w:val="292425"/>
          <w:spacing w:val="-22"/>
          <w:w w:val="110"/>
          <w:sz w:val="19"/>
        </w:rPr>
        <w:t> </w:t>
      </w:r>
      <w:r>
        <w:rPr>
          <w:color w:val="292425"/>
          <w:w w:val="110"/>
          <w:sz w:val="19"/>
        </w:rPr>
        <w:t>well</w:t>
      </w:r>
      <w:r>
        <w:rPr>
          <w:color w:val="292425"/>
          <w:spacing w:val="-21"/>
          <w:w w:val="110"/>
          <w:sz w:val="19"/>
        </w:rPr>
        <w:t> </w:t>
      </w:r>
      <w:r>
        <w:rPr>
          <w:color w:val="292425"/>
          <w:w w:val="110"/>
          <w:sz w:val="19"/>
        </w:rPr>
        <w:t>as</w:t>
      </w:r>
      <w:r>
        <w:rPr>
          <w:color w:val="292425"/>
          <w:spacing w:val="-21"/>
          <w:w w:val="110"/>
          <w:sz w:val="19"/>
        </w:rPr>
        <w:t> </w:t>
      </w:r>
      <w:r>
        <w:rPr>
          <w:color w:val="292425"/>
          <w:w w:val="110"/>
          <w:sz w:val="19"/>
        </w:rPr>
        <w:t>investments,</w:t>
      </w:r>
      <w:r>
        <w:rPr>
          <w:color w:val="292425"/>
          <w:spacing w:val="-21"/>
          <w:w w:val="110"/>
          <w:sz w:val="19"/>
        </w:rPr>
        <w:t> </w:t>
      </w:r>
      <w:r>
        <w:rPr>
          <w:color w:val="292425"/>
          <w:w w:val="110"/>
          <w:sz w:val="19"/>
        </w:rPr>
        <w:t>acceptances</w:t>
      </w:r>
      <w:r>
        <w:rPr>
          <w:color w:val="292425"/>
          <w:spacing w:val="-22"/>
          <w:w w:val="110"/>
          <w:sz w:val="19"/>
        </w:rPr>
        <w:t> </w:t>
      </w:r>
      <w:r>
        <w:rPr>
          <w:color w:val="292425"/>
          <w:w w:val="110"/>
          <w:sz w:val="19"/>
        </w:rPr>
        <w:t>and</w:t>
      </w:r>
      <w:r>
        <w:rPr>
          <w:color w:val="292425"/>
          <w:spacing w:val="-21"/>
          <w:w w:val="110"/>
          <w:sz w:val="19"/>
        </w:rPr>
        <w:t> </w:t>
      </w:r>
      <w:r>
        <w:rPr>
          <w:color w:val="292425"/>
          <w:spacing w:val="-3"/>
          <w:w w:val="110"/>
          <w:sz w:val="19"/>
        </w:rPr>
        <w:t>reverse</w:t>
      </w:r>
      <w:r>
        <w:rPr>
          <w:color w:val="292425"/>
          <w:spacing w:val="-21"/>
          <w:w w:val="110"/>
          <w:sz w:val="19"/>
        </w:rPr>
        <w:t> </w:t>
      </w:r>
      <w:r>
        <w:rPr>
          <w:color w:val="292425"/>
          <w:w w:val="110"/>
          <w:sz w:val="19"/>
        </w:rPr>
        <w:t>repo</w:t>
      </w:r>
      <w:r>
        <w:rPr>
          <w:color w:val="292425"/>
          <w:spacing w:val="-21"/>
          <w:w w:val="110"/>
          <w:sz w:val="19"/>
        </w:rPr>
        <w:t> </w:t>
      </w:r>
      <w:r>
        <w:rPr>
          <w:color w:val="292425"/>
          <w:w w:val="110"/>
          <w:sz w:val="19"/>
        </w:rPr>
        <w:t>transactions.</w:t>
      </w:r>
    </w:p>
    <w:p>
      <w:pPr>
        <w:spacing w:line="252" w:lineRule="auto" w:before="2"/>
        <w:ind w:left="562" w:right="4445" w:firstLine="0"/>
        <w:jc w:val="left"/>
        <w:rPr>
          <w:sz w:val="19"/>
        </w:rPr>
      </w:pPr>
      <w:r>
        <w:rPr>
          <w:color w:val="292425"/>
          <w:spacing w:val="14"/>
          <w:w w:val="110"/>
          <w:sz w:val="19"/>
        </w:rPr>
        <w:t>PPIY:</w:t>
      </w:r>
      <w:r>
        <w:rPr>
          <w:color w:val="292425"/>
          <w:spacing w:val="-6"/>
          <w:w w:val="110"/>
          <w:sz w:val="19"/>
        </w:rPr>
        <w:t> </w:t>
      </w:r>
      <w:r>
        <w:rPr>
          <w:color w:val="292425"/>
          <w:w w:val="110"/>
          <w:sz w:val="19"/>
        </w:rPr>
        <w:t>manufacturing</w:t>
      </w:r>
      <w:r>
        <w:rPr>
          <w:color w:val="292425"/>
          <w:spacing w:val="-30"/>
          <w:w w:val="110"/>
          <w:sz w:val="19"/>
        </w:rPr>
        <w:t> </w:t>
      </w:r>
      <w:r>
        <w:rPr>
          <w:color w:val="292425"/>
          <w:w w:val="110"/>
          <w:sz w:val="19"/>
        </w:rPr>
        <w:t>output</w:t>
      </w:r>
      <w:r>
        <w:rPr>
          <w:color w:val="292425"/>
          <w:spacing w:val="-29"/>
          <w:w w:val="110"/>
          <w:sz w:val="19"/>
        </w:rPr>
        <w:t> </w:t>
      </w:r>
      <w:r>
        <w:rPr>
          <w:color w:val="292425"/>
          <w:w w:val="110"/>
          <w:sz w:val="19"/>
        </w:rPr>
        <w:t>price</w:t>
      </w:r>
      <w:r>
        <w:rPr>
          <w:color w:val="292425"/>
          <w:spacing w:val="-30"/>
          <w:w w:val="110"/>
          <w:sz w:val="19"/>
        </w:rPr>
        <w:t> </w:t>
      </w:r>
      <w:r>
        <w:rPr>
          <w:color w:val="292425"/>
          <w:w w:val="110"/>
          <w:sz w:val="19"/>
        </w:rPr>
        <w:t>index</w:t>
      </w:r>
      <w:r>
        <w:rPr>
          <w:color w:val="292425"/>
          <w:spacing w:val="-30"/>
          <w:w w:val="110"/>
          <w:sz w:val="19"/>
        </w:rPr>
        <w:t> </w:t>
      </w:r>
      <w:r>
        <w:rPr>
          <w:color w:val="292425"/>
          <w:w w:val="110"/>
          <w:sz w:val="19"/>
        </w:rPr>
        <w:t>excluding</w:t>
      </w:r>
      <w:r>
        <w:rPr>
          <w:color w:val="292425"/>
          <w:spacing w:val="-30"/>
          <w:w w:val="110"/>
          <w:sz w:val="19"/>
        </w:rPr>
        <w:t> </w:t>
      </w:r>
      <w:r>
        <w:rPr>
          <w:color w:val="292425"/>
          <w:spacing w:val="-3"/>
          <w:w w:val="110"/>
          <w:sz w:val="19"/>
        </w:rPr>
        <w:t>excise</w:t>
      </w:r>
      <w:r>
        <w:rPr>
          <w:color w:val="292425"/>
          <w:spacing w:val="-29"/>
          <w:w w:val="110"/>
          <w:sz w:val="19"/>
        </w:rPr>
        <w:t> </w:t>
      </w:r>
      <w:r>
        <w:rPr>
          <w:color w:val="292425"/>
          <w:w w:val="110"/>
          <w:sz w:val="19"/>
        </w:rPr>
        <w:t>duties. </w:t>
      </w:r>
      <w:r>
        <w:rPr>
          <w:color w:val="292425"/>
          <w:spacing w:val="10"/>
          <w:w w:val="110"/>
          <w:sz w:val="19"/>
        </w:rPr>
        <w:t>RPI</w:t>
      </w:r>
      <w:r>
        <w:rPr>
          <w:color w:val="292425"/>
          <w:spacing w:val="12"/>
          <w:w w:val="110"/>
          <w:sz w:val="19"/>
        </w:rPr>
        <w:t> </w:t>
      </w:r>
      <w:r>
        <w:rPr>
          <w:color w:val="292425"/>
          <w:spacing w:val="14"/>
          <w:w w:val="110"/>
          <w:sz w:val="19"/>
        </w:rPr>
        <w:t>inflation:</w:t>
      </w:r>
      <w:r>
        <w:rPr>
          <w:color w:val="292425"/>
          <w:spacing w:val="27"/>
          <w:w w:val="110"/>
          <w:sz w:val="19"/>
        </w:rPr>
        <w:t> </w:t>
      </w:r>
      <w:r>
        <w:rPr>
          <w:color w:val="292425"/>
          <w:w w:val="110"/>
          <w:sz w:val="19"/>
        </w:rPr>
        <w:t>inflation</w:t>
      </w:r>
      <w:r>
        <w:rPr>
          <w:color w:val="292425"/>
          <w:spacing w:val="-14"/>
          <w:w w:val="110"/>
          <w:sz w:val="19"/>
        </w:rPr>
        <w:t> </w:t>
      </w:r>
      <w:r>
        <w:rPr>
          <w:color w:val="292425"/>
          <w:w w:val="110"/>
          <w:sz w:val="19"/>
        </w:rPr>
        <w:t>measured</w:t>
      </w:r>
      <w:r>
        <w:rPr>
          <w:color w:val="292425"/>
          <w:spacing w:val="-14"/>
          <w:w w:val="110"/>
          <w:sz w:val="19"/>
        </w:rPr>
        <w:t> </w:t>
      </w:r>
      <w:r>
        <w:rPr>
          <w:color w:val="292425"/>
          <w:w w:val="110"/>
          <w:sz w:val="19"/>
        </w:rPr>
        <w:t>by</w:t>
      </w:r>
      <w:r>
        <w:rPr>
          <w:color w:val="292425"/>
          <w:spacing w:val="-14"/>
          <w:w w:val="110"/>
          <w:sz w:val="19"/>
        </w:rPr>
        <w:t> </w:t>
      </w:r>
      <w:r>
        <w:rPr>
          <w:color w:val="292425"/>
          <w:w w:val="110"/>
          <w:sz w:val="19"/>
        </w:rPr>
        <w:t>the</w:t>
      </w:r>
      <w:r>
        <w:rPr>
          <w:color w:val="292425"/>
          <w:spacing w:val="-14"/>
          <w:w w:val="110"/>
          <w:sz w:val="19"/>
        </w:rPr>
        <w:t> </w:t>
      </w:r>
      <w:r>
        <w:rPr>
          <w:color w:val="292425"/>
          <w:w w:val="110"/>
          <w:sz w:val="19"/>
        </w:rPr>
        <w:t>retail</w:t>
      </w:r>
      <w:r>
        <w:rPr>
          <w:color w:val="292425"/>
          <w:spacing w:val="-14"/>
          <w:w w:val="110"/>
          <w:sz w:val="19"/>
        </w:rPr>
        <w:t> </w:t>
      </w:r>
      <w:r>
        <w:rPr>
          <w:color w:val="292425"/>
          <w:w w:val="110"/>
          <w:sz w:val="19"/>
        </w:rPr>
        <w:t>price</w:t>
      </w:r>
      <w:r>
        <w:rPr>
          <w:color w:val="292425"/>
          <w:spacing w:val="-14"/>
          <w:w w:val="110"/>
          <w:sz w:val="19"/>
        </w:rPr>
        <w:t> </w:t>
      </w:r>
      <w:r>
        <w:rPr>
          <w:color w:val="292425"/>
          <w:w w:val="110"/>
          <w:sz w:val="19"/>
        </w:rPr>
        <w:t>index.</w:t>
      </w:r>
    </w:p>
    <w:p>
      <w:pPr>
        <w:spacing w:before="1"/>
        <w:ind w:left="562" w:right="0" w:firstLine="0"/>
        <w:jc w:val="left"/>
        <w:rPr>
          <w:sz w:val="19"/>
        </w:rPr>
      </w:pPr>
      <w:r>
        <w:rPr>
          <w:color w:val="292425"/>
          <w:w w:val="105"/>
          <w:sz w:val="19"/>
        </w:rPr>
        <w:t>RPIX inflation: inflation measured by the RPI excluding mortgage interest payments.</w:t>
      </w:r>
    </w:p>
    <w:p>
      <w:pPr>
        <w:spacing w:line="252" w:lineRule="auto" w:before="11"/>
        <w:ind w:left="780" w:right="188" w:hanging="218"/>
        <w:jc w:val="left"/>
        <w:rPr>
          <w:sz w:val="19"/>
        </w:rPr>
      </w:pPr>
      <w:r>
        <w:rPr>
          <w:color w:val="292425"/>
          <w:w w:val="105"/>
          <w:sz w:val="19"/>
        </w:rPr>
        <w:t>RPIY inflation: inflation measured by the RPI excluding mortgage interest payments and the following indirect taxes: council tax, VAT, duties, car purchase tax and vehicle excise duty, insurance tax and airport tax.</w:t>
      </w:r>
    </w:p>
    <w:p>
      <w:pPr>
        <w:spacing w:before="1"/>
        <w:ind w:left="562" w:right="0" w:firstLine="0"/>
        <w:jc w:val="left"/>
        <w:rPr>
          <w:sz w:val="19"/>
        </w:rPr>
      </w:pPr>
      <w:r>
        <w:rPr>
          <w:color w:val="292425"/>
          <w:w w:val="105"/>
          <w:sz w:val="19"/>
        </w:rPr>
        <w:t>TPI: tax and price index.</w:t>
      </w:r>
    </w:p>
    <w:p>
      <w:pPr>
        <w:pStyle w:val="BodyText"/>
        <w:rPr>
          <w:sz w:val="18"/>
        </w:rPr>
      </w:pPr>
    </w:p>
    <w:p>
      <w:pPr>
        <w:pStyle w:val="BodyText"/>
        <w:rPr>
          <w:sz w:val="18"/>
        </w:rPr>
      </w:pPr>
    </w:p>
    <w:p>
      <w:pPr>
        <w:pStyle w:val="BodyText"/>
        <w:spacing w:before="8"/>
        <w:rPr>
          <w:sz w:val="21"/>
        </w:rPr>
      </w:pPr>
    </w:p>
    <w:p>
      <w:pPr>
        <w:spacing w:before="1"/>
        <w:ind w:left="560" w:right="0" w:firstLine="0"/>
        <w:jc w:val="left"/>
        <w:rPr>
          <w:rFonts w:ascii="Trebuchet MS"/>
          <w:sz w:val="24"/>
        </w:rPr>
      </w:pPr>
      <w:r>
        <w:rPr>
          <w:rFonts w:ascii="Trebuchet MS"/>
          <w:color w:val="0092C0"/>
          <w:sz w:val="24"/>
        </w:rPr>
        <w:t>Abbreviations</w:t>
      </w:r>
    </w:p>
    <w:p>
      <w:pPr>
        <w:pStyle w:val="BodyText"/>
        <w:spacing w:before="6"/>
        <w:rPr>
          <w:rFonts w:ascii="Trebuchet MS"/>
          <w:sz w:val="28"/>
        </w:rPr>
      </w:pPr>
    </w:p>
    <w:p>
      <w:pPr>
        <w:spacing w:after="0"/>
        <w:rPr>
          <w:rFonts w:ascii="Trebuchet MS"/>
          <w:sz w:val="28"/>
        </w:rPr>
        <w:sectPr>
          <w:headerReference w:type="even" r:id="rId216"/>
          <w:footerReference w:type="even" r:id="rId217"/>
          <w:pgSz w:w="11900" w:h="16840"/>
          <w:pgMar w:header="0" w:footer="0" w:top="860" w:bottom="280" w:left="660" w:right="620"/>
        </w:sectPr>
      </w:pPr>
    </w:p>
    <w:p>
      <w:pPr>
        <w:spacing w:line="252" w:lineRule="auto" w:before="68"/>
        <w:ind w:left="773" w:right="0" w:hanging="218"/>
        <w:jc w:val="left"/>
        <w:rPr>
          <w:sz w:val="19"/>
        </w:rPr>
      </w:pPr>
      <w:r>
        <w:rPr>
          <w:color w:val="292425"/>
          <w:w w:val="105"/>
          <w:sz w:val="19"/>
        </w:rPr>
        <w:t>ATM implied volatility: at-the-money implied volatility.</w:t>
      </w:r>
    </w:p>
    <w:p>
      <w:pPr>
        <w:spacing w:line="252" w:lineRule="auto" w:before="1"/>
        <w:ind w:left="556" w:right="887" w:firstLine="0"/>
        <w:jc w:val="left"/>
        <w:rPr>
          <w:sz w:val="19"/>
        </w:rPr>
      </w:pPr>
      <w:r>
        <w:rPr>
          <w:color w:val="292425"/>
          <w:w w:val="105"/>
          <w:sz w:val="19"/>
        </w:rPr>
        <w:t>BCC: British Chambers of Commerce. CBI: Confederation of British Industry.</w:t>
      </w:r>
    </w:p>
    <w:p>
      <w:pPr>
        <w:spacing w:line="252" w:lineRule="auto" w:before="1"/>
        <w:ind w:left="556" w:right="0" w:firstLine="0"/>
        <w:jc w:val="left"/>
        <w:rPr>
          <w:sz w:val="19"/>
        </w:rPr>
      </w:pPr>
      <w:r>
        <w:rPr>
          <w:color w:val="292425"/>
          <w:w w:val="105"/>
          <w:sz w:val="19"/>
        </w:rPr>
        <w:t>CIPS: Chartered Institute of Purchasing and Supply. ECB: European Central Bank.</w:t>
      </w:r>
    </w:p>
    <w:p>
      <w:pPr>
        <w:spacing w:before="2"/>
        <w:ind w:left="556" w:right="0" w:firstLine="0"/>
        <w:jc w:val="left"/>
        <w:rPr>
          <w:sz w:val="19"/>
        </w:rPr>
      </w:pPr>
      <w:r>
        <w:rPr>
          <w:color w:val="292425"/>
          <w:w w:val="105"/>
          <w:sz w:val="19"/>
        </w:rPr>
        <w:t>EU: European Union.</w:t>
      </w:r>
    </w:p>
    <w:p>
      <w:pPr>
        <w:spacing w:before="11"/>
        <w:ind w:left="556" w:right="0" w:firstLine="0"/>
        <w:jc w:val="left"/>
        <w:rPr>
          <w:sz w:val="19"/>
        </w:rPr>
      </w:pPr>
      <w:r>
        <w:rPr>
          <w:color w:val="292425"/>
          <w:w w:val="105"/>
          <w:sz w:val="19"/>
        </w:rPr>
        <w:t>FTSE: Financial Times Stock Exchange.</w:t>
      </w:r>
    </w:p>
    <w:p>
      <w:pPr>
        <w:spacing w:line="252" w:lineRule="auto" w:before="12"/>
        <w:ind w:left="556" w:right="887" w:firstLine="0"/>
        <w:jc w:val="left"/>
        <w:rPr>
          <w:sz w:val="19"/>
        </w:rPr>
      </w:pPr>
      <w:r>
        <w:rPr>
          <w:color w:val="292425"/>
          <w:w w:val="105"/>
          <w:sz w:val="19"/>
        </w:rPr>
        <w:t>GAD: Government Actuary’s Department. GC: general collateral.</w:t>
      </w:r>
    </w:p>
    <w:p>
      <w:pPr>
        <w:spacing w:line="252" w:lineRule="auto" w:before="1"/>
        <w:ind w:left="556" w:right="114" w:firstLine="0"/>
        <w:jc w:val="left"/>
        <w:rPr>
          <w:sz w:val="19"/>
        </w:rPr>
      </w:pPr>
      <w:r>
        <w:rPr>
          <w:color w:val="292425"/>
          <w:sz w:val="19"/>
        </w:rPr>
        <w:t>Gf K: Gesellschaft für Konsum, Great Britain Ltd. HBF: House Builders Federation.</w:t>
      </w:r>
    </w:p>
    <w:p>
      <w:pPr>
        <w:spacing w:line="252" w:lineRule="auto" w:before="1"/>
        <w:ind w:left="556" w:right="0" w:firstLine="0"/>
        <w:jc w:val="left"/>
        <w:rPr>
          <w:sz w:val="19"/>
        </w:rPr>
      </w:pPr>
      <w:r>
        <w:rPr>
          <w:color w:val="292425"/>
          <w:w w:val="105"/>
          <w:sz w:val="19"/>
        </w:rPr>
        <w:t>ICT: information, communications and technology. IDS: Incomes Data Services.</w:t>
      </w:r>
    </w:p>
    <w:p>
      <w:pPr>
        <w:spacing w:line="252" w:lineRule="auto" w:before="1"/>
        <w:ind w:left="556" w:right="887" w:firstLine="0"/>
        <w:jc w:val="left"/>
        <w:rPr>
          <w:sz w:val="19"/>
        </w:rPr>
      </w:pPr>
      <w:r>
        <w:rPr>
          <w:color w:val="292425"/>
          <w:w w:val="105"/>
          <w:sz w:val="19"/>
        </w:rPr>
        <w:t>ILO: International Labour Organisation. IPS: International Passenger Survey.</w:t>
      </w:r>
    </w:p>
    <w:p>
      <w:pPr>
        <w:spacing w:line="252" w:lineRule="auto" w:before="68"/>
        <w:ind w:left="556" w:right="1707" w:firstLine="0"/>
        <w:jc w:val="left"/>
        <w:rPr>
          <w:sz w:val="19"/>
        </w:rPr>
      </w:pPr>
      <w:r>
        <w:rPr/>
        <w:br w:type="column"/>
      </w:r>
      <w:r>
        <w:rPr>
          <w:color w:val="292425"/>
          <w:w w:val="105"/>
          <w:sz w:val="19"/>
        </w:rPr>
        <w:t>IRS: Industrial Relations Services. IT: information technology.</w:t>
      </w:r>
    </w:p>
    <w:p>
      <w:pPr>
        <w:spacing w:line="252" w:lineRule="auto" w:before="1"/>
        <w:ind w:left="773" w:right="0" w:hanging="218"/>
        <w:jc w:val="left"/>
        <w:rPr>
          <w:sz w:val="19"/>
        </w:rPr>
      </w:pPr>
      <w:r>
        <w:rPr>
          <w:color w:val="292425"/>
          <w:w w:val="105"/>
          <w:sz w:val="19"/>
        </w:rPr>
        <w:t>LIFFE: London International Financial Futures and Options Exchange.</w:t>
      </w:r>
    </w:p>
    <w:p>
      <w:pPr>
        <w:spacing w:before="1"/>
        <w:ind w:left="556" w:right="0" w:firstLine="0"/>
        <w:jc w:val="left"/>
        <w:rPr>
          <w:sz w:val="19"/>
        </w:rPr>
      </w:pPr>
      <w:r>
        <w:rPr>
          <w:color w:val="292425"/>
          <w:w w:val="105"/>
          <w:sz w:val="19"/>
        </w:rPr>
        <w:t>MPC: Monetary Policy Committee.</w:t>
      </w:r>
    </w:p>
    <w:p>
      <w:pPr>
        <w:spacing w:before="12"/>
        <w:ind w:left="556" w:right="0" w:firstLine="0"/>
        <w:jc w:val="left"/>
        <w:rPr>
          <w:sz w:val="19"/>
        </w:rPr>
      </w:pPr>
      <w:r>
        <w:rPr>
          <w:color w:val="292425"/>
          <w:w w:val="110"/>
          <w:sz w:val="19"/>
        </w:rPr>
        <w:t>NICs: National Insurance contributions.</w:t>
      </w:r>
    </w:p>
    <w:p>
      <w:pPr>
        <w:spacing w:before="11"/>
        <w:ind w:left="556" w:right="0" w:firstLine="0"/>
        <w:jc w:val="left"/>
        <w:rPr>
          <w:sz w:val="19"/>
        </w:rPr>
      </w:pPr>
      <w:r>
        <w:rPr>
          <w:color w:val="292425"/>
          <w:w w:val="105"/>
          <w:sz w:val="19"/>
        </w:rPr>
        <w:t>ODPM: Office of the Deputy Prime Minister.</w:t>
      </w:r>
    </w:p>
    <w:p>
      <w:pPr>
        <w:spacing w:line="252" w:lineRule="auto" w:before="12"/>
        <w:ind w:left="773" w:right="0" w:hanging="218"/>
        <w:jc w:val="left"/>
        <w:rPr>
          <w:sz w:val="19"/>
        </w:rPr>
      </w:pPr>
      <w:r>
        <w:rPr>
          <w:color w:val="292425"/>
          <w:w w:val="105"/>
          <w:sz w:val="19"/>
        </w:rPr>
        <w:t>OECD: Organisation for Economic Co-operation and Development.</w:t>
      </w:r>
    </w:p>
    <w:p>
      <w:pPr>
        <w:spacing w:line="252" w:lineRule="auto" w:before="1"/>
        <w:ind w:left="556" w:right="1707" w:firstLine="0"/>
        <w:jc w:val="left"/>
        <w:rPr>
          <w:sz w:val="19"/>
        </w:rPr>
      </w:pPr>
      <w:r>
        <w:rPr>
          <w:color w:val="292425"/>
          <w:w w:val="105"/>
          <w:sz w:val="19"/>
        </w:rPr>
        <w:t>OFCs: other financial corporations. ONS: Office for National Statistics.</w:t>
      </w:r>
    </w:p>
    <w:p>
      <w:pPr>
        <w:spacing w:line="252" w:lineRule="auto" w:before="1"/>
        <w:ind w:left="773" w:right="2" w:hanging="218"/>
        <w:jc w:val="left"/>
        <w:rPr>
          <w:sz w:val="19"/>
        </w:rPr>
      </w:pPr>
      <w:r>
        <w:rPr>
          <w:color w:val="292425"/>
          <w:w w:val="105"/>
          <w:sz w:val="19"/>
        </w:rPr>
        <w:t>OPEC: Organization of the Petroleum Exporting Countries.</w:t>
      </w:r>
    </w:p>
    <w:p>
      <w:pPr>
        <w:spacing w:before="1"/>
        <w:ind w:left="556" w:right="0" w:firstLine="0"/>
        <w:jc w:val="left"/>
        <w:rPr>
          <w:sz w:val="19"/>
        </w:rPr>
      </w:pPr>
      <w:r>
        <w:rPr>
          <w:color w:val="292425"/>
          <w:sz w:val="19"/>
        </w:rPr>
        <w:t>PBR: Pre-Budget Report.</w:t>
      </w:r>
    </w:p>
    <w:p>
      <w:pPr>
        <w:spacing w:line="252" w:lineRule="auto" w:before="12"/>
        <w:ind w:left="556" w:right="999" w:hanging="1"/>
        <w:jc w:val="left"/>
        <w:rPr>
          <w:sz w:val="19"/>
        </w:rPr>
      </w:pPr>
      <w:r>
        <w:rPr>
          <w:color w:val="292425"/>
          <w:w w:val="105"/>
          <w:sz w:val="19"/>
        </w:rPr>
        <w:t>PNFCs: private non-financial corporations. S&amp; P: Standard and Poor’s.</w:t>
      </w:r>
    </w:p>
    <w:p>
      <w:pPr>
        <w:spacing w:after="0" w:line="252" w:lineRule="auto"/>
        <w:jc w:val="left"/>
        <w:rPr>
          <w:sz w:val="19"/>
        </w:rPr>
        <w:sectPr>
          <w:type w:val="continuous"/>
          <w:pgSz w:w="11900" w:h="16840"/>
          <w:pgMar w:top="1260" w:bottom="280" w:left="660" w:right="620"/>
          <w:cols w:num="2" w:equalWidth="0">
            <w:col w:w="4909" w:space="464"/>
            <w:col w:w="5247"/>
          </w:cols>
        </w:sectPr>
      </w:pPr>
    </w:p>
    <w:p>
      <w:pPr>
        <w:pStyle w:val="BodyText"/>
      </w:pPr>
    </w:p>
    <w:p>
      <w:pPr>
        <w:pStyle w:val="BodyText"/>
        <w:spacing w:before="9"/>
        <w:rPr>
          <w:sz w:val="18"/>
        </w:rPr>
      </w:pPr>
    </w:p>
    <w:p>
      <w:pPr>
        <w:spacing w:before="97"/>
        <w:ind w:left="560" w:right="0" w:firstLine="0"/>
        <w:jc w:val="left"/>
        <w:rPr>
          <w:rFonts w:ascii="Trebuchet MS"/>
          <w:sz w:val="24"/>
        </w:rPr>
      </w:pPr>
      <w:r>
        <w:rPr>
          <w:rFonts w:ascii="Trebuchet MS"/>
          <w:color w:val="0092C0"/>
          <w:sz w:val="24"/>
        </w:rPr>
        <w:t>Symbols and conventions</w:t>
      </w:r>
    </w:p>
    <w:p>
      <w:pPr>
        <w:pStyle w:val="BodyText"/>
        <w:spacing w:before="11"/>
        <w:rPr>
          <w:rFonts w:ascii="Trebuchet MS"/>
          <w:sz w:val="30"/>
        </w:rPr>
      </w:pPr>
    </w:p>
    <w:p>
      <w:pPr>
        <w:spacing w:before="0"/>
        <w:ind w:left="560" w:right="0" w:firstLine="0"/>
        <w:jc w:val="left"/>
        <w:rPr>
          <w:sz w:val="19"/>
        </w:rPr>
      </w:pPr>
      <w:r>
        <w:rPr>
          <w:color w:val="292425"/>
          <w:w w:val="110"/>
          <w:sz w:val="19"/>
        </w:rPr>
        <w:t>Except</w:t>
      </w:r>
      <w:r>
        <w:rPr>
          <w:color w:val="292425"/>
          <w:spacing w:val="-16"/>
          <w:w w:val="110"/>
          <w:sz w:val="19"/>
        </w:rPr>
        <w:t> </w:t>
      </w:r>
      <w:r>
        <w:rPr>
          <w:color w:val="292425"/>
          <w:w w:val="110"/>
          <w:sz w:val="19"/>
        </w:rPr>
        <w:t>where</w:t>
      </w:r>
      <w:r>
        <w:rPr>
          <w:color w:val="292425"/>
          <w:spacing w:val="-15"/>
          <w:w w:val="110"/>
          <w:sz w:val="19"/>
        </w:rPr>
        <w:t> </w:t>
      </w:r>
      <w:r>
        <w:rPr>
          <w:color w:val="292425"/>
          <w:w w:val="110"/>
          <w:sz w:val="19"/>
        </w:rPr>
        <w:t>otherwise</w:t>
      </w:r>
      <w:r>
        <w:rPr>
          <w:color w:val="292425"/>
          <w:spacing w:val="-16"/>
          <w:w w:val="110"/>
          <w:sz w:val="19"/>
        </w:rPr>
        <w:t> </w:t>
      </w:r>
      <w:r>
        <w:rPr>
          <w:color w:val="292425"/>
          <w:spacing w:val="-3"/>
          <w:w w:val="110"/>
          <w:sz w:val="19"/>
        </w:rPr>
        <w:t>stated,</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source</w:t>
      </w:r>
      <w:r>
        <w:rPr>
          <w:color w:val="292425"/>
          <w:spacing w:val="-16"/>
          <w:w w:val="110"/>
          <w:sz w:val="19"/>
        </w:rPr>
        <w:t> </w:t>
      </w:r>
      <w:r>
        <w:rPr>
          <w:color w:val="292425"/>
          <w:w w:val="110"/>
          <w:sz w:val="19"/>
        </w:rPr>
        <w:t>of</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data</w:t>
      </w:r>
      <w:r>
        <w:rPr>
          <w:color w:val="292425"/>
          <w:spacing w:val="-16"/>
          <w:w w:val="110"/>
          <w:sz w:val="19"/>
        </w:rPr>
        <w:t> </w:t>
      </w:r>
      <w:r>
        <w:rPr>
          <w:color w:val="292425"/>
          <w:w w:val="110"/>
          <w:sz w:val="19"/>
        </w:rPr>
        <w:t>used</w:t>
      </w:r>
      <w:r>
        <w:rPr>
          <w:color w:val="292425"/>
          <w:spacing w:val="-15"/>
          <w:w w:val="110"/>
          <w:sz w:val="19"/>
        </w:rPr>
        <w:t> </w:t>
      </w:r>
      <w:r>
        <w:rPr>
          <w:color w:val="292425"/>
          <w:w w:val="110"/>
          <w:sz w:val="19"/>
        </w:rPr>
        <w:t>in</w:t>
      </w:r>
      <w:r>
        <w:rPr>
          <w:color w:val="292425"/>
          <w:spacing w:val="-15"/>
          <w:w w:val="110"/>
          <w:sz w:val="19"/>
        </w:rPr>
        <w:t> </w:t>
      </w:r>
      <w:r>
        <w:rPr>
          <w:color w:val="292425"/>
          <w:w w:val="110"/>
          <w:sz w:val="19"/>
        </w:rPr>
        <w:t>charts</w:t>
      </w:r>
      <w:r>
        <w:rPr>
          <w:color w:val="292425"/>
          <w:spacing w:val="-16"/>
          <w:w w:val="110"/>
          <w:sz w:val="19"/>
        </w:rPr>
        <w:t> </w:t>
      </w:r>
      <w:r>
        <w:rPr>
          <w:color w:val="292425"/>
          <w:w w:val="110"/>
          <w:sz w:val="19"/>
        </w:rPr>
        <w:t>and</w:t>
      </w:r>
      <w:r>
        <w:rPr>
          <w:color w:val="292425"/>
          <w:spacing w:val="-15"/>
          <w:w w:val="110"/>
          <w:sz w:val="19"/>
        </w:rPr>
        <w:t> </w:t>
      </w:r>
      <w:r>
        <w:rPr>
          <w:color w:val="292425"/>
          <w:w w:val="110"/>
          <w:sz w:val="19"/>
        </w:rPr>
        <w:t>tables</w:t>
      </w:r>
      <w:r>
        <w:rPr>
          <w:color w:val="292425"/>
          <w:spacing w:val="-15"/>
          <w:w w:val="110"/>
          <w:sz w:val="19"/>
        </w:rPr>
        <w:t> </w:t>
      </w:r>
      <w:r>
        <w:rPr>
          <w:color w:val="292425"/>
          <w:w w:val="110"/>
          <w:sz w:val="19"/>
        </w:rPr>
        <w:t>is</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Office</w:t>
      </w:r>
      <w:r>
        <w:rPr>
          <w:color w:val="292425"/>
          <w:spacing w:val="-15"/>
          <w:w w:val="110"/>
          <w:sz w:val="19"/>
        </w:rPr>
        <w:t> </w:t>
      </w:r>
      <w:r>
        <w:rPr>
          <w:color w:val="292425"/>
          <w:w w:val="110"/>
          <w:sz w:val="19"/>
        </w:rPr>
        <w:t>for</w:t>
      </w:r>
      <w:r>
        <w:rPr>
          <w:color w:val="292425"/>
          <w:spacing w:val="-16"/>
          <w:w w:val="110"/>
          <w:sz w:val="19"/>
        </w:rPr>
        <w:t> </w:t>
      </w:r>
      <w:r>
        <w:rPr>
          <w:color w:val="292425"/>
          <w:w w:val="110"/>
          <w:sz w:val="19"/>
        </w:rPr>
        <w:t>National</w:t>
      </w:r>
      <w:r>
        <w:rPr>
          <w:color w:val="292425"/>
          <w:spacing w:val="-15"/>
          <w:w w:val="110"/>
          <w:sz w:val="19"/>
        </w:rPr>
        <w:t> </w:t>
      </w:r>
      <w:r>
        <w:rPr>
          <w:color w:val="292425"/>
          <w:w w:val="110"/>
          <w:sz w:val="19"/>
        </w:rPr>
        <w:t>Statistics</w:t>
      </w:r>
      <w:r>
        <w:rPr>
          <w:color w:val="292425"/>
          <w:spacing w:val="-15"/>
          <w:w w:val="110"/>
          <w:sz w:val="19"/>
        </w:rPr>
        <w:t> </w:t>
      </w:r>
      <w:r>
        <w:rPr>
          <w:color w:val="292425"/>
          <w:w w:val="110"/>
          <w:sz w:val="19"/>
        </w:rPr>
        <w:t>(ONS).</w:t>
      </w:r>
    </w:p>
    <w:p>
      <w:pPr>
        <w:spacing w:before="12"/>
        <w:ind w:left="560" w:right="0" w:firstLine="0"/>
        <w:jc w:val="left"/>
        <w:rPr>
          <w:sz w:val="19"/>
        </w:rPr>
      </w:pPr>
      <w:r>
        <w:rPr>
          <w:color w:val="292425"/>
          <w:w w:val="105"/>
          <w:sz w:val="19"/>
        </w:rPr>
        <w:t>n.a. = not available.</w:t>
      </w:r>
    </w:p>
    <w:p>
      <w:pPr>
        <w:spacing w:before="11"/>
        <w:ind w:left="560" w:right="0" w:firstLine="0"/>
        <w:jc w:val="left"/>
        <w:rPr>
          <w:sz w:val="19"/>
        </w:rPr>
      </w:pPr>
      <w:r>
        <w:rPr>
          <w:color w:val="292425"/>
          <w:w w:val="105"/>
          <w:sz w:val="19"/>
        </w:rPr>
        <w:t>Because of rounding, the sum of the separate items may sometimes differ from the total shown.</w:t>
      </w:r>
    </w:p>
    <w:p>
      <w:pPr>
        <w:spacing w:line="252" w:lineRule="auto" w:before="12"/>
        <w:ind w:left="56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260" w:bottom="280" w:left="66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677002pt;margin-top:801.287903pt;width:11.25pt;height:9.950pt;mso-position-horizontal-relative:page;mso-position-vertical-relative:page;z-index:-218332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24000" from="279.5pt,756pt" to="557pt,756pt" stroked="true" strokeweight=".5pt" strokecolor="#006bb6">
          <v:stroke dashstyle="solid"/>
          <w10:wrap type="none"/>
        </v:line>
      </w:pict>
    </w:r>
    <w:r>
      <w:rPr/>
      <w:pict>
        <v:shape style="position:absolute;margin-left:38.448799pt;margin-top:802.268005pt;width:12.6pt;height:9.950pt;mso-position-horizontal-relative:page;mso-position-vertical-relative:page;z-index:-218234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22976" from="279.779999pt,756pt" to="556.779999pt,756pt" stroked="true" strokeweight=".5pt" strokecolor="#006bb6">
          <v:stroke dashstyle="solid"/>
          <w10:wrap type="none"/>
        </v:line>
      </w:pict>
    </w:r>
    <w:r>
      <w:rPr/>
      <w:pict>
        <v:shape style="position:absolute;margin-left:550.070984pt;margin-top:802.268005pt;width:7.65pt;height:9.950pt;mso-position-horizontal-relative:page;mso-position-vertical-relative:page;z-index:-21822464" type="#_x0000_t202" filled="false" stroked="false">
          <v:textbox inset="0,0,0,0">
            <w:txbxContent>
              <w:p>
                <w:pPr>
                  <w:spacing w:before="18"/>
                  <w:ind w:left="20" w:right="0" w:firstLine="0"/>
                  <w:jc w:val="left"/>
                  <w:rPr>
                    <w:rFonts w:ascii="Trebuchet MS"/>
                    <w:sz w:val="14"/>
                  </w:rPr>
                </w:pPr>
                <w:r>
                  <w:rPr>
                    <w:rFonts w:ascii="Trebuchet MS"/>
                    <w:smallCaps/>
                    <w:color w:val="292425"/>
                    <w:spacing w:val="-1"/>
                    <w:w w:val="77"/>
                    <w:sz w:val="14"/>
                  </w:rPr>
                  <w:t>11</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19392" from="279.220001pt,757.5pt" to="556.720001pt,757.5pt" stroked="true" strokeweight=".5pt" strokecolor="#006bb6">
          <v:stroke dashstyle="solid"/>
          <w10:wrap type="none"/>
        </v:line>
      </w:pict>
    </w:r>
    <w:r>
      <w:rPr/>
      <w:pict>
        <v:shape style="position:absolute;margin-left:38.448799pt;margin-top:802.268005pt;width:12.6pt;height:9.950pt;mso-position-horizontal-relative:page;mso-position-vertical-relative:page;z-index:-2181888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58301pt;width:12.6pt;height:9.950pt;mso-position-horizontal-relative:page;mso-position-vertical-relative:page;z-index:-2181836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55798pt;width:12.6pt;height:9.950pt;mso-position-horizontal-relative:page;mso-position-vertical-relative:page;z-index:-2181529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14</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8005pt;width:12.6pt;height:9.950pt;mso-position-horizontal-relative:page;mso-position-vertical-relative:page;z-index:-2181478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2.6pt;height:9.950pt;mso-position-horizontal-relative:page;mso-position-vertical-relative:page;z-index:-2181427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18</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8005pt;width:12.6pt;height:9.950pt;mso-position-horizontal-relative:page;mso-position-vertical-relative:page;z-index:-218137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81171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8005pt;width:12.6pt;height:9.950pt;mso-position-horizontal-relative:page;mso-position-vertical-relative:page;z-index:-2181120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21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18327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80812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22</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8076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23</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04544" from="279.450012pt,740pt" to="557.920012pt,740pt" stroked="true" strokeweight=".5pt" strokecolor="#006bb6">
          <v:stroke dashstyle="solid"/>
          <w10:wrap type="none"/>
        </v:line>
      </w:pict>
    </w:r>
    <w:r>
      <w:rPr/>
      <w:pict>
        <v:line style="position:absolute;mso-position-horizontal-relative:page;mso-position-vertical-relative:page;z-index:-21804032" from="40.470001pt,724.47699pt" to="46.470001pt,724.47699pt" stroked="true" strokeweight=".5pt" strokecolor="#292425">
          <v:stroke dashstyle="solid"/>
          <w10:wrap type="none"/>
        </v:line>
      </w:pict>
    </w:r>
    <w:r>
      <w:rPr/>
      <w:pict>
        <v:shape style="position:absolute;margin-left:40.448799pt;margin-top:802.268005pt;width:9.5pt;height:9.950pt;mso-position-horizontal-relative:page;mso-position-vertical-relative:page;z-index:-21803520" type="#_x0000_t202" filled="false" stroked="false">
          <v:textbox inset="0,0,0,0">
            <w:txbxContent>
              <w:p>
                <w:pPr>
                  <w:spacing w:before="18"/>
                  <w:ind w:left="20" w:right="0" w:firstLine="0"/>
                  <w:jc w:val="left"/>
                  <w:rPr>
                    <w:rFonts w:ascii="Trebuchet MS"/>
                    <w:sz w:val="14"/>
                  </w:rPr>
                </w:pPr>
                <w:r>
                  <w:rPr>
                    <w:rFonts w:ascii="Trebuchet MS"/>
                    <w:smallCaps/>
                    <w:color w:val="292425"/>
                    <w:spacing w:val="-1"/>
                    <w:w w:val="102"/>
                    <w:sz w:val="14"/>
                  </w:rPr>
                  <w:t>24</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803008" type="#_x0000_t202" filled="false" stroked="false">
          <v:textbox inset="0,0,0,0">
            <w:txbxContent>
              <w:p>
                <w:pPr>
                  <w:spacing w:before="18"/>
                  <w:ind w:left="60" w:right="0" w:firstLine="0"/>
                  <w:jc w:val="left"/>
                  <w:rPr>
                    <w:rFonts w:ascii="Trebuchet MS"/>
                    <w:sz w:val="14"/>
                  </w:rPr>
                </w:pPr>
                <w:r>
                  <w:rPr>
                    <w:rFonts w:ascii="Trebuchet MS"/>
                    <w:smallCaps/>
                    <w:color w:val="292425"/>
                    <w:w w:val="102"/>
                    <w:sz w:val="14"/>
                  </w:rPr>
                  <w:t>25</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8009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26</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60022pt;margin-top:802.268005pt;width:13.5pt;height:9.950pt;mso-position-horizontal-relative:page;mso-position-vertical-relative:page;z-index:-2180044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27</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9788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28</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79737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29</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95328"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30</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153015pt;margin-top:802.268005pt;width:12.6pt;height:9.950pt;mso-position-horizontal-relative:page;mso-position-vertical-relative:page;z-index:-2179481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31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18291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9174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32</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79123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33</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8867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36</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788160"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37</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95pt;height:9.950pt;mso-position-horizontal-relative:page;mso-position-vertical-relative:page;z-index:-21787648"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38</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1787136"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39</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705017pt;margin-top:802.268005pt;width:12.6pt;height:9.950pt;mso-position-horizontal-relative:page;mso-position-vertical-relative:page;z-index:-2178457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4"/>
                    <w:sz w:val="14"/>
                  </w:rPr>
                  <w:instrText> PAGE </w:instrText>
                </w:r>
                <w:r>
                  <w:rPr/>
                  <w:fldChar w:fldCharType="separate"/>
                </w:r>
                <w:r>
                  <w:rPr/>
                  <w:t>41</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8406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42</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78099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8048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784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48</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7779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49</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2.268005pt;width:13.5pt;height:9.950pt;mso-position-horizontal-relative:page;mso-position-vertical-relative:page;z-index:-217748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50</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7743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53</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6023pt;margin-top:802.268005pt;width:13.5pt;height:9.950pt;mso-position-horizontal-relative:page;mso-position-vertical-relative:page;z-index:-2177331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59</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510986pt;margin-top:801.768005pt;width:13.5pt;height:9.950pt;mso-position-horizontal-relative:page;mso-position-vertical-relative:page;z-index:-21772800"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63</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177075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62</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510986pt;margin-top:801.768005pt;width:13.5pt;height:9.950pt;mso-position-horizontal-relative:page;mso-position-vertical-relative:page;z-index:-21770240"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63</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768005pt;width:13.5pt;height:9.950pt;mso-position-horizontal-relative:page;mso-position-vertical-relative:page;z-index:-2176819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64</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255981pt;margin-top:802.268005pt;width:9.75pt;height:9.950pt;mso-position-horizontal-relative:page;mso-position-vertical-relative:page;z-index:-21828608"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9.75pt;height:9.950pt;mso-position-horizontal-relative:page;mso-position-vertical-relative:page;z-index:-21828096"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1006pt;margin-top:802.268005pt;width:9.75pt;height:9.950pt;mso-position-horizontal-relative:page;mso-position-vertical-relative:page;z-index:-21825024"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5</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9.75pt;height:9.950pt;mso-position-horizontal-relative:page;mso-position-vertical-relative:page;z-index:-21824512"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6"/>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32192"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83168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4.7pt;height:9.950pt;mso-position-horizontal-relative:page;mso-position-vertical-relative:page;z-index:-21831168"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21952" from="39.720001pt,40pt" to="557.220001pt,40pt" stroked="true" strokeweight=".125pt" strokecolor="#292425">
          <v:stroke dashstyle="solid"/>
          <w10:wrap type="none"/>
        </v:line>
      </w:pict>
    </w:r>
    <w:r>
      <w:rPr/>
      <w:pict>
        <v:shape style="position:absolute;margin-left:530.995972pt;margin-top:29.881321pt;width:26.5pt;height:10.15pt;mso-position-horizontal-relative:page;mso-position-vertical-relative:page;z-index:-21821440" type="#_x0000_t202" filled="false" stroked="false">
          <v:textbox inset="0,0,0,0">
            <w:txbxContent>
              <w:p>
                <w:pPr>
                  <w:spacing w:before="21"/>
                  <w:ind w:left="20" w:right="0" w:firstLine="0"/>
                  <w:jc w:val="left"/>
                  <w:rPr>
                    <w:rFonts w:ascii="Trebuchet MS"/>
                    <w:i/>
                    <w:sz w:val="14"/>
                  </w:rPr>
                </w:pPr>
                <w:r>
                  <w:rPr>
                    <w:rFonts w:ascii="Trebuchet MS"/>
                    <w:i/>
                    <w:color w:val="292425"/>
                    <w:w w:val="95"/>
                    <w:sz w:val="14"/>
                  </w:rPr>
                  <w:t>Demand</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20928"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82041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81990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17856" from="39.720001pt,40pt" to="557.220001pt,40pt" stroked="true" strokeweight=".125pt" strokecolor="#292425">
          <v:stroke dashstyle="solid"/>
          <w10:wrap type="none"/>
        </v:line>
      </w:pict>
    </w:r>
    <w:r>
      <w:rPr/>
      <w:pict>
        <v:shape style="position:absolute;margin-left:530.995972pt;margin-top:29.881321pt;width:26.5pt;height:10.15pt;mso-position-horizontal-relative:page;mso-position-vertical-relative:page;z-index:-21817344" type="#_x0000_t202" filled="false" stroked="false">
          <v:textbox inset="0,0,0,0">
            <w:txbxContent>
              <w:p>
                <w:pPr>
                  <w:spacing w:before="21"/>
                  <w:ind w:left="20" w:right="0" w:firstLine="0"/>
                  <w:jc w:val="left"/>
                  <w:rPr>
                    <w:rFonts w:ascii="Trebuchet MS"/>
                    <w:i/>
                    <w:sz w:val="14"/>
                  </w:rPr>
                </w:pPr>
                <w:r>
                  <w:rPr>
                    <w:rFonts w:ascii="Trebuchet MS"/>
                    <w:i/>
                    <w:color w:val="292425"/>
                    <w:w w:val="95"/>
                    <w:sz w:val="14"/>
                  </w:rPr>
                  <w:t>Demand</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16832"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81632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815808"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9.587006pt;margin-top:29.881321pt;width:57.95pt;height:10.15pt;mso-position-horizontal-relative:page;mso-position-vertical-relative:page;z-index:-21813248" type="#_x0000_t202" filled="false" stroked="false">
          <v:textbox inset="0,0,0,0">
            <w:txbxContent>
              <w:p>
                <w:pPr>
                  <w:spacing w:before="21"/>
                  <w:ind w:left="20" w:right="0" w:firstLine="0"/>
                  <w:jc w:val="left"/>
                  <w:rPr>
                    <w:rFonts w:ascii="Trebuchet MS"/>
                    <w:i/>
                    <w:sz w:val="14"/>
                  </w:rPr>
                </w:pPr>
                <w:r>
                  <w:rPr>
                    <w:rFonts w:ascii="Trebuchet MS"/>
                    <w:i/>
                    <w:color w:val="292425"/>
                    <w:sz w:val="14"/>
                  </w:rPr>
                  <w:t>Output</w:t>
                </w:r>
                <w:r>
                  <w:rPr>
                    <w:rFonts w:ascii="Trebuchet MS"/>
                    <w:i/>
                    <w:color w:val="292425"/>
                    <w:spacing w:val="-21"/>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supply</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181273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81222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10688"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81017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80966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09152" from="39.720001pt,40pt" to="557.220001pt,40pt" stroked="true" strokeweight=".125pt" strokecolor="#292425">
          <v:stroke dashstyle="solid"/>
          <w10:wrap type="none"/>
        </v:line>
      </w:pict>
    </w:r>
    <w:r>
      <w:rPr/>
      <w:pict>
        <v:shape style="position:absolute;margin-left:499.587006pt;margin-top:29.881321pt;width:57.95pt;height:10.15pt;mso-position-horizontal-relative:page;mso-position-vertical-relative:page;z-index:-21808640" type="#_x0000_t202" filled="false" stroked="false">
          <v:textbox inset="0,0,0,0">
            <w:txbxContent>
              <w:p>
                <w:pPr>
                  <w:spacing w:before="21"/>
                  <w:ind w:left="20" w:right="0" w:firstLine="0"/>
                  <w:jc w:val="left"/>
                  <w:rPr>
                    <w:rFonts w:ascii="Trebuchet MS"/>
                    <w:i/>
                    <w:sz w:val="14"/>
                  </w:rPr>
                </w:pPr>
                <w:r>
                  <w:rPr>
                    <w:rFonts w:ascii="Trebuchet MS"/>
                    <w:i/>
                    <w:color w:val="292425"/>
                    <w:sz w:val="14"/>
                  </w:rPr>
                  <w:t>Output</w:t>
                </w:r>
                <w:r>
                  <w:rPr>
                    <w:rFonts w:ascii="Trebuchet MS"/>
                    <w:i/>
                    <w:color w:val="292425"/>
                    <w:spacing w:val="-21"/>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supply</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07104"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80659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806080"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05568" from="39.720001pt,40pt" to="557.220001pt,40pt" stroked="true" strokeweight=".125pt" strokecolor="#292425">
          <v:stroke dashstyle="solid"/>
          <w10:wrap type="none"/>
        </v:line>
      </w:pict>
    </w:r>
    <w:r>
      <w:rPr/>
      <w:pict>
        <v:shape style="position:absolute;margin-left:499.587006pt;margin-top:29.881321pt;width:57.95pt;height:10.15pt;mso-position-horizontal-relative:page;mso-position-vertical-relative:page;z-index:-21805056" type="#_x0000_t202" filled="false" stroked="false">
          <v:textbox inset="0,0,0,0">
            <w:txbxContent>
              <w:p>
                <w:pPr>
                  <w:spacing w:before="21"/>
                  <w:ind w:left="20" w:right="0" w:firstLine="0"/>
                  <w:jc w:val="left"/>
                  <w:rPr>
                    <w:rFonts w:ascii="Trebuchet MS"/>
                    <w:i/>
                    <w:sz w:val="14"/>
                  </w:rPr>
                </w:pPr>
                <w:r>
                  <w:rPr>
                    <w:rFonts w:ascii="Trebuchet MS"/>
                    <w:i/>
                    <w:color w:val="292425"/>
                    <w:sz w:val="14"/>
                  </w:rPr>
                  <w:t>Output</w:t>
                </w:r>
                <w:r>
                  <w:rPr>
                    <w:rFonts w:ascii="Trebuchet MS"/>
                    <w:i/>
                    <w:color w:val="292425"/>
                    <w:spacing w:val="-21"/>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supply</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02496"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80198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801472"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99936"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799424"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7286pt;margin-top:30.025999pt;width:44.7pt;height:9.950pt;mso-position-horizontal-relative:page;mso-position-vertical-relative:page;z-index:-21798912" type="#_x0000_t202" filled="false" stroked="false">
          <v:textbox inset="0,0,0,0">
            <w:txbxContent>
              <w:p>
                <w:pPr>
                  <w:spacing w:before="18"/>
                  <w:ind w:left="20" w:right="0" w:firstLine="0"/>
                  <w:jc w:val="left"/>
                  <w:rPr>
                    <w:rFonts w:ascii="Arial"/>
                    <w:sz w:val="14"/>
                  </w:rPr>
                </w:pP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6.131989pt;margin-top:29.881321pt;width:51.4pt;height:10.15pt;mso-position-horizontal-relative:page;mso-position-vertical-relative:page;z-index:-21798400" type="#_x0000_t202" filled="false" stroked="false">
          <v:textbox inset="0,0,0,0">
            <w:txbxContent>
              <w:p>
                <w:pPr>
                  <w:spacing w:before="21"/>
                  <w:ind w:left="20" w:right="0" w:firstLine="0"/>
                  <w:jc w:val="left"/>
                  <w:rPr>
                    <w:rFonts w:ascii="Arial"/>
                    <w:i/>
                    <w:sz w:val="14"/>
                  </w:rPr>
                </w:pPr>
                <w:r>
                  <w:rPr>
                    <w:rFonts w:ascii="Arial"/>
                    <w:i/>
                    <w:color w:val="292425"/>
                    <w:sz w:val="14"/>
                  </w:rPr>
                  <w:t>Costs</w:t>
                </w:r>
                <w:r>
                  <w:rPr>
                    <w:rFonts w:ascii="Arial"/>
                    <w:i/>
                    <w:color w:val="292425"/>
                    <w:spacing w:val="-24"/>
                    <w:sz w:val="14"/>
                  </w:rPr>
                  <w:t> </w:t>
                </w:r>
                <w:r>
                  <w:rPr>
                    <w:rFonts w:ascii="Arial"/>
                    <w:i/>
                    <w:color w:val="292425"/>
                    <w:sz w:val="14"/>
                  </w:rPr>
                  <w:t>and</w:t>
                </w:r>
                <w:r>
                  <w:rPr>
                    <w:rFonts w:ascii="Arial"/>
                    <w:i/>
                    <w:color w:val="292425"/>
                    <w:spacing w:val="-23"/>
                    <w:sz w:val="14"/>
                  </w:rPr>
                  <w:t> </w:t>
                </w:r>
                <w:r>
                  <w:rPr>
                    <w:rFonts w:ascii="Arial"/>
                    <w:i/>
                    <w:color w:val="292425"/>
                    <w:sz w:val="14"/>
                  </w:rPr>
                  <w:t>prices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1796864"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7286pt;margin-top:30.025999pt;width:44.7pt;height:9.950pt;mso-position-horizontal-relative:page;mso-position-vertical-relative:page;z-index:-21796352" type="#_x0000_t202" filled="false" stroked="false">
          <v:textbox inset="0,0,0,0">
            <w:txbxContent>
              <w:p>
                <w:pPr>
                  <w:spacing w:before="18"/>
                  <w:ind w:left="20" w:right="0" w:firstLine="0"/>
                  <w:jc w:val="left"/>
                  <w:rPr>
                    <w:rFonts w:ascii="Arial"/>
                    <w:sz w:val="14"/>
                  </w:rPr>
                </w:pP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6.131989pt;margin-top:29.881321pt;width:51.4pt;height:10.15pt;mso-position-horizontal-relative:page;mso-position-vertical-relative:page;z-index:-21795840" type="#_x0000_t202" filled="false" stroked="false">
          <v:textbox inset="0,0,0,0">
            <w:txbxContent>
              <w:p>
                <w:pPr>
                  <w:spacing w:before="21"/>
                  <w:ind w:left="20" w:right="0" w:firstLine="0"/>
                  <w:jc w:val="left"/>
                  <w:rPr>
                    <w:rFonts w:ascii="Arial"/>
                    <w:i/>
                    <w:sz w:val="14"/>
                  </w:rPr>
                </w:pPr>
                <w:r>
                  <w:rPr>
                    <w:rFonts w:ascii="Arial"/>
                    <w:i/>
                    <w:color w:val="292425"/>
                    <w:sz w:val="14"/>
                  </w:rPr>
                  <w:t>Costs</w:t>
                </w:r>
                <w:r>
                  <w:rPr>
                    <w:rFonts w:ascii="Arial"/>
                    <w:i/>
                    <w:color w:val="292425"/>
                    <w:spacing w:val="-24"/>
                    <w:sz w:val="14"/>
                  </w:rPr>
                  <w:t> </w:t>
                </w:r>
                <w:r>
                  <w:rPr>
                    <w:rFonts w:ascii="Arial"/>
                    <w:i/>
                    <w:color w:val="292425"/>
                    <w:sz w:val="14"/>
                  </w:rPr>
                  <w:t>and</w:t>
                </w:r>
                <w:r>
                  <w:rPr>
                    <w:rFonts w:ascii="Arial"/>
                    <w:i/>
                    <w:color w:val="292425"/>
                    <w:spacing w:val="-23"/>
                    <w:sz w:val="14"/>
                  </w:rPr>
                  <w:t> </w:t>
                </w:r>
                <w:r>
                  <w:rPr>
                    <w:rFonts w:ascii="Arial"/>
                    <w:i/>
                    <w:color w:val="292425"/>
                    <w:sz w:val="14"/>
                  </w:rPr>
                  <w:t>prices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94304"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793792"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7286pt;margin-top:30.025999pt;width:44.7pt;height:9.950pt;mso-position-horizontal-relative:page;mso-position-vertical-relative:page;z-index:-21793280" type="#_x0000_t202" filled="false" stroked="false">
          <v:textbox inset="0,0,0,0">
            <w:txbxContent>
              <w:p>
                <w:pPr>
                  <w:spacing w:before="18"/>
                  <w:ind w:left="20" w:right="0" w:firstLine="0"/>
                  <w:jc w:val="left"/>
                  <w:rPr>
                    <w:rFonts w:ascii="Arial"/>
                    <w:sz w:val="14"/>
                  </w:rPr>
                </w:pP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92768" from="39.720001pt,40pt" to="557.220001pt,40pt" stroked="true" strokeweight=".125pt" strokecolor="#292425">
          <v:stroke dashstyle="solid"/>
          <w10:wrap type="none"/>
        </v:line>
      </w:pict>
    </w:r>
    <w:r>
      <w:rPr/>
      <w:pict>
        <v:shape style="position:absolute;margin-left:506.131989pt;margin-top:29.881321pt;width:51.4pt;height:10.15pt;mso-position-horizontal-relative:page;mso-position-vertical-relative:page;z-index:-21792256" type="#_x0000_t202" filled="false" stroked="false">
          <v:textbox inset="0,0,0,0">
            <w:txbxContent>
              <w:p>
                <w:pPr>
                  <w:spacing w:before="21"/>
                  <w:ind w:left="20" w:right="0" w:firstLine="0"/>
                  <w:jc w:val="left"/>
                  <w:rPr>
                    <w:rFonts w:ascii="Arial"/>
                    <w:i/>
                    <w:sz w:val="14"/>
                  </w:rPr>
                </w:pPr>
                <w:r>
                  <w:rPr>
                    <w:rFonts w:ascii="Arial"/>
                    <w:i/>
                    <w:color w:val="292425"/>
                    <w:sz w:val="14"/>
                  </w:rPr>
                  <w:t>Costs</w:t>
                </w:r>
                <w:r>
                  <w:rPr>
                    <w:rFonts w:ascii="Arial"/>
                    <w:i/>
                    <w:color w:val="292425"/>
                    <w:spacing w:val="-24"/>
                    <w:sz w:val="14"/>
                  </w:rPr>
                  <w:t> </w:t>
                </w:r>
                <w:r>
                  <w:rPr>
                    <w:rFonts w:ascii="Arial"/>
                    <w:i/>
                    <w:color w:val="292425"/>
                    <w:sz w:val="14"/>
                  </w:rPr>
                  <w:t>and</w:t>
                </w:r>
                <w:r>
                  <w:rPr>
                    <w:rFonts w:ascii="Arial"/>
                    <w:i/>
                    <w:color w:val="292425"/>
                    <w:spacing w:val="-23"/>
                    <w:sz w:val="14"/>
                  </w:rPr>
                  <w:t> </w:t>
                </w:r>
                <w:r>
                  <w:rPr>
                    <w:rFonts w:ascii="Arial"/>
                    <w:i/>
                    <w:color w:val="292425"/>
                    <w:sz w:val="14"/>
                  </w:rPr>
                  <w:t>prices</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1790720"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7286pt;margin-top:30.025999pt;width:44.7pt;height:9.950pt;mso-position-horizontal-relative:page;mso-position-vertical-relative:page;z-index:-21790208" type="#_x0000_t202" filled="false" stroked="false">
          <v:textbox inset="0,0,0,0">
            <w:txbxContent>
              <w:p>
                <w:pPr>
                  <w:spacing w:before="18"/>
                  <w:ind w:left="20" w:right="0" w:firstLine="0"/>
                  <w:jc w:val="left"/>
                  <w:rPr>
                    <w:rFonts w:ascii="Arial"/>
                    <w:sz w:val="14"/>
                  </w:rPr>
                </w:pP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30656"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83014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4.7pt;height:9.950pt;mso-position-horizontal-relative:page;mso-position-vertical-relative:page;z-index:-21829632"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89696" from="39.720001pt,40pt" to="557.220001pt,40pt" stroked="true" strokeweight=".125pt" strokecolor="#292425">
          <v:stroke dashstyle="solid"/>
          <w10:wrap type="none"/>
        </v:line>
      </w:pict>
    </w:r>
    <w:r>
      <w:rPr/>
      <w:pict>
        <v:shape style="position:absolute;margin-left:506.131989pt;margin-top:29.881321pt;width:51.4pt;height:10.15pt;mso-position-horizontal-relative:page;mso-position-vertical-relative:page;z-index:-21789184" type="#_x0000_t202" filled="false" stroked="false">
          <v:textbox inset="0,0,0,0">
            <w:txbxContent>
              <w:p>
                <w:pPr>
                  <w:spacing w:before="21"/>
                  <w:ind w:left="20" w:right="0" w:firstLine="0"/>
                  <w:jc w:val="left"/>
                  <w:rPr>
                    <w:rFonts w:ascii="Arial"/>
                    <w:i/>
                    <w:sz w:val="14"/>
                  </w:rPr>
                </w:pPr>
                <w:r>
                  <w:rPr>
                    <w:rFonts w:ascii="Arial"/>
                    <w:i/>
                    <w:color w:val="292425"/>
                    <w:sz w:val="14"/>
                  </w:rPr>
                  <w:t>Costs</w:t>
                </w:r>
                <w:r>
                  <w:rPr>
                    <w:rFonts w:ascii="Arial"/>
                    <w:i/>
                    <w:color w:val="292425"/>
                    <w:spacing w:val="-24"/>
                    <w:sz w:val="14"/>
                  </w:rPr>
                  <w:t> </w:t>
                </w:r>
                <w:r>
                  <w:rPr>
                    <w:rFonts w:ascii="Arial"/>
                    <w:i/>
                    <w:color w:val="292425"/>
                    <w:sz w:val="14"/>
                  </w:rPr>
                  <w:t>and</w:t>
                </w:r>
                <w:r>
                  <w:rPr>
                    <w:rFonts w:ascii="Arial"/>
                    <w:i/>
                    <w:color w:val="292425"/>
                    <w:spacing w:val="-23"/>
                    <w:sz w:val="14"/>
                  </w:rPr>
                  <w:t> </w:t>
                </w:r>
                <w:r>
                  <w:rPr>
                    <w:rFonts w:ascii="Arial"/>
                    <w:i/>
                    <w:color w:val="292425"/>
                    <w:sz w:val="14"/>
                  </w:rPr>
                  <w:t>prices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86624" from="39.279999pt,40pt" to="556.779999pt,40pt" stroked="true" strokeweight=".125pt" strokecolor="#292425">
          <v:stroke dashstyle="solid"/>
          <w10:wrap type="none"/>
        </v:line>
      </w:pict>
    </w:r>
    <w:r>
      <w:rPr/>
      <w:pict>
        <v:shape style="position:absolute;margin-left:423.790985pt;margin-top:29.881321pt;width:133.3pt;height:10.15pt;mso-position-horizontal-relative:page;mso-position-vertical-relative:page;z-index:-21786112" type="#_x0000_t202" filled="false" stroked="false">
          <v:textbox inset="0,0,0,0">
            <w:txbxContent>
              <w:p>
                <w:pPr>
                  <w:spacing w:before="21"/>
                  <w:ind w:left="20" w:right="0" w:firstLine="0"/>
                  <w:jc w:val="left"/>
                  <w:rPr>
                    <w:rFonts w:ascii="Arial"/>
                    <w:sz w:val="14"/>
                  </w:rPr>
                </w:pPr>
                <w:r>
                  <w:rPr>
                    <w:rFonts w:ascii="Arial"/>
                    <w:i/>
                    <w:color w:val="292425"/>
                    <w:sz w:val="14"/>
                  </w:rPr>
                  <w:t>Monetary</w:t>
                </w:r>
                <w:r>
                  <w:rPr>
                    <w:rFonts w:ascii="Arial"/>
                    <w:i/>
                    <w:color w:val="292425"/>
                    <w:spacing w:val="-20"/>
                    <w:sz w:val="14"/>
                  </w:rPr>
                  <w:t> </w:t>
                </w:r>
                <w:r>
                  <w:rPr>
                    <w:rFonts w:ascii="Arial"/>
                    <w:i/>
                    <w:color w:val="292425"/>
                    <w:sz w:val="14"/>
                  </w:rPr>
                  <w:t>policy</w:t>
                </w:r>
                <w:r>
                  <w:rPr>
                    <w:rFonts w:ascii="Arial"/>
                    <w:i/>
                    <w:color w:val="292425"/>
                    <w:spacing w:val="-20"/>
                    <w:sz w:val="14"/>
                  </w:rPr>
                  <w:t> </w:t>
                </w:r>
                <w:r>
                  <w:rPr>
                    <w:rFonts w:ascii="Arial"/>
                    <w:i/>
                    <w:color w:val="292425"/>
                    <w:sz w:val="14"/>
                  </w:rPr>
                  <w:t>since</w:t>
                </w:r>
                <w:r>
                  <w:rPr>
                    <w:rFonts w:ascii="Arial"/>
                    <w:i/>
                    <w:color w:val="292425"/>
                    <w:spacing w:val="-20"/>
                    <w:sz w:val="14"/>
                  </w:rPr>
                  <w:t> </w:t>
                </w:r>
                <w:r>
                  <w:rPr>
                    <w:rFonts w:ascii="Arial"/>
                    <w:i/>
                    <w:color w:val="292425"/>
                    <w:sz w:val="14"/>
                  </w:rPr>
                  <w:t>the</w:t>
                </w:r>
                <w:r>
                  <w:rPr>
                    <w:rFonts w:ascii="Arial"/>
                    <w:i/>
                    <w:color w:val="292425"/>
                    <w:spacing w:val="-20"/>
                    <w:sz w:val="14"/>
                  </w:rPr>
                  <w:t> </w:t>
                </w:r>
                <w:r>
                  <w:rPr>
                    <w:rFonts w:ascii="Arial"/>
                    <w:i/>
                    <w:color w:val="292425"/>
                    <w:sz w:val="14"/>
                  </w:rPr>
                  <w:t>November</w:t>
                </w:r>
                <w:r>
                  <w:rPr>
                    <w:rFonts w:ascii="Arial"/>
                    <w:i/>
                    <w:color w:val="292425"/>
                    <w:spacing w:val="-20"/>
                    <w:sz w:val="14"/>
                  </w:rPr>
                  <w:t> </w:t>
                </w:r>
                <w:r>
                  <w:rPr>
                    <w:rFonts w:ascii="Arial"/>
                    <w:color w:val="292425"/>
                    <w:sz w:val="14"/>
                  </w:rPr>
                  <w:t>Report</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85600" from="39.279999pt,40pt" to="556.779999pt,40pt" stroked="true" strokeweight=".125pt" strokecolor="#292425">
          <v:stroke dashstyle="solid"/>
          <w10:wrap type="none"/>
        </v:line>
      </w:pict>
    </w:r>
    <w:r>
      <w:rPr/>
      <w:pict>
        <v:shape style="position:absolute;margin-left:423.790985pt;margin-top:29.881321pt;width:133.3pt;height:10.15pt;mso-position-horizontal-relative:page;mso-position-vertical-relative:page;z-index:-21785088" type="#_x0000_t202" filled="false" stroked="false">
          <v:textbox inset="0,0,0,0">
            <w:txbxContent>
              <w:p>
                <w:pPr>
                  <w:spacing w:before="21"/>
                  <w:ind w:left="20" w:right="0" w:firstLine="0"/>
                  <w:jc w:val="left"/>
                  <w:rPr>
                    <w:rFonts w:ascii="Arial"/>
                    <w:sz w:val="14"/>
                  </w:rPr>
                </w:pPr>
                <w:r>
                  <w:rPr>
                    <w:rFonts w:ascii="Arial"/>
                    <w:i/>
                    <w:color w:val="292425"/>
                    <w:sz w:val="14"/>
                  </w:rPr>
                  <w:t>Monetary</w:t>
                </w:r>
                <w:r>
                  <w:rPr>
                    <w:rFonts w:ascii="Arial"/>
                    <w:i/>
                    <w:color w:val="292425"/>
                    <w:spacing w:val="-20"/>
                    <w:sz w:val="14"/>
                  </w:rPr>
                  <w:t> </w:t>
                </w:r>
                <w:r>
                  <w:rPr>
                    <w:rFonts w:ascii="Arial"/>
                    <w:i/>
                    <w:color w:val="292425"/>
                    <w:sz w:val="14"/>
                  </w:rPr>
                  <w:t>policy</w:t>
                </w:r>
                <w:r>
                  <w:rPr>
                    <w:rFonts w:ascii="Arial"/>
                    <w:i/>
                    <w:color w:val="292425"/>
                    <w:spacing w:val="-20"/>
                    <w:sz w:val="14"/>
                  </w:rPr>
                  <w:t> </w:t>
                </w:r>
                <w:r>
                  <w:rPr>
                    <w:rFonts w:ascii="Arial"/>
                    <w:i/>
                    <w:color w:val="292425"/>
                    <w:sz w:val="14"/>
                  </w:rPr>
                  <w:t>since</w:t>
                </w:r>
                <w:r>
                  <w:rPr>
                    <w:rFonts w:ascii="Arial"/>
                    <w:i/>
                    <w:color w:val="292425"/>
                    <w:spacing w:val="-20"/>
                    <w:sz w:val="14"/>
                  </w:rPr>
                  <w:t> </w:t>
                </w:r>
                <w:r>
                  <w:rPr>
                    <w:rFonts w:ascii="Arial"/>
                    <w:i/>
                    <w:color w:val="292425"/>
                    <w:sz w:val="14"/>
                  </w:rPr>
                  <w:t>the</w:t>
                </w:r>
                <w:r>
                  <w:rPr>
                    <w:rFonts w:ascii="Arial"/>
                    <w:i/>
                    <w:color w:val="292425"/>
                    <w:spacing w:val="-20"/>
                    <w:sz w:val="14"/>
                  </w:rPr>
                  <w:t> </w:t>
                </w:r>
                <w:r>
                  <w:rPr>
                    <w:rFonts w:ascii="Arial"/>
                    <w:i/>
                    <w:color w:val="292425"/>
                    <w:sz w:val="14"/>
                  </w:rPr>
                  <w:t>November</w:t>
                </w:r>
                <w:r>
                  <w:rPr>
                    <w:rFonts w:ascii="Arial"/>
                    <w:i/>
                    <w:color w:val="292425"/>
                    <w:spacing w:val="-20"/>
                    <w:sz w:val="14"/>
                  </w:rPr>
                  <w:t> </w:t>
                </w:r>
                <w:r>
                  <w:rPr>
                    <w:rFonts w:ascii="Arial"/>
                    <w:color w:val="292425"/>
                    <w:sz w:val="14"/>
                  </w:rPr>
                  <w:t>Report</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83552" from="39.720001pt,40pt" to="557.220001pt,40pt" stroked="true" strokeweight=".125pt" strokecolor="#292425">
          <v:stroke dashstyle="solid"/>
          <w10:wrap type="none"/>
        </v:line>
      </w:pict>
    </w:r>
    <w:r>
      <w:rPr/>
      <w:pict>
        <v:shape style="position:absolute;margin-left:489.447998pt;margin-top:29.881321pt;width:68.05pt;height:10.15pt;mso-position-horizontal-relative:page;mso-position-vertical-relative:page;z-index:-21783040"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82528"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78201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78150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553799pt;margin-top:29.921pt;width:50.45pt;height:9.950pt;mso-position-horizontal-relative:page;mso-position-vertical-relative:page;z-index:-2177996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779456"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9.447998pt;margin-top:29.881321pt;width:68.05pt;height:10.15pt;mso-position-horizontal-relative:page;mso-position-vertical-relative:page;z-index:-21778944"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77408" from="39.450001pt,40pt" to="557.450001pt,40pt" stroked="true" strokeweight=".125pt" strokecolor="#292425">
          <v:stroke dashstyle="solid"/>
          <w10:wrap type="none"/>
        </v:line>
      </w:pict>
    </w:r>
    <w:r>
      <w:rPr/>
      <w:pict>
        <v:shape style="position:absolute;margin-left:39.553799pt;margin-top:29.921pt;width:50.45pt;height:9.950pt;mso-position-horizontal-relative:page;mso-position-vertical-relative:page;z-index:-2177689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7286pt;margin-top:30.025999pt;width:44.7pt;height:9.950pt;mso-position-horizontal-relative:page;mso-position-vertical-relative:page;z-index:-21776384" type="#_x0000_t202" filled="false" stroked="false">
          <v:textbox inset="0,0,0,0">
            <w:txbxContent>
              <w:p>
                <w:pPr>
                  <w:spacing w:before="18"/>
                  <w:ind w:left="20" w:right="0" w:firstLine="0"/>
                  <w:jc w:val="left"/>
                  <w:rPr>
                    <w:rFonts w:ascii="Trebuchet MS"/>
                    <w:sz w:val="14"/>
                  </w:rPr>
                </w:pPr>
                <w:r>
                  <w:rPr>
                    <w:rFonts w:ascii="Trebuchet MS"/>
                    <w:color w:val="292425"/>
                    <w:spacing w:val="-6"/>
                    <w:w w:val="88"/>
                    <w:sz w:val="14"/>
                  </w:rPr>
                  <w:t>F</w:t>
                </w:r>
                <w:r>
                  <w:rPr>
                    <w:rFonts w:ascii="Trebuchet MS"/>
                    <w:color w:val="292425"/>
                    <w:spacing w:val="-1"/>
                    <w:w w:val="92"/>
                    <w:sz w:val="14"/>
                  </w:rPr>
                  <w:t>ebruar</w:t>
                </w:r>
                <w:r>
                  <w:rPr>
                    <w:rFonts w:ascii="Trebuchet MS"/>
                    <w:color w:val="292425"/>
                    <w:w w:val="92"/>
                    <w:sz w:val="14"/>
                  </w:rPr>
                  <w:t>y</w:t>
                </w:r>
                <w:r>
                  <w:rPr>
                    <w:rFonts w:ascii="Trebuchet MS"/>
                    <w:color w:val="292425"/>
                    <w:spacing w:val="4"/>
                    <w:sz w:val="14"/>
                  </w:rPr>
                  <w:t> </w:t>
                </w:r>
                <w:r>
                  <w:rPr>
                    <w:rFonts w:ascii="Trebuchet MS"/>
                    <w:smallCaps/>
                    <w:color w:val="292425"/>
                    <w:spacing w:val="-1"/>
                    <w:w w:val="102"/>
                    <w:sz w:val="14"/>
                  </w:rPr>
                  <w:t>2003</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75872" from="39.720001pt,40pt" to="557.220001pt,40pt" stroked="true" strokeweight=".125pt" strokecolor="#292425">
          <v:stroke dashstyle="solid"/>
          <w10:wrap type="none"/>
        </v:line>
      </w:pict>
    </w:r>
    <w:r>
      <w:rPr/>
      <w:pict>
        <v:shape style="position:absolute;margin-left:489.447998pt;margin-top:29.881321pt;width:68.05pt;height:10.15pt;mso-position-horizontal-relative:page;mso-position-vertical-relative:page;z-index:-21775360"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9.447998pt;margin-top:29.881321pt;width:68.05pt;height:10.15pt;mso-position-horizontal-relative:page;mso-position-vertical-relative:page;z-index:-21773824"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72288"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771776"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554703pt;margin-top:30.025999pt;width:44.7pt;height:9.950pt;mso-position-horizontal-relative:page;mso-position-vertical-relative:page;z-index:-21771264" type="#_x0000_t202" filled="false" stroked="false">
          <v:textbox inset="0,0,0,0">
            <w:txbxContent>
              <w:p>
                <w:pPr>
                  <w:spacing w:before="18"/>
                  <w:ind w:left="20" w:right="0" w:firstLine="0"/>
                  <w:jc w:val="left"/>
                  <w:rPr>
                    <w:rFonts w:ascii="Arial"/>
                    <w:sz w:val="14"/>
                  </w:rPr>
                </w:pP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769728"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1769216"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554703pt;margin-top:30.025999pt;width:44.7pt;height:9.950pt;mso-position-horizontal-relative:page;mso-position-vertical-relative:page;z-index:-21768704" type="#_x0000_t202" filled="false" stroked="false">
          <v:textbox inset="0,0,0,0">
            <w:txbxContent>
              <w:p>
                <w:pPr>
                  <w:spacing w:before="18"/>
                  <w:ind w:left="20" w:right="0" w:firstLine="0"/>
                  <w:jc w:val="left"/>
                  <w:rPr>
                    <w:rFonts w:ascii="Arial"/>
                    <w:sz w:val="14"/>
                  </w:rPr>
                </w:pP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27584"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1827072" type="#_x0000_t202" filled="false" stroked="false">
          <v:textbox inset="0,0,0,0">
            <w:txbxContent>
              <w:p>
                <w:pPr>
                  <w:spacing w:before="18"/>
                  <w:ind w:left="20" w:right="0" w:firstLine="0"/>
                  <w:jc w:val="left"/>
                  <w:rPr>
                    <w:rFonts w:ascii="Arial"/>
                    <w:sz w:val="14"/>
                  </w:rPr>
                </w:pPr>
                <w:r>
                  <w:rPr>
                    <w:rFonts w:ascii="Arial"/>
                    <w:color w:val="292425"/>
                    <w:sz w:val="14"/>
                  </w:rPr>
                  <w:t>Inflation Report:</w:t>
                </w:r>
              </w:p>
            </w:txbxContent>
          </v:textbox>
          <w10:wrap type="none"/>
        </v:shape>
      </w:pict>
    </w:r>
    <w:r>
      <w:rPr/>
      <w:pict>
        <v:shape style="position:absolute;margin-left:92.2798pt;margin-top:30.025999pt;width:44.7pt;height:9.950pt;mso-position-horizontal-relative:page;mso-position-vertical-relative:page;z-index:-21826560" type="#_x0000_t202" filled="false" stroked="false">
          <v:textbox inset="0,0,0,0">
            <w:txbxContent>
              <w:p>
                <w:pPr>
                  <w:spacing w:before="18"/>
                  <w:ind w:left="20" w:right="0" w:firstLine="0"/>
                  <w:jc w:val="left"/>
                  <w:rPr>
                    <w:rFonts w:ascii="Arial"/>
                    <w:sz w:val="14"/>
                  </w:rPr>
                </w:pPr>
                <w:r>
                  <w:rPr>
                    <w:rFonts w:ascii="Arial"/>
                    <w:color w:val="292425"/>
                    <w:spacing w:val="-6"/>
                    <w:w w:val="76"/>
                    <w:sz w:val="14"/>
                  </w:rPr>
                  <w:t>F</w:t>
                </w:r>
                <w:r>
                  <w:rPr>
                    <w:rFonts w:ascii="Arial"/>
                    <w:color w:val="292425"/>
                    <w:spacing w:val="-1"/>
                    <w:w w:val="94"/>
                    <w:sz w:val="14"/>
                  </w:rPr>
                  <w:t>ebruar</w:t>
                </w:r>
                <w:r>
                  <w:rPr>
                    <w:rFonts w:ascii="Arial"/>
                    <w:color w:val="292425"/>
                    <w:w w:val="94"/>
                    <w:sz w:val="14"/>
                  </w:rPr>
                  <w:t>y</w:t>
                </w:r>
                <w:r>
                  <w:rPr>
                    <w:rFonts w:ascii="Arial"/>
                    <w:color w:val="292425"/>
                    <w:spacing w:val="7"/>
                    <w:sz w:val="14"/>
                  </w:rPr>
                  <w:t> </w:t>
                </w:r>
                <w:r>
                  <w:rPr>
                    <w:rFonts w:ascii="Arial"/>
                    <w:smallCaps/>
                    <w:color w:val="292425"/>
                    <w:spacing w:val="-1"/>
                    <w:w w:val="96"/>
                    <w:sz w:val="14"/>
                  </w:rPr>
                  <w:t>2003</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826048" from="39.279999pt,40pt" to="556.779999pt,40pt" stroked="true" strokeweight=".125pt" strokecolor="#292425">
          <v:stroke dashstyle="solid"/>
          <w10:wrap type="none"/>
        </v:line>
      </w:pict>
    </w:r>
    <w:r>
      <w:rPr/>
      <w:pict>
        <v:shape style="position:absolute;margin-left:484.231995pt;margin-top:29.881321pt;width:72.850pt;height:10.15pt;mso-position-horizontal-relative:page;mso-position-vertical-relative:page;z-index:-21825536" type="#_x0000_t202" filled="false" stroked="false">
          <v:textbox inset="0,0,0,0">
            <w:txbxContent>
              <w:p>
                <w:pPr>
                  <w:spacing w:before="11"/>
                  <w:ind w:left="20" w:right="0" w:firstLine="0"/>
                  <w:jc w:val="left"/>
                  <w:rPr>
                    <w:rFonts w:ascii="Verdana"/>
                    <w:i/>
                    <w:sz w:val="14"/>
                  </w:rPr>
                </w:pPr>
                <w:r>
                  <w:rPr>
                    <w:rFonts w:ascii="Verdana"/>
                    <w:i/>
                    <w:color w:val="292425"/>
                    <w:w w:val="90"/>
                    <w:sz w:val="14"/>
                  </w:rPr>
                  <w:t>Money</w:t>
                </w:r>
                <w:r>
                  <w:rPr>
                    <w:rFonts w:ascii="Verdana"/>
                    <w:i/>
                    <w:color w:val="292425"/>
                    <w:spacing w:val="-22"/>
                    <w:w w:val="90"/>
                    <w:sz w:val="14"/>
                  </w:rPr>
                  <w:t> </w:t>
                </w:r>
                <w:r>
                  <w:rPr>
                    <w:rFonts w:ascii="Verdana"/>
                    <w:i/>
                    <w:color w:val="292425"/>
                    <w:w w:val="90"/>
                    <w:sz w:val="14"/>
                  </w:rPr>
                  <w:t>and</w:t>
                </w:r>
                <w:r>
                  <w:rPr>
                    <w:rFonts w:ascii="Verdana"/>
                    <w:i/>
                    <w:color w:val="292425"/>
                    <w:spacing w:val="-22"/>
                    <w:w w:val="90"/>
                    <w:sz w:val="14"/>
                  </w:rPr>
                  <w:t> </w:t>
                </w:r>
                <w:r>
                  <w:rPr>
                    <w:rFonts w:ascii="Verdana"/>
                    <w:i/>
                    <w:color w:val="292425"/>
                    <w:w w:val="90"/>
                    <w:sz w:val="14"/>
                  </w:rPr>
                  <w:t>asset</w:t>
                </w:r>
                <w:r>
                  <w:rPr>
                    <w:rFonts w:ascii="Verdana"/>
                    <w:i/>
                    <w:color w:val="292425"/>
                    <w:spacing w:val="-21"/>
                    <w:w w:val="90"/>
                    <w:sz w:val="14"/>
                  </w:rPr>
                  <w:t> </w:t>
                </w:r>
                <w:r>
                  <w:rPr>
                    <w:rFonts w:ascii="Verdana"/>
                    <w:i/>
                    <w:color w:val="292425"/>
                    <w:w w:val="90"/>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5201"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42" w:hanging="240"/>
      </w:pPr>
      <w:rPr>
        <w:rFonts w:hint="default"/>
        <w:lang w:val="en-US" w:eastAsia="en-US" w:bidi="ar-SA"/>
      </w:rPr>
    </w:lvl>
    <w:lvl w:ilvl="2">
      <w:start w:val="0"/>
      <w:numFmt w:val="bullet"/>
      <w:lvlText w:val="•"/>
      <w:lvlJc w:val="left"/>
      <w:pPr>
        <w:ind w:left="6284" w:hanging="240"/>
      </w:pPr>
      <w:rPr>
        <w:rFonts w:hint="default"/>
        <w:lang w:val="en-US" w:eastAsia="en-US" w:bidi="ar-SA"/>
      </w:rPr>
    </w:lvl>
    <w:lvl w:ilvl="3">
      <w:start w:val="0"/>
      <w:numFmt w:val="bullet"/>
      <w:lvlText w:val="•"/>
      <w:lvlJc w:val="left"/>
      <w:pPr>
        <w:ind w:left="6826" w:hanging="240"/>
      </w:pPr>
      <w:rPr>
        <w:rFonts w:hint="default"/>
        <w:lang w:val="en-US" w:eastAsia="en-US" w:bidi="ar-SA"/>
      </w:rPr>
    </w:lvl>
    <w:lvl w:ilvl="4">
      <w:start w:val="0"/>
      <w:numFmt w:val="bullet"/>
      <w:lvlText w:val="•"/>
      <w:lvlJc w:val="left"/>
      <w:pPr>
        <w:ind w:left="7368" w:hanging="240"/>
      </w:pPr>
      <w:rPr>
        <w:rFonts w:hint="default"/>
        <w:lang w:val="en-US" w:eastAsia="en-US" w:bidi="ar-SA"/>
      </w:rPr>
    </w:lvl>
    <w:lvl w:ilvl="5">
      <w:start w:val="0"/>
      <w:numFmt w:val="bullet"/>
      <w:lvlText w:val="•"/>
      <w:lvlJc w:val="left"/>
      <w:pPr>
        <w:ind w:left="7910" w:hanging="240"/>
      </w:pPr>
      <w:rPr>
        <w:rFonts w:hint="default"/>
        <w:lang w:val="en-US" w:eastAsia="en-US" w:bidi="ar-SA"/>
      </w:rPr>
    </w:lvl>
    <w:lvl w:ilvl="6">
      <w:start w:val="0"/>
      <w:numFmt w:val="bullet"/>
      <w:lvlText w:val="•"/>
      <w:lvlJc w:val="left"/>
      <w:pPr>
        <w:ind w:left="8452" w:hanging="240"/>
      </w:pPr>
      <w:rPr>
        <w:rFonts w:hint="default"/>
        <w:lang w:val="en-US" w:eastAsia="en-US" w:bidi="ar-SA"/>
      </w:rPr>
    </w:lvl>
    <w:lvl w:ilvl="7">
      <w:start w:val="0"/>
      <w:numFmt w:val="bullet"/>
      <w:lvlText w:val="•"/>
      <w:lvlJc w:val="left"/>
      <w:pPr>
        <w:ind w:left="8994" w:hanging="240"/>
      </w:pPr>
      <w:rPr>
        <w:rFonts w:hint="default"/>
        <w:lang w:val="en-US" w:eastAsia="en-US" w:bidi="ar-SA"/>
      </w:rPr>
    </w:lvl>
    <w:lvl w:ilvl="8">
      <w:start w:val="0"/>
      <w:numFmt w:val="bullet"/>
      <w:lvlText w:val="•"/>
      <w:lvlJc w:val="left"/>
      <w:pPr>
        <w:ind w:left="9536" w:hanging="240"/>
      </w:pPr>
      <w:rPr>
        <w:rFonts w:hint="default"/>
        <w:lang w:val="en-US" w:eastAsia="en-US" w:bidi="ar-SA"/>
      </w:rPr>
    </w:lvl>
  </w:abstractNum>
  <w:abstractNum w:abstractNumId="11">
    <w:multiLevelType w:val="hybridMultilevel"/>
    <w:lvl w:ilvl="0">
      <w:start w:val="1"/>
      <w:numFmt w:val="decimal"/>
      <w:lvlText w:val="(%1)"/>
      <w:lvlJc w:val="left"/>
      <w:pPr>
        <w:ind w:left="5205"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5742" w:hanging="240"/>
      </w:pPr>
      <w:rPr>
        <w:rFonts w:hint="default"/>
        <w:lang w:val="en-US" w:eastAsia="en-US" w:bidi="ar-SA"/>
      </w:rPr>
    </w:lvl>
    <w:lvl w:ilvl="2">
      <w:start w:val="0"/>
      <w:numFmt w:val="bullet"/>
      <w:lvlText w:val="•"/>
      <w:lvlJc w:val="left"/>
      <w:pPr>
        <w:ind w:left="6284" w:hanging="240"/>
      </w:pPr>
      <w:rPr>
        <w:rFonts w:hint="default"/>
        <w:lang w:val="en-US" w:eastAsia="en-US" w:bidi="ar-SA"/>
      </w:rPr>
    </w:lvl>
    <w:lvl w:ilvl="3">
      <w:start w:val="0"/>
      <w:numFmt w:val="bullet"/>
      <w:lvlText w:val="•"/>
      <w:lvlJc w:val="left"/>
      <w:pPr>
        <w:ind w:left="6826" w:hanging="240"/>
      </w:pPr>
      <w:rPr>
        <w:rFonts w:hint="default"/>
        <w:lang w:val="en-US" w:eastAsia="en-US" w:bidi="ar-SA"/>
      </w:rPr>
    </w:lvl>
    <w:lvl w:ilvl="4">
      <w:start w:val="0"/>
      <w:numFmt w:val="bullet"/>
      <w:lvlText w:val="•"/>
      <w:lvlJc w:val="left"/>
      <w:pPr>
        <w:ind w:left="7368" w:hanging="240"/>
      </w:pPr>
      <w:rPr>
        <w:rFonts w:hint="default"/>
        <w:lang w:val="en-US" w:eastAsia="en-US" w:bidi="ar-SA"/>
      </w:rPr>
    </w:lvl>
    <w:lvl w:ilvl="5">
      <w:start w:val="0"/>
      <w:numFmt w:val="bullet"/>
      <w:lvlText w:val="•"/>
      <w:lvlJc w:val="left"/>
      <w:pPr>
        <w:ind w:left="7910" w:hanging="240"/>
      </w:pPr>
      <w:rPr>
        <w:rFonts w:hint="default"/>
        <w:lang w:val="en-US" w:eastAsia="en-US" w:bidi="ar-SA"/>
      </w:rPr>
    </w:lvl>
    <w:lvl w:ilvl="6">
      <w:start w:val="0"/>
      <w:numFmt w:val="bullet"/>
      <w:lvlText w:val="•"/>
      <w:lvlJc w:val="left"/>
      <w:pPr>
        <w:ind w:left="8452" w:hanging="240"/>
      </w:pPr>
      <w:rPr>
        <w:rFonts w:hint="default"/>
        <w:lang w:val="en-US" w:eastAsia="en-US" w:bidi="ar-SA"/>
      </w:rPr>
    </w:lvl>
    <w:lvl w:ilvl="7">
      <w:start w:val="0"/>
      <w:numFmt w:val="bullet"/>
      <w:lvlText w:val="•"/>
      <w:lvlJc w:val="left"/>
      <w:pPr>
        <w:ind w:left="8994" w:hanging="240"/>
      </w:pPr>
      <w:rPr>
        <w:rFonts w:hint="default"/>
        <w:lang w:val="en-US" w:eastAsia="en-US" w:bidi="ar-SA"/>
      </w:rPr>
    </w:lvl>
    <w:lvl w:ilvl="8">
      <w:start w:val="0"/>
      <w:numFmt w:val="bullet"/>
      <w:lvlText w:val="•"/>
      <w:lvlJc w:val="left"/>
      <w:pPr>
        <w:ind w:left="9536" w:hanging="240"/>
      </w:pPr>
      <w:rPr>
        <w:rFonts w:hint="default"/>
        <w:lang w:val="en-US" w:eastAsia="en-US" w:bidi="ar-SA"/>
      </w:rPr>
    </w:lvl>
  </w:abstractNum>
  <w:abstractNum w:abstractNumId="37">
    <w:multiLevelType w:val="hybridMultilevel"/>
    <w:lvl w:ilvl="0">
      <w:start w:val="0"/>
      <w:numFmt w:val="bullet"/>
      <w:lvlText w:val=""/>
      <w:lvlJc w:val="left"/>
      <w:pPr>
        <w:ind w:left="62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20" w:hanging="480"/>
      </w:pPr>
      <w:rPr>
        <w:rFonts w:hint="default"/>
        <w:lang w:val="en-US" w:eastAsia="en-US" w:bidi="ar-SA"/>
      </w:rPr>
    </w:lvl>
    <w:lvl w:ilvl="2">
      <w:start w:val="0"/>
      <w:numFmt w:val="bullet"/>
      <w:lvlText w:val="•"/>
      <w:lvlJc w:val="left"/>
      <w:pPr>
        <w:ind w:left="2620" w:hanging="480"/>
      </w:pPr>
      <w:rPr>
        <w:rFonts w:hint="default"/>
        <w:lang w:val="en-US" w:eastAsia="en-US" w:bidi="ar-SA"/>
      </w:rPr>
    </w:lvl>
    <w:lvl w:ilvl="3">
      <w:start w:val="0"/>
      <w:numFmt w:val="bullet"/>
      <w:lvlText w:val="•"/>
      <w:lvlJc w:val="left"/>
      <w:pPr>
        <w:ind w:left="3620" w:hanging="480"/>
      </w:pPr>
      <w:rPr>
        <w:rFonts w:hint="default"/>
        <w:lang w:val="en-US" w:eastAsia="en-US" w:bidi="ar-SA"/>
      </w:rPr>
    </w:lvl>
    <w:lvl w:ilvl="4">
      <w:start w:val="0"/>
      <w:numFmt w:val="bullet"/>
      <w:lvlText w:val="•"/>
      <w:lvlJc w:val="left"/>
      <w:pPr>
        <w:ind w:left="4620" w:hanging="480"/>
      </w:pPr>
      <w:rPr>
        <w:rFonts w:hint="default"/>
        <w:lang w:val="en-US" w:eastAsia="en-US" w:bidi="ar-SA"/>
      </w:rPr>
    </w:lvl>
    <w:lvl w:ilvl="5">
      <w:start w:val="0"/>
      <w:numFmt w:val="bullet"/>
      <w:lvlText w:val="•"/>
      <w:lvlJc w:val="left"/>
      <w:pPr>
        <w:ind w:left="5620" w:hanging="480"/>
      </w:pPr>
      <w:rPr>
        <w:rFonts w:hint="default"/>
        <w:lang w:val="en-US" w:eastAsia="en-US" w:bidi="ar-SA"/>
      </w:rPr>
    </w:lvl>
    <w:lvl w:ilvl="6">
      <w:start w:val="0"/>
      <w:numFmt w:val="bullet"/>
      <w:lvlText w:val="•"/>
      <w:lvlJc w:val="left"/>
      <w:pPr>
        <w:ind w:left="6620" w:hanging="480"/>
      </w:pPr>
      <w:rPr>
        <w:rFonts w:hint="default"/>
        <w:lang w:val="en-US" w:eastAsia="en-US" w:bidi="ar-SA"/>
      </w:rPr>
    </w:lvl>
    <w:lvl w:ilvl="7">
      <w:start w:val="0"/>
      <w:numFmt w:val="bullet"/>
      <w:lvlText w:val="•"/>
      <w:lvlJc w:val="left"/>
      <w:pPr>
        <w:ind w:left="7620" w:hanging="480"/>
      </w:pPr>
      <w:rPr>
        <w:rFonts w:hint="default"/>
        <w:lang w:val="en-US" w:eastAsia="en-US" w:bidi="ar-SA"/>
      </w:rPr>
    </w:lvl>
    <w:lvl w:ilvl="8">
      <w:start w:val="0"/>
      <w:numFmt w:val="bullet"/>
      <w:lvlText w:val="•"/>
      <w:lvlJc w:val="left"/>
      <w:pPr>
        <w:ind w:left="8620" w:hanging="480"/>
      </w:pPr>
      <w:rPr>
        <w:rFonts w:hint="default"/>
        <w:lang w:val="en-US" w:eastAsia="en-US" w:bidi="ar-SA"/>
      </w:rPr>
    </w:lvl>
  </w:abstractNum>
  <w:abstractNum w:abstractNumId="36">
    <w:multiLevelType w:val="hybridMultilevel"/>
    <w:lvl w:ilvl="0">
      <w:start w:val="1"/>
      <w:numFmt w:val="lowerLetter"/>
      <w:lvlText w:val="(%1)"/>
      <w:lvlJc w:val="left"/>
      <w:pPr>
        <w:ind w:left="64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060" w:hanging="240"/>
      </w:pPr>
      <w:rPr>
        <w:rFonts w:hint="default"/>
        <w:lang w:val="en-US" w:eastAsia="en-US" w:bidi="ar-SA"/>
      </w:rPr>
    </w:lvl>
    <w:lvl w:ilvl="2">
      <w:start w:val="0"/>
      <w:numFmt w:val="bullet"/>
      <w:lvlText w:val="•"/>
      <w:lvlJc w:val="left"/>
      <w:pPr>
        <w:ind w:left="1480" w:hanging="240"/>
      </w:pPr>
      <w:rPr>
        <w:rFonts w:hint="default"/>
        <w:lang w:val="en-US" w:eastAsia="en-US" w:bidi="ar-SA"/>
      </w:rPr>
    </w:lvl>
    <w:lvl w:ilvl="3">
      <w:start w:val="0"/>
      <w:numFmt w:val="bullet"/>
      <w:lvlText w:val="•"/>
      <w:lvlJc w:val="left"/>
      <w:pPr>
        <w:ind w:left="1901" w:hanging="240"/>
      </w:pPr>
      <w:rPr>
        <w:rFonts w:hint="default"/>
        <w:lang w:val="en-US" w:eastAsia="en-US" w:bidi="ar-SA"/>
      </w:rPr>
    </w:lvl>
    <w:lvl w:ilvl="4">
      <w:start w:val="0"/>
      <w:numFmt w:val="bullet"/>
      <w:lvlText w:val="•"/>
      <w:lvlJc w:val="left"/>
      <w:pPr>
        <w:ind w:left="2321" w:hanging="240"/>
      </w:pPr>
      <w:rPr>
        <w:rFonts w:hint="default"/>
        <w:lang w:val="en-US" w:eastAsia="en-US" w:bidi="ar-SA"/>
      </w:rPr>
    </w:lvl>
    <w:lvl w:ilvl="5">
      <w:start w:val="0"/>
      <w:numFmt w:val="bullet"/>
      <w:lvlText w:val="•"/>
      <w:lvlJc w:val="left"/>
      <w:pPr>
        <w:ind w:left="2742" w:hanging="240"/>
      </w:pPr>
      <w:rPr>
        <w:rFonts w:hint="default"/>
        <w:lang w:val="en-US" w:eastAsia="en-US" w:bidi="ar-SA"/>
      </w:rPr>
    </w:lvl>
    <w:lvl w:ilvl="6">
      <w:start w:val="0"/>
      <w:numFmt w:val="bullet"/>
      <w:lvlText w:val="•"/>
      <w:lvlJc w:val="left"/>
      <w:pPr>
        <w:ind w:left="3162" w:hanging="240"/>
      </w:pPr>
      <w:rPr>
        <w:rFonts w:hint="default"/>
        <w:lang w:val="en-US" w:eastAsia="en-US" w:bidi="ar-SA"/>
      </w:rPr>
    </w:lvl>
    <w:lvl w:ilvl="7">
      <w:start w:val="0"/>
      <w:numFmt w:val="bullet"/>
      <w:lvlText w:val="•"/>
      <w:lvlJc w:val="left"/>
      <w:pPr>
        <w:ind w:left="3582" w:hanging="240"/>
      </w:pPr>
      <w:rPr>
        <w:rFonts w:hint="default"/>
        <w:lang w:val="en-US" w:eastAsia="en-US" w:bidi="ar-SA"/>
      </w:rPr>
    </w:lvl>
    <w:lvl w:ilvl="8">
      <w:start w:val="0"/>
      <w:numFmt w:val="bullet"/>
      <w:lvlText w:val="•"/>
      <w:lvlJc w:val="left"/>
      <w:pPr>
        <w:ind w:left="4003" w:hanging="240"/>
      </w:pPr>
      <w:rPr>
        <w:rFonts w:hint="default"/>
        <w:lang w:val="en-US" w:eastAsia="en-US" w:bidi="ar-SA"/>
      </w:rPr>
    </w:lvl>
  </w:abstractNum>
  <w:abstractNum w:abstractNumId="35">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1"/>
      <w:numFmt w:val="decimal"/>
      <w:lvlText w:val="(%2)"/>
      <w:lvlJc w:val="left"/>
      <w:pPr>
        <w:ind w:left="394"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553" w:hanging="240"/>
      </w:pPr>
      <w:rPr>
        <w:rFonts w:hint="default"/>
        <w:lang w:val="en-US" w:eastAsia="en-US" w:bidi="ar-SA"/>
      </w:rPr>
    </w:lvl>
    <w:lvl w:ilvl="3">
      <w:start w:val="0"/>
      <w:numFmt w:val="bullet"/>
      <w:lvlText w:val="•"/>
      <w:lvlJc w:val="left"/>
      <w:pPr>
        <w:ind w:left="2686" w:hanging="240"/>
      </w:pPr>
      <w:rPr>
        <w:rFonts w:hint="default"/>
        <w:lang w:val="en-US" w:eastAsia="en-US" w:bidi="ar-SA"/>
      </w:rPr>
    </w:lvl>
    <w:lvl w:ilvl="4">
      <w:start w:val="0"/>
      <w:numFmt w:val="bullet"/>
      <w:lvlText w:val="•"/>
      <w:lvlJc w:val="left"/>
      <w:pPr>
        <w:ind w:left="3820" w:hanging="240"/>
      </w:pPr>
      <w:rPr>
        <w:rFonts w:hint="default"/>
        <w:lang w:val="en-US" w:eastAsia="en-US" w:bidi="ar-SA"/>
      </w:rPr>
    </w:lvl>
    <w:lvl w:ilvl="5">
      <w:start w:val="0"/>
      <w:numFmt w:val="bullet"/>
      <w:lvlText w:val="•"/>
      <w:lvlJc w:val="left"/>
      <w:pPr>
        <w:ind w:left="4953" w:hanging="240"/>
      </w:pPr>
      <w:rPr>
        <w:rFonts w:hint="default"/>
        <w:lang w:val="en-US" w:eastAsia="en-US" w:bidi="ar-SA"/>
      </w:rPr>
    </w:lvl>
    <w:lvl w:ilvl="6">
      <w:start w:val="0"/>
      <w:numFmt w:val="bullet"/>
      <w:lvlText w:val="•"/>
      <w:lvlJc w:val="left"/>
      <w:pPr>
        <w:ind w:left="6086" w:hanging="240"/>
      </w:pPr>
      <w:rPr>
        <w:rFonts w:hint="default"/>
        <w:lang w:val="en-US" w:eastAsia="en-US" w:bidi="ar-SA"/>
      </w:rPr>
    </w:lvl>
    <w:lvl w:ilvl="7">
      <w:start w:val="0"/>
      <w:numFmt w:val="bullet"/>
      <w:lvlText w:val="•"/>
      <w:lvlJc w:val="left"/>
      <w:pPr>
        <w:ind w:left="7220" w:hanging="240"/>
      </w:pPr>
      <w:rPr>
        <w:rFonts w:hint="default"/>
        <w:lang w:val="en-US" w:eastAsia="en-US" w:bidi="ar-SA"/>
      </w:rPr>
    </w:lvl>
    <w:lvl w:ilvl="8">
      <w:start w:val="0"/>
      <w:numFmt w:val="bullet"/>
      <w:lvlText w:val="•"/>
      <w:lvlJc w:val="left"/>
      <w:pPr>
        <w:ind w:left="8353" w:hanging="240"/>
      </w:pPr>
      <w:rPr>
        <w:rFonts w:hint="default"/>
        <w:lang w:val="en-US" w:eastAsia="en-US" w:bidi="ar-SA"/>
      </w:rPr>
    </w:lvl>
  </w:abstractNum>
  <w:abstractNum w:abstractNumId="34">
    <w:multiLevelType w:val="hybridMultilevel"/>
    <w:lvl w:ilvl="0">
      <w:start w:val="1"/>
      <w:numFmt w:val="decimal"/>
      <w:lvlText w:val="(%1)"/>
      <w:lvlJc w:val="left"/>
      <w:pPr>
        <w:ind w:left="5208"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42" w:hanging="240"/>
      </w:pPr>
      <w:rPr>
        <w:rFonts w:hint="default"/>
        <w:lang w:val="en-US" w:eastAsia="en-US" w:bidi="ar-SA"/>
      </w:rPr>
    </w:lvl>
    <w:lvl w:ilvl="2">
      <w:start w:val="0"/>
      <w:numFmt w:val="bullet"/>
      <w:lvlText w:val="•"/>
      <w:lvlJc w:val="left"/>
      <w:pPr>
        <w:ind w:left="6284" w:hanging="240"/>
      </w:pPr>
      <w:rPr>
        <w:rFonts w:hint="default"/>
        <w:lang w:val="en-US" w:eastAsia="en-US" w:bidi="ar-SA"/>
      </w:rPr>
    </w:lvl>
    <w:lvl w:ilvl="3">
      <w:start w:val="0"/>
      <w:numFmt w:val="bullet"/>
      <w:lvlText w:val="•"/>
      <w:lvlJc w:val="left"/>
      <w:pPr>
        <w:ind w:left="6826" w:hanging="240"/>
      </w:pPr>
      <w:rPr>
        <w:rFonts w:hint="default"/>
        <w:lang w:val="en-US" w:eastAsia="en-US" w:bidi="ar-SA"/>
      </w:rPr>
    </w:lvl>
    <w:lvl w:ilvl="4">
      <w:start w:val="0"/>
      <w:numFmt w:val="bullet"/>
      <w:lvlText w:val="•"/>
      <w:lvlJc w:val="left"/>
      <w:pPr>
        <w:ind w:left="7368" w:hanging="240"/>
      </w:pPr>
      <w:rPr>
        <w:rFonts w:hint="default"/>
        <w:lang w:val="en-US" w:eastAsia="en-US" w:bidi="ar-SA"/>
      </w:rPr>
    </w:lvl>
    <w:lvl w:ilvl="5">
      <w:start w:val="0"/>
      <w:numFmt w:val="bullet"/>
      <w:lvlText w:val="•"/>
      <w:lvlJc w:val="left"/>
      <w:pPr>
        <w:ind w:left="7910" w:hanging="240"/>
      </w:pPr>
      <w:rPr>
        <w:rFonts w:hint="default"/>
        <w:lang w:val="en-US" w:eastAsia="en-US" w:bidi="ar-SA"/>
      </w:rPr>
    </w:lvl>
    <w:lvl w:ilvl="6">
      <w:start w:val="0"/>
      <w:numFmt w:val="bullet"/>
      <w:lvlText w:val="•"/>
      <w:lvlJc w:val="left"/>
      <w:pPr>
        <w:ind w:left="8452" w:hanging="240"/>
      </w:pPr>
      <w:rPr>
        <w:rFonts w:hint="default"/>
        <w:lang w:val="en-US" w:eastAsia="en-US" w:bidi="ar-SA"/>
      </w:rPr>
    </w:lvl>
    <w:lvl w:ilvl="7">
      <w:start w:val="0"/>
      <w:numFmt w:val="bullet"/>
      <w:lvlText w:val="•"/>
      <w:lvlJc w:val="left"/>
      <w:pPr>
        <w:ind w:left="8994" w:hanging="240"/>
      </w:pPr>
      <w:rPr>
        <w:rFonts w:hint="default"/>
        <w:lang w:val="en-US" w:eastAsia="en-US" w:bidi="ar-SA"/>
      </w:rPr>
    </w:lvl>
    <w:lvl w:ilvl="8">
      <w:start w:val="0"/>
      <w:numFmt w:val="bullet"/>
      <w:lvlText w:val="•"/>
      <w:lvlJc w:val="left"/>
      <w:pPr>
        <w:ind w:left="9536" w:hanging="240"/>
      </w:pPr>
      <w:rPr>
        <w:rFonts w:hint="default"/>
        <w:lang w:val="en-US" w:eastAsia="en-US" w:bidi="ar-SA"/>
      </w:rPr>
    </w:lvl>
  </w:abstractNum>
  <w:abstractNum w:abstractNumId="33">
    <w:multiLevelType w:val="hybridMultilevel"/>
    <w:lvl w:ilvl="0">
      <w:start w:val="3"/>
      <w:numFmt w:val="decimal"/>
      <w:lvlText w:val="(%1)"/>
      <w:lvlJc w:val="left"/>
      <w:pPr>
        <w:ind w:left="64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decimal"/>
      <w:lvlText w:val="(%2)"/>
      <w:lvlJc w:val="left"/>
      <w:pPr>
        <w:ind w:left="518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784" w:hanging="240"/>
      </w:pPr>
      <w:rPr>
        <w:rFonts w:hint="default"/>
        <w:lang w:val="en-US" w:eastAsia="en-US" w:bidi="ar-SA"/>
      </w:rPr>
    </w:lvl>
    <w:lvl w:ilvl="3">
      <w:start w:val="0"/>
      <w:numFmt w:val="bullet"/>
      <w:lvlText w:val="•"/>
      <w:lvlJc w:val="left"/>
      <w:pPr>
        <w:ind w:left="6388" w:hanging="240"/>
      </w:pPr>
      <w:rPr>
        <w:rFonts w:hint="default"/>
        <w:lang w:val="en-US" w:eastAsia="en-US" w:bidi="ar-SA"/>
      </w:rPr>
    </w:lvl>
    <w:lvl w:ilvl="4">
      <w:start w:val="0"/>
      <w:numFmt w:val="bullet"/>
      <w:lvlText w:val="•"/>
      <w:lvlJc w:val="left"/>
      <w:pPr>
        <w:ind w:left="6993" w:hanging="240"/>
      </w:pPr>
      <w:rPr>
        <w:rFonts w:hint="default"/>
        <w:lang w:val="en-US" w:eastAsia="en-US" w:bidi="ar-SA"/>
      </w:rPr>
    </w:lvl>
    <w:lvl w:ilvl="5">
      <w:start w:val="0"/>
      <w:numFmt w:val="bullet"/>
      <w:lvlText w:val="•"/>
      <w:lvlJc w:val="left"/>
      <w:pPr>
        <w:ind w:left="7597" w:hanging="240"/>
      </w:pPr>
      <w:rPr>
        <w:rFonts w:hint="default"/>
        <w:lang w:val="en-US" w:eastAsia="en-US" w:bidi="ar-SA"/>
      </w:rPr>
    </w:lvl>
    <w:lvl w:ilvl="6">
      <w:start w:val="0"/>
      <w:numFmt w:val="bullet"/>
      <w:lvlText w:val="•"/>
      <w:lvlJc w:val="left"/>
      <w:pPr>
        <w:ind w:left="8202" w:hanging="240"/>
      </w:pPr>
      <w:rPr>
        <w:rFonts w:hint="default"/>
        <w:lang w:val="en-US" w:eastAsia="en-US" w:bidi="ar-SA"/>
      </w:rPr>
    </w:lvl>
    <w:lvl w:ilvl="7">
      <w:start w:val="0"/>
      <w:numFmt w:val="bullet"/>
      <w:lvlText w:val="•"/>
      <w:lvlJc w:val="left"/>
      <w:pPr>
        <w:ind w:left="8806" w:hanging="240"/>
      </w:pPr>
      <w:rPr>
        <w:rFonts w:hint="default"/>
        <w:lang w:val="en-US" w:eastAsia="en-US" w:bidi="ar-SA"/>
      </w:rPr>
    </w:lvl>
    <w:lvl w:ilvl="8">
      <w:start w:val="0"/>
      <w:numFmt w:val="bullet"/>
      <w:lvlText w:val="•"/>
      <w:lvlJc w:val="left"/>
      <w:pPr>
        <w:ind w:left="9411" w:hanging="240"/>
      </w:pPr>
      <w:rPr>
        <w:rFonts w:hint="default"/>
        <w:lang w:val="en-US" w:eastAsia="en-US" w:bidi="ar-SA"/>
      </w:rPr>
    </w:lvl>
  </w:abstractNum>
  <w:abstractNum w:abstractNumId="32">
    <w:multiLevelType w:val="hybridMultilevel"/>
    <w:lvl w:ilvl="0">
      <w:start w:val="1"/>
      <w:numFmt w:val="decimal"/>
      <w:lvlText w:val="(%1)"/>
      <w:lvlJc w:val="left"/>
      <w:pPr>
        <w:ind w:left="64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1638" w:hanging="240"/>
      </w:pPr>
      <w:rPr>
        <w:rFonts w:hint="default"/>
        <w:lang w:val="en-US" w:eastAsia="en-US" w:bidi="ar-SA"/>
      </w:rPr>
    </w:lvl>
    <w:lvl w:ilvl="2">
      <w:start w:val="0"/>
      <w:numFmt w:val="bullet"/>
      <w:lvlText w:val="•"/>
      <w:lvlJc w:val="left"/>
      <w:pPr>
        <w:ind w:left="2636" w:hanging="240"/>
      </w:pPr>
      <w:rPr>
        <w:rFonts w:hint="default"/>
        <w:lang w:val="en-US" w:eastAsia="en-US" w:bidi="ar-SA"/>
      </w:rPr>
    </w:lvl>
    <w:lvl w:ilvl="3">
      <w:start w:val="0"/>
      <w:numFmt w:val="bullet"/>
      <w:lvlText w:val="•"/>
      <w:lvlJc w:val="left"/>
      <w:pPr>
        <w:ind w:left="3634" w:hanging="240"/>
      </w:pPr>
      <w:rPr>
        <w:rFonts w:hint="default"/>
        <w:lang w:val="en-US" w:eastAsia="en-US" w:bidi="ar-SA"/>
      </w:rPr>
    </w:lvl>
    <w:lvl w:ilvl="4">
      <w:start w:val="0"/>
      <w:numFmt w:val="bullet"/>
      <w:lvlText w:val="•"/>
      <w:lvlJc w:val="left"/>
      <w:pPr>
        <w:ind w:left="4632" w:hanging="240"/>
      </w:pPr>
      <w:rPr>
        <w:rFonts w:hint="default"/>
        <w:lang w:val="en-US" w:eastAsia="en-US" w:bidi="ar-SA"/>
      </w:rPr>
    </w:lvl>
    <w:lvl w:ilvl="5">
      <w:start w:val="0"/>
      <w:numFmt w:val="bullet"/>
      <w:lvlText w:val="•"/>
      <w:lvlJc w:val="left"/>
      <w:pPr>
        <w:ind w:left="5630" w:hanging="240"/>
      </w:pPr>
      <w:rPr>
        <w:rFonts w:hint="default"/>
        <w:lang w:val="en-US" w:eastAsia="en-US" w:bidi="ar-SA"/>
      </w:rPr>
    </w:lvl>
    <w:lvl w:ilvl="6">
      <w:start w:val="0"/>
      <w:numFmt w:val="bullet"/>
      <w:lvlText w:val="•"/>
      <w:lvlJc w:val="left"/>
      <w:pPr>
        <w:ind w:left="6628" w:hanging="240"/>
      </w:pPr>
      <w:rPr>
        <w:rFonts w:hint="default"/>
        <w:lang w:val="en-US" w:eastAsia="en-US" w:bidi="ar-SA"/>
      </w:rPr>
    </w:lvl>
    <w:lvl w:ilvl="7">
      <w:start w:val="0"/>
      <w:numFmt w:val="bullet"/>
      <w:lvlText w:val="•"/>
      <w:lvlJc w:val="left"/>
      <w:pPr>
        <w:ind w:left="7626" w:hanging="240"/>
      </w:pPr>
      <w:rPr>
        <w:rFonts w:hint="default"/>
        <w:lang w:val="en-US" w:eastAsia="en-US" w:bidi="ar-SA"/>
      </w:rPr>
    </w:lvl>
    <w:lvl w:ilvl="8">
      <w:start w:val="0"/>
      <w:numFmt w:val="bullet"/>
      <w:lvlText w:val="•"/>
      <w:lvlJc w:val="left"/>
      <w:pPr>
        <w:ind w:left="8624" w:hanging="240"/>
      </w:pPr>
      <w:rPr>
        <w:rFonts w:hint="default"/>
        <w:lang w:val="en-US" w:eastAsia="en-US" w:bidi="ar-SA"/>
      </w:rPr>
    </w:lvl>
  </w:abstractNum>
  <w:abstractNum w:abstractNumId="31">
    <w:multiLevelType w:val="hybridMultilevel"/>
    <w:lvl w:ilvl="0">
      <w:start w:val="6"/>
      <w:numFmt w:val="decimal"/>
      <w:lvlText w:val="%1"/>
      <w:lvlJc w:val="left"/>
      <w:pPr>
        <w:ind w:left="5438" w:hanging="481"/>
        <w:jc w:val="left"/>
      </w:pPr>
      <w:rPr>
        <w:rFonts w:hint="default"/>
        <w:lang w:val="en-US" w:eastAsia="en-US" w:bidi="ar-SA"/>
      </w:rPr>
    </w:lvl>
    <w:lvl w:ilvl="1">
      <w:start w:val="1"/>
      <w:numFmt w:val="decimal"/>
      <w:lvlText w:val="%1.%2"/>
      <w:lvlJc w:val="left"/>
      <w:pPr>
        <w:ind w:left="5438" w:hanging="481"/>
        <w:jc w:val="lef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0"/>
      <w:numFmt w:val="bullet"/>
      <w:lvlText w:val="•"/>
      <w:lvlJc w:val="left"/>
      <w:pPr>
        <w:ind w:left="6476" w:hanging="481"/>
      </w:pPr>
      <w:rPr>
        <w:rFonts w:hint="default"/>
        <w:lang w:val="en-US" w:eastAsia="en-US" w:bidi="ar-SA"/>
      </w:rPr>
    </w:lvl>
    <w:lvl w:ilvl="3">
      <w:start w:val="0"/>
      <w:numFmt w:val="bullet"/>
      <w:lvlText w:val="•"/>
      <w:lvlJc w:val="left"/>
      <w:pPr>
        <w:ind w:left="6994" w:hanging="481"/>
      </w:pPr>
      <w:rPr>
        <w:rFonts w:hint="default"/>
        <w:lang w:val="en-US" w:eastAsia="en-US" w:bidi="ar-SA"/>
      </w:rPr>
    </w:lvl>
    <w:lvl w:ilvl="4">
      <w:start w:val="0"/>
      <w:numFmt w:val="bullet"/>
      <w:lvlText w:val="•"/>
      <w:lvlJc w:val="left"/>
      <w:pPr>
        <w:ind w:left="7512" w:hanging="481"/>
      </w:pPr>
      <w:rPr>
        <w:rFonts w:hint="default"/>
        <w:lang w:val="en-US" w:eastAsia="en-US" w:bidi="ar-SA"/>
      </w:rPr>
    </w:lvl>
    <w:lvl w:ilvl="5">
      <w:start w:val="0"/>
      <w:numFmt w:val="bullet"/>
      <w:lvlText w:val="•"/>
      <w:lvlJc w:val="left"/>
      <w:pPr>
        <w:ind w:left="8030" w:hanging="481"/>
      </w:pPr>
      <w:rPr>
        <w:rFonts w:hint="default"/>
        <w:lang w:val="en-US" w:eastAsia="en-US" w:bidi="ar-SA"/>
      </w:rPr>
    </w:lvl>
    <w:lvl w:ilvl="6">
      <w:start w:val="0"/>
      <w:numFmt w:val="bullet"/>
      <w:lvlText w:val="•"/>
      <w:lvlJc w:val="left"/>
      <w:pPr>
        <w:ind w:left="8548" w:hanging="481"/>
      </w:pPr>
      <w:rPr>
        <w:rFonts w:hint="default"/>
        <w:lang w:val="en-US" w:eastAsia="en-US" w:bidi="ar-SA"/>
      </w:rPr>
    </w:lvl>
    <w:lvl w:ilvl="7">
      <w:start w:val="0"/>
      <w:numFmt w:val="bullet"/>
      <w:lvlText w:val="•"/>
      <w:lvlJc w:val="left"/>
      <w:pPr>
        <w:ind w:left="9066" w:hanging="481"/>
      </w:pPr>
      <w:rPr>
        <w:rFonts w:hint="default"/>
        <w:lang w:val="en-US" w:eastAsia="en-US" w:bidi="ar-SA"/>
      </w:rPr>
    </w:lvl>
    <w:lvl w:ilvl="8">
      <w:start w:val="0"/>
      <w:numFmt w:val="bullet"/>
      <w:lvlText w:val="•"/>
      <w:lvlJc w:val="left"/>
      <w:pPr>
        <w:ind w:left="9584" w:hanging="481"/>
      </w:pPr>
      <w:rPr>
        <w:rFonts w:hint="default"/>
        <w:lang w:val="en-US" w:eastAsia="en-US" w:bidi="ar-SA"/>
      </w:rPr>
    </w:lvl>
  </w:abstractNum>
  <w:abstractNum w:abstractNumId="30">
    <w:multiLevelType w:val="hybridMultilevel"/>
    <w:lvl w:ilvl="0">
      <w:start w:val="1"/>
      <w:numFmt w:val="lowerLetter"/>
      <w:lvlText w:val="(%1)"/>
      <w:lvlJc w:val="left"/>
      <w:pPr>
        <w:ind w:left="38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199"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802" w:hanging="240"/>
      </w:pPr>
      <w:rPr>
        <w:rFonts w:hint="default"/>
        <w:lang w:val="en-US" w:eastAsia="en-US" w:bidi="ar-SA"/>
      </w:rPr>
    </w:lvl>
    <w:lvl w:ilvl="3">
      <w:start w:val="0"/>
      <w:numFmt w:val="bullet"/>
      <w:lvlText w:val="•"/>
      <w:lvlJc w:val="left"/>
      <w:pPr>
        <w:ind w:left="6404" w:hanging="240"/>
      </w:pPr>
      <w:rPr>
        <w:rFonts w:hint="default"/>
        <w:lang w:val="en-US" w:eastAsia="en-US" w:bidi="ar-SA"/>
      </w:rPr>
    </w:lvl>
    <w:lvl w:ilvl="4">
      <w:start w:val="0"/>
      <w:numFmt w:val="bullet"/>
      <w:lvlText w:val="•"/>
      <w:lvlJc w:val="left"/>
      <w:pPr>
        <w:ind w:left="7006" w:hanging="240"/>
      </w:pPr>
      <w:rPr>
        <w:rFonts w:hint="default"/>
        <w:lang w:val="en-US" w:eastAsia="en-US" w:bidi="ar-SA"/>
      </w:rPr>
    </w:lvl>
    <w:lvl w:ilvl="5">
      <w:start w:val="0"/>
      <w:numFmt w:val="bullet"/>
      <w:lvlText w:val="•"/>
      <w:lvlJc w:val="left"/>
      <w:pPr>
        <w:ind w:left="7608" w:hanging="240"/>
      </w:pPr>
      <w:rPr>
        <w:rFonts w:hint="default"/>
        <w:lang w:val="en-US" w:eastAsia="en-US" w:bidi="ar-SA"/>
      </w:rPr>
    </w:lvl>
    <w:lvl w:ilvl="6">
      <w:start w:val="0"/>
      <w:numFmt w:val="bullet"/>
      <w:lvlText w:val="•"/>
      <w:lvlJc w:val="left"/>
      <w:pPr>
        <w:ind w:left="8211" w:hanging="240"/>
      </w:pPr>
      <w:rPr>
        <w:rFonts w:hint="default"/>
        <w:lang w:val="en-US" w:eastAsia="en-US" w:bidi="ar-SA"/>
      </w:rPr>
    </w:lvl>
    <w:lvl w:ilvl="7">
      <w:start w:val="0"/>
      <w:numFmt w:val="bullet"/>
      <w:lvlText w:val="•"/>
      <w:lvlJc w:val="left"/>
      <w:pPr>
        <w:ind w:left="8813" w:hanging="240"/>
      </w:pPr>
      <w:rPr>
        <w:rFonts w:hint="default"/>
        <w:lang w:val="en-US" w:eastAsia="en-US" w:bidi="ar-SA"/>
      </w:rPr>
    </w:lvl>
    <w:lvl w:ilvl="8">
      <w:start w:val="0"/>
      <w:numFmt w:val="bullet"/>
      <w:lvlText w:val="•"/>
      <w:lvlJc w:val="left"/>
      <w:pPr>
        <w:ind w:left="9415" w:hanging="240"/>
      </w:pPr>
      <w:rPr>
        <w:rFonts w:hint="default"/>
        <w:lang w:val="en-US" w:eastAsia="en-US" w:bidi="ar-SA"/>
      </w:rPr>
    </w:lvl>
  </w:abstractNum>
  <w:abstractNum w:abstractNumId="29">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3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938" w:hanging="240"/>
      </w:pPr>
      <w:rPr>
        <w:rFonts w:hint="default"/>
        <w:lang w:val="en-US" w:eastAsia="en-US" w:bidi="ar-SA"/>
      </w:rPr>
    </w:lvl>
    <w:lvl w:ilvl="3">
      <w:start w:val="0"/>
      <w:numFmt w:val="bullet"/>
      <w:lvlText w:val="•"/>
      <w:lvlJc w:val="left"/>
      <w:pPr>
        <w:ind w:left="1236" w:hanging="240"/>
      </w:pPr>
      <w:rPr>
        <w:rFonts w:hint="default"/>
        <w:lang w:val="en-US" w:eastAsia="en-US" w:bidi="ar-SA"/>
      </w:rPr>
    </w:lvl>
    <w:lvl w:ilvl="4">
      <w:start w:val="0"/>
      <w:numFmt w:val="bullet"/>
      <w:lvlText w:val="•"/>
      <w:lvlJc w:val="left"/>
      <w:pPr>
        <w:ind w:left="1534" w:hanging="240"/>
      </w:pPr>
      <w:rPr>
        <w:rFonts w:hint="default"/>
        <w:lang w:val="en-US" w:eastAsia="en-US" w:bidi="ar-SA"/>
      </w:rPr>
    </w:lvl>
    <w:lvl w:ilvl="5">
      <w:start w:val="0"/>
      <w:numFmt w:val="bullet"/>
      <w:lvlText w:val="•"/>
      <w:lvlJc w:val="left"/>
      <w:pPr>
        <w:ind w:left="1832" w:hanging="240"/>
      </w:pPr>
      <w:rPr>
        <w:rFonts w:hint="default"/>
        <w:lang w:val="en-US" w:eastAsia="en-US" w:bidi="ar-SA"/>
      </w:rPr>
    </w:lvl>
    <w:lvl w:ilvl="6">
      <w:start w:val="0"/>
      <w:numFmt w:val="bullet"/>
      <w:lvlText w:val="•"/>
      <w:lvlJc w:val="left"/>
      <w:pPr>
        <w:ind w:left="2130" w:hanging="240"/>
      </w:pPr>
      <w:rPr>
        <w:rFonts w:hint="default"/>
        <w:lang w:val="en-US" w:eastAsia="en-US" w:bidi="ar-SA"/>
      </w:rPr>
    </w:lvl>
    <w:lvl w:ilvl="7">
      <w:start w:val="0"/>
      <w:numFmt w:val="bullet"/>
      <w:lvlText w:val="•"/>
      <w:lvlJc w:val="left"/>
      <w:pPr>
        <w:ind w:left="2428" w:hanging="240"/>
      </w:pPr>
      <w:rPr>
        <w:rFonts w:hint="default"/>
        <w:lang w:val="en-US" w:eastAsia="en-US" w:bidi="ar-SA"/>
      </w:rPr>
    </w:lvl>
    <w:lvl w:ilvl="8">
      <w:start w:val="0"/>
      <w:numFmt w:val="bullet"/>
      <w:lvlText w:val="•"/>
      <w:lvlJc w:val="left"/>
      <w:pPr>
        <w:ind w:left="2726" w:hanging="240"/>
      </w:pPr>
      <w:rPr>
        <w:rFonts w:hint="default"/>
        <w:lang w:val="en-US" w:eastAsia="en-US" w:bidi="ar-SA"/>
      </w:rPr>
    </w:lvl>
  </w:abstractNum>
  <w:abstractNum w:abstractNumId="28">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2" w:hanging="240"/>
      </w:pPr>
      <w:rPr>
        <w:rFonts w:hint="default"/>
        <w:lang w:val="en-US" w:eastAsia="en-US" w:bidi="ar-SA"/>
      </w:rPr>
    </w:lvl>
    <w:lvl w:ilvl="2">
      <w:start w:val="0"/>
      <w:numFmt w:val="bullet"/>
      <w:lvlText w:val="•"/>
      <w:lvlJc w:val="left"/>
      <w:pPr>
        <w:ind w:left="1084" w:hanging="240"/>
      </w:pPr>
      <w:rPr>
        <w:rFonts w:hint="default"/>
        <w:lang w:val="en-US" w:eastAsia="en-US" w:bidi="ar-SA"/>
      </w:rPr>
    </w:lvl>
    <w:lvl w:ilvl="3">
      <w:start w:val="0"/>
      <w:numFmt w:val="bullet"/>
      <w:lvlText w:val="•"/>
      <w:lvlJc w:val="left"/>
      <w:pPr>
        <w:ind w:left="1416" w:hanging="240"/>
      </w:pPr>
      <w:rPr>
        <w:rFonts w:hint="default"/>
        <w:lang w:val="en-US" w:eastAsia="en-US" w:bidi="ar-SA"/>
      </w:rPr>
    </w:lvl>
    <w:lvl w:ilvl="4">
      <w:start w:val="0"/>
      <w:numFmt w:val="bullet"/>
      <w:lvlText w:val="•"/>
      <w:lvlJc w:val="left"/>
      <w:pPr>
        <w:ind w:left="1748" w:hanging="240"/>
      </w:pPr>
      <w:rPr>
        <w:rFonts w:hint="default"/>
        <w:lang w:val="en-US" w:eastAsia="en-US" w:bidi="ar-SA"/>
      </w:rPr>
    </w:lvl>
    <w:lvl w:ilvl="5">
      <w:start w:val="0"/>
      <w:numFmt w:val="bullet"/>
      <w:lvlText w:val="•"/>
      <w:lvlJc w:val="left"/>
      <w:pPr>
        <w:ind w:left="2081" w:hanging="240"/>
      </w:pPr>
      <w:rPr>
        <w:rFonts w:hint="default"/>
        <w:lang w:val="en-US" w:eastAsia="en-US" w:bidi="ar-SA"/>
      </w:rPr>
    </w:lvl>
    <w:lvl w:ilvl="6">
      <w:start w:val="0"/>
      <w:numFmt w:val="bullet"/>
      <w:lvlText w:val="•"/>
      <w:lvlJc w:val="left"/>
      <w:pPr>
        <w:ind w:left="2413" w:hanging="240"/>
      </w:pPr>
      <w:rPr>
        <w:rFonts w:hint="default"/>
        <w:lang w:val="en-US" w:eastAsia="en-US" w:bidi="ar-SA"/>
      </w:rPr>
    </w:lvl>
    <w:lvl w:ilvl="7">
      <w:start w:val="0"/>
      <w:numFmt w:val="bullet"/>
      <w:lvlText w:val="•"/>
      <w:lvlJc w:val="left"/>
      <w:pPr>
        <w:ind w:left="2745" w:hanging="240"/>
      </w:pPr>
      <w:rPr>
        <w:rFonts w:hint="default"/>
        <w:lang w:val="en-US" w:eastAsia="en-US" w:bidi="ar-SA"/>
      </w:rPr>
    </w:lvl>
    <w:lvl w:ilvl="8">
      <w:start w:val="0"/>
      <w:numFmt w:val="bullet"/>
      <w:lvlText w:val="•"/>
      <w:lvlJc w:val="left"/>
      <w:pPr>
        <w:ind w:left="3077" w:hanging="240"/>
      </w:pPr>
      <w:rPr>
        <w:rFonts w:hint="default"/>
        <w:lang w:val="en-US" w:eastAsia="en-US" w:bidi="ar-SA"/>
      </w:rPr>
    </w:lvl>
  </w:abstractNum>
  <w:abstractNum w:abstractNumId="27">
    <w:multiLevelType w:val="hybridMultilevel"/>
    <w:lvl w:ilvl="0">
      <w:start w:val="1"/>
      <w:numFmt w:val="lowerLetter"/>
      <w:lvlText w:val="(%1)"/>
      <w:lvlJc w:val="left"/>
      <w:pPr>
        <w:ind w:left="39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5" w:hanging="240"/>
      </w:pPr>
      <w:rPr>
        <w:rFonts w:hint="default"/>
        <w:lang w:val="en-US" w:eastAsia="en-US" w:bidi="ar-SA"/>
      </w:rPr>
    </w:lvl>
    <w:lvl w:ilvl="2">
      <w:start w:val="0"/>
      <w:numFmt w:val="bullet"/>
      <w:lvlText w:val="•"/>
      <w:lvlJc w:val="left"/>
      <w:pPr>
        <w:ind w:left="1090" w:hanging="240"/>
      </w:pPr>
      <w:rPr>
        <w:rFonts w:hint="default"/>
        <w:lang w:val="en-US" w:eastAsia="en-US" w:bidi="ar-SA"/>
      </w:rPr>
    </w:lvl>
    <w:lvl w:ilvl="3">
      <w:start w:val="0"/>
      <w:numFmt w:val="bullet"/>
      <w:lvlText w:val="•"/>
      <w:lvlJc w:val="left"/>
      <w:pPr>
        <w:ind w:left="1436" w:hanging="240"/>
      </w:pPr>
      <w:rPr>
        <w:rFonts w:hint="default"/>
        <w:lang w:val="en-US" w:eastAsia="en-US" w:bidi="ar-SA"/>
      </w:rPr>
    </w:lvl>
    <w:lvl w:ilvl="4">
      <w:start w:val="0"/>
      <w:numFmt w:val="bullet"/>
      <w:lvlText w:val="•"/>
      <w:lvlJc w:val="left"/>
      <w:pPr>
        <w:ind w:left="1781" w:hanging="240"/>
      </w:pPr>
      <w:rPr>
        <w:rFonts w:hint="default"/>
        <w:lang w:val="en-US" w:eastAsia="en-US" w:bidi="ar-SA"/>
      </w:rPr>
    </w:lvl>
    <w:lvl w:ilvl="5">
      <w:start w:val="0"/>
      <w:numFmt w:val="bullet"/>
      <w:lvlText w:val="•"/>
      <w:lvlJc w:val="left"/>
      <w:pPr>
        <w:ind w:left="2127" w:hanging="240"/>
      </w:pPr>
      <w:rPr>
        <w:rFonts w:hint="default"/>
        <w:lang w:val="en-US" w:eastAsia="en-US" w:bidi="ar-SA"/>
      </w:rPr>
    </w:lvl>
    <w:lvl w:ilvl="6">
      <w:start w:val="0"/>
      <w:numFmt w:val="bullet"/>
      <w:lvlText w:val="•"/>
      <w:lvlJc w:val="left"/>
      <w:pPr>
        <w:ind w:left="2472" w:hanging="240"/>
      </w:pPr>
      <w:rPr>
        <w:rFonts w:hint="default"/>
        <w:lang w:val="en-US" w:eastAsia="en-US" w:bidi="ar-SA"/>
      </w:rPr>
    </w:lvl>
    <w:lvl w:ilvl="7">
      <w:start w:val="0"/>
      <w:numFmt w:val="bullet"/>
      <w:lvlText w:val="•"/>
      <w:lvlJc w:val="left"/>
      <w:pPr>
        <w:ind w:left="2817" w:hanging="240"/>
      </w:pPr>
      <w:rPr>
        <w:rFonts w:hint="default"/>
        <w:lang w:val="en-US" w:eastAsia="en-US" w:bidi="ar-SA"/>
      </w:rPr>
    </w:lvl>
    <w:lvl w:ilvl="8">
      <w:start w:val="0"/>
      <w:numFmt w:val="bullet"/>
      <w:lvlText w:val="•"/>
      <w:lvlJc w:val="left"/>
      <w:pPr>
        <w:ind w:left="3163" w:hanging="240"/>
      </w:pPr>
      <w:rPr>
        <w:rFonts w:hint="default"/>
        <w:lang w:val="en-US" w:eastAsia="en-US" w:bidi="ar-SA"/>
      </w:rPr>
    </w:lvl>
  </w:abstractNum>
  <w:abstractNum w:abstractNumId="26">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8" w:hanging="240"/>
      </w:pPr>
      <w:rPr>
        <w:rFonts w:hint="default"/>
        <w:lang w:val="en-US" w:eastAsia="en-US" w:bidi="ar-SA"/>
      </w:rPr>
    </w:lvl>
    <w:lvl w:ilvl="2">
      <w:start w:val="0"/>
      <w:numFmt w:val="bullet"/>
      <w:lvlText w:val="•"/>
      <w:lvlJc w:val="left"/>
      <w:pPr>
        <w:ind w:left="1236" w:hanging="240"/>
      </w:pPr>
      <w:rPr>
        <w:rFonts w:hint="default"/>
        <w:lang w:val="en-US" w:eastAsia="en-US" w:bidi="ar-SA"/>
      </w:rPr>
    </w:lvl>
    <w:lvl w:ilvl="3">
      <w:start w:val="0"/>
      <w:numFmt w:val="bullet"/>
      <w:lvlText w:val="•"/>
      <w:lvlJc w:val="left"/>
      <w:pPr>
        <w:ind w:left="1644" w:hanging="240"/>
      </w:pPr>
      <w:rPr>
        <w:rFonts w:hint="default"/>
        <w:lang w:val="en-US" w:eastAsia="en-US" w:bidi="ar-SA"/>
      </w:rPr>
    </w:lvl>
    <w:lvl w:ilvl="4">
      <w:start w:val="0"/>
      <w:numFmt w:val="bullet"/>
      <w:lvlText w:val="•"/>
      <w:lvlJc w:val="left"/>
      <w:pPr>
        <w:ind w:left="2052" w:hanging="240"/>
      </w:pPr>
      <w:rPr>
        <w:rFonts w:hint="default"/>
        <w:lang w:val="en-US" w:eastAsia="en-US" w:bidi="ar-SA"/>
      </w:rPr>
    </w:lvl>
    <w:lvl w:ilvl="5">
      <w:start w:val="0"/>
      <w:numFmt w:val="bullet"/>
      <w:lvlText w:val="•"/>
      <w:lvlJc w:val="left"/>
      <w:pPr>
        <w:ind w:left="2460" w:hanging="240"/>
      </w:pPr>
      <w:rPr>
        <w:rFonts w:hint="default"/>
        <w:lang w:val="en-US" w:eastAsia="en-US" w:bidi="ar-SA"/>
      </w:rPr>
    </w:lvl>
    <w:lvl w:ilvl="6">
      <w:start w:val="0"/>
      <w:numFmt w:val="bullet"/>
      <w:lvlText w:val="•"/>
      <w:lvlJc w:val="left"/>
      <w:pPr>
        <w:ind w:left="2868" w:hanging="240"/>
      </w:pPr>
      <w:rPr>
        <w:rFonts w:hint="default"/>
        <w:lang w:val="en-US" w:eastAsia="en-US" w:bidi="ar-SA"/>
      </w:rPr>
    </w:lvl>
    <w:lvl w:ilvl="7">
      <w:start w:val="0"/>
      <w:numFmt w:val="bullet"/>
      <w:lvlText w:val="•"/>
      <w:lvlJc w:val="left"/>
      <w:pPr>
        <w:ind w:left="3276" w:hanging="240"/>
      </w:pPr>
      <w:rPr>
        <w:rFonts w:hint="default"/>
        <w:lang w:val="en-US" w:eastAsia="en-US" w:bidi="ar-SA"/>
      </w:rPr>
    </w:lvl>
    <w:lvl w:ilvl="8">
      <w:start w:val="0"/>
      <w:numFmt w:val="bullet"/>
      <w:lvlText w:val="•"/>
      <w:lvlJc w:val="left"/>
      <w:pPr>
        <w:ind w:left="3684" w:hanging="240"/>
      </w:pPr>
      <w:rPr>
        <w:rFonts w:hint="default"/>
        <w:lang w:val="en-US" w:eastAsia="en-US" w:bidi="ar-SA"/>
      </w:rPr>
    </w:lvl>
  </w:abstractNum>
  <w:abstractNum w:abstractNumId="25">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06"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67" w:hanging="240"/>
      </w:pPr>
      <w:rPr>
        <w:rFonts w:hint="default"/>
        <w:lang w:val="en-US" w:eastAsia="en-US" w:bidi="ar-SA"/>
      </w:rPr>
    </w:lvl>
    <w:lvl w:ilvl="3">
      <w:start w:val="0"/>
      <w:numFmt w:val="bullet"/>
      <w:lvlText w:val="•"/>
      <w:lvlJc w:val="left"/>
      <w:pPr>
        <w:ind w:left="51" w:hanging="240"/>
      </w:pPr>
      <w:rPr>
        <w:rFonts w:hint="default"/>
        <w:lang w:val="en-US" w:eastAsia="en-US" w:bidi="ar-SA"/>
      </w:rPr>
    </w:lvl>
    <w:lvl w:ilvl="4">
      <w:start w:val="0"/>
      <w:numFmt w:val="bullet"/>
      <w:lvlText w:val="•"/>
      <w:lvlJc w:val="left"/>
      <w:pPr>
        <w:ind w:left="-65" w:hanging="240"/>
      </w:pPr>
      <w:rPr>
        <w:rFonts w:hint="default"/>
        <w:lang w:val="en-US" w:eastAsia="en-US" w:bidi="ar-SA"/>
      </w:rPr>
    </w:lvl>
    <w:lvl w:ilvl="5">
      <w:start w:val="0"/>
      <w:numFmt w:val="bullet"/>
      <w:lvlText w:val="•"/>
      <w:lvlJc w:val="left"/>
      <w:pPr>
        <w:ind w:left="-181" w:hanging="240"/>
      </w:pPr>
      <w:rPr>
        <w:rFonts w:hint="default"/>
        <w:lang w:val="en-US" w:eastAsia="en-US" w:bidi="ar-SA"/>
      </w:rPr>
    </w:lvl>
    <w:lvl w:ilvl="6">
      <w:start w:val="0"/>
      <w:numFmt w:val="bullet"/>
      <w:lvlText w:val="•"/>
      <w:lvlJc w:val="left"/>
      <w:pPr>
        <w:ind w:left="-297" w:hanging="240"/>
      </w:pPr>
      <w:rPr>
        <w:rFonts w:hint="default"/>
        <w:lang w:val="en-US" w:eastAsia="en-US" w:bidi="ar-SA"/>
      </w:rPr>
    </w:lvl>
    <w:lvl w:ilvl="7">
      <w:start w:val="0"/>
      <w:numFmt w:val="bullet"/>
      <w:lvlText w:val="•"/>
      <w:lvlJc w:val="left"/>
      <w:pPr>
        <w:ind w:left="-413" w:hanging="240"/>
      </w:pPr>
      <w:rPr>
        <w:rFonts w:hint="default"/>
        <w:lang w:val="en-US" w:eastAsia="en-US" w:bidi="ar-SA"/>
      </w:rPr>
    </w:lvl>
    <w:lvl w:ilvl="8">
      <w:start w:val="0"/>
      <w:numFmt w:val="bullet"/>
      <w:lvlText w:val="•"/>
      <w:lvlJc w:val="left"/>
      <w:pPr>
        <w:ind w:left="-529" w:hanging="240"/>
      </w:pPr>
      <w:rPr>
        <w:rFonts w:hint="default"/>
        <w:lang w:val="en-US" w:eastAsia="en-US" w:bidi="ar-SA"/>
      </w:rPr>
    </w:lvl>
  </w:abstractNum>
  <w:abstractNum w:abstractNumId="24">
    <w:multiLevelType w:val="hybridMultilevel"/>
    <w:lvl w:ilvl="0">
      <w:start w:val="1"/>
      <w:numFmt w:val="lowerLetter"/>
      <w:lvlText w:val="(%1)"/>
      <w:lvlJc w:val="left"/>
      <w:pPr>
        <w:ind w:left="63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21"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126" w:hanging="240"/>
      </w:pPr>
      <w:rPr>
        <w:rFonts w:hint="default"/>
        <w:lang w:val="en-US" w:eastAsia="en-US" w:bidi="ar-SA"/>
      </w:rPr>
    </w:lvl>
    <w:lvl w:ilvl="3">
      <w:start w:val="0"/>
      <w:numFmt w:val="bullet"/>
      <w:lvlText w:val="•"/>
      <w:lvlJc w:val="left"/>
      <w:pPr>
        <w:ind w:left="1613" w:hanging="240"/>
      </w:pPr>
      <w:rPr>
        <w:rFonts w:hint="default"/>
        <w:lang w:val="en-US" w:eastAsia="en-US" w:bidi="ar-SA"/>
      </w:rPr>
    </w:lvl>
    <w:lvl w:ilvl="4">
      <w:start w:val="0"/>
      <w:numFmt w:val="bullet"/>
      <w:lvlText w:val="•"/>
      <w:lvlJc w:val="left"/>
      <w:pPr>
        <w:ind w:left="2099" w:hanging="240"/>
      </w:pPr>
      <w:rPr>
        <w:rFonts w:hint="default"/>
        <w:lang w:val="en-US" w:eastAsia="en-US" w:bidi="ar-SA"/>
      </w:rPr>
    </w:lvl>
    <w:lvl w:ilvl="5">
      <w:start w:val="0"/>
      <w:numFmt w:val="bullet"/>
      <w:lvlText w:val="•"/>
      <w:lvlJc w:val="left"/>
      <w:pPr>
        <w:ind w:left="2586" w:hanging="240"/>
      </w:pPr>
      <w:rPr>
        <w:rFonts w:hint="default"/>
        <w:lang w:val="en-US" w:eastAsia="en-US" w:bidi="ar-SA"/>
      </w:rPr>
    </w:lvl>
    <w:lvl w:ilvl="6">
      <w:start w:val="0"/>
      <w:numFmt w:val="bullet"/>
      <w:lvlText w:val="•"/>
      <w:lvlJc w:val="left"/>
      <w:pPr>
        <w:ind w:left="3072" w:hanging="240"/>
      </w:pPr>
      <w:rPr>
        <w:rFonts w:hint="default"/>
        <w:lang w:val="en-US" w:eastAsia="en-US" w:bidi="ar-SA"/>
      </w:rPr>
    </w:lvl>
    <w:lvl w:ilvl="7">
      <w:start w:val="0"/>
      <w:numFmt w:val="bullet"/>
      <w:lvlText w:val="•"/>
      <w:lvlJc w:val="left"/>
      <w:pPr>
        <w:ind w:left="3559" w:hanging="240"/>
      </w:pPr>
      <w:rPr>
        <w:rFonts w:hint="default"/>
        <w:lang w:val="en-US" w:eastAsia="en-US" w:bidi="ar-SA"/>
      </w:rPr>
    </w:lvl>
    <w:lvl w:ilvl="8">
      <w:start w:val="0"/>
      <w:numFmt w:val="bullet"/>
      <w:lvlText w:val="•"/>
      <w:lvlJc w:val="left"/>
      <w:pPr>
        <w:ind w:left="4046" w:hanging="240"/>
      </w:pPr>
      <w:rPr>
        <w:rFonts w:hint="default"/>
        <w:lang w:val="en-US" w:eastAsia="en-US" w:bidi="ar-SA"/>
      </w:rPr>
    </w:lvl>
  </w:abstractNum>
  <w:abstractNum w:abstractNumId="23">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19" w:hanging="240"/>
      </w:pPr>
      <w:rPr>
        <w:rFonts w:hint="default"/>
        <w:lang w:val="en-US" w:eastAsia="en-US" w:bidi="ar-SA"/>
      </w:rPr>
    </w:lvl>
    <w:lvl w:ilvl="2">
      <w:start w:val="0"/>
      <w:numFmt w:val="bullet"/>
      <w:lvlText w:val="•"/>
      <w:lvlJc w:val="left"/>
      <w:pPr>
        <w:ind w:left="1038" w:hanging="240"/>
      </w:pPr>
      <w:rPr>
        <w:rFonts w:hint="default"/>
        <w:lang w:val="en-US" w:eastAsia="en-US" w:bidi="ar-SA"/>
      </w:rPr>
    </w:lvl>
    <w:lvl w:ilvl="3">
      <w:start w:val="0"/>
      <w:numFmt w:val="bullet"/>
      <w:lvlText w:val="•"/>
      <w:lvlJc w:val="left"/>
      <w:pPr>
        <w:ind w:left="1358" w:hanging="240"/>
      </w:pPr>
      <w:rPr>
        <w:rFonts w:hint="default"/>
        <w:lang w:val="en-US" w:eastAsia="en-US" w:bidi="ar-SA"/>
      </w:rPr>
    </w:lvl>
    <w:lvl w:ilvl="4">
      <w:start w:val="0"/>
      <w:numFmt w:val="bullet"/>
      <w:lvlText w:val="•"/>
      <w:lvlJc w:val="left"/>
      <w:pPr>
        <w:ind w:left="1677" w:hanging="240"/>
      </w:pPr>
      <w:rPr>
        <w:rFonts w:hint="default"/>
        <w:lang w:val="en-US" w:eastAsia="en-US" w:bidi="ar-SA"/>
      </w:rPr>
    </w:lvl>
    <w:lvl w:ilvl="5">
      <w:start w:val="0"/>
      <w:numFmt w:val="bullet"/>
      <w:lvlText w:val="•"/>
      <w:lvlJc w:val="left"/>
      <w:pPr>
        <w:ind w:left="1996" w:hanging="240"/>
      </w:pPr>
      <w:rPr>
        <w:rFonts w:hint="default"/>
        <w:lang w:val="en-US" w:eastAsia="en-US" w:bidi="ar-SA"/>
      </w:rPr>
    </w:lvl>
    <w:lvl w:ilvl="6">
      <w:start w:val="0"/>
      <w:numFmt w:val="bullet"/>
      <w:lvlText w:val="•"/>
      <w:lvlJc w:val="left"/>
      <w:pPr>
        <w:ind w:left="2316" w:hanging="240"/>
      </w:pPr>
      <w:rPr>
        <w:rFonts w:hint="default"/>
        <w:lang w:val="en-US" w:eastAsia="en-US" w:bidi="ar-SA"/>
      </w:rPr>
    </w:lvl>
    <w:lvl w:ilvl="7">
      <w:start w:val="0"/>
      <w:numFmt w:val="bullet"/>
      <w:lvlText w:val="•"/>
      <w:lvlJc w:val="left"/>
      <w:pPr>
        <w:ind w:left="2635" w:hanging="240"/>
      </w:pPr>
      <w:rPr>
        <w:rFonts w:hint="default"/>
        <w:lang w:val="en-US" w:eastAsia="en-US" w:bidi="ar-SA"/>
      </w:rPr>
    </w:lvl>
    <w:lvl w:ilvl="8">
      <w:start w:val="0"/>
      <w:numFmt w:val="bullet"/>
      <w:lvlText w:val="•"/>
      <w:lvlJc w:val="left"/>
      <w:pPr>
        <w:ind w:left="2954" w:hanging="240"/>
      </w:pPr>
      <w:rPr>
        <w:rFonts w:hint="default"/>
        <w:lang w:val="en-US" w:eastAsia="en-US" w:bidi="ar-SA"/>
      </w:rPr>
    </w:lvl>
  </w:abstractNum>
  <w:abstractNum w:abstractNumId="22">
    <w:multiLevelType w:val="hybridMultilevel"/>
    <w:lvl w:ilvl="0">
      <w:start w:val="4"/>
      <w:numFmt w:val="decimal"/>
      <w:lvlText w:val="%1"/>
      <w:lvlJc w:val="left"/>
      <w:pPr>
        <w:ind w:left="682" w:hanging="480"/>
        <w:jc w:val="left"/>
      </w:pPr>
      <w:rPr>
        <w:rFonts w:hint="default"/>
        <w:lang w:val="en-US" w:eastAsia="en-US" w:bidi="ar-SA"/>
      </w:rPr>
    </w:lvl>
    <w:lvl w:ilvl="1">
      <w:start w:val="1"/>
      <w:numFmt w:val="decimal"/>
      <w:lvlText w:val="%1.%2"/>
      <w:lvlJc w:val="left"/>
      <w:pPr>
        <w:ind w:left="682" w:hanging="480"/>
        <w:jc w:val="right"/>
      </w:pPr>
      <w:rPr>
        <w:rFonts w:hint="default"/>
        <w:b/>
        <w:bCs/>
        <w:spacing w:val="-1"/>
        <w:w w:val="76"/>
        <w:u w:val="single" w:color="006BB6"/>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60" w:hanging="240"/>
      </w:pPr>
      <w:rPr>
        <w:rFonts w:hint="default"/>
        <w:lang w:val="en-US" w:eastAsia="en-US" w:bidi="ar-SA"/>
      </w:rPr>
    </w:lvl>
    <w:lvl w:ilvl="4">
      <w:start w:val="0"/>
      <w:numFmt w:val="bullet"/>
      <w:lvlText w:val="•"/>
      <w:lvlJc w:val="left"/>
      <w:pPr>
        <w:ind w:left="5431" w:hanging="240"/>
      </w:pPr>
      <w:rPr>
        <w:rFonts w:hint="default"/>
        <w:lang w:val="en-US" w:eastAsia="en-US" w:bidi="ar-SA"/>
      </w:rPr>
    </w:lvl>
    <w:lvl w:ilvl="5">
      <w:start w:val="0"/>
      <w:numFmt w:val="bullet"/>
      <w:lvlText w:val="•"/>
      <w:lvlJc w:val="left"/>
      <w:pPr>
        <w:ind w:left="5501" w:hanging="240"/>
      </w:pPr>
      <w:rPr>
        <w:rFonts w:hint="default"/>
        <w:lang w:val="en-US" w:eastAsia="en-US" w:bidi="ar-SA"/>
      </w:rPr>
    </w:lvl>
    <w:lvl w:ilvl="6">
      <w:start w:val="0"/>
      <w:numFmt w:val="bullet"/>
      <w:lvlText w:val="•"/>
      <w:lvlJc w:val="left"/>
      <w:pPr>
        <w:ind w:left="5571" w:hanging="240"/>
      </w:pPr>
      <w:rPr>
        <w:rFonts w:hint="default"/>
        <w:lang w:val="en-US" w:eastAsia="en-US" w:bidi="ar-SA"/>
      </w:rPr>
    </w:lvl>
    <w:lvl w:ilvl="7">
      <w:start w:val="0"/>
      <w:numFmt w:val="bullet"/>
      <w:lvlText w:val="•"/>
      <w:lvlJc w:val="left"/>
      <w:pPr>
        <w:ind w:left="5642" w:hanging="240"/>
      </w:pPr>
      <w:rPr>
        <w:rFonts w:hint="default"/>
        <w:lang w:val="en-US" w:eastAsia="en-US" w:bidi="ar-SA"/>
      </w:rPr>
    </w:lvl>
    <w:lvl w:ilvl="8">
      <w:start w:val="0"/>
      <w:numFmt w:val="bullet"/>
      <w:lvlText w:val="•"/>
      <w:lvlJc w:val="left"/>
      <w:pPr>
        <w:ind w:left="5712" w:hanging="240"/>
      </w:pPr>
      <w:rPr>
        <w:rFonts w:hint="default"/>
        <w:lang w:val="en-US" w:eastAsia="en-US" w:bidi="ar-SA"/>
      </w:rPr>
    </w:lvl>
  </w:abstractNum>
  <w:abstractNum w:abstractNumId="21">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6" w:hanging="240"/>
      </w:pPr>
      <w:rPr>
        <w:rFonts w:hint="default"/>
        <w:lang w:val="en-US" w:eastAsia="en-US" w:bidi="ar-SA"/>
      </w:rPr>
    </w:lvl>
    <w:lvl w:ilvl="2">
      <w:start w:val="0"/>
      <w:numFmt w:val="bullet"/>
      <w:lvlText w:val="•"/>
      <w:lvlJc w:val="left"/>
      <w:pPr>
        <w:ind w:left="1073" w:hanging="240"/>
      </w:pPr>
      <w:rPr>
        <w:rFonts w:hint="default"/>
        <w:lang w:val="en-US" w:eastAsia="en-US" w:bidi="ar-SA"/>
      </w:rPr>
    </w:lvl>
    <w:lvl w:ilvl="3">
      <w:start w:val="0"/>
      <w:numFmt w:val="bullet"/>
      <w:lvlText w:val="•"/>
      <w:lvlJc w:val="left"/>
      <w:pPr>
        <w:ind w:left="1400" w:hanging="240"/>
      </w:pPr>
      <w:rPr>
        <w:rFonts w:hint="default"/>
        <w:lang w:val="en-US" w:eastAsia="en-US" w:bidi="ar-SA"/>
      </w:rPr>
    </w:lvl>
    <w:lvl w:ilvl="4">
      <w:start w:val="0"/>
      <w:numFmt w:val="bullet"/>
      <w:lvlText w:val="•"/>
      <w:lvlJc w:val="left"/>
      <w:pPr>
        <w:ind w:left="1726" w:hanging="240"/>
      </w:pPr>
      <w:rPr>
        <w:rFonts w:hint="default"/>
        <w:lang w:val="en-US" w:eastAsia="en-US" w:bidi="ar-SA"/>
      </w:rPr>
    </w:lvl>
    <w:lvl w:ilvl="5">
      <w:start w:val="0"/>
      <w:numFmt w:val="bullet"/>
      <w:lvlText w:val="•"/>
      <w:lvlJc w:val="left"/>
      <w:pPr>
        <w:ind w:left="2053" w:hanging="240"/>
      </w:pPr>
      <w:rPr>
        <w:rFonts w:hint="default"/>
        <w:lang w:val="en-US" w:eastAsia="en-US" w:bidi="ar-SA"/>
      </w:rPr>
    </w:lvl>
    <w:lvl w:ilvl="6">
      <w:start w:val="0"/>
      <w:numFmt w:val="bullet"/>
      <w:lvlText w:val="•"/>
      <w:lvlJc w:val="left"/>
      <w:pPr>
        <w:ind w:left="2380" w:hanging="240"/>
      </w:pPr>
      <w:rPr>
        <w:rFonts w:hint="default"/>
        <w:lang w:val="en-US" w:eastAsia="en-US" w:bidi="ar-SA"/>
      </w:rPr>
    </w:lvl>
    <w:lvl w:ilvl="7">
      <w:start w:val="0"/>
      <w:numFmt w:val="bullet"/>
      <w:lvlText w:val="•"/>
      <w:lvlJc w:val="left"/>
      <w:pPr>
        <w:ind w:left="2706" w:hanging="240"/>
      </w:pPr>
      <w:rPr>
        <w:rFonts w:hint="default"/>
        <w:lang w:val="en-US" w:eastAsia="en-US" w:bidi="ar-SA"/>
      </w:rPr>
    </w:lvl>
    <w:lvl w:ilvl="8">
      <w:start w:val="0"/>
      <w:numFmt w:val="bullet"/>
      <w:lvlText w:val="•"/>
      <w:lvlJc w:val="left"/>
      <w:pPr>
        <w:ind w:left="3033" w:hanging="240"/>
      </w:pPr>
      <w:rPr>
        <w:rFonts w:hint="default"/>
        <w:lang w:val="en-US" w:eastAsia="en-US" w:bidi="ar-SA"/>
      </w:rPr>
    </w:lvl>
  </w:abstractNum>
  <w:abstractNum w:abstractNumId="20">
    <w:multiLevelType w:val="hybridMultilevel"/>
    <w:lvl w:ilvl="0">
      <w:start w:val="1"/>
      <w:numFmt w:val="lowerLetter"/>
      <w:lvlText w:val="(%1)"/>
      <w:lvlJc w:val="left"/>
      <w:pPr>
        <w:ind w:left="442"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37" w:hanging="240"/>
      </w:pPr>
      <w:rPr>
        <w:rFonts w:hint="default"/>
        <w:lang w:val="en-US" w:eastAsia="en-US" w:bidi="ar-SA"/>
      </w:rPr>
    </w:lvl>
    <w:lvl w:ilvl="2">
      <w:start w:val="0"/>
      <w:numFmt w:val="bullet"/>
      <w:lvlText w:val="•"/>
      <w:lvlJc w:val="left"/>
      <w:pPr>
        <w:ind w:left="1235" w:hanging="240"/>
      </w:pPr>
      <w:rPr>
        <w:rFonts w:hint="default"/>
        <w:lang w:val="en-US" w:eastAsia="en-US" w:bidi="ar-SA"/>
      </w:rPr>
    </w:lvl>
    <w:lvl w:ilvl="3">
      <w:start w:val="0"/>
      <w:numFmt w:val="bullet"/>
      <w:lvlText w:val="•"/>
      <w:lvlJc w:val="left"/>
      <w:pPr>
        <w:ind w:left="1633" w:hanging="240"/>
      </w:pPr>
      <w:rPr>
        <w:rFonts w:hint="default"/>
        <w:lang w:val="en-US" w:eastAsia="en-US" w:bidi="ar-SA"/>
      </w:rPr>
    </w:lvl>
    <w:lvl w:ilvl="4">
      <w:start w:val="0"/>
      <w:numFmt w:val="bullet"/>
      <w:lvlText w:val="•"/>
      <w:lvlJc w:val="left"/>
      <w:pPr>
        <w:ind w:left="2031" w:hanging="240"/>
      </w:pPr>
      <w:rPr>
        <w:rFonts w:hint="default"/>
        <w:lang w:val="en-US" w:eastAsia="en-US" w:bidi="ar-SA"/>
      </w:rPr>
    </w:lvl>
    <w:lvl w:ilvl="5">
      <w:start w:val="0"/>
      <w:numFmt w:val="bullet"/>
      <w:lvlText w:val="•"/>
      <w:lvlJc w:val="left"/>
      <w:pPr>
        <w:ind w:left="2429" w:hanging="240"/>
      </w:pPr>
      <w:rPr>
        <w:rFonts w:hint="default"/>
        <w:lang w:val="en-US" w:eastAsia="en-US" w:bidi="ar-SA"/>
      </w:rPr>
    </w:lvl>
    <w:lvl w:ilvl="6">
      <w:start w:val="0"/>
      <w:numFmt w:val="bullet"/>
      <w:lvlText w:val="•"/>
      <w:lvlJc w:val="left"/>
      <w:pPr>
        <w:ind w:left="2827" w:hanging="240"/>
      </w:pPr>
      <w:rPr>
        <w:rFonts w:hint="default"/>
        <w:lang w:val="en-US" w:eastAsia="en-US" w:bidi="ar-SA"/>
      </w:rPr>
    </w:lvl>
    <w:lvl w:ilvl="7">
      <w:start w:val="0"/>
      <w:numFmt w:val="bullet"/>
      <w:lvlText w:val="•"/>
      <w:lvlJc w:val="left"/>
      <w:pPr>
        <w:ind w:left="3225" w:hanging="240"/>
      </w:pPr>
      <w:rPr>
        <w:rFonts w:hint="default"/>
        <w:lang w:val="en-US" w:eastAsia="en-US" w:bidi="ar-SA"/>
      </w:rPr>
    </w:lvl>
    <w:lvl w:ilvl="8">
      <w:start w:val="0"/>
      <w:numFmt w:val="bullet"/>
      <w:lvlText w:val="•"/>
      <w:lvlJc w:val="left"/>
      <w:pPr>
        <w:ind w:left="3623" w:hanging="240"/>
      </w:pPr>
      <w:rPr>
        <w:rFonts w:hint="default"/>
        <w:lang w:val="en-US" w:eastAsia="en-US" w:bidi="ar-SA"/>
      </w:rPr>
    </w:lvl>
  </w:abstractNum>
  <w:abstractNum w:abstractNumId="19">
    <w:multiLevelType w:val="hybridMultilevel"/>
    <w:lvl w:ilvl="0">
      <w:start w:val="3"/>
      <w:numFmt w:val="decimal"/>
      <w:lvlText w:val="%1"/>
      <w:lvlJc w:val="left"/>
      <w:pPr>
        <w:ind w:left="629" w:hanging="481"/>
        <w:jc w:val="left"/>
      </w:pPr>
      <w:rPr>
        <w:rFonts w:hint="default"/>
        <w:lang w:val="en-US" w:eastAsia="en-US" w:bidi="ar-SA"/>
      </w:rPr>
    </w:lvl>
    <w:lvl w:ilvl="1">
      <w:start w:val="5"/>
      <w:numFmt w:val="decimal"/>
      <w:lvlText w:val="%1.%2"/>
      <w:lvlJc w:val="left"/>
      <w:pPr>
        <w:ind w:left="629" w:hanging="481"/>
        <w:jc w:val="left"/>
      </w:pPr>
      <w:rPr>
        <w:rFonts w:hint="default" w:ascii="Trebuchet MS" w:hAnsi="Trebuchet MS" w:eastAsia="Trebuchet MS" w:cs="Trebuchet MS"/>
        <w:b/>
        <w:bCs/>
        <w:color w:val="0092C0"/>
        <w:spacing w:val="-1"/>
        <w:w w:val="84"/>
        <w:sz w:val="28"/>
        <w:szCs w:val="28"/>
        <w:u w:val="single" w:color="006BB6"/>
        <w:lang w:val="en-US" w:eastAsia="en-US" w:bidi="ar-SA"/>
      </w:rPr>
    </w:lvl>
    <w:lvl w:ilvl="2">
      <w:start w:val="1"/>
      <w:numFmt w:val="decimal"/>
      <w:lvlText w:val="(%3)"/>
      <w:lvlJc w:val="left"/>
      <w:pPr>
        <w:ind w:left="5209" w:hanging="241"/>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5334" w:hanging="241"/>
      </w:pPr>
      <w:rPr>
        <w:rFonts w:hint="default"/>
        <w:lang w:val="en-US" w:eastAsia="en-US" w:bidi="ar-SA"/>
      </w:rPr>
    </w:lvl>
    <w:lvl w:ilvl="4">
      <w:start w:val="0"/>
      <w:numFmt w:val="bullet"/>
      <w:lvlText w:val="•"/>
      <w:lvlJc w:val="left"/>
      <w:pPr>
        <w:ind w:left="5401" w:hanging="241"/>
      </w:pPr>
      <w:rPr>
        <w:rFonts w:hint="default"/>
        <w:lang w:val="en-US" w:eastAsia="en-US" w:bidi="ar-SA"/>
      </w:rPr>
    </w:lvl>
    <w:lvl w:ilvl="5">
      <w:start w:val="0"/>
      <w:numFmt w:val="bullet"/>
      <w:lvlText w:val="•"/>
      <w:lvlJc w:val="left"/>
      <w:pPr>
        <w:ind w:left="5469" w:hanging="241"/>
      </w:pPr>
      <w:rPr>
        <w:rFonts w:hint="default"/>
        <w:lang w:val="en-US" w:eastAsia="en-US" w:bidi="ar-SA"/>
      </w:rPr>
    </w:lvl>
    <w:lvl w:ilvl="6">
      <w:start w:val="0"/>
      <w:numFmt w:val="bullet"/>
      <w:lvlText w:val="•"/>
      <w:lvlJc w:val="left"/>
      <w:pPr>
        <w:ind w:left="5536" w:hanging="241"/>
      </w:pPr>
      <w:rPr>
        <w:rFonts w:hint="default"/>
        <w:lang w:val="en-US" w:eastAsia="en-US" w:bidi="ar-SA"/>
      </w:rPr>
    </w:lvl>
    <w:lvl w:ilvl="7">
      <w:start w:val="0"/>
      <w:numFmt w:val="bullet"/>
      <w:lvlText w:val="•"/>
      <w:lvlJc w:val="left"/>
      <w:pPr>
        <w:ind w:left="5603" w:hanging="241"/>
      </w:pPr>
      <w:rPr>
        <w:rFonts w:hint="default"/>
        <w:lang w:val="en-US" w:eastAsia="en-US" w:bidi="ar-SA"/>
      </w:rPr>
    </w:lvl>
    <w:lvl w:ilvl="8">
      <w:start w:val="0"/>
      <w:numFmt w:val="bullet"/>
      <w:lvlText w:val="•"/>
      <w:lvlJc w:val="left"/>
      <w:pPr>
        <w:ind w:left="5671" w:hanging="241"/>
      </w:pPr>
      <w:rPr>
        <w:rFonts w:hint="default"/>
        <w:lang w:val="en-US" w:eastAsia="en-US" w:bidi="ar-SA"/>
      </w:rPr>
    </w:lvl>
  </w:abstractNum>
  <w:abstractNum w:abstractNumId="18">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22" w:hanging="240"/>
      </w:pPr>
      <w:rPr>
        <w:rFonts w:hint="default"/>
        <w:lang w:val="en-US" w:eastAsia="en-US" w:bidi="ar-SA"/>
      </w:rPr>
    </w:lvl>
    <w:lvl w:ilvl="2">
      <w:start w:val="0"/>
      <w:numFmt w:val="bullet"/>
      <w:lvlText w:val="•"/>
      <w:lvlJc w:val="left"/>
      <w:pPr>
        <w:ind w:left="1045" w:hanging="240"/>
      </w:pPr>
      <w:rPr>
        <w:rFonts w:hint="default"/>
        <w:lang w:val="en-US" w:eastAsia="en-US" w:bidi="ar-SA"/>
      </w:rPr>
    </w:lvl>
    <w:lvl w:ilvl="3">
      <w:start w:val="0"/>
      <w:numFmt w:val="bullet"/>
      <w:lvlText w:val="•"/>
      <w:lvlJc w:val="left"/>
      <w:pPr>
        <w:ind w:left="1368" w:hanging="240"/>
      </w:pPr>
      <w:rPr>
        <w:rFonts w:hint="default"/>
        <w:lang w:val="en-US" w:eastAsia="en-US" w:bidi="ar-SA"/>
      </w:rPr>
    </w:lvl>
    <w:lvl w:ilvl="4">
      <w:start w:val="0"/>
      <w:numFmt w:val="bullet"/>
      <w:lvlText w:val="•"/>
      <w:lvlJc w:val="left"/>
      <w:pPr>
        <w:ind w:left="1691" w:hanging="240"/>
      </w:pPr>
      <w:rPr>
        <w:rFonts w:hint="default"/>
        <w:lang w:val="en-US" w:eastAsia="en-US" w:bidi="ar-SA"/>
      </w:rPr>
    </w:lvl>
    <w:lvl w:ilvl="5">
      <w:start w:val="0"/>
      <w:numFmt w:val="bullet"/>
      <w:lvlText w:val="•"/>
      <w:lvlJc w:val="left"/>
      <w:pPr>
        <w:ind w:left="2014" w:hanging="240"/>
      </w:pPr>
      <w:rPr>
        <w:rFonts w:hint="default"/>
        <w:lang w:val="en-US" w:eastAsia="en-US" w:bidi="ar-SA"/>
      </w:rPr>
    </w:lvl>
    <w:lvl w:ilvl="6">
      <w:start w:val="0"/>
      <w:numFmt w:val="bullet"/>
      <w:lvlText w:val="•"/>
      <w:lvlJc w:val="left"/>
      <w:pPr>
        <w:ind w:left="2337" w:hanging="240"/>
      </w:pPr>
      <w:rPr>
        <w:rFonts w:hint="default"/>
        <w:lang w:val="en-US" w:eastAsia="en-US" w:bidi="ar-SA"/>
      </w:rPr>
    </w:lvl>
    <w:lvl w:ilvl="7">
      <w:start w:val="0"/>
      <w:numFmt w:val="bullet"/>
      <w:lvlText w:val="•"/>
      <w:lvlJc w:val="left"/>
      <w:pPr>
        <w:ind w:left="2660" w:hanging="240"/>
      </w:pPr>
      <w:rPr>
        <w:rFonts w:hint="default"/>
        <w:lang w:val="en-US" w:eastAsia="en-US" w:bidi="ar-SA"/>
      </w:rPr>
    </w:lvl>
    <w:lvl w:ilvl="8">
      <w:start w:val="0"/>
      <w:numFmt w:val="bullet"/>
      <w:lvlText w:val="•"/>
      <w:lvlJc w:val="left"/>
      <w:pPr>
        <w:ind w:left="2983" w:hanging="240"/>
      </w:pPr>
      <w:rPr>
        <w:rFonts w:hint="default"/>
        <w:lang w:val="en-US" w:eastAsia="en-US" w:bidi="ar-SA"/>
      </w:rPr>
    </w:lvl>
  </w:abstractNum>
  <w:abstractNum w:abstractNumId="17">
    <w:multiLevelType w:val="hybridMultilevel"/>
    <w:lvl w:ilvl="0">
      <w:start w:val="1"/>
      <w:numFmt w:val="decimal"/>
      <w:lvlText w:val="(%1)"/>
      <w:lvlJc w:val="left"/>
      <w:pPr>
        <w:ind w:left="5206"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42" w:hanging="240"/>
      </w:pPr>
      <w:rPr>
        <w:rFonts w:hint="default"/>
        <w:lang w:val="en-US" w:eastAsia="en-US" w:bidi="ar-SA"/>
      </w:rPr>
    </w:lvl>
    <w:lvl w:ilvl="2">
      <w:start w:val="0"/>
      <w:numFmt w:val="bullet"/>
      <w:lvlText w:val="•"/>
      <w:lvlJc w:val="left"/>
      <w:pPr>
        <w:ind w:left="6284" w:hanging="240"/>
      </w:pPr>
      <w:rPr>
        <w:rFonts w:hint="default"/>
        <w:lang w:val="en-US" w:eastAsia="en-US" w:bidi="ar-SA"/>
      </w:rPr>
    </w:lvl>
    <w:lvl w:ilvl="3">
      <w:start w:val="0"/>
      <w:numFmt w:val="bullet"/>
      <w:lvlText w:val="•"/>
      <w:lvlJc w:val="left"/>
      <w:pPr>
        <w:ind w:left="6826" w:hanging="240"/>
      </w:pPr>
      <w:rPr>
        <w:rFonts w:hint="default"/>
        <w:lang w:val="en-US" w:eastAsia="en-US" w:bidi="ar-SA"/>
      </w:rPr>
    </w:lvl>
    <w:lvl w:ilvl="4">
      <w:start w:val="0"/>
      <w:numFmt w:val="bullet"/>
      <w:lvlText w:val="•"/>
      <w:lvlJc w:val="left"/>
      <w:pPr>
        <w:ind w:left="7368" w:hanging="240"/>
      </w:pPr>
      <w:rPr>
        <w:rFonts w:hint="default"/>
        <w:lang w:val="en-US" w:eastAsia="en-US" w:bidi="ar-SA"/>
      </w:rPr>
    </w:lvl>
    <w:lvl w:ilvl="5">
      <w:start w:val="0"/>
      <w:numFmt w:val="bullet"/>
      <w:lvlText w:val="•"/>
      <w:lvlJc w:val="left"/>
      <w:pPr>
        <w:ind w:left="7910" w:hanging="240"/>
      </w:pPr>
      <w:rPr>
        <w:rFonts w:hint="default"/>
        <w:lang w:val="en-US" w:eastAsia="en-US" w:bidi="ar-SA"/>
      </w:rPr>
    </w:lvl>
    <w:lvl w:ilvl="6">
      <w:start w:val="0"/>
      <w:numFmt w:val="bullet"/>
      <w:lvlText w:val="•"/>
      <w:lvlJc w:val="left"/>
      <w:pPr>
        <w:ind w:left="8452" w:hanging="240"/>
      </w:pPr>
      <w:rPr>
        <w:rFonts w:hint="default"/>
        <w:lang w:val="en-US" w:eastAsia="en-US" w:bidi="ar-SA"/>
      </w:rPr>
    </w:lvl>
    <w:lvl w:ilvl="7">
      <w:start w:val="0"/>
      <w:numFmt w:val="bullet"/>
      <w:lvlText w:val="•"/>
      <w:lvlJc w:val="left"/>
      <w:pPr>
        <w:ind w:left="8994" w:hanging="240"/>
      </w:pPr>
      <w:rPr>
        <w:rFonts w:hint="default"/>
        <w:lang w:val="en-US" w:eastAsia="en-US" w:bidi="ar-SA"/>
      </w:rPr>
    </w:lvl>
    <w:lvl w:ilvl="8">
      <w:start w:val="0"/>
      <w:numFmt w:val="bullet"/>
      <w:lvlText w:val="•"/>
      <w:lvlJc w:val="left"/>
      <w:pPr>
        <w:ind w:left="9536" w:hanging="240"/>
      </w:pPr>
      <w:rPr>
        <w:rFonts w:hint="default"/>
        <w:lang w:val="en-US" w:eastAsia="en-US" w:bidi="ar-SA"/>
      </w:rPr>
    </w:lvl>
  </w:abstractNum>
  <w:abstractNum w:abstractNumId="16">
    <w:multiLevelType w:val="hybridMultilevel"/>
    <w:lvl w:ilvl="0">
      <w:start w:val="1"/>
      <w:numFmt w:val="lowerLetter"/>
      <w:lvlText w:val="(%1)"/>
      <w:lvlJc w:val="left"/>
      <w:pPr>
        <w:ind w:left="68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051" w:hanging="240"/>
      </w:pPr>
      <w:rPr>
        <w:rFonts w:hint="default"/>
        <w:lang w:val="en-US" w:eastAsia="en-US" w:bidi="ar-SA"/>
      </w:rPr>
    </w:lvl>
    <w:lvl w:ilvl="2">
      <w:start w:val="0"/>
      <w:numFmt w:val="bullet"/>
      <w:lvlText w:val="•"/>
      <w:lvlJc w:val="left"/>
      <w:pPr>
        <w:ind w:left="1422" w:hanging="240"/>
      </w:pPr>
      <w:rPr>
        <w:rFonts w:hint="default"/>
        <w:lang w:val="en-US" w:eastAsia="en-US" w:bidi="ar-SA"/>
      </w:rPr>
    </w:lvl>
    <w:lvl w:ilvl="3">
      <w:start w:val="0"/>
      <w:numFmt w:val="bullet"/>
      <w:lvlText w:val="•"/>
      <w:lvlJc w:val="left"/>
      <w:pPr>
        <w:ind w:left="1793" w:hanging="240"/>
      </w:pPr>
      <w:rPr>
        <w:rFonts w:hint="default"/>
        <w:lang w:val="en-US" w:eastAsia="en-US" w:bidi="ar-SA"/>
      </w:rPr>
    </w:lvl>
    <w:lvl w:ilvl="4">
      <w:start w:val="0"/>
      <w:numFmt w:val="bullet"/>
      <w:lvlText w:val="•"/>
      <w:lvlJc w:val="left"/>
      <w:pPr>
        <w:ind w:left="2164" w:hanging="240"/>
      </w:pPr>
      <w:rPr>
        <w:rFonts w:hint="default"/>
        <w:lang w:val="en-US" w:eastAsia="en-US" w:bidi="ar-SA"/>
      </w:rPr>
    </w:lvl>
    <w:lvl w:ilvl="5">
      <w:start w:val="0"/>
      <w:numFmt w:val="bullet"/>
      <w:lvlText w:val="•"/>
      <w:lvlJc w:val="left"/>
      <w:pPr>
        <w:ind w:left="2535" w:hanging="240"/>
      </w:pPr>
      <w:rPr>
        <w:rFonts w:hint="default"/>
        <w:lang w:val="en-US" w:eastAsia="en-US" w:bidi="ar-SA"/>
      </w:rPr>
    </w:lvl>
    <w:lvl w:ilvl="6">
      <w:start w:val="0"/>
      <w:numFmt w:val="bullet"/>
      <w:lvlText w:val="•"/>
      <w:lvlJc w:val="left"/>
      <w:pPr>
        <w:ind w:left="2907" w:hanging="240"/>
      </w:pPr>
      <w:rPr>
        <w:rFonts w:hint="default"/>
        <w:lang w:val="en-US" w:eastAsia="en-US" w:bidi="ar-SA"/>
      </w:rPr>
    </w:lvl>
    <w:lvl w:ilvl="7">
      <w:start w:val="0"/>
      <w:numFmt w:val="bullet"/>
      <w:lvlText w:val="•"/>
      <w:lvlJc w:val="left"/>
      <w:pPr>
        <w:ind w:left="3278" w:hanging="240"/>
      </w:pPr>
      <w:rPr>
        <w:rFonts w:hint="default"/>
        <w:lang w:val="en-US" w:eastAsia="en-US" w:bidi="ar-SA"/>
      </w:rPr>
    </w:lvl>
    <w:lvl w:ilvl="8">
      <w:start w:val="0"/>
      <w:numFmt w:val="bullet"/>
      <w:lvlText w:val="•"/>
      <w:lvlJc w:val="left"/>
      <w:pPr>
        <w:ind w:left="3649" w:hanging="240"/>
      </w:pPr>
      <w:rPr>
        <w:rFonts w:hint="default"/>
        <w:lang w:val="en-US" w:eastAsia="en-US" w:bidi="ar-SA"/>
      </w:rPr>
    </w:lvl>
  </w:abstractNum>
  <w:abstractNum w:abstractNumId="15">
    <w:multiLevelType w:val="hybridMultilevel"/>
    <w:lvl w:ilvl="0">
      <w:start w:val="3"/>
      <w:numFmt w:val="decimal"/>
      <w:lvlText w:val="%1"/>
      <w:lvlJc w:val="left"/>
      <w:pPr>
        <w:ind w:left="5449" w:hanging="481"/>
        <w:jc w:val="left"/>
      </w:pPr>
      <w:rPr>
        <w:rFonts w:hint="default"/>
        <w:lang w:val="en-US" w:eastAsia="en-US" w:bidi="ar-SA"/>
      </w:rPr>
    </w:lvl>
    <w:lvl w:ilvl="1">
      <w:start w:val="1"/>
      <w:numFmt w:val="decimal"/>
      <w:lvlText w:val="%1.%2"/>
      <w:lvlJc w:val="left"/>
      <w:pPr>
        <w:ind w:left="5449" w:hanging="481"/>
        <w:jc w:val="right"/>
      </w:pPr>
      <w:rPr>
        <w:rFonts w:hint="default"/>
        <w:b/>
        <w:bCs/>
        <w:spacing w:val="-1"/>
        <w:w w:val="76"/>
        <w:u w:val="single" w:color="006BB6"/>
        <w:lang w:val="en-US" w:eastAsia="en-US" w:bidi="ar-SA"/>
      </w:rPr>
    </w:lvl>
    <w:lvl w:ilvl="2">
      <w:start w:val="1"/>
      <w:numFmt w:val="decimal"/>
      <w:lvlText w:val="(%3)"/>
      <w:lvlJc w:val="left"/>
      <w:pPr>
        <w:ind w:left="5210"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6591" w:hanging="240"/>
      </w:pPr>
      <w:rPr>
        <w:rFonts w:hint="default"/>
        <w:lang w:val="en-US" w:eastAsia="en-US" w:bidi="ar-SA"/>
      </w:rPr>
    </w:lvl>
    <w:lvl w:ilvl="4">
      <w:start w:val="0"/>
      <w:numFmt w:val="bullet"/>
      <w:lvlText w:val="•"/>
      <w:lvlJc w:val="left"/>
      <w:pPr>
        <w:ind w:left="7166" w:hanging="240"/>
      </w:pPr>
      <w:rPr>
        <w:rFonts w:hint="default"/>
        <w:lang w:val="en-US" w:eastAsia="en-US" w:bidi="ar-SA"/>
      </w:rPr>
    </w:lvl>
    <w:lvl w:ilvl="5">
      <w:start w:val="0"/>
      <w:numFmt w:val="bullet"/>
      <w:lvlText w:val="•"/>
      <w:lvlJc w:val="left"/>
      <w:pPr>
        <w:ind w:left="7742" w:hanging="240"/>
      </w:pPr>
      <w:rPr>
        <w:rFonts w:hint="default"/>
        <w:lang w:val="en-US" w:eastAsia="en-US" w:bidi="ar-SA"/>
      </w:rPr>
    </w:lvl>
    <w:lvl w:ilvl="6">
      <w:start w:val="0"/>
      <w:numFmt w:val="bullet"/>
      <w:lvlText w:val="•"/>
      <w:lvlJc w:val="left"/>
      <w:pPr>
        <w:ind w:left="8317" w:hanging="240"/>
      </w:pPr>
      <w:rPr>
        <w:rFonts w:hint="default"/>
        <w:lang w:val="en-US" w:eastAsia="en-US" w:bidi="ar-SA"/>
      </w:rPr>
    </w:lvl>
    <w:lvl w:ilvl="7">
      <w:start w:val="0"/>
      <w:numFmt w:val="bullet"/>
      <w:lvlText w:val="•"/>
      <w:lvlJc w:val="left"/>
      <w:pPr>
        <w:ind w:left="8893" w:hanging="240"/>
      </w:pPr>
      <w:rPr>
        <w:rFonts w:hint="default"/>
        <w:lang w:val="en-US" w:eastAsia="en-US" w:bidi="ar-SA"/>
      </w:rPr>
    </w:lvl>
    <w:lvl w:ilvl="8">
      <w:start w:val="0"/>
      <w:numFmt w:val="bullet"/>
      <w:lvlText w:val="•"/>
      <w:lvlJc w:val="left"/>
      <w:pPr>
        <w:ind w:left="9468" w:hanging="240"/>
      </w:pPr>
      <w:rPr>
        <w:rFonts w:hint="default"/>
        <w:lang w:val="en-US" w:eastAsia="en-US" w:bidi="ar-SA"/>
      </w:rPr>
    </w:lvl>
  </w:abstractNum>
  <w:abstractNum w:abstractNumId="14">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2" w:hanging="240"/>
      </w:pPr>
      <w:rPr>
        <w:rFonts w:hint="default"/>
        <w:lang w:val="en-US" w:eastAsia="en-US" w:bidi="ar-SA"/>
      </w:rPr>
    </w:lvl>
    <w:lvl w:ilvl="2">
      <w:start w:val="0"/>
      <w:numFmt w:val="bullet"/>
      <w:lvlText w:val="•"/>
      <w:lvlJc w:val="left"/>
      <w:pPr>
        <w:ind w:left="1225" w:hanging="240"/>
      </w:pPr>
      <w:rPr>
        <w:rFonts w:hint="default"/>
        <w:lang w:val="en-US" w:eastAsia="en-US" w:bidi="ar-SA"/>
      </w:rPr>
    </w:lvl>
    <w:lvl w:ilvl="3">
      <w:start w:val="0"/>
      <w:numFmt w:val="bullet"/>
      <w:lvlText w:val="•"/>
      <w:lvlJc w:val="left"/>
      <w:pPr>
        <w:ind w:left="1637" w:hanging="240"/>
      </w:pPr>
      <w:rPr>
        <w:rFonts w:hint="default"/>
        <w:lang w:val="en-US" w:eastAsia="en-US" w:bidi="ar-SA"/>
      </w:rPr>
    </w:lvl>
    <w:lvl w:ilvl="4">
      <w:start w:val="0"/>
      <w:numFmt w:val="bullet"/>
      <w:lvlText w:val="•"/>
      <w:lvlJc w:val="left"/>
      <w:pPr>
        <w:ind w:left="2050" w:hanging="240"/>
      </w:pPr>
      <w:rPr>
        <w:rFonts w:hint="default"/>
        <w:lang w:val="en-US" w:eastAsia="en-US" w:bidi="ar-SA"/>
      </w:rPr>
    </w:lvl>
    <w:lvl w:ilvl="5">
      <w:start w:val="0"/>
      <w:numFmt w:val="bullet"/>
      <w:lvlText w:val="•"/>
      <w:lvlJc w:val="left"/>
      <w:pPr>
        <w:ind w:left="2462" w:hanging="240"/>
      </w:pPr>
      <w:rPr>
        <w:rFonts w:hint="default"/>
        <w:lang w:val="en-US" w:eastAsia="en-US" w:bidi="ar-SA"/>
      </w:rPr>
    </w:lvl>
    <w:lvl w:ilvl="6">
      <w:start w:val="0"/>
      <w:numFmt w:val="bullet"/>
      <w:lvlText w:val="•"/>
      <w:lvlJc w:val="left"/>
      <w:pPr>
        <w:ind w:left="2875" w:hanging="240"/>
      </w:pPr>
      <w:rPr>
        <w:rFonts w:hint="default"/>
        <w:lang w:val="en-US" w:eastAsia="en-US" w:bidi="ar-SA"/>
      </w:rPr>
    </w:lvl>
    <w:lvl w:ilvl="7">
      <w:start w:val="0"/>
      <w:numFmt w:val="bullet"/>
      <w:lvlText w:val="•"/>
      <w:lvlJc w:val="left"/>
      <w:pPr>
        <w:ind w:left="3287" w:hanging="240"/>
      </w:pPr>
      <w:rPr>
        <w:rFonts w:hint="default"/>
        <w:lang w:val="en-US" w:eastAsia="en-US" w:bidi="ar-SA"/>
      </w:rPr>
    </w:lvl>
    <w:lvl w:ilvl="8">
      <w:start w:val="0"/>
      <w:numFmt w:val="bullet"/>
      <w:lvlText w:val="•"/>
      <w:lvlJc w:val="left"/>
      <w:pPr>
        <w:ind w:left="3700" w:hanging="240"/>
      </w:pPr>
      <w:rPr>
        <w:rFonts w:hint="default"/>
        <w:lang w:val="en-US" w:eastAsia="en-US" w:bidi="ar-SA"/>
      </w:rPr>
    </w:lvl>
  </w:abstractNum>
  <w:abstractNum w:abstractNumId="12">
    <w:multiLevelType w:val="hybridMultilevel"/>
    <w:lvl w:ilvl="0">
      <w:start w:val="1"/>
      <w:numFmt w:val="lowerLetter"/>
      <w:lvlText w:val="(%1)"/>
      <w:lvlJc w:val="left"/>
      <w:pPr>
        <w:ind w:left="394"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03"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38" w:hanging="240"/>
      </w:pPr>
      <w:rPr>
        <w:rFonts w:hint="default"/>
        <w:lang w:val="en-US" w:eastAsia="en-US" w:bidi="ar-SA"/>
      </w:rPr>
    </w:lvl>
    <w:lvl w:ilvl="3">
      <w:start w:val="0"/>
      <w:numFmt w:val="bullet"/>
      <w:lvlText w:val="•"/>
      <w:lvlJc w:val="left"/>
      <w:pPr>
        <w:ind w:left="4877" w:hanging="240"/>
      </w:pPr>
      <w:rPr>
        <w:rFonts w:hint="default"/>
        <w:lang w:val="en-US" w:eastAsia="en-US" w:bidi="ar-SA"/>
      </w:rPr>
    </w:lvl>
    <w:lvl w:ilvl="4">
      <w:start w:val="0"/>
      <w:numFmt w:val="bullet"/>
      <w:lvlText w:val="•"/>
      <w:lvlJc w:val="left"/>
      <w:pPr>
        <w:ind w:left="4716" w:hanging="240"/>
      </w:pPr>
      <w:rPr>
        <w:rFonts w:hint="default"/>
        <w:lang w:val="en-US" w:eastAsia="en-US" w:bidi="ar-SA"/>
      </w:rPr>
    </w:lvl>
    <w:lvl w:ilvl="5">
      <w:start w:val="0"/>
      <w:numFmt w:val="bullet"/>
      <w:lvlText w:val="•"/>
      <w:lvlJc w:val="left"/>
      <w:pPr>
        <w:ind w:left="4555" w:hanging="240"/>
      </w:pPr>
      <w:rPr>
        <w:rFonts w:hint="default"/>
        <w:lang w:val="en-US" w:eastAsia="en-US" w:bidi="ar-SA"/>
      </w:rPr>
    </w:lvl>
    <w:lvl w:ilvl="6">
      <w:start w:val="0"/>
      <w:numFmt w:val="bullet"/>
      <w:lvlText w:val="•"/>
      <w:lvlJc w:val="left"/>
      <w:pPr>
        <w:ind w:left="4394" w:hanging="240"/>
      </w:pPr>
      <w:rPr>
        <w:rFonts w:hint="default"/>
        <w:lang w:val="en-US" w:eastAsia="en-US" w:bidi="ar-SA"/>
      </w:rPr>
    </w:lvl>
    <w:lvl w:ilvl="7">
      <w:start w:val="0"/>
      <w:numFmt w:val="bullet"/>
      <w:lvlText w:val="•"/>
      <w:lvlJc w:val="left"/>
      <w:pPr>
        <w:ind w:left="4233" w:hanging="240"/>
      </w:pPr>
      <w:rPr>
        <w:rFonts w:hint="default"/>
        <w:lang w:val="en-US" w:eastAsia="en-US" w:bidi="ar-SA"/>
      </w:rPr>
    </w:lvl>
    <w:lvl w:ilvl="8">
      <w:start w:val="0"/>
      <w:numFmt w:val="bullet"/>
      <w:lvlText w:val="•"/>
      <w:lvlJc w:val="left"/>
      <w:pPr>
        <w:ind w:left="4072" w:hanging="240"/>
      </w:pPr>
      <w:rPr>
        <w:rFonts w:hint="default"/>
        <w:lang w:val="en-US" w:eastAsia="en-US" w:bidi="ar-SA"/>
      </w:rPr>
    </w:lvl>
  </w:abstractNum>
  <w:abstractNum w:abstractNumId="10">
    <w:multiLevelType w:val="hybridMultilevel"/>
    <w:lvl w:ilvl="0">
      <w:start w:val="1"/>
      <w:numFmt w:val="lowerLetter"/>
      <w:lvlText w:val="(%1)"/>
      <w:lvlJc w:val="left"/>
      <w:pPr>
        <w:ind w:left="40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14" w:hanging="240"/>
      </w:pPr>
      <w:rPr>
        <w:rFonts w:hint="default"/>
        <w:lang w:val="en-US" w:eastAsia="en-US" w:bidi="ar-SA"/>
      </w:rPr>
    </w:lvl>
    <w:lvl w:ilvl="2">
      <w:start w:val="0"/>
      <w:numFmt w:val="bullet"/>
      <w:lvlText w:val="•"/>
      <w:lvlJc w:val="left"/>
      <w:pPr>
        <w:ind w:left="1029" w:hanging="240"/>
      </w:pPr>
      <w:rPr>
        <w:rFonts w:hint="default"/>
        <w:lang w:val="en-US" w:eastAsia="en-US" w:bidi="ar-SA"/>
      </w:rPr>
    </w:lvl>
    <w:lvl w:ilvl="3">
      <w:start w:val="0"/>
      <w:numFmt w:val="bullet"/>
      <w:lvlText w:val="•"/>
      <w:lvlJc w:val="left"/>
      <w:pPr>
        <w:ind w:left="1343" w:hanging="240"/>
      </w:pPr>
      <w:rPr>
        <w:rFonts w:hint="default"/>
        <w:lang w:val="en-US" w:eastAsia="en-US" w:bidi="ar-SA"/>
      </w:rPr>
    </w:lvl>
    <w:lvl w:ilvl="4">
      <w:start w:val="0"/>
      <w:numFmt w:val="bullet"/>
      <w:lvlText w:val="•"/>
      <w:lvlJc w:val="left"/>
      <w:pPr>
        <w:ind w:left="1658" w:hanging="240"/>
      </w:pPr>
      <w:rPr>
        <w:rFonts w:hint="default"/>
        <w:lang w:val="en-US" w:eastAsia="en-US" w:bidi="ar-SA"/>
      </w:rPr>
    </w:lvl>
    <w:lvl w:ilvl="5">
      <w:start w:val="0"/>
      <w:numFmt w:val="bullet"/>
      <w:lvlText w:val="•"/>
      <w:lvlJc w:val="left"/>
      <w:pPr>
        <w:ind w:left="1973" w:hanging="240"/>
      </w:pPr>
      <w:rPr>
        <w:rFonts w:hint="default"/>
        <w:lang w:val="en-US" w:eastAsia="en-US" w:bidi="ar-SA"/>
      </w:rPr>
    </w:lvl>
    <w:lvl w:ilvl="6">
      <w:start w:val="0"/>
      <w:numFmt w:val="bullet"/>
      <w:lvlText w:val="•"/>
      <w:lvlJc w:val="left"/>
      <w:pPr>
        <w:ind w:left="2287" w:hanging="240"/>
      </w:pPr>
      <w:rPr>
        <w:rFonts w:hint="default"/>
        <w:lang w:val="en-US" w:eastAsia="en-US" w:bidi="ar-SA"/>
      </w:rPr>
    </w:lvl>
    <w:lvl w:ilvl="7">
      <w:start w:val="0"/>
      <w:numFmt w:val="bullet"/>
      <w:lvlText w:val="•"/>
      <w:lvlJc w:val="left"/>
      <w:pPr>
        <w:ind w:left="2602" w:hanging="240"/>
      </w:pPr>
      <w:rPr>
        <w:rFonts w:hint="default"/>
        <w:lang w:val="en-US" w:eastAsia="en-US" w:bidi="ar-SA"/>
      </w:rPr>
    </w:lvl>
    <w:lvl w:ilvl="8">
      <w:start w:val="0"/>
      <w:numFmt w:val="bullet"/>
      <w:lvlText w:val="•"/>
      <w:lvlJc w:val="left"/>
      <w:pPr>
        <w:ind w:left="2917" w:hanging="240"/>
      </w:pPr>
      <w:rPr>
        <w:rFonts w:hint="default"/>
        <w:lang w:val="en-US" w:eastAsia="en-US" w:bidi="ar-SA"/>
      </w:rPr>
    </w:lvl>
  </w:abstractNum>
  <w:abstractNum w:abstractNumId="9">
    <w:multiLevelType w:val="hybridMultilevel"/>
    <w:lvl w:ilvl="0">
      <w:start w:val="2"/>
      <w:numFmt w:val="decimal"/>
      <w:lvlText w:val="%1"/>
      <w:lvlJc w:val="left"/>
      <w:pPr>
        <w:ind w:left="593" w:hanging="481"/>
        <w:jc w:val="left"/>
      </w:pPr>
      <w:rPr>
        <w:rFonts w:hint="default"/>
        <w:lang w:val="en-US" w:eastAsia="en-US" w:bidi="ar-SA"/>
      </w:rPr>
    </w:lvl>
    <w:lvl w:ilvl="1">
      <w:start w:val="1"/>
      <w:numFmt w:val="decimal"/>
      <w:lvlText w:val="%1.%2"/>
      <w:lvlJc w:val="left"/>
      <w:pPr>
        <w:ind w:left="593" w:hanging="481"/>
        <w:jc w:val="lef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1"/>
      <w:numFmt w:val="decimal"/>
      <w:lvlText w:val="(%3)"/>
      <w:lvlJc w:val="left"/>
      <w:pPr>
        <w:ind w:left="5198"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27" w:hanging="240"/>
      </w:pPr>
      <w:rPr>
        <w:rFonts w:hint="default"/>
        <w:lang w:val="en-US" w:eastAsia="en-US" w:bidi="ar-SA"/>
      </w:rPr>
    </w:lvl>
    <w:lvl w:ilvl="4">
      <w:start w:val="0"/>
      <w:numFmt w:val="bullet"/>
      <w:lvlText w:val="•"/>
      <w:lvlJc w:val="left"/>
      <w:pPr>
        <w:ind w:left="5391" w:hanging="240"/>
      </w:pPr>
      <w:rPr>
        <w:rFonts w:hint="default"/>
        <w:lang w:val="en-US" w:eastAsia="en-US" w:bidi="ar-SA"/>
      </w:rPr>
    </w:lvl>
    <w:lvl w:ilvl="5">
      <w:start w:val="0"/>
      <w:numFmt w:val="bullet"/>
      <w:lvlText w:val="•"/>
      <w:lvlJc w:val="left"/>
      <w:pPr>
        <w:ind w:left="5455" w:hanging="240"/>
      </w:pPr>
      <w:rPr>
        <w:rFonts w:hint="default"/>
        <w:lang w:val="en-US" w:eastAsia="en-US" w:bidi="ar-SA"/>
      </w:rPr>
    </w:lvl>
    <w:lvl w:ilvl="6">
      <w:start w:val="0"/>
      <w:numFmt w:val="bullet"/>
      <w:lvlText w:val="•"/>
      <w:lvlJc w:val="left"/>
      <w:pPr>
        <w:ind w:left="5519" w:hanging="240"/>
      </w:pPr>
      <w:rPr>
        <w:rFonts w:hint="default"/>
        <w:lang w:val="en-US" w:eastAsia="en-US" w:bidi="ar-SA"/>
      </w:rPr>
    </w:lvl>
    <w:lvl w:ilvl="7">
      <w:start w:val="0"/>
      <w:numFmt w:val="bullet"/>
      <w:lvlText w:val="•"/>
      <w:lvlJc w:val="left"/>
      <w:pPr>
        <w:ind w:left="5583" w:hanging="240"/>
      </w:pPr>
      <w:rPr>
        <w:rFonts w:hint="default"/>
        <w:lang w:val="en-US" w:eastAsia="en-US" w:bidi="ar-SA"/>
      </w:rPr>
    </w:lvl>
    <w:lvl w:ilvl="8">
      <w:start w:val="0"/>
      <w:numFmt w:val="bullet"/>
      <w:lvlText w:val="•"/>
      <w:lvlJc w:val="left"/>
      <w:pPr>
        <w:ind w:left="5647" w:hanging="240"/>
      </w:pPr>
      <w:rPr>
        <w:rFonts w:hint="default"/>
        <w:lang w:val="en-US" w:eastAsia="en-US" w:bidi="ar-SA"/>
      </w:rPr>
    </w:lvl>
  </w:abstractNum>
  <w:abstractNum w:abstractNumId="8">
    <w:multiLevelType w:val="hybridMultilevel"/>
    <w:lvl w:ilvl="0">
      <w:start w:val="1"/>
      <w:numFmt w:val="lowerLetter"/>
      <w:lvlText w:val="(%1)"/>
      <w:lvlJc w:val="left"/>
      <w:pPr>
        <w:ind w:left="395"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18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43" w:hanging="240"/>
      </w:pPr>
      <w:rPr>
        <w:rFonts w:hint="default"/>
        <w:lang w:val="en-US" w:eastAsia="en-US" w:bidi="ar-SA"/>
      </w:rPr>
    </w:lvl>
    <w:lvl w:ilvl="3">
      <w:start w:val="0"/>
      <w:numFmt w:val="bullet"/>
      <w:lvlText w:val="•"/>
      <w:lvlJc w:val="left"/>
      <w:pPr>
        <w:ind w:left="4906" w:hanging="240"/>
      </w:pPr>
      <w:rPr>
        <w:rFonts w:hint="default"/>
        <w:lang w:val="en-US" w:eastAsia="en-US" w:bidi="ar-SA"/>
      </w:rPr>
    </w:lvl>
    <w:lvl w:ilvl="4">
      <w:start w:val="0"/>
      <w:numFmt w:val="bullet"/>
      <w:lvlText w:val="•"/>
      <w:lvlJc w:val="left"/>
      <w:pPr>
        <w:ind w:left="4769" w:hanging="240"/>
      </w:pPr>
      <w:rPr>
        <w:rFonts w:hint="default"/>
        <w:lang w:val="en-US" w:eastAsia="en-US" w:bidi="ar-SA"/>
      </w:rPr>
    </w:lvl>
    <w:lvl w:ilvl="5">
      <w:start w:val="0"/>
      <w:numFmt w:val="bullet"/>
      <w:lvlText w:val="•"/>
      <w:lvlJc w:val="left"/>
      <w:pPr>
        <w:ind w:left="4632" w:hanging="240"/>
      </w:pPr>
      <w:rPr>
        <w:rFonts w:hint="default"/>
        <w:lang w:val="en-US" w:eastAsia="en-US" w:bidi="ar-SA"/>
      </w:rPr>
    </w:lvl>
    <w:lvl w:ilvl="6">
      <w:start w:val="0"/>
      <w:numFmt w:val="bullet"/>
      <w:lvlText w:val="•"/>
      <w:lvlJc w:val="left"/>
      <w:pPr>
        <w:ind w:left="4495" w:hanging="240"/>
      </w:pPr>
      <w:rPr>
        <w:rFonts w:hint="default"/>
        <w:lang w:val="en-US" w:eastAsia="en-US" w:bidi="ar-SA"/>
      </w:rPr>
    </w:lvl>
    <w:lvl w:ilvl="7">
      <w:start w:val="0"/>
      <w:numFmt w:val="bullet"/>
      <w:lvlText w:val="•"/>
      <w:lvlJc w:val="left"/>
      <w:pPr>
        <w:ind w:left="4358" w:hanging="240"/>
      </w:pPr>
      <w:rPr>
        <w:rFonts w:hint="default"/>
        <w:lang w:val="en-US" w:eastAsia="en-US" w:bidi="ar-SA"/>
      </w:rPr>
    </w:lvl>
    <w:lvl w:ilvl="8">
      <w:start w:val="0"/>
      <w:numFmt w:val="bullet"/>
      <w:lvlText w:val="•"/>
      <w:lvlJc w:val="left"/>
      <w:pPr>
        <w:ind w:left="4221" w:hanging="240"/>
      </w:pPr>
      <w:rPr>
        <w:rFonts w:hint="default"/>
        <w:lang w:val="en-US" w:eastAsia="en-US" w:bidi="ar-SA"/>
      </w:rPr>
    </w:lvl>
  </w:abstractNum>
  <w:abstractNum w:abstractNumId="7">
    <w:multiLevelType w:val="hybridMultilevel"/>
    <w:lvl w:ilvl="0">
      <w:start w:val="1"/>
      <w:numFmt w:val="lowerLetter"/>
      <w:lvlText w:val="(%1)"/>
      <w:lvlJc w:val="left"/>
      <w:pPr>
        <w:ind w:left="38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19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85" w:hanging="240"/>
      </w:pPr>
      <w:rPr>
        <w:rFonts w:hint="default"/>
        <w:lang w:val="en-US" w:eastAsia="en-US" w:bidi="ar-SA"/>
      </w:rPr>
    </w:lvl>
    <w:lvl w:ilvl="3">
      <w:start w:val="0"/>
      <w:numFmt w:val="bullet"/>
      <w:lvlText w:val="•"/>
      <w:lvlJc w:val="left"/>
      <w:pPr>
        <w:ind w:left="4971" w:hanging="240"/>
      </w:pPr>
      <w:rPr>
        <w:rFonts w:hint="default"/>
        <w:lang w:val="en-US" w:eastAsia="en-US" w:bidi="ar-SA"/>
      </w:rPr>
    </w:lvl>
    <w:lvl w:ilvl="4">
      <w:start w:val="0"/>
      <w:numFmt w:val="bullet"/>
      <w:lvlText w:val="•"/>
      <w:lvlJc w:val="left"/>
      <w:pPr>
        <w:ind w:left="4857" w:hanging="240"/>
      </w:pPr>
      <w:rPr>
        <w:rFonts w:hint="default"/>
        <w:lang w:val="en-US" w:eastAsia="en-US" w:bidi="ar-SA"/>
      </w:rPr>
    </w:lvl>
    <w:lvl w:ilvl="5">
      <w:start w:val="0"/>
      <w:numFmt w:val="bullet"/>
      <w:lvlText w:val="•"/>
      <w:lvlJc w:val="left"/>
      <w:pPr>
        <w:ind w:left="4743" w:hanging="240"/>
      </w:pPr>
      <w:rPr>
        <w:rFonts w:hint="default"/>
        <w:lang w:val="en-US" w:eastAsia="en-US" w:bidi="ar-SA"/>
      </w:rPr>
    </w:lvl>
    <w:lvl w:ilvl="6">
      <w:start w:val="0"/>
      <w:numFmt w:val="bullet"/>
      <w:lvlText w:val="•"/>
      <w:lvlJc w:val="left"/>
      <w:pPr>
        <w:ind w:left="4628" w:hanging="240"/>
      </w:pPr>
      <w:rPr>
        <w:rFonts w:hint="default"/>
        <w:lang w:val="en-US" w:eastAsia="en-US" w:bidi="ar-SA"/>
      </w:rPr>
    </w:lvl>
    <w:lvl w:ilvl="7">
      <w:start w:val="0"/>
      <w:numFmt w:val="bullet"/>
      <w:lvlText w:val="•"/>
      <w:lvlJc w:val="left"/>
      <w:pPr>
        <w:ind w:left="4514" w:hanging="240"/>
      </w:pPr>
      <w:rPr>
        <w:rFonts w:hint="default"/>
        <w:lang w:val="en-US" w:eastAsia="en-US" w:bidi="ar-SA"/>
      </w:rPr>
    </w:lvl>
    <w:lvl w:ilvl="8">
      <w:start w:val="0"/>
      <w:numFmt w:val="bullet"/>
      <w:lvlText w:val="•"/>
      <w:lvlJc w:val="left"/>
      <w:pPr>
        <w:ind w:left="4400" w:hanging="240"/>
      </w:pPr>
      <w:rPr>
        <w:rFonts w:hint="default"/>
        <w:lang w:val="en-US" w:eastAsia="en-US" w:bidi="ar-SA"/>
      </w:rPr>
    </w:lvl>
  </w:abstractNum>
  <w:abstractNum w:abstractNumId="6">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6" w:hanging="240"/>
      </w:pPr>
      <w:rPr>
        <w:rFonts w:hint="default"/>
        <w:lang w:val="en-US" w:eastAsia="en-US" w:bidi="ar-SA"/>
      </w:rPr>
    </w:lvl>
    <w:lvl w:ilvl="2">
      <w:start w:val="0"/>
      <w:numFmt w:val="bullet"/>
      <w:lvlText w:val="•"/>
      <w:lvlJc w:val="left"/>
      <w:pPr>
        <w:ind w:left="1193" w:hanging="240"/>
      </w:pPr>
      <w:rPr>
        <w:rFonts w:hint="default"/>
        <w:lang w:val="en-US" w:eastAsia="en-US" w:bidi="ar-SA"/>
      </w:rPr>
    </w:lvl>
    <w:lvl w:ilvl="3">
      <w:start w:val="0"/>
      <w:numFmt w:val="bullet"/>
      <w:lvlText w:val="•"/>
      <w:lvlJc w:val="left"/>
      <w:pPr>
        <w:ind w:left="1589" w:hanging="240"/>
      </w:pPr>
      <w:rPr>
        <w:rFonts w:hint="default"/>
        <w:lang w:val="en-US" w:eastAsia="en-US" w:bidi="ar-SA"/>
      </w:rPr>
    </w:lvl>
    <w:lvl w:ilvl="4">
      <w:start w:val="0"/>
      <w:numFmt w:val="bullet"/>
      <w:lvlText w:val="•"/>
      <w:lvlJc w:val="left"/>
      <w:pPr>
        <w:ind w:left="1986" w:hanging="240"/>
      </w:pPr>
      <w:rPr>
        <w:rFonts w:hint="default"/>
        <w:lang w:val="en-US" w:eastAsia="en-US" w:bidi="ar-SA"/>
      </w:rPr>
    </w:lvl>
    <w:lvl w:ilvl="5">
      <w:start w:val="0"/>
      <w:numFmt w:val="bullet"/>
      <w:lvlText w:val="•"/>
      <w:lvlJc w:val="left"/>
      <w:pPr>
        <w:ind w:left="2382" w:hanging="240"/>
      </w:pPr>
      <w:rPr>
        <w:rFonts w:hint="default"/>
        <w:lang w:val="en-US" w:eastAsia="en-US" w:bidi="ar-SA"/>
      </w:rPr>
    </w:lvl>
    <w:lvl w:ilvl="6">
      <w:start w:val="0"/>
      <w:numFmt w:val="bullet"/>
      <w:lvlText w:val="•"/>
      <w:lvlJc w:val="left"/>
      <w:pPr>
        <w:ind w:left="2779" w:hanging="240"/>
      </w:pPr>
      <w:rPr>
        <w:rFonts w:hint="default"/>
        <w:lang w:val="en-US" w:eastAsia="en-US" w:bidi="ar-SA"/>
      </w:rPr>
    </w:lvl>
    <w:lvl w:ilvl="7">
      <w:start w:val="0"/>
      <w:numFmt w:val="bullet"/>
      <w:lvlText w:val="•"/>
      <w:lvlJc w:val="left"/>
      <w:pPr>
        <w:ind w:left="3175" w:hanging="240"/>
      </w:pPr>
      <w:rPr>
        <w:rFonts w:hint="default"/>
        <w:lang w:val="en-US" w:eastAsia="en-US" w:bidi="ar-SA"/>
      </w:rPr>
    </w:lvl>
    <w:lvl w:ilvl="8">
      <w:start w:val="0"/>
      <w:numFmt w:val="bullet"/>
      <w:lvlText w:val="•"/>
      <w:lvlJc w:val="left"/>
      <w:pPr>
        <w:ind w:left="3572" w:hanging="240"/>
      </w:pPr>
      <w:rPr>
        <w:rFonts w:hint="default"/>
        <w:lang w:val="en-US" w:eastAsia="en-US" w:bidi="ar-SA"/>
      </w:rPr>
    </w:lvl>
  </w:abstractNum>
  <w:abstractNum w:abstractNumId="5">
    <w:multiLevelType w:val="hybridMultilevel"/>
    <w:lvl w:ilvl="0">
      <w:start w:val="1"/>
      <w:numFmt w:val="lowerLetter"/>
      <w:lvlText w:val="(%1)"/>
      <w:lvlJc w:val="left"/>
      <w:pPr>
        <w:ind w:left="38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3" w:hanging="240"/>
      </w:pPr>
      <w:rPr>
        <w:rFonts w:hint="default"/>
        <w:lang w:val="en-US" w:eastAsia="en-US" w:bidi="ar-SA"/>
      </w:rPr>
    </w:lvl>
    <w:lvl w:ilvl="2">
      <w:start w:val="0"/>
      <w:numFmt w:val="bullet"/>
      <w:lvlText w:val="•"/>
      <w:lvlJc w:val="left"/>
      <w:pPr>
        <w:ind w:left="1206" w:hanging="240"/>
      </w:pPr>
      <w:rPr>
        <w:rFonts w:hint="default"/>
        <w:lang w:val="en-US" w:eastAsia="en-US" w:bidi="ar-SA"/>
      </w:rPr>
    </w:lvl>
    <w:lvl w:ilvl="3">
      <w:start w:val="0"/>
      <w:numFmt w:val="bullet"/>
      <w:lvlText w:val="•"/>
      <w:lvlJc w:val="left"/>
      <w:pPr>
        <w:ind w:left="1619" w:hanging="240"/>
      </w:pPr>
      <w:rPr>
        <w:rFonts w:hint="default"/>
        <w:lang w:val="en-US" w:eastAsia="en-US" w:bidi="ar-SA"/>
      </w:rPr>
    </w:lvl>
    <w:lvl w:ilvl="4">
      <w:start w:val="0"/>
      <w:numFmt w:val="bullet"/>
      <w:lvlText w:val="•"/>
      <w:lvlJc w:val="left"/>
      <w:pPr>
        <w:ind w:left="2032" w:hanging="240"/>
      </w:pPr>
      <w:rPr>
        <w:rFonts w:hint="default"/>
        <w:lang w:val="en-US" w:eastAsia="en-US" w:bidi="ar-SA"/>
      </w:rPr>
    </w:lvl>
    <w:lvl w:ilvl="5">
      <w:start w:val="0"/>
      <w:numFmt w:val="bullet"/>
      <w:lvlText w:val="•"/>
      <w:lvlJc w:val="left"/>
      <w:pPr>
        <w:ind w:left="2445" w:hanging="240"/>
      </w:pPr>
      <w:rPr>
        <w:rFonts w:hint="default"/>
        <w:lang w:val="en-US" w:eastAsia="en-US" w:bidi="ar-SA"/>
      </w:rPr>
    </w:lvl>
    <w:lvl w:ilvl="6">
      <w:start w:val="0"/>
      <w:numFmt w:val="bullet"/>
      <w:lvlText w:val="•"/>
      <w:lvlJc w:val="left"/>
      <w:pPr>
        <w:ind w:left="2859" w:hanging="240"/>
      </w:pPr>
      <w:rPr>
        <w:rFonts w:hint="default"/>
        <w:lang w:val="en-US" w:eastAsia="en-US" w:bidi="ar-SA"/>
      </w:rPr>
    </w:lvl>
    <w:lvl w:ilvl="7">
      <w:start w:val="0"/>
      <w:numFmt w:val="bullet"/>
      <w:lvlText w:val="•"/>
      <w:lvlJc w:val="left"/>
      <w:pPr>
        <w:ind w:left="3272" w:hanging="240"/>
      </w:pPr>
      <w:rPr>
        <w:rFonts w:hint="default"/>
        <w:lang w:val="en-US" w:eastAsia="en-US" w:bidi="ar-SA"/>
      </w:rPr>
    </w:lvl>
    <w:lvl w:ilvl="8">
      <w:start w:val="0"/>
      <w:numFmt w:val="bullet"/>
      <w:lvlText w:val="•"/>
      <w:lvlJc w:val="left"/>
      <w:pPr>
        <w:ind w:left="3685" w:hanging="240"/>
      </w:pPr>
      <w:rPr>
        <w:rFonts w:hint="default"/>
        <w:lang w:val="en-US" w:eastAsia="en-US" w:bidi="ar-SA"/>
      </w:rPr>
    </w:lvl>
  </w:abstractNum>
  <w:abstractNum w:abstractNumId="4">
    <w:multiLevelType w:val="hybridMultilevel"/>
    <w:lvl w:ilvl="0">
      <w:start w:val="1"/>
      <w:numFmt w:val="decimal"/>
      <w:lvlText w:val="(%1)"/>
      <w:lvlJc w:val="left"/>
      <w:pPr>
        <w:ind w:left="38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395"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292" w:hanging="240"/>
      </w:pPr>
      <w:rPr>
        <w:rFonts w:hint="default"/>
        <w:lang w:val="en-US" w:eastAsia="en-US" w:bidi="ar-SA"/>
      </w:rPr>
    </w:lvl>
    <w:lvl w:ilvl="3">
      <w:start w:val="0"/>
      <w:numFmt w:val="bullet"/>
      <w:lvlText w:val="•"/>
      <w:lvlJc w:val="left"/>
      <w:pPr>
        <w:ind w:left="185" w:hanging="240"/>
      </w:pPr>
      <w:rPr>
        <w:rFonts w:hint="default"/>
        <w:lang w:val="en-US" w:eastAsia="en-US" w:bidi="ar-SA"/>
      </w:rPr>
    </w:lvl>
    <w:lvl w:ilvl="4">
      <w:start w:val="0"/>
      <w:numFmt w:val="bullet"/>
      <w:lvlText w:val="•"/>
      <w:lvlJc w:val="left"/>
      <w:pPr>
        <w:ind w:left="78" w:hanging="240"/>
      </w:pPr>
      <w:rPr>
        <w:rFonts w:hint="default"/>
        <w:lang w:val="en-US" w:eastAsia="en-US" w:bidi="ar-SA"/>
      </w:rPr>
    </w:lvl>
    <w:lvl w:ilvl="5">
      <w:start w:val="0"/>
      <w:numFmt w:val="bullet"/>
      <w:lvlText w:val="•"/>
      <w:lvlJc w:val="left"/>
      <w:pPr>
        <w:ind w:left="-29" w:hanging="240"/>
      </w:pPr>
      <w:rPr>
        <w:rFonts w:hint="default"/>
        <w:lang w:val="en-US" w:eastAsia="en-US" w:bidi="ar-SA"/>
      </w:rPr>
    </w:lvl>
    <w:lvl w:ilvl="6">
      <w:start w:val="0"/>
      <w:numFmt w:val="bullet"/>
      <w:lvlText w:val="•"/>
      <w:lvlJc w:val="left"/>
      <w:pPr>
        <w:ind w:left="-136" w:hanging="240"/>
      </w:pPr>
      <w:rPr>
        <w:rFonts w:hint="default"/>
        <w:lang w:val="en-US" w:eastAsia="en-US" w:bidi="ar-SA"/>
      </w:rPr>
    </w:lvl>
    <w:lvl w:ilvl="7">
      <w:start w:val="0"/>
      <w:numFmt w:val="bullet"/>
      <w:lvlText w:val="•"/>
      <w:lvlJc w:val="left"/>
      <w:pPr>
        <w:ind w:left="-243" w:hanging="240"/>
      </w:pPr>
      <w:rPr>
        <w:rFonts w:hint="default"/>
        <w:lang w:val="en-US" w:eastAsia="en-US" w:bidi="ar-SA"/>
      </w:rPr>
    </w:lvl>
    <w:lvl w:ilvl="8">
      <w:start w:val="0"/>
      <w:numFmt w:val="bullet"/>
      <w:lvlText w:val="•"/>
      <w:lvlJc w:val="left"/>
      <w:pPr>
        <w:ind w:left="-350" w:hanging="240"/>
      </w:pPr>
      <w:rPr>
        <w:rFonts w:hint="default"/>
        <w:lang w:val="en-US" w:eastAsia="en-US" w:bidi="ar-SA"/>
      </w:rPr>
    </w:lvl>
  </w:abstractNum>
  <w:abstractNum w:abstractNumId="3">
    <w:multiLevelType w:val="hybridMultilevel"/>
    <w:lvl w:ilvl="0">
      <w:start w:val="1"/>
      <w:numFmt w:val="lowerLetter"/>
      <w:lvlText w:val="(%1)"/>
      <w:lvlJc w:val="left"/>
      <w:pPr>
        <w:ind w:left="38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8" w:hanging="240"/>
      </w:pPr>
      <w:rPr>
        <w:rFonts w:hint="default"/>
        <w:lang w:val="en-US" w:eastAsia="en-US" w:bidi="ar-SA"/>
      </w:rPr>
    </w:lvl>
    <w:lvl w:ilvl="2">
      <w:start w:val="0"/>
      <w:numFmt w:val="bullet"/>
      <w:lvlText w:val="•"/>
      <w:lvlJc w:val="left"/>
      <w:pPr>
        <w:ind w:left="1197" w:hanging="240"/>
      </w:pPr>
      <w:rPr>
        <w:rFonts w:hint="default"/>
        <w:lang w:val="en-US" w:eastAsia="en-US" w:bidi="ar-SA"/>
      </w:rPr>
    </w:lvl>
    <w:lvl w:ilvl="3">
      <w:start w:val="0"/>
      <w:numFmt w:val="bullet"/>
      <w:lvlText w:val="•"/>
      <w:lvlJc w:val="left"/>
      <w:pPr>
        <w:ind w:left="1606" w:hanging="240"/>
      </w:pPr>
      <w:rPr>
        <w:rFonts w:hint="default"/>
        <w:lang w:val="en-US" w:eastAsia="en-US" w:bidi="ar-SA"/>
      </w:rPr>
    </w:lvl>
    <w:lvl w:ilvl="4">
      <w:start w:val="0"/>
      <w:numFmt w:val="bullet"/>
      <w:lvlText w:val="•"/>
      <w:lvlJc w:val="left"/>
      <w:pPr>
        <w:ind w:left="2015" w:hanging="240"/>
      </w:pPr>
      <w:rPr>
        <w:rFonts w:hint="default"/>
        <w:lang w:val="en-US" w:eastAsia="en-US" w:bidi="ar-SA"/>
      </w:rPr>
    </w:lvl>
    <w:lvl w:ilvl="5">
      <w:start w:val="0"/>
      <w:numFmt w:val="bullet"/>
      <w:lvlText w:val="•"/>
      <w:lvlJc w:val="left"/>
      <w:pPr>
        <w:ind w:left="2424" w:hanging="240"/>
      </w:pPr>
      <w:rPr>
        <w:rFonts w:hint="default"/>
        <w:lang w:val="en-US" w:eastAsia="en-US" w:bidi="ar-SA"/>
      </w:rPr>
    </w:lvl>
    <w:lvl w:ilvl="6">
      <w:start w:val="0"/>
      <w:numFmt w:val="bullet"/>
      <w:lvlText w:val="•"/>
      <w:lvlJc w:val="left"/>
      <w:pPr>
        <w:ind w:left="2833" w:hanging="240"/>
      </w:pPr>
      <w:rPr>
        <w:rFonts w:hint="default"/>
        <w:lang w:val="en-US" w:eastAsia="en-US" w:bidi="ar-SA"/>
      </w:rPr>
    </w:lvl>
    <w:lvl w:ilvl="7">
      <w:start w:val="0"/>
      <w:numFmt w:val="bullet"/>
      <w:lvlText w:val="•"/>
      <w:lvlJc w:val="left"/>
      <w:pPr>
        <w:ind w:left="3242" w:hanging="240"/>
      </w:pPr>
      <w:rPr>
        <w:rFonts w:hint="default"/>
        <w:lang w:val="en-US" w:eastAsia="en-US" w:bidi="ar-SA"/>
      </w:rPr>
    </w:lvl>
    <w:lvl w:ilvl="8">
      <w:start w:val="0"/>
      <w:numFmt w:val="bullet"/>
      <w:lvlText w:val="•"/>
      <w:lvlJc w:val="left"/>
      <w:pPr>
        <w:ind w:left="3651" w:hanging="240"/>
      </w:pPr>
      <w:rPr>
        <w:rFonts w:hint="default"/>
        <w:lang w:val="en-US" w:eastAsia="en-US" w:bidi="ar-SA"/>
      </w:rPr>
    </w:lvl>
  </w:abstractNum>
  <w:abstractNum w:abstractNumId="2">
    <w:multiLevelType w:val="hybridMultilevel"/>
    <w:lvl w:ilvl="0">
      <w:start w:val="1"/>
      <w:numFmt w:val="lowerLetter"/>
      <w:lvlText w:val="(%1)"/>
      <w:lvlJc w:val="left"/>
      <w:pPr>
        <w:ind w:left="395" w:hanging="241"/>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663" w:hanging="241"/>
      </w:pPr>
      <w:rPr>
        <w:rFonts w:hint="default"/>
        <w:lang w:val="en-US" w:eastAsia="en-US" w:bidi="ar-SA"/>
      </w:rPr>
    </w:lvl>
    <w:lvl w:ilvl="2">
      <w:start w:val="0"/>
      <w:numFmt w:val="bullet"/>
      <w:lvlText w:val="•"/>
      <w:lvlJc w:val="left"/>
      <w:pPr>
        <w:ind w:left="926" w:hanging="241"/>
      </w:pPr>
      <w:rPr>
        <w:rFonts w:hint="default"/>
        <w:lang w:val="en-US" w:eastAsia="en-US" w:bidi="ar-SA"/>
      </w:rPr>
    </w:lvl>
    <w:lvl w:ilvl="3">
      <w:start w:val="0"/>
      <w:numFmt w:val="bullet"/>
      <w:lvlText w:val="•"/>
      <w:lvlJc w:val="left"/>
      <w:pPr>
        <w:ind w:left="1190" w:hanging="241"/>
      </w:pPr>
      <w:rPr>
        <w:rFonts w:hint="default"/>
        <w:lang w:val="en-US" w:eastAsia="en-US" w:bidi="ar-SA"/>
      </w:rPr>
    </w:lvl>
    <w:lvl w:ilvl="4">
      <w:start w:val="0"/>
      <w:numFmt w:val="bullet"/>
      <w:lvlText w:val="•"/>
      <w:lvlJc w:val="left"/>
      <w:pPr>
        <w:ind w:left="1453" w:hanging="241"/>
      </w:pPr>
      <w:rPr>
        <w:rFonts w:hint="default"/>
        <w:lang w:val="en-US" w:eastAsia="en-US" w:bidi="ar-SA"/>
      </w:rPr>
    </w:lvl>
    <w:lvl w:ilvl="5">
      <w:start w:val="0"/>
      <w:numFmt w:val="bullet"/>
      <w:lvlText w:val="•"/>
      <w:lvlJc w:val="left"/>
      <w:pPr>
        <w:ind w:left="1717" w:hanging="241"/>
      </w:pPr>
      <w:rPr>
        <w:rFonts w:hint="default"/>
        <w:lang w:val="en-US" w:eastAsia="en-US" w:bidi="ar-SA"/>
      </w:rPr>
    </w:lvl>
    <w:lvl w:ilvl="6">
      <w:start w:val="0"/>
      <w:numFmt w:val="bullet"/>
      <w:lvlText w:val="•"/>
      <w:lvlJc w:val="left"/>
      <w:pPr>
        <w:ind w:left="1980" w:hanging="241"/>
      </w:pPr>
      <w:rPr>
        <w:rFonts w:hint="default"/>
        <w:lang w:val="en-US" w:eastAsia="en-US" w:bidi="ar-SA"/>
      </w:rPr>
    </w:lvl>
    <w:lvl w:ilvl="7">
      <w:start w:val="0"/>
      <w:numFmt w:val="bullet"/>
      <w:lvlText w:val="•"/>
      <w:lvlJc w:val="left"/>
      <w:pPr>
        <w:ind w:left="2243" w:hanging="241"/>
      </w:pPr>
      <w:rPr>
        <w:rFonts w:hint="default"/>
        <w:lang w:val="en-US" w:eastAsia="en-US" w:bidi="ar-SA"/>
      </w:rPr>
    </w:lvl>
    <w:lvl w:ilvl="8">
      <w:start w:val="0"/>
      <w:numFmt w:val="bullet"/>
      <w:lvlText w:val="•"/>
      <w:lvlJc w:val="left"/>
      <w:pPr>
        <w:ind w:left="2507" w:hanging="241"/>
      </w:pPr>
      <w:rPr>
        <w:rFonts w:hint="default"/>
        <w:lang w:val="en-US" w:eastAsia="en-US" w:bidi="ar-SA"/>
      </w:rPr>
    </w:lvl>
  </w:abstractNum>
  <w:abstractNum w:abstractNumId="1">
    <w:multiLevelType w:val="hybridMultilevel"/>
    <w:lvl w:ilvl="0">
      <w:start w:val="1"/>
      <w:numFmt w:val="decimal"/>
      <w:lvlText w:val="%1"/>
      <w:lvlJc w:val="left"/>
      <w:pPr>
        <w:ind w:left="619" w:hanging="480"/>
        <w:jc w:val="left"/>
      </w:pPr>
      <w:rPr>
        <w:rFonts w:hint="default"/>
        <w:lang w:val="en-US" w:eastAsia="en-US" w:bidi="ar-SA"/>
      </w:rPr>
    </w:lvl>
    <w:lvl w:ilvl="1">
      <w:start w:val="1"/>
      <w:numFmt w:val="decimal"/>
      <w:lvlText w:val="%1.%2"/>
      <w:lvlJc w:val="left"/>
      <w:pPr>
        <w:ind w:left="619" w:hanging="480"/>
        <w:jc w:val="left"/>
      </w:pPr>
      <w:rPr>
        <w:rFonts w:hint="default" w:ascii="Trebuchet MS" w:hAnsi="Trebuchet MS" w:eastAsia="Trebuchet MS" w:cs="Trebuchet MS"/>
        <w:b/>
        <w:bCs/>
        <w:color w:val="0092C0"/>
        <w:spacing w:val="-1"/>
        <w:w w:val="75"/>
        <w:sz w:val="28"/>
        <w:szCs w:val="28"/>
        <w:u w:val="single" w:color="006BB6"/>
        <w:lang w:val="en-US" w:eastAsia="en-US" w:bidi="ar-SA"/>
      </w:rPr>
    </w:lvl>
    <w:lvl w:ilvl="2">
      <w:start w:val="0"/>
      <w:numFmt w:val="bullet"/>
      <w:lvlText w:val="•"/>
      <w:lvlJc w:val="left"/>
      <w:pPr>
        <w:ind w:left="1655" w:hanging="480"/>
      </w:pPr>
      <w:rPr>
        <w:rFonts w:hint="default"/>
        <w:lang w:val="en-US" w:eastAsia="en-US" w:bidi="ar-SA"/>
      </w:rPr>
    </w:lvl>
    <w:lvl w:ilvl="3">
      <w:start w:val="0"/>
      <w:numFmt w:val="bullet"/>
      <w:lvlText w:val="•"/>
      <w:lvlJc w:val="left"/>
      <w:pPr>
        <w:ind w:left="2173" w:hanging="480"/>
      </w:pPr>
      <w:rPr>
        <w:rFonts w:hint="default"/>
        <w:lang w:val="en-US" w:eastAsia="en-US" w:bidi="ar-SA"/>
      </w:rPr>
    </w:lvl>
    <w:lvl w:ilvl="4">
      <w:start w:val="0"/>
      <w:numFmt w:val="bullet"/>
      <w:lvlText w:val="•"/>
      <w:lvlJc w:val="left"/>
      <w:pPr>
        <w:ind w:left="2691" w:hanging="480"/>
      </w:pPr>
      <w:rPr>
        <w:rFonts w:hint="default"/>
        <w:lang w:val="en-US" w:eastAsia="en-US" w:bidi="ar-SA"/>
      </w:rPr>
    </w:lvl>
    <w:lvl w:ilvl="5">
      <w:start w:val="0"/>
      <w:numFmt w:val="bullet"/>
      <w:lvlText w:val="•"/>
      <w:lvlJc w:val="left"/>
      <w:pPr>
        <w:ind w:left="3209" w:hanging="480"/>
      </w:pPr>
      <w:rPr>
        <w:rFonts w:hint="default"/>
        <w:lang w:val="en-US" w:eastAsia="en-US" w:bidi="ar-SA"/>
      </w:rPr>
    </w:lvl>
    <w:lvl w:ilvl="6">
      <w:start w:val="0"/>
      <w:numFmt w:val="bullet"/>
      <w:lvlText w:val="•"/>
      <w:lvlJc w:val="left"/>
      <w:pPr>
        <w:ind w:left="3727" w:hanging="480"/>
      </w:pPr>
      <w:rPr>
        <w:rFonts w:hint="default"/>
        <w:lang w:val="en-US" w:eastAsia="en-US" w:bidi="ar-SA"/>
      </w:rPr>
    </w:lvl>
    <w:lvl w:ilvl="7">
      <w:start w:val="0"/>
      <w:numFmt w:val="bullet"/>
      <w:lvlText w:val="•"/>
      <w:lvlJc w:val="left"/>
      <w:pPr>
        <w:ind w:left="4245" w:hanging="480"/>
      </w:pPr>
      <w:rPr>
        <w:rFonts w:hint="default"/>
        <w:lang w:val="en-US" w:eastAsia="en-US" w:bidi="ar-SA"/>
      </w:rPr>
    </w:lvl>
    <w:lvl w:ilvl="8">
      <w:start w:val="0"/>
      <w:numFmt w:val="bullet"/>
      <w:lvlText w:val="•"/>
      <w:lvlJc w:val="left"/>
      <w:pPr>
        <w:ind w:left="4763" w:hanging="480"/>
      </w:pPr>
      <w:rPr>
        <w:rFonts w:hint="default"/>
        <w:lang w:val="en-US" w:eastAsia="en-US" w:bidi="ar-SA"/>
      </w:rPr>
    </w:lvl>
  </w:abstractNum>
  <w:abstractNum w:abstractNumId="0">
    <w:multiLevelType w:val="hybridMultilevel"/>
    <w:lvl w:ilvl="0">
      <w:start w:val="1"/>
      <w:numFmt w:val="decimal"/>
      <w:lvlText w:val="%1"/>
      <w:lvlJc w:val="left"/>
      <w:pPr>
        <w:ind w:left="5354" w:hanging="380"/>
        <w:jc w:val="left"/>
      </w:pPr>
      <w:rPr>
        <w:rFonts w:hint="default"/>
        <w:b/>
        <w:bCs/>
        <w:w w:val="76"/>
        <w:lang w:val="en-US" w:eastAsia="en-US" w:bidi="ar-SA"/>
      </w:rPr>
    </w:lvl>
    <w:lvl w:ilvl="1">
      <w:start w:val="1"/>
      <w:numFmt w:val="decimal"/>
      <w:lvlText w:val="%1.%2"/>
      <w:lvlJc w:val="left"/>
      <w:pPr>
        <w:ind w:left="5905" w:hanging="561"/>
        <w:jc w:val="left"/>
      </w:pPr>
      <w:rPr>
        <w:rFonts w:hint="default"/>
        <w:b/>
        <w:bCs/>
        <w:spacing w:val="-1"/>
        <w:w w:val="81"/>
        <w:lang w:val="en-US" w:eastAsia="en-US" w:bidi="ar-SA"/>
      </w:rPr>
    </w:lvl>
    <w:lvl w:ilvl="2">
      <w:start w:val="0"/>
      <w:numFmt w:val="bullet"/>
      <w:lvlText w:val="•"/>
      <w:lvlJc w:val="left"/>
      <w:pPr>
        <w:ind w:left="5920" w:hanging="561"/>
      </w:pPr>
      <w:rPr>
        <w:rFonts w:hint="default"/>
        <w:lang w:val="en-US" w:eastAsia="en-US" w:bidi="ar-SA"/>
      </w:rPr>
    </w:lvl>
    <w:lvl w:ilvl="3">
      <w:start w:val="0"/>
      <w:numFmt w:val="bullet"/>
      <w:lvlText w:val="•"/>
      <w:lvlJc w:val="left"/>
      <w:pPr>
        <w:ind w:left="6507" w:hanging="561"/>
      </w:pPr>
      <w:rPr>
        <w:rFonts w:hint="default"/>
        <w:lang w:val="en-US" w:eastAsia="en-US" w:bidi="ar-SA"/>
      </w:rPr>
    </w:lvl>
    <w:lvl w:ilvl="4">
      <w:start w:val="0"/>
      <w:numFmt w:val="bullet"/>
      <w:lvlText w:val="•"/>
      <w:lvlJc w:val="left"/>
      <w:pPr>
        <w:ind w:left="7095" w:hanging="561"/>
      </w:pPr>
      <w:rPr>
        <w:rFonts w:hint="default"/>
        <w:lang w:val="en-US" w:eastAsia="en-US" w:bidi="ar-SA"/>
      </w:rPr>
    </w:lvl>
    <w:lvl w:ilvl="5">
      <w:start w:val="0"/>
      <w:numFmt w:val="bullet"/>
      <w:lvlText w:val="•"/>
      <w:lvlJc w:val="left"/>
      <w:pPr>
        <w:ind w:left="7682" w:hanging="561"/>
      </w:pPr>
      <w:rPr>
        <w:rFonts w:hint="default"/>
        <w:lang w:val="en-US" w:eastAsia="en-US" w:bidi="ar-SA"/>
      </w:rPr>
    </w:lvl>
    <w:lvl w:ilvl="6">
      <w:start w:val="0"/>
      <w:numFmt w:val="bullet"/>
      <w:lvlText w:val="•"/>
      <w:lvlJc w:val="left"/>
      <w:pPr>
        <w:ind w:left="8270" w:hanging="561"/>
      </w:pPr>
      <w:rPr>
        <w:rFonts w:hint="default"/>
        <w:lang w:val="en-US" w:eastAsia="en-US" w:bidi="ar-SA"/>
      </w:rPr>
    </w:lvl>
    <w:lvl w:ilvl="7">
      <w:start w:val="0"/>
      <w:numFmt w:val="bullet"/>
      <w:lvlText w:val="•"/>
      <w:lvlJc w:val="left"/>
      <w:pPr>
        <w:ind w:left="8857" w:hanging="561"/>
      </w:pPr>
      <w:rPr>
        <w:rFonts w:hint="default"/>
        <w:lang w:val="en-US" w:eastAsia="en-US" w:bidi="ar-SA"/>
      </w:rPr>
    </w:lvl>
    <w:lvl w:ilvl="8">
      <w:start w:val="0"/>
      <w:numFmt w:val="bullet"/>
      <w:lvlText w:val="•"/>
      <w:lvlJc w:val="left"/>
      <w:pPr>
        <w:ind w:left="9445" w:hanging="561"/>
      </w:pPr>
      <w:rPr>
        <w:rFonts w:hint="default"/>
        <w:lang w:val="en-US" w:eastAsia="en-US" w:bidi="ar-SA"/>
      </w:rPr>
    </w:lvl>
  </w:abstractNum>
  <w:num w:numId="14">
    <w:abstractNumId w:val="13"/>
  </w:num>
  <w:num w:numId="12">
    <w:abstractNumId w:val="11"/>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41"/>
      <w:ind w:left="5354" w:hanging="381"/>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41"/>
      <w:ind w:left="5914" w:hanging="561"/>
    </w:pPr>
    <w:rPr>
      <w:rFonts w:ascii="Trebuchet MS" w:hAnsi="Trebuchet MS" w:eastAsia="Trebuchet MS" w:cs="Trebuchet MS"/>
      <w:b/>
      <w:bCs/>
      <w:sz w:val="24"/>
      <w:szCs w:val="24"/>
      <w:lang w:val="en-US" w:eastAsia="en-US" w:bidi="ar-SA"/>
    </w:rPr>
  </w:style>
  <w:style w:styleId="TOC3" w:type="paragraph">
    <w:name w:val="TOC 3"/>
    <w:basedOn w:val="Normal"/>
    <w:uiPriority w:val="1"/>
    <w:qFormat/>
    <w:pPr>
      <w:spacing w:before="41"/>
      <w:ind w:left="6214"/>
    </w:pPr>
    <w:rPr>
      <w:rFonts w:ascii="Trebuchet MS" w:hAnsi="Trebuchet MS" w:eastAsia="Trebuchet MS" w:cs="Trebuchet M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56" w:hanging="481"/>
      <w:outlineLvl w:val="1"/>
    </w:pPr>
    <w:rPr>
      <w:rFonts w:ascii="Trebuchet MS" w:hAnsi="Trebuchet MS" w:eastAsia="Trebuchet MS" w:cs="Trebuchet MS"/>
      <w:b/>
      <w:bCs/>
      <w:sz w:val="28"/>
      <w:szCs w:val="28"/>
      <w:u w:val="single" w:color="000000"/>
      <w:lang w:val="en-US" w:eastAsia="en-US" w:bidi="ar-SA"/>
    </w:rPr>
  </w:style>
  <w:style w:styleId="Heading2" w:type="paragraph">
    <w:name w:val="Heading 2"/>
    <w:basedOn w:val="Normal"/>
    <w:uiPriority w:val="1"/>
    <w:qFormat/>
    <w:pPr>
      <w:ind w:left="155"/>
      <w:outlineLvl w:val="2"/>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68"/>
      <w:ind w:left="359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389"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index.html"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header" Target="header4.xml"/><Relationship Id="rId23" Type="http://schemas.openxmlformats.org/officeDocument/2006/relationships/footer" Target="footer4.xml"/><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footer" Target="footer7.xml"/><Relationship Id="rId29" Type="http://schemas.openxmlformats.org/officeDocument/2006/relationships/image" Target="media/image10.png"/><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yperlink" Target="http://www.bankofengland.co.uk/statistics/yieldcurve/main.htm" TargetMode="External"/><Relationship Id="rId40" Type="http://schemas.openxmlformats.org/officeDocument/2006/relationships/footer" Target="footer8.xml"/><Relationship Id="rId41" Type="http://schemas.openxmlformats.org/officeDocument/2006/relationships/footer" Target="footer9.xml"/><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header" Target="header9.xml"/><Relationship Id="rId48" Type="http://schemas.openxmlformats.org/officeDocument/2006/relationships/footer" Target="footer10.xml"/><Relationship Id="rId49" Type="http://schemas.openxmlformats.org/officeDocument/2006/relationships/footer" Target="footer11.xml"/><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header" Target="header10.xml"/><Relationship Id="rId53" Type="http://schemas.openxmlformats.org/officeDocument/2006/relationships/header" Target="header11.xml"/><Relationship Id="rId54" Type="http://schemas.openxmlformats.org/officeDocument/2006/relationships/image" Target="media/image25.png"/><Relationship Id="rId55" Type="http://schemas.openxmlformats.org/officeDocument/2006/relationships/footer" Target="footer12.xml"/><Relationship Id="rId56" Type="http://schemas.openxmlformats.org/officeDocument/2006/relationships/footer" Target="footer13.xml"/><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header" Target="header12.xml"/><Relationship Id="rId62" Type="http://schemas.openxmlformats.org/officeDocument/2006/relationships/header" Target="header13.xml"/><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footer" Target="footer14.xml"/><Relationship Id="rId72" Type="http://schemas.openxmlformats.org/officeDocument/2006/relationships/footer" Target="footer15.xml"/><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2.png"/><Relationship Id="rId78" Type="http://schemas.openxmlformats.org/officeDocument/2006/relationships/image" Target="media/image43.png"/><Relationship Id="rId79" Type="http://schemas.openxmlformats.org/officeDocument/2006/relationships/image" Target="media/image44.png"/><Relationship Id="rId80" Type="http://schemas.openxmlformats.org/officeDocument/2006/relationships/image" Target="media/image45.png"/><Relationship Id="rId81" Type="http://schemas.openxmlformats.org/officeDocument/2006/relationships/image" Target="media/image46.png"/><Relationship Id="rId82" Type="http://schemas.openxmlformats.org/officeDocument/2006/relationships/image" Target="media/image47.png"/><Relationship Id="rId83" Type="http://schemas.openxmlformats.org/officeDocument/2006/relationships/image" Target="media/image48.png"/><Relationship Id="rId84" Type="http://schemas.openxmlformats.org/officeDocument/2006/relationships/image" Target="media/image49.png"/><Relationship Id="rId85" Type="http://schemas.openxmlformats.org/officeDocument/2006/relationships/header" Target="header14.xml"/><Relationship Id="rId86" Type="http://schemas.openxmlformats.org/officeDocument/2006/relationships/footer" Target="footer16.xml"/><Relationship Id="rId87" Type="http://schemas.openxmlformats.org/officeDocument/2006/relationships/footer" Target="footer17.xml"/><Relationship Id="rId88" Type="http://schemas.openxmlformats.org/officeDocument/2006/relationships/header" Target="header15.xml"/><Relationship Id="rId89" Type="http://schemas.openxmlformats.org/officeDocument/2006/relationships/header" Target="header16.xml"/><Relationship Id="rId90" Type="http://schemas.openxmlformats.org/officeDocument/2006/relationships/footer" Target="footer18.xml"/><Relationship Id="rId91" Type="http://schemas.openxmlformats.org/officeDocument/2006/relationships/footer" Target="footer19.xml"/><Relationship Id="rId92" Type="http://schemas.openxmlformats.org/officeDocument/2006/relationships/image" Target="media/image50.png"/><Relationship Id="rId93" Type="http://schemas.openxmlformats.org/officeDocument/2006/relationships/image" Target="media/image51.png"/><Relationship Id="rId94" Type="http://schemas.openxmlformats.org/officeDocument/2006/relationships/image" Target="media/image52.png"/><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footer" Target="footer20.xml"/><Relationship Id="rId98" Type="http://schemas.openxmlformats.org/officeDocument/2006/relationships/footer" Target="footer21.xml"/><Relationship Id="rId99" Type="http://schemas.openxmlformats.org/officeDocument/2006/relationships/image" Target="media/image53.png"/><Relationship Id="rId100" Type="http://schemas.openxmlformats.org/officeDocument/2006/relationships/image" Target="media/image54.png"/><Relationship Id="rId101" Type="http://schemas.openxmlformats.org/officeDocument/2006/relationships/header" Target="header19.xml"/><Relationship Id="rId102" Type="http://schemas.openxmlformats.org/officeDocument/2006/relationships/header" Target="header20.xml"/><Relationship Id="rId103" Type="http://schemas.openxmlformats.org/officeDocument/2006/relationships/footer" Target="footer22.xml"/><Relationship Id="rId104" Type="http://schemas.openxmlformats.org/officeDocument/2006/relationships/footer" Target="footer23.xml"/><Relationship Id="rId105" Type="http://schemas.openxmlformats.org/officeDocument/2006/relationships/image" Target="media/image55.png"/><Relationship Id="rId106" Type="http://schemas.openxmlformats.org/officeDocument/2006/relationships/image" Target="media/image56.png"/><Relationship Id="rId107" Type="http://schemas.openxmlformats.org/officeDocument/2006/relationships/image" Target="media/image57.png"/><Relationship Id="rId108" Type="http://schemas.openxmlformats.org/officeDocument/2006/relationships/image" Target="media/image58.png"/><Relationship Id="rId109" Type="http://schemas.openxmlformats.org/officeDocument/2006/relationships/image" Target="media/image59.png"/><Relationship Id="rId110" Type="http://schemas.openxmlformats.org/officeDocument/2006/relationships/image" Target="media/image60.png"/><Relationship Id="rId111" Type="http://schemas.openxmlformats.org/officeDocument/2006/relationships/image" Target="media/image61.png"/><Relationship Id="rId112" Type="http://schemas.openxmlformats.org/officeDocument/2006/relationships/image" Target="media/image62.png"/><Relationship Id="rId113" Type="http://schemas.openxmlformats.org/officeDocument/2006/relationships/image" Target="media/image63.png"/><Relationship Id="rId114" Type="http://schemas.openxmlformats.org/officeDocument/2006/relationships/image" Target="media/image64.png"/><Relationship Id="rId115" Type="http://schemas.openxmlformats.org/officeDocument/2006/relationships/image" Target="media/image65.png"/><Relationship Id="rId116" Type="http://schemas.openxmlformats.org/officeDocument/2006/relationships/image" Target="media/image66.png"/><Relationship Id="rId117" Type="http://schemas.openxmlformats.org/officeDocument/2006/relationships/image" Target="media/image67.png"/><Relationship Id="rId118" Type="http://schemas.openxmlformats.org/officeDocument/2006/relationships/image" Target="media/image68.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1.png"/><Relationship Id="rId122" Type="http://schemas.openxmlformats.org/officeDocument/2006/relationships/image" Target="media/image72.png"/><Relationship Id="rId123" Type="http://schemas.openxmlformats.org/officeDocument/2006/relationships/image" Target="media/image73.png"/><Relationship Id="rId124" Type="http://schemas.openxmlformats.org/officeDocument/2006/relationships/image" Target="media/image74.png"/><Relationship Id="rId125" Type="http://schemas.openxmlformats.org/officeDocument/2006/relationships/header" Target="header21.xml"/><Relationship Id="rId126" Type="http://schemas.openxmlformats.org/officeDocument/2006/relationships/footer" Target="footer24.xml"/><Relationship Id="rId127" Type="http://schemas.openxmlformats.org/officeDocument/2006/relationships/footer" Target="footer25.xml"/><Relationship Id="rId128" Type="http://schemas.openxmlformats.org/officeDocument/2006/relationships/header" Target="header22.xml"/><Relationship Id="rId129" Type="http://schemas.openxmlformats.org/officeDocument/2006/relationships/image" Target="media/image75.png"/><Relationship Id="rId130" Type="http://schemas.openxmlformats.org/officeDocument/2006/relationships/image" Target="media/image76.png"/><Relationship Id="rId131" Type="http://schemas.openxmlformats.org/officeDocument/2006/relationships/image" Target="media/image77.png"/><Relationship Id="rId132" Type="http://schemas.openxmlformats.org/officeDocument/2006/relationships/image" Target="media/image78.png"/><Relationship Id="rId133" Type="http://schemas.openxmlformats.org/officeDocument/2006/relationships/image" Target="media/image79.png"/><Relationship Id="rId134" Type="http://schemas.openxmlformats.org/officeDocument/2006/relationships/image" Target="media/image80.png"/><Relationship Id="rId135" Type="http://schemas.openxmlformats.org/officeDocument/2006/relationships/image" Target="media/image81.png"/><Relationship Id="rId136" Type="http://schemas.openxmlformats.org/officeDocument/2006/relationships/header" Target="header23.xml"/><Relationship Id="rId137" Type="http://schemas.openxmlformats.org/officeDocument/2006/relationships/header" Target="header24.xml"/><Relationship Id="rId138" Type="http://schemas.openxmlformats.org/officeDocument/2006/relationships/footer" Target="footer26.xml"/><Relationship Id="rId139" Type="http://schemas.openxmlformats.org/officeDocument/2006/relationships/footer" Target="footer27.xml"/><Relationship Id="rId140" Type="http://schemas.openxmlformats.org/officeDocument/2006/relationships/image" Target="media/image82.png"/><Relationship Id="rId141" Type="http://schemas.openxmlformats.org/officeDocument/2006/relationships/image" Target="media/image83.png"/><Relationship Id="rId142" Type="http://schemas.openxmlformats.org/officeDocument/2006/relationships/image" Target="media/image84.png"/><Relationship Id="rId143" Type="http://schemas.openxmlformats.org/officeDocument/2006/relationships/header" Target="header25.xml"/><Relationship Id="rId144" Type="http://schemas.openxmlformats.org/officeDocument/2006/relationships/header" Target="header26.xml"/><Relationship Id="rId145" Type="http://schemas.openxmlformats.org/officeDocument/2006/relationships/footer" Target="footer28.xml"/><Relationship Id="rId146" Type="http://schemas.openxmlformats.org/officeDocument/2006/relationships/footer" Target="footer29.xml"/><Relationship Id="rId147" Type="http://schemas.openxmlformats.org/officeDocument/2006/relationships/header" Target="header27.xml"/><Relationship Id="rId148" Type="http://schemas.openxmlformats.org/officeDocument/2006/relationships/header" Target="header28.xml"/><Relationship Id="rId149" Type="http://schemas.openxmlformats.org/officeDocument/2006/relationships/footer" Target="footer30.xml"/><Relationship Id="rId150" Type="http://schemas.openxmlformats.org/officeDocument/2006/relationships/footer" Target="footer31.xml"/><Relationship Id="rId151" Type="http://schemas.openxmlformats.org/officeDocument/2006/relationships/image" Target="media/image85.png"/><Relationship Id="rId152" Type="http://schemas.openxmlformats.org/officeDocument/2006/relationships/image" Target="media/image86.png"/><Relationship Id="rId153" Type="http://schemas.openxmlformats.org/officeDocument/2006/relationships/image" Target="media/image87.png"/><Relationship Id="rId154" Type="http://schemas.openxmlformats.org/officeDocument/2006/relationships/image" Target="media/image88.png"/><Relationship Id="rId155" Type="http://schemas.openxmlformats.org/officeDocument/2006/relationships/image" Target="media/image89.png"/><Relationship Id="rId156" Type="http://schemas.openxmlformats.org/officeDocument/2006/relationships/image" Target="media/image90.png"/><Relationship Id="rId157" Type="http://schemas.openxmlformats.org/officeDocument/2006/relationships/image" Target="media/image91.png"/><Relationship Id="rId158" Type="http://schemas.openxmlformats.org/officeDocument/2006/relationships/image" Target="media/image92.png"/><Relationship Id="rId159" Type="http://schemas.openxmlformats.org/officeDocument/2006/relationships/image" Target="media/image93.png"/><Relationship Id="rId160" Type="http://schemas.openxmlformats.org/officeDocument/2006/relationships/image" Target="media/image94.png"/><Relationship Id="rId161" Type="http://schemas.openxmlformats.org/officeDocument/2006/relationships/image" Target="media/image95.png"/><Relationship Id="rId162" Type="http://schemas.openxmlformats.org/officeDocument/2006/relationships/header" Target="header29.xml"/><Relationship Id="rId163" Type="http://schemas.openxmlformats.org/officeDocument/2006/relationships/header" Target="header30.xml"/><Relationship Id="rId164" Type="http://schemas.openxmlformats.org/officeDocument/2006/relationships/footer" Target="footer32.xml"/><Relationship Id="rId165" Type="http://schemas.openxmlformats.org/officeDocument/2006/relationships/footer" Target="footer33.xml"/><Relationship Id="rId166" Type="http://schemas.openxmlformats.org/officeDocument/2006/relationships/header" Target="header31.xml"/><Relationship Id="rId167" Type="http://schemas.openxmlformats.org/officeDocument/2006/relationships/footer" Target="footer34.xml"/><Relationship Id="rId168" Type="http://schemas.openxmlformats.org/officeDocument/2006/relationships/footer" Target="footer35.xml"/><Relationship Id="rId169" Type="http://schemas.openxmlformats.org/officeDocument/2006/relationships/header" Target="header32.xml"/><Relationship Id="rId170" Type="http://schemas.openxmlformats.org/officeDocument/2006/relationships/header" Target="header33.xml"/><Relationship Id="rId171" Type="http://schemas.openxmlformats.org/officeDocument/2006/relationships/header" Target="header34.xml"/><Relationship Id="rId172" Type="http://schemas.openxmlformats.org/officeDocument/2006/relationships/footer" Target="footer36.xml"/><Relationship Id="rId173" Type="http://schemas.openxmlformats.org/officeDocument/2006/relationships/footer" Target="footer37.xml"/><Relationship Id="rId174" Type="http://schemas.openxmlformats.org/officeDocument/2006/relationships/header" Target="header35.xml"/><Relationship Id="rId175" Type="http://schemas.openxmlformats.org/officeDocument/2006/relationships/header" Target="header36.xml"/><Relationship Id="rId176" Type="http://schemas.openxmlformats.org/officeDocument/2006/relationships/header" Target="header37.xml"/><Relationship Id="rId177" Type="http://schemas.openxmlformats.org/officeDocument/2006/relationships/footer" Target="footer38.xml"/><Relationship Id="rId178" Type="http://schemas.openxmlformats.org/officeDocument/2006/relationships/footer" Target="footer39.xml"/><Relationship Id="rId179" Type="http://schemas.openxmlformats.org/officeDocument/2006/relationships/header" Target="header38.xml"/><Relationship Id="rId180" Type="http://schemas.openxmlformats.org/officeDocument/2006/relationships/header" Target="header39.xml"/><Relationship Id="rId181" Type="http://schemas.openxmlformats.org/officeDocument/2006/relationships/footer" Target="footer40.xml"/><Relationship Id="rId182" Type="http://schemas.openxmlformats.org/officeDocument/2006/relationships/footer" Target="footer41.xml"/><Relationship Id="rId183" Type="http://schemas.openxmlformats.org/officeDocument/2006/relationships/hyperlink" Target="http://www.csis.org/features/attackoniraq_summary.pdf" TargetMode="External"/><Relationship Id="rId184" Type="http://schemas.openxmlformats.org/officeDocument/2006/relationships/hyperlink" Target="http://www.csis.org/features/attackoniraq_background.pdf" TargetMode="External"/><Relationship Id="rId185" Type="http://schemas.openxmlformats.org/officeDocument/2006/relationships/hyperlink" Target="http://www.rusi.org/upload/pdfs/JA00241-ecKPhx2POb/JA00241.pdf" TargetMode="External"/><Relationship Id="rId186" Type="http://schemas.openxmlformats.org/officeDocument/2006/relationships/header" Target="header40.xml"/><Relationship Id="rId187" Type="http://schemas.openxmlformats.org/officeDocument/2006/relationships/header" Target="header41.xml"/><Relationship Id="rId188" Type="http://schemas.openxmlformats.org/officeDocument/2006/relationships/footer" Target="footer42.xml"/><Relationship Id="rId189" Type="http://schemas.openxmlformats.org/officeDocument/2006/relationships/footer" Target="footer43.xml"/><Relationship Id="rId190" Type="http://schemas.openxmlformats.org/officeDocument/2006/relationships/image" Target="media/image96.png"/><Relationship Id="rId191" Type="http://schemas.openxmlformats.org/officeDocument/2006/relationships/image" Target="media/image97.png"/><Relationship Id="rId192" Type="http://schemas.openxmlformats.org/officeDocument/2006/relationships/image" Target="media/image98.png"/><Relationship Id="rId193" Type="http://schemas.openxmlformats.org/officeDocument/2006/relationships/image" Target="media/image99.png"/><Relationship Id="rId194" Type="http://schemas.openxmlformats.org/officeDocument/2006/relationships/image" Target="media/image100.png"/><Relationship Id="rId195" Type="http://schemas.openxmlformats.org/officeDocument/2006/relationships/image" Target="media/image101.png"/><Relationship Id="rId196" Type="http://schemas.openxmlformats.org/officeDocument/2006/relationships/image" Target="media/image102.png"/><Relationship Id="rId197" Type="http://schemas.openxmlformats.org/officeDocument/2006/relationships/image" Target="media/image103.png"/><Relationship Id="rId198" Type="http://schemas.openxmlformats.org/officeDocument/2006/relationships/image" Target="media/image104.png"/><Relationship Id="rId199" Type="http://schemas.openxmlformats.org/officeDocument/2006/relationships/image" Target="media/image105.png"/><Relationship Id="rId200" Type="http://schemas.openxmlformats.org/officeDocument/2006/relationships/image" Target="media/image106.png"/><Relationship Id="rId201" Type="http://schemas.openxmlformats.org/officeDocument/2006/relationships/image" Target="media/image107.png"/><Relationship Id="rId202" Type="http://schemas.openxmlformats.org/officeDocument/2006/relationships/image" Target="media/image108.png"/><Relationship Id="rId203" Type="http://schemas.openxmlformats.org/officeDocument/2006/relationships/image" Target="media/image109.png"/><Relationship Id="rId204" Type="http://schemas.openxmlformats.org/officeDocument/2006/relationships/header" Target="header42.xml"/><Relationship Id="rId205" Type="http://schemas.openxmlformats.org/officeDocument/2006/relationships/footer" Target="footer44.xml"/><Relationship Id="rId206" Type="http://schemas.openxmlformats.org/officeDocument/2006/relationships/footer" Target="footer45.xml"/><Relationship Id="rId207" Type="http://schemas.openxmlformats.org/officeDocument/2006/relationships/header" Target="header43.xml"/><Relationship Id="rId208" Type="http://schemas.openxmlformats.org/officeDocument/2006/relationships/header" Target="header44.xml"/><Relationship Id="rId209" Type="http://schemas.openxmlformats.org/officeDocument/2006/relationships/footer" Target="footer46.xml"/><Relationship Id="rId210" Type="http://schemas.openxmlformats.org/officeDocument/2006/relationships/footer" Target="footer47.xml"/><Relationship Id="rId211" Type="http://schemas.openxmlformats.org/officeDocument/2006/relationships/header" Target="header45.xml"/><Relationship Id="rId212" Type="http://schemas.openxmlformats.org/officeDocument/2006/relationships/header" Target="header46.xml"/><Relationship Id="rId213" Type="http://schemas.openxmlformats.org/officeDocument/2006/relationships/footer" Target="footer48.xml"/><Relationship Id="rId214" Type="http://schemas.openxmlformats.org/officeDocument/2006/relationships/header" Target="header47.xml"/><Relationship Id="rId215" Type="http://schemas.openxmlformats.org/officeDocument/2006/relationships/footer" Target="footer49.xml"/><Relationship Id="rId216" Type="http://schemas.openxmlformats.org/officeDocument/2006/relationships/header" Target="header48.xml"/><Relationship Id="rId217" Type="http://schemas.openxmlformats.org/officeDocument/2006/relationships/footer" Target="footer50.xml"/><Relationship Id="rId2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2020-06-02T23:02:40Z</dcterms:created>
  <dcterms:modified xsi:type="dcterms:W3CDTF">2020-06-02T23:02:40Z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2003-02-10T00:00:00Z</vt:filetime>
  </property>
  <property fmtid="{D5CDD505-2E9C-101B-9397-08002B2CF9AE}" pid="3" name="Creator">
    <vt:lpwstr>QuarkXPress. 4.11: LaserWriter 8 Z1-8.7.1</vt:lpwstr>
  </property>
  <property fmtid="{D5CDD505-2E9C-101B-9397-08002B2CF9AE}" pid="4" name="LastSaved">
    <vt:filetime>2020-06-02T00:00:00Z</vt:filetime>
  </property>
</Properties>
</file>